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F3E06">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firstLine="2570" w:firstLineChars="8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Fonts w:hint="eastAsia" w:ascii="宋体" w:hAnsi="宋体" w:eastAsia="宋体" w:cs="宋体"/>
          <w:b/>
          <w:sz w:val="32"/>
          <w:szCs w:val="32"/>
          <w:highlight w:val="none"/>
          <w:lang w:val="en-US" w:eastAsia="zh-CN"/>
        </w:rPr>
        <w:t>第四章</w:t>
      </w:r>
      <w:r>
        <w:rPr>
          <w:rFonts w:hint="eastAsia" w:ascii="宋体" w:hAnsi="宋体" w:eastAsia="宋体" w:cs="宋体"/>
          <w:b/>
          <w:sz w:val="32"/>
          <w:szCs w:val="32"/>
          <w:highlight w:val="none"/>
        </w:rPr>
        <w:t>采购需求</w:t>
      </w:r>
    </w:p>
    <w:p w14:paraId="38914B16">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一、.采购项目名称:湘阴县岭北镇重要临水临崖及校车线路安全生命防护工程。</w:t>
      </w:r>
    </w:p>
    <w:p w14:paraId="59EA8C4B">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二、采购项目预算：1113270.00元。</w:t>
      </w:r>
    </w:p>
    <w:p w14:paraId="6CBAEC98">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三、项目清单及说明</w:t>
      </w:r>
    </w:p>
    <w:p w14:paraId="38C31AF6">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2"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1. 工程量清单表及说明:(详见附件工程量清单）</w:t>
      </w:r>
    </w:p>
    <w:p w14:paraId="56DB18A1">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 技术规范</w:t>
      </w:r>
    </w:p>
    <w:p w14:paraId="593C36EF">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2.1本项目应严格按照现行最新的施工验收规范进行施工。</w:t>
      </w:r>
    </w:p>
    <w:p w14:paraId="01B82175">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315" w:firstLineChars="15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 xml:space="preserve"> 2.2未列出的技术规范按国家有关规定执行。</w:t>
      </w:r>
    </w:p>
    <w:p w14:paraId="292DE51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2.3除上述技术规范外，若有遗缺，按国家或行业现行的有关规定执行，国家和行业不全的按本地有关部门规定和标准执行。</w:t>
      </w:r>
    </w:p>
    <w:p w14:paraId="370BB8F2">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四、工期及质量要求</w:t>
      </w:r>
    </w:p>
    <w:p w14:paraId="1630CBD0">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1.工期要求：</w:t>
      </w:r>
      <w:r>
        <w:rPr>
          <w:rStyle w:val="4"/>
          <w:rFonts w:hint="eastAsia" w:ascii="宋体" w:hAnsi="宋体" w:eastAsia="宋体" w:cs="宋体"/>
          <w:b/>
          <w:bCs/>
          <w:i w:val="0"/>
          <w:caps w:val="0"/>
          <w:color w:val="auto"/>
          <w:spacing w:val="0"/>
          <w:w w:val="100"/>
          <w:kern w:val="2"/>
          <w:sz w:val="21"/>
          <w:szCs w:val="24"/>
          <w:u w:val="single" w:color="000000"/>
          <w:lang w:val="en-US" w:eastAsia="zh-CN" w:bidi="ar-SA"/>
        </w:rPr>
        <w:t>30</w:t>
      </w:r>
      <w:r>
        <w:rPr>
          <w:rStyle w:val="4"/>
          <w:rFonts w:hint="eastAsia" w:ascii="宋体" w:hAnsi="宋体" w:eastAsia="宋体" w:cs="宋体"/>
          <w:b/>
          <w:bCs/>
          <w:i w:val="0"/>
          <w:caps w:val="0"/>
          <w:color w:val="auto"/>
          <w:spacing w:val="0"/>
          <w:w w:val="100"/>
          <w:kern w:val="2"/>
          <w:sz w:val="21"/>
          <w:szCs w:val="24"/>
          <w:lang w:val="en-US" w:eastAsia="zh-CN" w:bidi="ar-SA"/>
        </w:rPr>
        <w:t>日历天</w:t>
      </w:r>
      <w:r>
        <w:rPr>
          <w:rStyle w:val="4"/>
          <w:rFonts w:hint="eastAsia" w:ascii="宋体" w:hAnsi="宋体" w:eastAsia="宋体" w:cs="宋体"/>
          <w:b w:val="0"/>
          <w:i w:val="0"/>
          <w:caps w:val="0"/>
          <w:color w:val="auto"/>
          <w:spacing w:val="0"/>
          <w:w w:val="100"/>
          <w:kern w:val="2"/>
          <w:sz w:val="21"/>
          <w:szCs w:val="24"/>
          <w:lang w:val="en-US" w:eastAsia="zh-CN" w:bidi="ar-SA"/>
        </w:rPr>
        <w:t>。</w:t>
      </w:r>
    </w:p>
    <w:p w14:paraId="01F912E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2.质量标准：符合《工程施工质量验收规范》要求的合格工程。</w:t>
      </w:r>
    </w:p>
    <w:p w14:paraId="413D7F90">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color w:val="auto"/>
          <w:szCs w:val="21"/>
        </w:rPr>
      </w:pPr>
      <w:r>
        <w:rPr>
          <w:rFonts w:hint="eastAsia" w:ascii="宋体" w:hAnsi="宋体" w:eastAsia="宋体" w:cs="宋体"/>
          <w:b/>
          <w:color w:val="auto"/>
          <w:szCs w:val="21"/>
          <w:lang w:eastAsia="zh-CN"/>
        </w:rPr>
        <w:t>五</w:t>
      </w:r>
      <w:r>
        <w:rPr>
          <w:rFonts w:hint="eastAsia" w:ascii="宋体" w:hAnsi="宋体" w:eastAsia="宋体" w:cs="宋体"/>
          <w:b/>
          <w:color w:val="auto"/>
          <w:szCs w:val="21"/>
        </w:rPr>
        <w:t>、质量保证及售后服务要求</w:t>
      </w:r>
    </w:p>
    <w:p w14:paraId="5A14C6A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必须严格按施工图纸及技术说明进行施工，未经采购人同意不得修改。如确因施工原因需修改时，须经过采购人同意，修改后方可施工。</w:t>
      </w:r>
    </w:p>
    <w:p w14:paraId="706E163C">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、质保期内出现任何质量问题（人为破坏或自然灾害等不可抗力除外），由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负责全免费（免全部工时费、材料费、管理费、财务费等等）更换或</w:t>
      </w:r>
      <w:r>
        <w:rPr>
          <w:rFonts w:hint="eastAsia" w:ascii="宋体" w:hAnsi="宋体" w:eastAsia="宋体" w:cs="宋体"/>
          <w:color w:val="auto"/>
          <w:szCs w:val="21"/>
          <w:lang w:val="en-US" w:eastAsia="zh-CN"/>
        </w:rPr>
        <w:t>维护。</w:t>
      </w:r>
    </w:p>
    <w:p w14:paraId="74DA9DB5">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、项目质量</w:t>
      </w:r>
      <w:r>
        <w:rPr>
          <w:rFonts w:hint="eastAsia" w:ascii="宋体" w:hAnsi="宋体" w:eastAsia="宋体" w:cs="宋体"/>
          <w:color w:val="auto"/>
          <w:szCs w:val="21"/>
          <w:lang w:val="en-US" w:eastAsia="zh-CN"/>
        </w:rPr>
        <w:t>按建设部80号令文件执行服务要求。</w:t>
      </w:r>
    </w:p>
    <w:p w14:paraId="71BAE231">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color w:val="auto"/>
          <w:szCs w:val="21"/>
        </w:rPr>
      </w:pPr>
      <w:r>
        <w:rPr>
          <w:rFonts w:hint="eastAsia" w:ascii="宋体" w:hAnsi="宋体" w:eastAsia="宋体" w:cs="宋体"/>
          <w:b/>
          <w:color w:val="auto"/>
          <w:szCs w:val="21"/>
          <w:lang w:eastAsia="zh-CN"/>
        </w:rPr>
        <w:t>六</w:t>
      </w:r>
      <w:r>
        <w:rPr>
          <w:rFonts w:hint="eastAsia" w:ascii="宋体" w:hAnsi="宋体" w:eastAsia="宋体" w:cs="宋体"/>
          <w:b/>
          <w:color w:val="auto"/>
          <w:szCs w:val="21"/>
        </w:rPr>
        <w:t>、安全措施及要求</w:t>
      </w:r>
    </w:p>
    <w:p w14:paraId="4E19C8CF">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1、项目须建立专门的安全保证体系及保证措施。</w:t>
      </w:r>
    </w:p>
    <w:p w14:paraId="2499F6D4">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2、项目须提供针对现场实际情况的</w:t>
      </w:r>
      <w:r>
        <w:rPr>
          <w:rFonts w:hint="eastAsia" w:ascii="宋体" w:hAnsi="宋体" w:eastAsia="宋体" w:cs="宋体"/>
          <w:color w:val="auto"/>
          <w:szCs w:val="21"/>
          <w:lang w:eastAsia="zh-CN"/>
        </w:rPr>
        <w:t>施工</w:t>
      </w:r>
      <w:r>
        <w:rPr>
          <w:rFonts w:hint="eastAsia" w:ascii="宋体" w:hAnsi="宋体" w:eastAsia="宋体" w:cs="宋体"/>
          <w:color w:val="auto"/>
          <w:szCs w:val="21"/>
        </w:rPr>
        <w:t>组织方案，并要求科学、合理、切实。</w:t>
      </w:r>
    </w:p>
    <w:p w14:paraId="7220F263">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应严格按施工相关法律、法规和行业标准进行施工。</w:t>
      </w:r>
    </w:p>
    <w:p w14:paraId="7402D79D">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4、开工前，</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必须向施工人员进行安全技术交底，让全体施工人员掌握工程特点及施工安全措施；</w:t>
      </w:r>
    </w:p>
    <w:p w14:paraId="3711C6CF">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rPr>
        <w:t>5、项目实施过程中</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须高度重视安全生产，</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负责项目全过程（包含项目前期、采购、运输、安装、验收、运营保养等）的安全管理，在过程中发生安全事故或因</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造成的自身及他人人身伤害、财产损失，由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承担全部责任及费用。</w:t>
      </w:r>
      <w:r>
        <w:rPr>
          <w:rFonts w:hint="eastAsia" w:ascii="宋体" w:hAnsi="宋体" w:eastAsia="宋体" w:cs="宋体"/>
          <w:color w:val="auto"/>
          <w:szCs w:val="21"/>
          <w:lang w:val="en-US" w:eastAsia="zh-CN"/>
        </w:rPr>
        <w:t>采购人不承担任何责任。</w:t>
      </w:r>
    </w:p>
    <w:p w14:paraId="442B7188">
      <w:pPr>
        <w:keepNext w:val="0"/>
        <w:keepLines w:val="0"/>
        <w:pageBreakBefore w:val="0"/>
        <w:widowControl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Fonts w:hint="eastAsia" w:ascii="宋体" w:hAnsi="宋体" w:eastAsia="宋体" w:cs="宋体"/>
          <w:color w:val="auto"/>
          <w:szCs w:val="21"/>
        </w:rPr>
      </w:pPr>
      <w:r>
        <w:rPr>
          <w:rFonts w:hint="eastAsia" w:ascii="宋体" w:hAnsi="宋体" w:eastAsia="宋体" w:cs="宋体"/>
          <w:color w:val="auto"/>
          <w:szCs w:val="21"/>
        </w:rPr>
        <w:t>6、在实施过程中，</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未设置明显施工标志、警示标志、禁止标志、提示标志等和未采取有效安全措施的，由此造成第三人人身或者财产损失的，由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w:t>
      </w:r>
    </w:p>
    <w:p w14:paraId="100A8945">
      <w:pPr>
        <w:keepNext w:val="0"/>
        <w:keepLines w:val="0"/>
        <w:pageBreakBefore w:val="0"/>
        <w:widowControl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七、项目特别说明</w:t>
      </w:r>
    </w:p>
    <w:p w14:paraId="1B814AC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1．实施时间及地点</w:t>
      </w:r>
    </w:p>
    <w:p w14:paraId="4794EE00">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1.1 实施时间：政府采购协议签订时约定。</w:t>
      </w:r>
    </w:p>
    <w:p w14:paraId="1FF94F43">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1.2 实施地点：采购人指定地点。</w:t>
      </w:r>
    </w:p>
    <w:p w14:paraId="462647E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2.结算方法</w:t>
      </w:r>
    </w:p>
    <w:p w14:paraId="3822D0F0">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2.1 付款人：湘阴县岭北镇镇人民政府</w:t>
      </w:r>
    </w:p>
    <w:p w14:paraId="0035822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2.2 付款方式：政府采购协议签订时约定。</w:t>
      </w:r>
    </w:p>
    <w:p w14:paraId="32546996">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2.3 本项目中标金额不能作为总价包干依据，最终结算价以县财评中心结算的审计结论为准。供应商应根据项目要求和现场情况，详细列明项目所需的设备、材料以及所有人工、管理、财务等所有费用，如供应商遗漏磋商文件中所列工程量清单内容，均由供应商自负，付款人不再支付任何费用。</w:t>
      </w:r>
    </w:p>
    <w:p w14:paraId="10FF3733">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2.4 工程变更</w:t>
      </w:r>
    </w:p>
    <w:p w14:paraId="2040D2B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2.4.1 采用暂定价形式的由有关部门审定。</w:t>
      </w:r>
    </w:p>
    <w:p w14:paraId="5916C17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4"/>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 xml:space="preserve">2.4.2 </w:t>
      </w:r>
      <w:r>
        <w:rPr>
          <w:rStyle w:val="4"/>
          <w:rFonts w:hint="eastAsia" w:ascii="宋体" w:hAnsi="宋体" w:eastAsia="宋体" w:cs="宋体"/>
          <w:b w:val="0"/>
          <w:i w:val="0"/>
          <w:caps w:val="0"/>
          <w:color w:val="auto"/>
          <w:spacing w:val="-4"/>
          <w:w w:val="100"/>
          <w:kern w:val="2"/>
          <w:sz w:val="21"/>
          <w:szCs w:val="24"/>
          <w:lang w:val="en-US" w:eastAsia="zh-CN" w:bidi="ar-SA"/>
        </w:rPr>
        <w:t>当发生工程变更、工程量增减时，由采购人、监理公司进行初审，报有关部门审定备案。</w:t>
      </w:r>
    </w:p>
    <w:p w14:paraId="28F7C3FE">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3.工程竣工结算</w:t>
      </w:r>
    </w:p>
    <w:p w14:paraId="34108179">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存档，并必须保证所有归档资料的真实性。</w:t>
      </w:r>
    </w:p>
    <w:p w14:paraId="6799821D">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2"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4.工程保修</w:t>
      </w:r>
    </w:p>
    <w:p w14:paraId="28212EB3">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按《建设工程质量管理条例》及国家有关规定保修内容及期限，由成交供应商承担其责任与义务。保修金额按本文件中的约定。</w:t>
      </w:r>
    </w:p>
    <w:p w14:paraId="0937AC65">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1" w:rightChars="0" w:firstLine="422" w:firstLineChars="200"/>
        <w:jc w:val="both"/>
        <w:textAlignment w:val="baseline"/>
        <w:outlineLvl w:val="9"/>
        <w:rPr>
          <w:rStyle w:val="4"/>
          <w:rFonts w:hint="eastAsia" w:ascii="宋体" w:hAnsi="宋体" w:eastAsia="宋体" w:cs="宋体"/>
          <w:b/>
          <w:bCs/>
          <w:i w:val="0"/>
          <w:caps w:val="0"/>
          <w:color w:val="auto"/>
          <w:spacing w:val="0"/>
          <w:w w:val="100"/>
          <w:kern w:val="2"/>
          <w:sz w:val="21"/>
          <w:szCs w:val="24"/>
          <w:lang w:val="en-US" w:eastAsia="zh-CN" w:bidi="ar-SA"/>
        </w:rPr>
      </w:pPr>
      <w:r>
        <w:rPr>
          <w:rStyle w:val="4"/>
          <w:rFonts w:hint="eastAsia" w:ascii="宋体" w:hAnsi="宋体" w:eastAsia="宋体" w:cs="宋体"/>
          <w:b/>
          <w:bCs/>
          <w:i w:val="0"/>
          <w:caps w:val="0"/>
          <w:color w:val="auto"/>
          <w:spacing w:val="0"/>
          <w:w w:val="100"/>
          <w:kern w:val="2"/>
          <w:sz w:val="21"/>
          <w:szCs w:val="24"/>
          <w:lang w:val="en-US" w:eastAsia="zh-CN" w:bidi="ar-SA"/>
        </w:rPr>
        <w:t>5.争议的解决</w:t>
      </w:r>
    </w:p>
    <w:p w14:paraId="455751E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4"/>
          <w:rFonts w:hint="eastAsia" w:ascii="宋体" w:hAnsi="宋体" w:eastAsia="宋体" w:cs="宋体"/>
          <w:b w:val="0"/>
          <w:i w:val="0"/>
          <w:caps w:val="0"/>
          <w:color w:val="auto"/>
          <w:spacing w:val="0"/>
          <w:w w:val="100"/>
          <w:kern w:val="2"/>
          <w:sz w:val="21"/>
          <w:szCs w:val="24"/>
          <w:lang w:val="en-US" w:eastAsia="zh-CN" w:bidi="ar-SA"/>
        </w:rPr>
      </w:pPr>
      <w:r>
        <w:rPr>
          <w:rStyle w:val="4"/>
          <w:rFonts w:hint="eastAsia" w:ascii="宋体" w:hAnsi="宋体" w:eastAsia="宋体" w:cs="宋体"/>
          <w:b w:val="0"/>
          <w:i w:val="0"/>
          <w:caps w:val="0"/>
          <w:color w:val="auto"/>
          <w:spacing w:val="0"/>
          <w:w w:val="100"/>
          <w:kern w:val="2"/>
          <w:sz w:val="21"/>
          <w:szCs w:val="24"/>
          <w:lang w:val="en-US" w:eastAsia="zh-CN" w:bidi="ar-SA"/>
        </w:rPr>
        <w:t>本合同在履行过程中发生争议，双方应及时协商解决，协商不成时，双方同意由湘阴县建设工程仲裁委员会仲裁。</w:t>
      </w:r>
    </w:p>
    <w:p w14:paraId="4067A4D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须加强施工现场的组织管理，所有施工人员必须持证上岗，严格遵守安全文明施工的有关规章制度，和采购人相关制度。如发生任何施工安全、交通安全事故一切经济、法律责任由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承担。</w:t>
      </w:r>
    </w:p>
    <w:p w14:paraId="67AFFA67">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w:t>
      </w:r>
      <w:r>
        <w:rPr>
          <w:rFonts w:hint="eastAsia" w:ascii="宋体" w:hAnsi="宋体" w:eastAsia="宋体" w:cs="宋体"/>
          <w:b/>
          <w:bCs/>
          <w:color w:val="auto"/>
          <w:szCs w:val="21"/>
        </w:rPr>
        <w:t>对于上述项目要求，供应商应在响应文件中进行回应，做出承诺及说明</w:t>
      </w:r>
    </w:p>
    <w:p w14:paraId="5E35BD8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C60E63"/>
    <w:rsid w:val="53C60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2026-08-25T09:22:00Z</dcterms:created>
  <dc:creator>Administrator</dc:creator>
  <cp:lastModifiedBy>Administrator</cp:lastModifiedBy>
  <dcterms:modified xsi:type="dcterms:W3CDTF">2026-08-25T09:22:55Z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7EE2951FF8E84CE0A31D7BA037422E0A_11</vt:lpwstr>
  </property>
  <property fmtid="{D5CDD505-2E9C-101B-9397-08002B2CF9AE}" pid="4" name="KSOTemplateDocerSaveRecord">
    <vt:lpwstr>eyJoZGlkIjoiOWE2YzFhYjZiNTdlNjM1Nzk3NGRlOWU0NWJlODdlYjQiLCJ1c2VySWQiOiI3NDU3NTc3MDYifQ==</vt:lpwstr>
  </property>
</Properties>
</file>