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B24B5">
      <w:pPr>
        <w:numPr>
          <w:ilvl w:val="0"/>
          <w:numId w:val="0"/>
        </w:numPr>
        <w:spacing w:line="360" w:lineRule="exact"/>
        <w:jc w:val="center"/>
        <w:rPr>
          <w:rFonts w:hint="eastAsia" w:ascii="黑体" w:eastAsia="黑体"/>
          <w:b/>
          <w:color w:val="auto"/>
          <w:sz w:val="32"/>
          <w:szCs w:val="32"/>
        </w:rPr>
      </w:pPr>
      <w:r>
        <w:rPr>
          <w:rFonts w:hint="eastAsia" w:ascii="黑体" w:hAnsi="Times New Roman" w:eastAsia="黑体" w:cs="Times New Roman"/>
          <w:b/>
          <w:color w:val="auto"/>
          <w:sz w:val="32"/>
          <w:szCs w:val="32"/>
          <w:lang w:val="en-US" w:eastAsia="zh-CN"/>
        </w:rPr>
        <w:t>湖南省永定区地质灾害“隐患点+风险区”点面双控体系建设试点项目</w:t>
      </w:r>
      <w:r>
        <w:rPr>
          <w:rFonts w:hint="eastAsia" w:ascii="黑体" w:hAnsi="Times New Roman" w:eastAsia="黑体" w:cs="Times New Roman"/>
          <w:b/>
          <w:color w:val="auto"/>
          <w:sz w:val="32"/>
          <w:szCs w:val="32"/>
        </w:rPr>
        <w:t>采</w:t>
      </w:r>
      <w:r>
        <w:rPr>
          <w:rFonts w:hint="eastAsia" w:ascii="黑体" w:eastAsia="黑体"/>
          <w:b/>
          <w:color w:val="auto"/>
          <w:sz w:val="32"/>
          <w:szCs w:val="32"/>
        </w:rPr>
        <w:t>购需求</w:t>
      </w:r>
    </w:p>
    <w:p w14:paraId="6389543B">
      <w:pPr>
        <w:pStyle w:val="2"/>
        <w:numPr>
          <w:ilvl w:val="0"/>
          <w:numId w:val="0"/>
        </w:numPr>
        <w:rPr>
          <w:color w:val="auto"/>
        </w:rPr>
      </w:pPr>
      <w:bookmarkStart w:id="1" w:name="_GoBack"/>
      <w:bookmarkEnd w:id="1"/>
    </w:p>
    <w:p w14:paraId="3719E985">
      <w:pPr>
        <w:spacing w:before="181" w:line="220" w:lineRule="exact"/>
        <w:ind w:left="420"/>
        <w:jc w:val="left"/>
        <w:rPr>
          <w:rFonts w:hint="default" w:ascii="宋体" w:hAnsi="宋体" w:eastAsia="宋体" w:cs="宋体"/>
          <w:color w:val="auto"/>
          <w:szCs w:val="22"/>
          <w:lang w:val="en-US" w:eastAsia="zh-CN"/>
        </w:rPr>
      </w:pPr>
      <w:r>
        <w:rPr>
          <w:rFonts w:hint="eastAsia" w:ascii="宋体" w:hAnsi="宋体" w:eastAsia="宋体" w:cs="宋体"/>
          <w:b/>
          <w:bCs/>
          <w:color w:val="000000"/>
          <w:spacing w:val="1"/>
          <w:szCs w:val="22"/>
        </w:rPr>
        <w:t>一</w:t>
      </w:r>
      <w:r>
        <w:rPr>
          <w:rFonts w:hint="eastAsia" w:ascii="宋体" w:hAnsi="宋体" w:eastAsia="宋体" w:cs="宋体"/>
          <w:b/>
          <w:bCs/>
          <w:color w:val="auto"/>
          <w:spacing w:val="1"/>
          <w:szCs w:val="22"/>
        </w:rPr>
        <w:t>、</w:t>
      </w:r>
      <w:r>
        <w:rPr>
          <w:rFonts w:ascii="宋体" w:hAnsi="宋体" w:eastAsia="Times New Roman" w:cs="宋体"/>
          <w:b/>
          <w:bCs/>
          <w:color w:val="auto"/>
          <w:szCs w:val="22"/>
        </w:rPr>
        <w:t>项目名称</w:t>
      </w:r>
      <w:r>
        <w:rPr>
          <w:rFonts w:ascii="宋体" w:hAnsi="宋体" w:eastAsia="Times New Roman" w:cs="宋体"/>
          <w:color w:val="auto"/>
          <w:szCs w:val="22"/>
        </w:rPr>
        <w:t>：</w:t>
      </w:r>
      <w:r>
        <w:rPr>
          <w:rFonts w:hint="eastAsia" w:ascii="宋体" w:hAnsi="宋体" w:eastAsia="宋体" w:cs="宋体"/>
          <w:color w:val="auto"/>
          <w:szCs w:val="22"/>
          <w:u w:val="single"/>
          <w:lang w:val="en-US" w:eastAsia="zh-CN"/>
        </w:rPr>
        <w:t>湖南省永定区地质灾害“隐患点+风险区”点面双控体系建设试点项目</w:t>
      </w:r>
    </w:p>
    <w:p w14:paraId="678EC836">
      <w:pPr>
        <w:spacing w:before="181" w:line="220" w:lineRule="exact"/>
        <w:ind w:left="420"/>
        <w:jc w:val="left"/>
        <w:rPr>
          <w:rFonts w:hint="eastAsia" w:ascii="宋体" w:hAnsi="宋体" w:eastAsia="宋体" w:cs="宋体"/>
          <w:color w:val="auto"/>
          <w:spacing w:val="-1"/>
          <w:szCs w:val="22"/>
          <w:highlight w:val="none"/>
        </w:rPr>
      </w:pPr>
      <w:r>
        <w:rPr>
          <w:rFonts w:hint="eastAsia" w:ascii="宋体" w:hAnsi="宋体" w:eastAsia="宋体" w:cs="宋体"/>
          <w:b/>
          <w:bCs/>
          <w:color w:val="auto"/>
          <w:szCs w:val="22"/>
        </w:rPr>
        <w:t>二</w:t>
      </w:r>
      <w:r>
        <w:rPr>
          <w:rFonts w:ascii="宋体" w:hAnsi="宋体" w:eastAsia="Times New Roman" w:cs="宋体"/>
          <w:b/>
          <w:bCs/>
          <w:color w:val="auto"/>
          <w:szCs w:val="22"/>
        </w:rPr>
        <w:t>、项目预算</w:t>
      </w:r>
      <w:r>
        <w:rPr>
          <w:rFonts w:ascii="宋体" w:hAnsi="宋体" w:eastAsia="Times New Roman" w:cs="宋体"/>
          <w:color w:val="auto"/>
          <w:szCs w:val="22"/>
        </w:rPr>
        <w:t>：</w:t>
      </w:r>
      <w:r>
        <w:rPr>
          <w:rFonts w:ascii="宋体" w:hAnsi="宋体" w:eastAsia="Times New Roman" w:cs="宋体"/>
          <w:color w:val="auto"/>
          <w:szCs w:val="22"/>
          <w:highlight w:val="none"/>
        </w:rPr>
        <w:t>项目总预算为</w:t>
      </w:r>
      <w:r>
        <w:rPr>
          <w:rFonts w:hint="eastAsia" w:ascii="Times New Roman" w:hAnsi="Calibri" w:eastAsia="宋体" w:cs="Times New Roman"/>
          <w:color w:val="auto"/>
          <w:spacing w:val="2"/>
          <w:szCs w:val="22"/>
          <w:highlight w:val="none"/>
          <w:u w:val="single"/>
          <w:lang w:val="en-US" w:eastAsia="zh-CN"/>
        </w:rPr>
        <w:t xml:space="preserve">  140 </w:t>
      </w:r>
      <w:r>
        <w:rPr>
          <w:rFonts w:ascii="宋体" w:hAnsi="宋体" w:eastAsia="Times New Roman" w:cs="宋体"/>
          <w:color w:val="auto"/>
          <w:spacing w:val="1"/>
          <w:szCs w:val="22"/>
          <w:highlight w:val="none"/>
        </w:rPr>
        <w:t>万</w:t>
      </w:r>
      <w:r>
        <w:rPr>
          <w:rFonts w:ascii="宋体" w:hAnsi="宋体" w:eastAsia="Times New Roman" w:cs="宋体"/>
          <w:color w:val="auto"/>
          <w:spacing w:val="-1"/>
          <w:szCs w:val="22"/>
          <w:highlight w:val="none"/>
        </w:rPr>
        <w:t>元</w:t>
      </w:r>
      <w:r>
        <w:rPr>
          <w:rFonts w:hint="eastAsia" w:ascii="宋体" w:hAnsi="宋体" w:eastAsia="宋体" w:cs="宋体"/>
          <w:color w:val="auto"/>
          <w:spacing w:val="-1"/>
          <w:szCs w:val="22"/>
          <w:highlight w:val="none"/>
        </w:rPr>
        <w:t xml:space="preserve"> </w:t>
      </w:r>
    </w:p>
    <w:p w14:paraId="280BA7C4">
      <w:pPr>
        <w:spacing w:line="360" w:lineRule="auto"/>
        <w:ind w:firstLine="422" w:firstLineChars="200"/>
        <w:rPr>
          <w:rFonts w:hint="default" w:ascii="宋体" w:hAnsi="宋体" w:eastAsia="宋体" w:cs="宋体"/>
          <w:color w:val="auto"/>
          <w:szCs w:val="21"/>
          <w:lang w:val="en-US" w:eastAsia="zh-CN"/>
        </w:rPr>
      </w:pPr>
      <w:r>
        <w:rPr>
          <w:rFonts w:hint="eastAsia" w:ascii="宋体" w:hAnsi="宋体" w:eastAsia="宋体" w:cs="宋体"/>
          <w:b/>
          <w:bCs/>
          <w:color w:val="auto"/>
          <w:szCs w:val="22"/>
        </w:rPr>
        <w:t>三、</w:t>
      </w:r>
      <w:r>
        <w:rPr>
          <w:rFonts w:ascii="宋体" w:hAnsi="宋体" w:eastAsia="Times New Roman" w:cs="宋体"/>
          <w:b/>
          <w:bCs/>
          <w:color w:val="auto"/>
          <w:szCs w:val="22"/>
        </w:rPr>
        <w:t>项目</w:t>
      </w:r>
      <w:r>
        <w:rPr>
          <w:rFonts w:hint="eastAsia" w:ascii="宋体" w:hAnsi="宋体" w:eastAsia="宋体" w:cs="宋体"/>
          <w:b/>
          <w:bCs/>
          <w:color w:val="auto"/>
          <w:szCs w:val="22"/>
        </w:rPr>
        <w:t>概况</w:t>
      </w:r>
      <w:r>
        <w:rPr>
          <w:rFonts w:hint="eastAsia" w:ascii="宋体" w:hAnsi="宋体" w:eastAsia="宋体" w:cs="宋体"/>
          <w:color w:val="auto"/>
          <w:szCs w:val="22"/>
        </w:rPr>
        <w:t>：</w:t>
      </w:r>
      <w:bookmarkStart w:id="0" w:name="bookmark49"/>
      <w:r>
        <w:rPr>
          <w:rFonts w:hint="default" w:ascii="宋体" w:hAnsi="宋体" w:eastAsia="宋体" w:cs="宋体"/>
          <w:color w:val="auto"/>
          <w:szCs w:val="21"/>
          <w:lang w:val="en-US" w:eastAsia="zh-CN"/>
        </w:rPr>
        <w:t>利用永定区1:1万地质灾害调查和风险评价项目、地质环境背景条件和地质灾害概况等基本资料，在认真分析永定区的地质灾害隐患点、中高风险地质灾害风险区和中高风险切坡建房点的基础上，开展野外精细化调查，对1:1万地质灾害调查和风险评价项目成果中的管控对象精准分类，同时在已有防治体系上落实各级责任，强化各级、各政府部门联合协作能力，保障防灾减灾资金。</w:t>
      </w:r>
      <w:bookmarkEnd w:id="0"/>
    </w:p>
    <w:p w14:paraId="19BF9501">
      <w:pPr>
        <w:spacing w:line="460" w:lineRule="exact"/>
        <w:ind w:firstLine="422" w:firstLineChars="200"/>
        <w:rPr>
          <w:rFonts w:hint="eastAsia" w:ascii="宋体" w:hAnsi="宋体" w:eastAsia="宋体" w:cs="宋体"/>
          <w:b/>
          <w:bCs/>
          <w:kern w:val="2"/>
          <w:sz w:val="21"/>
          <w:szCs w:val="21"/>
          <w:lang w:val="en-US" w:eastAsia="zh-CN" w:bidi="ar-SA"/>
        </w:rPr>
      </w:pPr>
      <w:r>
        <w:rPr>
          <w:rFonts w:hint="eastAsia" w:ascii="宋体" w:hAnsi="宋体" w:eastAsia="宋体" w:cs="宋体"/>
          <w:b/>
          <w:bCs/>
          <w:color w:val="auto"/>
          <w:sz w:val="21"/>
          <w:szCs w:val="21"/>
          <w:lang w:val="en-US" w:eastAsia="zh-CN"/>
        </w:rPr>
        <w:t>四、主要工作量</w:t>
      </w:r>
      <w:r>
        <w:rPr>
          <w:rFonts w:hint="eastAsia" w:ascii="宋体" w:hAnsi="宋体" w:eastAsia="宋体" w:cs="宋体"/>
          <w:color w:val="auto"/>
          <w:sz w:val="21"/>
          <w:szCs w:val="21"/>
          <w:lang w:val="en-US" w:eastAsia="zh-CN"/>
        </w:rPr>
        <w:t>：</w:t>
      </w:r>
    </w:p>
    <w:p w14:paraId="517C3E9E">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根据《区级地质灾害“隐患点+风险区“双控体系 建设指南（试行）》要求，在充分收集已有资料的基础上，进行双控体系建设。本次工作主要依据技术要求，结合总体工作部署确定本次工作的主要工作量，详见表5-1。</w:t>
      </w:r>
    </w:p>
    <w:p w14:paraId="680D0581">
      <w:pPr>
        <w:spacing w:line="440" w:lineRule="exact"/>
        <w:jc w:val="both"/>
        <w:rPr>
          <w:rFonts w:hint="eastAsia" w:ascii="宋体" w:hAnsi="宋体" w:eastAsia="宋体" w:cs="宋体"/>
          <w:b/>
          <w:sz w:val="21"/>
          <w:szCs w:val="21"/>
          <w:lang w:val="en-US" w:eastAsia="zh-CN"/>
        </w:rPr>
      </w:pPr>
      <w:r>
        <w:rPr>
          <w:rFonts w:hint="eastAsia" w:ascii="宋体" w:hAnsi="宋体" w:eastAsia="宋体" w:cs="宋体"/>
          <w:b/>
          <w:sz w:val="21"/>
          <w:szCs w:val="21"/>
        </w:rPr>
        <w:t>湖南省</w:t>
      </w:r>
      <w:r>
        <w:rPr>
          <w:rFonts w:hint="eastAsia" w:ascii="宋体" w:hAnsi="宋体" w:eastAsia="宋体" w:cs="宋体"/>
          <w:b/>
          <w:sz w:val="21"/>
          <w:szCs w:val="21"/>
          <w:lang w:eastAsia="zh-CN"/>
        </w:rPr>
        <w:t>永定区</w:t>
      </w:r>
      <w:r>
        <w:rPr>
          <w:rFonts w:hint="eastAsia" w:ascii="宋体" w:hAnsi="宋体" w:eastAsia="宋体" w:cs="宋体"/>
          <w:b/>
          <w:sz w:val="21"/>
          <w:szCs w:val="21"/>
        </w:rPr>
        <w:t>地质灾害</w:t>
      </w:r>
      <w:r>
        <w:rPr>
          <w:rFonts w:hint="eastAsia" w:ascii="宋体" w:hAnsi="宋体" w:eastAsia="宋体" w:cs="宋体"/>
          <w:b/>
          <w:sz w:val="21"/>
          <w:szCs w:val="21"/>
          <w:lang w:eastAsia="zh-CN"/>
        </w:rPr>
        <w:t>“隐患点</w:t>
      </w:r>
      <w:r>
        <w:rPr>
          <w:rFonts w:hint="eastAsia" w:ascii="宋体" w:hAnsi="宋体" w:eastAsia="宋体" w:cs="宋体"/>
          <w:b/>
          <w:sz w:val="21"/>
          <w:szCs w:val="21"/>
          <w:lang w:val="en-US" w:eastAsia="zh-CN"/>
        </w:rPr>
        <w:t>+风险区</w:t>
      </w:r>
      <w:r>
        <w:rPr>
          <w:rFonts w:hint="eastAsia" w:ascii="宋体" w:hAnsi="宋体" w:eastAsia="宋体" w:cs="宋体"/>
          <w:b/>
          <w:sz w:val="21"/>
          <w:szCs w:val="21"/>
          <w:lang w:eastAsia="zh-CN"/>
        </w:rPr>
        <w:t>”双控体系建设</w:t>
      </w:r>
      <w:r>
        <w:rPr>
          <w:rFonts w:hint="eastAsia" w:ascii="宋体" w:hAnsi="宋体" w:eastAsia="宋体" w:cs="宋体"/>
          <w:b/>
          <w:sz w:val="21"/>
          <w:szCs w:val="21"/>
        </w:rPr>
        <w:t>主要实物工作量表</w:t>
      </w:r>
      <w:r>
        <w:rPr>
          <w:rFonts w:hint="eastAsia" w:ascii="宋体" w:hAnsi="宋体" w:eastAsia="宋体" w:cs="宋体"/>
          <w:b/>
          <w:sz w:val="21"/>
          <w:szCs w:val="21"/>
          <w:lang w:val="en-US" w:eastAsia="zh-CN"/>
        </w:rPr>
        <w:t>5-1</w:t>
      </w:r>
    </w:p>
    <w:tbl>
      <w:tblPr>
        <w:tblStyle w:val="3"/>
        <w:tblW w:w="8533" w:type="dxa"/>
        <w:tblInd w:w="0" w:type="dxa"/>
        <w:tblBorders>
          <w:top w:val="single" w:color="000000" w:sz="6" w:space="0"/>
          <w:left w:val="single" w:color="000000" w:sz="6" w:space="0"/>
          <w:bottom w:val="single" w:color="000000" w:sz="4" w:space="0"/>
          <w:right w:val="single" w:color="000000" w:sz="6" w:space="0"/>
          <w:insideH w:val="single" w:color="000000" w:sz="6" w:space="0"/>
          <w:insideV w:val="single" w:color="000000" w:sz="4" w:space="0"/>
        </w:tblBorders>
        <w:tblLayout w:type="fixed"/>
        <w:tblCellMar>
          <w:top w:w="15" w:type="dxa"/>
          <w:left w:w="15" w:type="dxa"/>
          <w:bottom w:w="15" w:type="dxa"/>
          <w:right w:w="15" w:type="dxa"/>
        </w:tblCellMar>
      </w:tblPr>
      <w:tblGrid>
        <w:gridCol w:w="986"/>
        <w:gridCol w:w="1983"/>
        <w:gridCol w:w="584"/>
        <w:gridCol w:w="783"/>
        <w:gridCol w:w="4197"/>
      </w:tblGrid>
      <w:tr w14:paraId="720BA865">
        <w:tblPrEx>
          <w:tblBorders>
            <w:top w:val="single" w:color="000000" w:sz="6" w:space="0"/>
            <w:left w:val="single" w:color="000000" w:sz="6" w:space="0"/>
            <w:bottom w:val="single" w:color="000000" w:sz="4" w:space="0"/>
            <w:right w:val="single" w:color="000000" w:sz="6" w:space="0"/>
            <w:insideH w:val="single" w:color="000000" w:sz="6" w:space="0"/>
            <w:insideV w:val="single" w:color="000000" w:sz="4" w:space="0"/>
          </w:tblBorders>
          <w:tblCellMar>
            <w:top w:w="15" w:type="dxa"/>
            <w:left w:w="15" w:type="dxa"/>
            <w:bottom w:w="15" w:type="dxa"/>
            <w:right w:w="15" w:type="dxa"/>
          </w:tblCellMar>
        </w:tblPrEx>
        <w:trPr>
          <w:trHeight w:val="507" w:hRule="atLeast"/>
          <w:tblHeader/>
        </w:trPr>
        <w:tc>
          <w:tcPr>
            <w:tcW w:w="986" w:type="dxa"/>
            <w:noWrap w:val="0"/>
            <w:vAlign w:val="center"/>
          </w:tcPr>
          <w:p w14:paraId="6C2F64C7">
            <w:pPr>
              <w:keepNext w:val="0"/>
              <w:keepLines w:val="0"/>
              <w:widowControl/>
              <w:suppressLineNumbers w:val="0"/>
              <w:spacing w:before="0" w:beforeAutospacing="0" w:after="0" w:afterAutospacing="0" w:line="260" w:lineRule="exact"/>
              <w:ind w:left="0" w:right="0"/>
              <w:jc w:val="center"/>
              <w:textAlignment w:val="center"/>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工作项目</w:t>
            </w:r>
          </w:p>
        </w:tc>
        <w:tc>
          <w:tcPr>
            <w:tcW w:w="1983" w:type="dxa"/>
            <w:noWrap w:val="0"/>
            <w:vAlign w:val="center"/>
          </w:tcPr>
          <w:p w14:paraId="6715F161">
            <w:pPr>
              <w:keepNext w:val="0"/>
              <w:keepLines w:val="0"/>
              <w:widowControl/>
              <w:suppressLineNumbers w:val="0"/>
              <w:spacing w:before="0" w:beforeAutospacing="0" w:after="0" w:afterAutospacing="0" w:line="260" w:lineRule="exact"/>
              <w:ind w:left="0" w:right="0"/>
              <w:jc w:val="center"/>
              <w:textAlignment w:val="center"/>
              <w:rPr>
                <w:rFonts w:hint="eastAsia" w:ascii="宋体" w:hAnsi="宋体" w:eastAsia="宋体" w:cs="宋体"/>
                <w:b/>
                <w:bCs/>
                <w:color w:val="000000"/>
                <w:kern w:val="0"/>
                <w:sz w:val="21"/>
                <w:szCs w:val="21"/>
                <w:lang w:eastAsia="zh-CN" w:bidi="ar"/>
              </w:rPr>
            </w:pPr>
            <w:r>
              <w:rPr>
                <w:rFonts w:hint="eastAsia" w:ascii="宋体" w:hAnsi="宋体" w:eastAsia="宋体" w:cs="宋体"/>
                <w:b/>
                <w:bCs/>
                <w:color w:val="000000"/>
                <w:kern w:val="0"/>
                <w:sz w:val="21"/>
                <w:szCs w:val="21"/>
                <w:lang w:eastAsia="zh-CN" w:bidi="ar"/>
              </w:rPr>
              <w:t>工作</w:t>
            </w:r>
            <w:r>
              <w:rPr>
                <w:rFonts w:hint="eastAsia" w:ascii="宋体" w:hAnsi="宋体" w:eastAsia="宋体" w:cs="宋体"/>
                <w:b/>
                <w:bCs/>
                <w:color w:val="000000"/>
                <w:kern w:val="0"/>
                <w:sz w:val="21"/>
                <w:szCs w:val="21"/>
                <w:lang w:val="en-US" w:eastAsia="zh-CN" w:bidi="ar"/>
              </w:rPr>
              <w:t>成果</w:t>
            </w:r>
          </w:p>
        </w:tc>
        <w:tc>
          <w:tcPr>
            <w:tcW w:w="584" w:type="dxa"/>
            <w:noWrap w:val="0"/>
            <w:vAlign w:val="center"/>
          </w:tcPr>
          <w:p w14:paraId="73D95D5F">
            <w:pPr>
              <w:keepNext w:val="0"/>
              <w:keepLines w:val="0"/>
              <w:widowControl/>
              <w:suppressLineNumbers w:val="0"/>
              <w:spacing w:before="0" w:beforeAutospacing="0" w:after="0" w:afterAutospacing="0" w:line="260" w:lineRule="exact"/>
              <w:ind w:left="0" w:right="0"/>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单位</w:t>
            </w:r>
          </w:p>
        </w:tc>
        <w:tc>
          <w:tcPr>
            <w:tcW w:w="783" w:type="dxa"/>
            <w:noWrap w:val="0"/>
            <w:vAlign w:val="center"/>
          </w:tcPr>
          <w:p w14:paraId="243A7EC5">
            <w:pPr>
              <w:keepNext w:val="0"/>
              <w:keepLines w:val="0"/>
              <w:widowControl/>
              <w:suppressLineNumbers w:val="0"/>
              <w:spacing w:before="0" w:beforeAutospacing="0" w:after="0" w:afterAutospacing="0" w:line="260" w:lineRule="exact"/>
              <w:ind w:left="0" w:right="0"/>
              <w:jc w:val="center"/>
              <w:textAlignment w:val="center"/>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计划</w:t>
            </w:r>
          </w:p>
          <w:p w14:paraId="2C6CA80F">
            <w:pPr>
              <w:keepNext w:val="0"/>
              <w:keepLines w:val="0"/>
              <w:widowControl/>
              <w:suppressLineNumbers w:val="0"/>
              <w:spacing w:before="0" w:beforeAutospacing="0" w:after="0" w:afterAutospacing="0" w:line="260" w:lineRule="exact"/>
              <w:ind w:left="0" w:right="0"/>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工作量</w:t>
            </w:r>
          </w:p>
        </w:tc>
        <w:tc>
          <w:tcPr>
            <w:tcW w:w="4197" w:type="dxa"/>
            <w:noWrap w:val="0"/>
            <w:vAlign w:val="center"/>
          </w:tcPr>
          <w:p w14:paraId="0412B764">
            <w:pPr>
              <w:keepNext w:val="0"/>
              <w:keepLines w:val="0"/>
              <w:widowControl/>
              <w:suppressLineNumbers w:val="0"/>
              <w:spacing w:before="0" w:beforeAutospacing="0" w:after="0" w:afterAutospacing="0" w:line="260" w:lineRule="exact"/>
              <w:ind w:left="0" w:right="0"/>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备注</w:t>
            </w:r>
          </w:p>
        </w:tc>
      </w:tr>
      <w:tr w14:paraId="42FC9AE0">
        <w:tblPrEx>
          <w:tblBorders>
            <w:top w:val="single" w:color="000000" w:sz="6" w:space="0"/>
            <w:left w:val="single" w:color="000000" w:sz="6" w:space="0"/>
            <w:bottom w:val="single" w:color="000000" w:sz="4" w:space="0"/>
            <w:right w:val="single" w:color="000000" w:sz="6" w:space="0"/>
            <w:insideH w:val="single" w:color="000000" w:sz="6" w:space="0"/>
            <w:insideV w:val="single" w:color="000000" w:sz="4" w:space="0"/>
          </w:tblBorders>
          <w:tblCellMar>
            <w:top w:w="15" w:type="dxa"/>
            <w:left w:w="15" w:type="dxa"/>
            <w:bottom w:w="15" w:type="dxa"/>
            <w:right w:w="15" w:type="dxa"/>
          </w:tblCellMar>
        </w:tblPrEx>
        <w:trPr>
          <w:trHeight w:val="369" w:hRule="atLeast"/>
        </w:trPr>
        <w:tc>
          <w:tcPr>
            <w:tcW w:w="986" w:type="dxa"/>
            <w:vMerge w:val="restart"/>
            <w:noWrap w:val="0"/>
            <w:vAlign w:val="center"/>
          </w:tcPr>
          <w:p w14:paraId="6489F0F0">
            <w:pPr>
              <w:keepNext w:val="0"/>
              <w:keepLines w:val="0"/>
              <w:suppressLineNumbers w:val="0"/>
              <w:spacing w:before="0" w:beforeAutospacing="0" w:after="0" w:afterAutospacing="0" w:line="260" w:lineRule="exact"/>
              <w:ind w:left="0" w:right="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地质灾害风险双控责任落实层级化</w:t>
            </w:r>
          </w:p>
        </w:tc>
        <w:tc>
          <w:tcPr>
            <w:tcW w:w="1983" w:type="dxa"/>
            <w:noWrap w:val="0"/>
            <w:vAlign w:val="center"/>
          </w:tcPr>
          <w:p w14:paraId="690A580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auto"/>
                <w:sz w:val="21"/>
                <w:szCs w:val="21"/>
                <w:lang w:val="en-US" w:eastAsia="zh-CN"/>
              </w:rPr>
              <w:t>编制隐患点责任人统计表</w:t>
            </w:r>
          </w:p>
        </w:tc>
        <w:tc>
          <w:tcPr>
            <w:tcW w:w="584" w:type="dxa"/>
            <w:noWrap w:val="0"/>
            <w:vAlign w:val="center"/>
          </w:tcPr>
          <w:p w14:paraId="42814221">
            <w:pPr>
              <w:keepNext w:val="0"/>
              <w:keepLines w:val="0"/>
              <w:suppressLineNumbers w:val="0"/>
              <w:spacing w:before="0" w:beforeAutospacing="0" w:after="0" w:afterAutospacing="0" w:line="260" w:lineRule="exact"/>
              <w:ind w:left="0" w:right="0"/>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份</w:t>
            </w:r>
          </w:p>
        </w:tc>
        <w:tc>
          <w:tcPr>
            <w:tcW w:w="783" w:type="dxa"/>
            <w:noWrap w:val="0"/>
            <w:vAlign w:val="center"/>
          </w:tcPr>
          <w:p w14:paraId="61DFCE40">
            <w:pPr>
              <w:keepNext w:val="0"/>
              <w:keepLines w:val="0"/>
              <w:suppressLineNumbers w:val="0"/>
              <w:spacing w:before="0" w:beforeAutospacing="0" w:after="0" w:afterAutospacing="0" w:line="260" w:lineRule="exact"/>
              <w:ind w:left="0" w:right="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w:t>
            </w:r>
          </w:p>
        </w:tc>
        <w:tc>
          <w:tcPr>
            <w:tcW w:w="4197" w:type="dxa"/>
            <w:noWrap w:val="0"/>
            <w:vAlign w:val="center"/>
          </w:tcPr>
          <w:p w14:paraId="564466AD">
            <w:pPr>
              <w:keepNext w:val="0"/>
              <w:keepLines w:val="0"/>
              <w:suppressLineNumbers w:val="0"/>
              <w:spacing w:before="0" w:beforeAutospacing="0" w:after="0" w:afterAutospacing="0" w:line="260" w:lineRule="exact"/>
              <w:ind w:left="0" w:right="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包括各级责任人姓名、职务、联系电话</w:t>
            </w:r>
          </w:p>
        </w:tc>
      </w:tr>
      <w:tr w14:paraId="2154BD3F">
        <w:tblPrEx>
          <w:tblBorders>
            <w:top w:val="single" w:color="000000" w:sz="6" w:space="0"/>
            <w:left w:val="single" w:color="000000" w:sz="6" w:space="0"/>
            <w:bottom w:val="single" w:color="000000" w:sz="4" w:space="0"/>
            <w:right w:val="single" w:color="000000" w:sz="6" w:space="0"/>
            <w:insideH w:val="single" w:color="000000" w:sz="6" w:space="0"/>
            <w:insideV w:val="single" w:color="000000" w:sz="4" w:space="0"/>
          </w:tblBorders>
          <w:tblCellMar>
            <w:top w:w="15" w:type="dxa"/>
            <w:left w:w="15" w:type="dxa"/>
            <w:bottom w:w="15" w:type="dxa"/>
            <w:right w:w="15" w:type="dxa"/>
          </w:tblCellMar>
        </w:tblPrEx>
        <w:trPr>
          <w:trHeight w:val="369" w:hRule="atLeast"/>
        </w:trPr>
        <w:tc>
          <w:tcPr>
            <w:tcW w:w="986" w:type="dxa"/>
            <w:vMerge w:val="continue"/>
            <w:noWrap w:val="0"/>
            <w:vAlign w:val="center"/>
          </w:tcPr>
          <w:p w14:paraId="331AE76F">
            <w:pPr>
              <w:keepNext w:val="0"/>
              <w:keepLines w:val="0"/>
              <w:suppressLineNumbers w:val="0"/>
              <w:spacing w:before="0" w:beforeAutospacing="0" w:after="0" w:afterAutospacing="0" w:line="260" w:lineRule="exact"/>
              <w:ind w:left="0" w:right="0"/>
              <w:jc w:val="center"/>
              <w:rPr>
                <w:rFonts w:hint="eastAsia" w:ascii="宋体" w:hAnsi="宋体" w:eastAsia="宋体" w:cs="宋体"/>
                <w:color w:val="000000"/>
                <w:sz w:val="21"/>
                <w:szCs w:val="21"/>
                <w:lang w:val="en-US" w:eastAsia="zh-CN"/>
              </w:rPr>
            </w:pPr>
          </w:p>
        </w:tc>
        <w:tc>
          <w:tcPr>
            <w:tcW w:w="1983" w:type="dxa"/>
            <w:noWrap w:val="0"/>
            <w:vAlign w:val="center"/>
          </w:tcPr>
          <w:p w14:paraId="5F28A09D">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auto"/>
                <w:sz w:val="21"/>
                <w:szCs w:val="21"/>
                <w:lang w:val="en-US" w:eastAsia="zh-CN"/>
              </w:rPr>
              <w:t>编制风险区责任人统计表</w:t>
            </w:r>
          </w:p>
        </w:tc>
        <w:tc>
          <w:tcPr>
            <w:tcW w:w="584" w:type="dxa"/>
            <w:noWrap w:val="0"/>
            <w:vAlign w:val="center"/>
          </w:tcPr>
          <w:p w14:paraId="78EFD535">
            <w:pPr>
              <w:keepNext w:val="0"/>
              <w:keepLines w:val="0"/>
              <w:suppressLineNumbers w:val="0"/>
              <w:spacing w:before="0" w:beforeAutospacing="0" w:after="0" w:afterAutospacing="0" w:line="260" w:lineRule="exact"/>
              <w:ind w:left="0" w:leftChars="0" w:right="0" w:rightChars="0"/>
              <w:jc w:val="center"/>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份</w:t>
            </w:r>
          </w:p>
        </w:tc>
        <w:tc>
          <w:tcPr>
            <w:tcW w:w="783" w:type="dxa"/>
            <w:noWrap w:val="0"/>
            <w:vAlign w:val="center"/>
          </w:tcPr>
          <w:p w14:paraId="798F2B5C">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000000"/>
                <w:sz w:val="21"/>
                <w:szCs w:val="21"/>
                <w:lang w:val="en-US" w:eastAsia="zh-CN"/>
              </w:rPr>
              <w:t>1</w:t>
            </w:r>
          </w:p>
        </w:tc>
        <w:tc>
          <w:tcPr>
            <w:tcW w:w="4197" w:type="dxa"/>
            <w:noWrap w:val="0"/>
            <w:vAlign w:val="center"/>
          </w:tcPr>
          <w:p w14:paraId="60235E9A">
            <w:pPr>
              <w:keepNext w:val="0"/>
              <w:keepLines w:val="0"/>
              <w:suppressLineNumbers w:val="0"/>
              <w:spacing w:before="0" w:beforeAutospacing="0" w:after="0" w:afterAutospacing="0" w:line="260" w:lineRule="exact"/>
              <w:ind w:left="0" w:leftChars="0" w:right="0" w:rightChars="0"/>
              <w:jc w:val="left"/>
              <w:rPr>
                <w:rFonts w:hint="eastAsia" w:ascii="宋体" w:hAnsi="宋体" w:eastAsia="宋体" w:cs="宋体"/>
                <w:kern w:val="2"/>
                <w:sz w:val="21"/>
                <w:szCs w:val="21"/>
                <w:vertAlign w:val="baseline"/>
                <w:lang w:val="en-US" w:eastAsia="zh-CN" w:bidi="ar-SA"/>
              </w:rPr>
            </w:pPr>
          </w:p>
        </w:tc>
      </w:tr>
      <w:tr w14:paraId="2B7B17AE">
        <w:tblPrEx>
          <w:tblBorders>
            <w:top w:val="single" w:color="000000" w:sz="6" w:space="0"/>
            <w:left w:val="single" w:color="000000" w:sz="6" w:space="0"/>
            <w:bottom w:val="single" w:color="000000" w:sz="4" w:space="0"/>
            <w:right w:val="single" w:color="000000" w:sz="6" w:space="0"/>
            <w:insideH w:val="single" w:color="000000" w:sz="6" w:space="0"/>
            <w:insideV w:val="single" w:color="000000" w:sz="4" w:space="0"/>
          </w:tblBorders>
          <w:tblCellMar>
            <w:top w:w="15" w:type="dxa"/>
            <w:left w:w="15" w:type="dxa"/>
            <w:bottom w:w="15" w:type="dxa"/>
            <w:right w:w="15" w:type="dxa"/>
          </w:tblCellMar>
        </w:tblPrEx>
        <w:trPr>
          <w:trHeight w:val="369" w:hRule="atLeast"/>
        </w:trPr>
        <w:tc>
          <w:tcPr>
            <w:tcW w:w="986" w:type="dxa"/>
            <w:vMerge w:val="restart"/>
            <w:noWrap w:val="0"/>
            <w:vAlign w:val="center"/>
          </w:tcPr>
          <w:p w14:paraId="355BC121">
            <w:pPr>
              <w:keepNext w:val="0"/>
              <w:keepLines w:val="0"/>
              <w:suppressLineNumbers w:val="0"/>
              <w:spacing w:before="0" w:beforeAutospacing="0" w:after="0" w:afterAutospacing="0" w:line="260" w:lineRule="exact"/>
              <w:ind w:left="0" w:right="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地质灾害</w:t>
            </w:r>
            <w:r>
              <w:rPr>
                <w:rFonts w:hint="eastAsia" w:ascii="宋体" w:hAnsi="宋体" w:eastAsia="宋体" w:cs="宋体"/>
                <w:color w:val="000000"/>
                <w:sz w:val="21"/>
                <w:szCs w:val="21"/>
                <w:lang w:eastAsia="zh-CN"/>
              </w:rPr>
              <w:t>风险识别更新精细化</w:t>
            </w:r>
          </w:p>
        </w:tc>
        <w:tc>
          <w:tcPr>
            <w:tcW w:w="1983" w:type="dxa"/>
            <w:noWrap w:val="0"/>
            <w:vAlign w:val="center"/>
          </w:tcPr>
          <w:p w14:paraId="2A6B66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auto"/>
                <w:kern w:val="2"/>
                <w:sz w:val="21"/>
                <w:szCs w:val="21"/>
                <w:lang w:val="en-US" w:eastAsia="zh-CN" w:bidi="ar-SA"/>
              </w:rPr>
              <w:t>隐患点调查与更新</w:t>
            </w:r>
          </w:p>
        </w:tc>
        <w:tc>
          <w:tcPr>
            <w:tcW w:w="584" w:type="dxa"/>
            <w:noWrap w:val="0"/>
            <w:vAlign w:val="center"/>
          </w:tcPr>
          <w:p w14:paraId="29E9B3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auto"/>
                <w:kern w:val="2"/>
                <w:sz w:val="21"/>
                <w:szCs w:val="21"/>
                <w:lang w:val="en-US" w:eastAsia="zh-CN" w:bidi="ar-SA"/>
              </w:rPr>
              <w:t>处</w:t>
            </w:r>
          </w:p>
        </w:tc>
        <w:tc>
          <w:tcPr>
            <w:tcW w:w="783" w:type="dxa"/>
            <w:noWrap w:val="0"/>
            <w:vAlign w:val="center"/>
          </w:tcPr>
          <w:p w14:paraId="60C662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auto"/>
                <w:kern w:val="2"/>
                <w:sz w:val="21"/>
                <w:szCs w:val="21"/>
                <w:lang w:val="en-US" w:eastAsia="zh-CN" w:bidi="ar-SA"/>
              </w:rPr>
              <w:t>174</w:t>
            </w:r>
          </w:p>
        </w:tc>
        <w:tc>
          <w:tcPr>
            <w:tcW w:w="4197" w:type="dxa"/>
            <w:noWrap w:val="0"/>
            <w:vAlign w:val="center"/>
          </w:tcPr>
          <w:p w14:paraId="62B6E681">
            <w:pPr>
              <w:keepNext w:val="0"/>
              <w:keepLines w:val="0"/>
              <w:pageBreakBefore w:val="0"/>
              <w:suppressLineNumbers w:val="0"/>
              <w:kinsoku/>
              <w:topLinePunct w:val="0"/>
              <w:bidi w:val="0"/>
              <w:spacing w:before="0" w:beforeAutospacing="0" w:after="0" w:afterAutospacing="0" w:line="260" w:lineRule="exact"/>
              <w:ind w:left="0" w:leftChars="0" w:right="0" w:righ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auto"/>
                <w:kern w:val="2"/>
                <w:sz w:val="21"/>
                <w:szCs w:val="21"/>
                <w:lang w:val="en-US" w:eastAsia="zh-CN" w:bidi="ar-SA"/>
              </w:rPr>
              <w:t>对区域内已有隐患点开展调查与更新工作</w:t>
            </w:r>
          </w:p>
        </w:tc>
      </w:tr>
      <w:tr w14:paraId="751424E4">
        <w:tblPrEx>
          <w:tblBorders>
            <w:top w:val="single" w:color="000000" w:sz="6" w:space="0"/>
            <w:left w:val="single" w:color="000000" w:sz="6" w:space="0"/>
            <w:bottom w:val="single" w:color="000000" w:sz="4" w:space="0"/>
            <w:right w:val="single" w:color="000000" w:sz="6" w:space="0"/>
            <w:insideH w:val="single" w:color="000000" w:sz="6" w:space="0"/>
            <w:insideV w:val="single" w:color="000000" w:sz="4" w:space="0"/>
          </w:tblBorders>
          <w:tblCellMar>
            <w:top w:w="15" w:type="dxa"/>
            <w:left w:w="15" w:type="dxa"/>
            <w:bottom w:w="15" w:type="dxa"/>
            <w:right w:w="15" w:type="dxa"/>
          </w:tblCellMar>
        </w:tblPrEx>
        <w:trPr>
          <w:trHeight w:val="369" w:hRule="atLeast"/>
        </w:trPr>
        <w:tc>
          <w:tcPr>
            <w:tcW w:w="986" w:type="dxa"/>
            <w:vMerge w:val="continue"/>
            <w:noWrap w:val="0"/>
            <w:vAlign w:val="center"/>
          </w:tcPr>
          <w:p w14:paraId="6928AFCC">
            <w:pPr>
              <w:keepNext w:val="0"/>
              <w:keepLines w:val="0"/>
              <w:suppressLineNumbers w:val="0"/>
              <w:spacing w:before="0" w:beforeAutospacing="0" w:after="0" w:afterAutospacing="0" w:line="260" w:lineRule="exact"/>
              <w:ind w:left="0" w:right="0"/>
              <w:jc w:val="center"/>
              <w:rPr>
                <w:rFonts w:hint="eastAsia" w:ascii="宋体" w:hAnsi="宋体" w:eastAsia="宋体" w:cs="宋体"/>
                <w:color w:val="000000"/>
                <w:sz w:val="21"/>
                <w:szCs w:val="21"/>
                <w:lang w:val="en-US" w:eastAsia="zh-CN"/>
              </w:rPr>
            </w:pPr>
          </w:p>
        </w:tc>
        <w:tc>
          <w:tcPr>
            <w:tcW w:w="1983" w:type="dxa"/>
            <w:noWrap w:val="0"/>
            <w:vAlign w:val="center"/>
          </w:tcPr>
          <w:p w14:paraId="4E68F1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中高风险区</w:t>
            </w:r>
            <w:r>
              <w:rPr>
                <w:rFonts w:hint="eastAsia" w:ascii="宋体" w:hAnsi="宋体" w:eastAsia="宋体" w:cs="宋体"/>
                <w:color w:val="auto"/>
                <w:kern w:val="2"/>
                <w:sz w:val="21"/>
                <w:szCs w:val="21"/>
                <w:lang w:val="en-US" w:eastAsia="zh-CN" w:bidi="ar-SA"/>
              </w:rPr>
              <w:t>调查与更新</w:t>
            </w:r>
          </w:p>
        </w:tc>
        <w:tc>
          <w:tcPr>
            <w:tcW w:w="584" w:type="dxa"/>
            <w:noWrap w:val="0"/>
            <w:vAlign w:val="center"/>
          </w:tcPr>
          <w:p w14:paraId="48C552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处</w:t>
            </w:r>
          </w:p>
        </w:tc>
        <w:tc>
          <w:tcPr>
            <w:tcW w:w="783" w:type="dxa"/>
            <w:noWrap w:val="0"/>
            <w:vAlign w:val="center"/>
          </w:tcPr>
          <w:p w14:paraId="407AE2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auto"/>
                <w:kern w:val="2"/>
                <w:sz w:val="21"/>
                <w:szCs w:val="21"/>
                <w:lang w:val="en-US" w:eastAsia="zh-CN" w:bidi="ar-SA"/>
              </w:rPr>
              <w:t>571</w:t>
            </w:r>
          </w:p>
        </w:tc>
        <w:tc>
          <w:tcPr>
            <w:tcW w:w="4197" w:type="dxa"/>
            <w:noWrap w:val="0"/>
            <w:vAlign w:val="center"/>
          </w:tcPr>
          <w:p w14:paraId="6EE2059B">
            <w:pPr>
              <w:keepNext w:val="0"/>
              <w:keepLines w:val="0"/>
              <w:pageBreakBefore w:val="0"/>
              <w:suppressLineNumbers w:val="0"/>
              <w:kinsoku/>
              <w:topLinePunct w:val="0"/>
              <w:bidi w:val="0"/>
              <w:spacing w:before="0" w:beforeAutospacing="0" w:after="0" w:afterAutospacing="0" w:line="260" w:lineRule="exact"/>
              <w:ind w:left="0" w:leftChars="0" w:right="0" w:rightChars="0"/>
              <w:jc w:val="left"/>
              <w:rPr>
                <w:rFonts w:hint="eastAsia" w:ascii="宋体" w:hAnsi="宋体" w:eastAsia="宋体" w:cs="宋体"/>
                <w:color w:val="000000"/>
                <w:sz w:val="21"/>
                <w:szCs w:val="21"/>
                <w:lang w:val="en-US" w:eastAsia="zh-CN"/>
              </w:rPr>
            </w:pPr>
            <w:r>
              <w:rPr>
                <w:rFonts w:hint="eastAsia" w:ascii="宋体" w:hAnsi="宋体" w:eastAsia="宋体" w:cs="宋体"/>
                <w:color w:val="auto"/>
                <w:kern w:val="2"/>
                <w:sz w:val="21"/>
                <w:szCs w:val="21"/>
                <w:lang w:val="en-US" w:eastAsia="zh-CN" w:bidi="ar-SA"/>
              </w:rPr>
              <w:t>对区域内已有中高风险区开展调查与更新工作</w:t>
            </w:r>
          </w:p>
        </w:tc>
      </w:tr>
      <w:tr w14:paraId="3B75F206">
        <w:tblPrEx>
          <w:tblBorders>
            <w:top w:val="single" w:color="000000" w:sz="6" w:space="0"/>
            <w:left w:val="single" w:color="000000" w:sz="6" w:space="0"/>
            <w:bottom w:val="single" w:color="000000" w:sz="4" w:space="0"/>
            <w:right w:val="single" w:color="000000" w:sz="6" w:space="0"/>
            <w:insideH w:val="single" w:color="000000" w:sz="6" w:space="0"/>
            <w:insideV w:val="single" w:color="000000" w:sz="4" w:space="0"/>
          </w:tblBorders>
          <w:tblCellMar>
            <w:top w:w="15" w:type="dxa"/>
            <w:left w:w="15" w:type="dxa"/>
            <w:bottom w:w="15" w:type="dxa"/>
            <w:right w:w="15" w:type="dxa"/>
          </w:tblCellMar>
        </w:tblPrEx>
        <w:trPr>
          <w:trHeight w:val="369" w:hRule="atLeast"/>
        </w:trPr>
        <w:tc>
          <w:tcPr>
            <w:tcW w:w="986" w:type="dxa"/>
            <w:vMerge w:val="continue"/>
            <w:noWrap w:val="0"/>
            <w:vAlign w:val="center"/>
          </w:tcPr>
          <w:p w14:paraId="573C1BC3">
            <w:pPr>
              <w:keepNext w:val="0"/>
              <w:keepLines w:val="0"/>
              <w:suppressLineNumbers w:val="0"/>
              <w:spacing w:before="0" w:beforeAutospacing="0" w:after="0" w:afterAutospacing="0" w:line="260" w:lineRule="exact"/>
              <w:ind w:left="0" w:right="0"/>
              <w:jc w:val="center"/>
              <w:rPr>
                <w:rFonts w:hint="eastAsia" w:ascii="宋体" w:hAnsi="宋体" w:eastAsia="宋体" w:cs="宋体"/>
                <w:color w:val="000000"/>
                <w:sz w:val="21"/>
                <w:szCs w:val="21"/>
                <w:lang w:val="en-US" w:eastAsia="zh-CN"/>
              </w:rPr>
            </w:pPr>
          </w:p>
        </w:tc>
        <w:tc>
          <w:tcPr>
            <w:tcW w:w="1983" w:type="dxa"/>
            <w:noWrap w:val="0"/>
            <w:vAlign w:val="center"/>
          </w:tcPr>
          <w:p w14:paraId="37678B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一般非常态条件下管控提级风险区</w:t>
            </w:r>
          </w:p>
        </w:tc>
        <w:tc>
          <w:tcPr>
            <w:tcW w:w="584" w:type="dxa"/>
            <w:noWrap w:val="0"/>
            <w:vAlign w:val="center"/>
          </w:tcPr>
          <w:p w14:paraId="576720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处</w:t>
            </w:r>
          </w:p>
        </w:tc>
        <w:tc>
          <w:tcPr>
            <w:tcW w:w="783" w:type="dxa"/>
            <w:noWrap w:val="0"/>
            <w:vAlign w:val="center"/>
          </w:tcPr>
          <w:p w14:paraId="794996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auto"/>
                <w:kern w:val="2"/>
                <w:sz w:val="21"/>
                <w:szCs w:val="21"/>
                <w:lang w:val="en-US" w:eastAsia="zh-CN" w:bidi="ar-SA"/>
              </w:rPr>
              <w:t>619</w:t>
            </w:r>
          </w:p>
        </w:tc>
        <w:tc>
          <w:tcPr>
            <w:tcW w:w="4197" w:type="dxa"/>
            <w:noWrap w:val="0"/>
            <w:vAlign w:val="center"/>
          </w:tcPr>
          <w:p w14:paraId="749245D2">
            <w:pPr>
              <w:keepNext w:val="0"/>
              <w:keepLines w:val="0"/>
              <w:pageBreakBefore w:val="0"/>
              <w:suppressLineNumbers w:val="0"/>
              <w:kinsoku/>
              <w:topLinePunct w:val="0"/>
              <w:bidi w:val="0"/>
              <w:spacing w:before="0" w:beforeAutospacing="0" w:after="0" w:afterAutospacing="0" w:line="260" w:lineRule="exact"/>
              <w:ind w:left="0" w:leftChars="0" w:right="0" w:rightChars="0"/>
              <w:jc w:val="left"/>
              <w:rPr>
                <w:rFonts w:hint="eastAsia" w:ascii="宋体" w:hAnsi="宋体" w:eastAsia="宋体" w:cs="宋体"/>
                <w:color w:val="000000"/>
                <w:sz w:val="21"/>
                <w:szCs w:val="21"/>
                <w:lang w:val="en-US" w:eastAsia="zh-CN"/>
              </w:rPr>
            </w:pPr>
            <w:r>
              <w:rPr>
                <w:rFonts w:hint="eastAsia" w:ascii="宋体" w:hAnsi="宋体" w:eastAsia="宋体" w:cs="宋体"/>
                <w:color w:val="auto"/>
                <w:kern w:val="2"/>
                <w:sz w:val="21"/>
                <w:szCs w:val="21"/>
                <w:lang w:val="en-US" w:eastAsia="zh-CN" w:bidi="ar-SA"/>
              </w:rPr>
              <w:t>对区域内一般非常态条件下提级的原低风险区开展调查与更新工作</w:t>
            </w:r>
          </w:p>
        </w:tc>
      </w:tr>
      <w:tr w14:paraId="6947591B">
        <w:tblPrEx>
          <w:tblBorders>
            <w:top w:val="single" w:color="000000" w:sz="6" w:space="0"/>
            <w:left w:val="single" w:color="000000" w:sz="6" w:space="0"/>
            <w:bottom w:val="single" w:color="000000" w:sz="4" w:space="0"/>
            <w:right w:val="single" w:color="000000" w:sz="6" w:space="0"/>
            <w:insideH w:val="single" w:color="000000" w:sz="6" w:space="0"/>
            <w:insideV w:val="single" w:color="000000" w:sz="4" w:space="0"/>
          </w:tblBorders>
          <w:tblCellMar>
            <w:top w:w="15" w:type="dxa"/>
            <w:left w:w="15" w:type="dxa"/>
            <w:bottom w:w="15" w:type="dxa"/>
            <w:right w:w="15" w:type="dxa"/>
          </w:tblCellMar>
        </w:tblPrEx>
        <w:trPr>
          <w:trHeight w:val="369" w:hRule="atLeast"/>
        </w:trPr>
        <w:tc>
          <w:tcPr>
            <w:tcW w:w="986" w:type="dxa"/>
            <w:vMerge w:val="continue"/>
            <w:noWrap w:val="0"/>
            <w:vAlign w:val="center"/>
          </w:tcPr>
          <w:p w14:paraId="66BD9254">
            <w:pPr>
              <w:keepNext w:val="0"/>
              <w:keepLines w:val="0"/>
              <w:suppressLineNumbers w:val="0"/>
              <w:spacing w:before="0" w:beforeAutospacing="0" w:after="0" w:afterAutospacing="0" w:line="260" w:lineRule="exact"/>
              <w:ind w:left="0" w:right="0"/>
              <w:jc w:val="center"/>
              <w:rPr>
                <w:rFonts w:hint="eastAsia" w:ascii="宋体" w:hAnsi="宋体" w:eastAsia="宋体" w:cs="宋体"/>
                <w:color w:val="000000"/>
                <w:sz w:val="21"/>
                <w:szCs w:val="21"/>
                <w:lang w:val="en-US" w:eastAsia="zh-CN"/>
              </w:rPr>
            </w:pPr>
          </w:p>
        </w:tc>
        <w:tc>
          <w:tcPr>
            <w:tcW w:w="1983" w:type="dxa"/>
            <w:noWrap w:val="0"/>
            <w:vAlign w:val="center"/>
          </w:tcPr>
          <w:p w14:paraId="1B99D7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中风险及以上切坡建房点核查</w:t>
            </w:r>
          </w:p>
        </w:tc>
        <w:tc>
          <w:tcPr>
            <w:tcW w:w="584" w:type="dxa"/>
            <w:noWrap w:val="0"/>
            <w:vAlign w:val="center"/>
          </w:tcPr>
          <w:p w14:paraId="477B58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处</w:t>
            </w:r>
          </w:p>
        </w:tc>
        <w:tc>
          <w:tcPr>
            <w:tcW w:w="783" w:type="dxa"/>
            <w:noWrap w:val="0"/>
            <w:vAlign w:val="center"/>
          </w:tcPr>
          <w:p w14:paraId="372CE4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auto"/>
                <w:kern w:val="2"/>
                <w:sz w:val="21"/>
                <w:szCs w:val="21"/>
                <w:lang w:val="en-US" w:eastAsia="zh-CN" w:bidi="ar-SA"/>
              </w:rPr>
              <w:t>2370</w:t>
            </w:r>
          </w:p>
        </w:tc>
        <w:tc>
          <w:tcPr>
            <w:tcW w:w="4197" w:type="dxa"/>
            <w:noWrap w:val="0"/>
            <w:vAlign w:val="center"/>
          </w:tcPr>
          <w:p w14:paraId="65CA4740">
            <w:pPr>
              <w:keepNext w:val="0"/>
              <w:keepLines w:val="0"/>
              <w:pageBreakBefore w:val="0"/>
              <w:suppressLineNumbers w:val="0"/>
              <w:kinsoku/>
              <w:topLinePunct w:val="0"/>
              <w:bidi w:val="0"/>
              <w:spacing w:before="0" w:beforeAutospacing="0" w:after="0" w:afterAutospacing="0" w:line="260" w:lineRule="exact"/>
              <w:ind w:left="0" w:leftChars="0" w:right="0" w:rightChars="0"/>
              <w:jc w:val="left"/>
              <w:rPr>
                <w:rFonts w:hint="eastAsia" w:ascii="宋体" w:hAnsi="宋体" w:eastAsia="宋体" w:cs="宋体"/>
                <w:color w:val="000000"/>
                <w:sz w:val="21"/>
                <w:szCs w:val="21"/>
                <w:lang w:val="en-US" w:eastAsia="zh-CN"/>
              </w:rPr>
            </w:pPr>
            <w:r>
              <w:rPr>
                <w:rFonts w:hint="eastAsia" w:ascii="宋体" w:hAnsi="宋体" w:eastAsia="宋体" w:cs="宋体"/>
                <w:color w:val="auto"/>
                <w:kern w:val="2"/>
                <w:sz w:val="21"/>
                <w:szCs w:val="21"/>
                <w:lang w:val="en-US" w:eastAsia="zh-CN" w:bidi="ar-SA"/>
              </w:rPr>
              <w:t>对区域内易崩易滑地层内低风险区开展调查与更新工作</w:t>
            </w:r>
          </w:p>
        </w:tc>
      </w:tr>
      <w:tr w14:paraId="10746696">
        <w:tblPrEx>
          <w:tblBorders>
            <w:top w:val="single" w:color="000000" w:sz="6" w:space="0"/>
            <w:left w:val="single" w:color="000000" w:sz="6" w:space="0"/>
            <w:bottom w:val="single" w:color="000000" w:sz="4" w:space="0"/>
            <w:right w:val="single" w:color="000000" w:sz="6" w:space="0"/>
            <w:insideH w:val="single" w:color="000000" w:sz="6" w:space="0"/>
            <w:insideV w:val="single" w:color="000000" w:sz="4" w:space="0"/>
          </w:tblBorders>
          <w:tblCellMar>
            <w:top w:w="15" w:type="dxa"/>
            <w:left w:w="15" w:type="dxa"/>
            <w:bottom w:w="15" w:type="dxa"/>
            <w:right w:w="15" w:type="dxa"/>
          </w:tblCellMar>
        </w:tblPrEx>
        <w:trPr>
          <w:trHeight w:val="369" w:hRule="atLeast"/>
        </w:trPr>
        <w:tc>
          <w:tcPr>
            <w:tcW w:w="986" w:type="dxa"/>
            <w:vMerge w:val="continue"/>
            <w:noWrap w:val="0"/>
            <w:vAlign w:val="center"/>
          </w:tcPr>
          <w:p w14:paraId="4E569FCE">
            <w:pPr>
              <w:keepNext w:val="0"/>
              <w:keepLines w:val="0"/>
              <w:suppressLineNumbers w:val="0"/>
              <w:spacing w:before="0" w:beforeAutospacing="0" w:after="0" w:afterAutospacing="0" w:line="260" w:lineRule="exact"/>
              <w:ind w:left="0" w:right="0"/>
              <w:jc w:val="center"/>
              <w:rPr>
                <w:rFonts w:hint="eastAsia" w:ascii="宋体" w:hAnsi="宋体" w:eastAsia="宋体" w:cs="宋体"/>
                <w:color w:val="000000"/>
                <w:sz w:val="21"/>
                <w:szCs w:val="21"/>
                <w:lang w:val="en-US" w:eastAsia="zh-CN"/>
              </w:rPr>
            </w:pPr>
          </w:p>
        </w:tc>
        <w:tc>
          <w:tcPr>
            <w:tcW w:w="1983" w:type="dxa"/>
            <w:noWrap w:val="0"/>
            <w:vAlign w:val="center"/>
          </w:tcPr>
          <w:p w14:paraId="6B64FA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易崩易滑地层内低风险区</w:t>
            </w:r>
          </w:p>
        </w:tc>
        <w:tc>
          <w:tcPr>
            <w:tcW w:w="584" w:type="dxa"/>
            <w:noWrap w:val="0"/>
            <w:vAlign w:val="center"/>
          </w:tcPr>
          <w:p w14:paraId="1DF0E4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处</w:t>
            </w:r>
          </w:p>
        </w:tc>
        <w:tc>
          <w:tcPr>
            <w:tcW w:w="783" w:type="dxa"/>
            <w:noWrap w:val="0"/>
            <w:vAlign w:val="center"/>
          </w:tcPr>
          <w:p w14:paraId="607762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327</w:t>
            </w:r>
          </w:p>
        </w:tc>
        <w:tc>
          <w:tcPr>
            <w:tcW w:w="4197" w:type="dxa"/>
            <w:noWrap w:val="0"/>
            <w:vAlign w:val="center"/>
          </w:tcPr>
          <w:p w14:paraId="5BD06CD1">
            <w:pPr>
              <w:keepNext w:val="0"/>
              <w:keepLines w:val="0"/>
              <w:suppressLineNumbers w:val="0"/>
              <w:spacing w:before="0" w:beforeAutospacing="0" w:after="0" w:afterAutospacing="0" w:line="260" w:lineRule="exact"/>
              <w:ind w:left="0" w:right="0"/>
              <w:jc w:val="left"/>
              <w:rPr>
                <w:rFonts w:hint="eastAsia" w:ascii="宋体" w:hAnsi="宋体" w:eastAsia="宋体" w:cs="宋体"/>
                <w:color w:val="000000"/>
                <w:sz w:val="21"/>
                <w:szCs w:val="21"/>
                <w:lang w:val="en-US" w:eastAsia="zh-CN"/>
              </w:rPr>
            </w:pPr>
            <w:r>
              <w:rPr>
                <w:rFonts w:hint="eastAsia" w:ascii="宋体" w:hAnsi="宋体" w:eastAsia="宋体" w:cs="宋体"/>
                <w:color w:val="000000"/>
                <w:kern w:val="2"/>
                <w:sz w:val="21"/>
                <w:szCs w:val="21"/>
                <w:lang w:val="en-US" w:eastAsia="zh-CN" w:bidi="ar-SA"/>
              </w:rPr>
              <w:t>对区域内易崩易滑地层内低风险区开展调查与更新工作</w:t>
            </w:r>
          </w:p>
        </w:tc>
      </w:tr>
      <w:tr w14:paraId="2B3CC053">
        <w:tblPrEx>
          <w:tblBorders>
            <w:top w:val="single" w:color="000000" w:sz="6" w:space="0"/>
            <w:left w:val="single" w:color="000000" w:sz="6" w:space="0"/>
            <w:bottom w:val="single" w:color="000000" w:sz="4" w:space="0"/>
            <w:right w:val="single" w:color="000000" w:sz="6" w:space="0"/>
            <w:insideH w:val="single" w:color="000000" w:sz="6" w:space="0"/>
            <w:insideV w:val="single" w:color="000000" w:sz="4" w:space="0"/>
          </w:tblBorders>
          <w:tblCellMar>
            <w:top w:w="15" w:type="dxa"/>
            <w:left w:w="15" w:type="dxa"/>
            <w:bottom w:w="15" w:type="dxa"/>
            <w:right w:w="15" w:type="dxa"/>
          </w:tblCellMar>
        </w:tblPrEx>
        <w:trPr>
          <w:trHeight w:val="369" w:hRule="atLeast"/>
        </w:trPr>
        <w:tc>
          <w:tcPr>
            <w:tcW w:w="986" w:type="dxa"/>
            <w:vMerge w:val="continue"/>
            <w:noWrap w:val="0"/>
            <w:vAlign w:val="center"/>
          </w:tcPr>
          <w:p w14:paraId="2B2B5518">
            <w:pPr>
              <w:keepNext w:val="0"/>
              <w:keepLines w:val="0"/>
              <w:suppressLineNumbers w:val="0"/>
              <w:spacing w:before="0" w:beforeAutospacing="0" w:after="0" w:afterAutospacing="0" w:line="260" w:lineRule="exact"/>
              <w:ind w:left="0" w:right="0"/>
              <w:jc w:val="center"/>
              <w:rPr>
                <w:rFonts w:hint="eastAsia" w:ascii="宋体" w:hAnsi="宋体" w:eastAsia="宋体" w:cs="宋体"/>
                <w:color w:val="000000"/>
                <w:sz w:val="21"/>
                <w:szCs w:val="21"/>
                <w:lang w:val="en-US" w:eastAsia="zh-CN"/>
              </w:rPr>
            </w:pPr>
          </w:p>
        </w:tc>
        <w:tc>
          <w:tcPr>
            <w:tcW w:w="1983" w:type="dxa"/>
            <w:noWrap w:val="0"/>
            <w:vAlign w:val="center"/>
          </w:tcPr>
          <w:p w14:paraId="347279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auto"/>
                <w:kern w:val="2"/>
                <w:sz w:val="21"/>
                <w:szCs w:val="21"/>
                <w:lang w:val="en-US" w:eastAsia="zh-CN" w:bidi="ar-SA"/>
              </w:rPr>
              <w:t>风险区住户信息野外核查（信息动态更新与登记以及风险分级划分）</w:t>
            </w:r>
          </w:p>
        </w:tc>
        <w:tc>
          <w:tcPr>
            <w:tcW w:w="584" w:type="dxa"/>
            <w:noWrap w:val="0"/>
            <w:vAlign w:val="center"/>
          </w:tcPr>
          <w:p w14:paraId="0957F1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auto"/>
                <w:kern w:val="2"/>
                <w:sz w:val="21"/>
                <w:szCs w:val="21"/>
                <w:lang w:val="en-US" w:eastAsia="zh-CN" w:bidi="ar-SA"/>
              </w:rPr>
              <w:t>Km</w:t>
            </w:r>
            <w:r>
              <w:rPr>
                <w:rFonts w:hint="eastAsia" w:ascii="宋体" w:hAnsi="宋体" w:eastAsia="宋体" w:cs="宋体"/>
                <w:color w:val="auto"/>
                <w:kern w:val="2"/>
                <w:sz w:val="21"/>
                <w:szCs w:val="21"/>
                <w:vertAlign w:val="superscript"/>
                <w:lang w:val="en-US" w:eastAsia="zh-CN" w:bidi="ar-SA"/>
              </w:rPr>
              <w:t>2</w:t>
            </w:r>
          </w:p>
        </w:tc>
        <w:tc>
          <w:tcPr>
            <w:tcW w:w="783" w:type="dxa"/>
            <w:noWrap w:val="0"/>
            <w:vAlign w:val="center"/>
          </w:tcPr>
          <w:p w14:paraId="446284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auto"/>
                <w:kern w:val="2"/>
                <w:sz w:val="21"/>
                <w:szCs w:val="21"/>
                <w:lang w:val="en-US" w:eastAsia="zh-CN" w:bidi="ar-SA"/>
              </w:rPr>
              <w:t>49.53</w:t>
            </w:r>
          </w:p>
        </w:tc>
        <w:tc>
          <w:tcPr>
            <w:tcW w:w="4197" w:type="dxa"/>
            <w:noWrap w:val="0"/>
            <w:vAlign w:val="center"/>
          </w:tcPr>
          <w:p w14:paraId="7C4B91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auto"/>
                <w:kern w:val="2"/>
                <w:sz w:val="21"/>
                <w:szCs w:val="21"/>
                <w:lang w:val="en-US" w:eastAsia="zh-CN" w:bidi="ar-SA"/>
              </w:rPr>
              <w:t>地质灾害隐患点、常态下中高风险区、</w:t>
            </w:r>
            <w:r>
              <w:rPr>
                <w:rFonts w:hint="eastAsia" w:ascii="宋体" w:hAnsi="宋体" w:eastAsia="宋体" w:cs="宋体"/>
                <w:i w:val="0"/>
                <w:iCs w:val="0"/>
                <w:color w:val="auto"/>
                <w:kern w:val="0"/>
                <w:sz w:val="21"/>
                <w:szCs w:val="21"/>
                <w:u w:val="none"/>
                <w:lang w:val="en-US" w:eastAsia="zh-CN" w:bidi="ar"/>
              </w:rPr>
              <w:t>一般非常态条件下管控提级风险区、</w:t>
            </w:r>
            <w:r>
              <w:rPr>
                <w:rFonts w:hint="eastAsia" w:ascii="宋体" w:hAnsi="宋体" w:eastAsia="宋体" w:cs="宋体"/>
                <w:color w:val="auto"/>
                <w:kern w:val="2"/>
                <w:sz w:val="21"/>
                <w:szCs w:val="21"/>
                <w:lang w:val="en-US" w:eastAsia="zh-CN" w:bidi="ar-SA"/>
              </w:rPr>
              <w:t>中风险及以上切坡建房</w:t>
            </w:r>
          </w:p>
        </w:tc>
      </w:tr>
      <w:tr w14:paraId="54151037">
        <w:tblPrEx>
          <w:tblBorders>
            <w:top w:val="single" w:color="000000" w:sz="6" w:space="0"/>
            <w:left w:val="single" w:color="000000" w:sz="6" w:space="0"/>
            <w:bottom w:val="single" w:color="000000" w:sz="4" w:space="0"/>
            <w:right w:val="single" w:color="000000" w:sz="6" w:space="0"/>
            <w:insideH w:val="single" w:color="000000" w:sz="6" w:space="0"/>
            <w:insideV w:val="single" w:color="000000" w:sz="4" w:space="0"/>
          </w:tblBorders>
          <w:tblCellMar>
            <w:top w:w="15" w:type="dxa"/>
            <w:left w:w="15" w:type="dxa"/>
            <w:bottom w:w="15" w:type="dxa"/>
            <w:right w:w="15" w:type="dxa"/>
          </w:tblCellMar>
        </w:tblPrEx>
        <w:trPr>
          <w:trHeight w:val="369" w:hRule="atLeast"/>
        </w:trPr>
        <w:tc>
          <w:tcPr>
            <w:tcW w:w="986" w:type="dxa"/>
            <w:vMerge w:val="continue"/>
            <w:noWrap w:val="0"/>
            <w:vAlign w:val="center"/>
          </w:tcPr>
          <w:p w14:paraId="3BBE1E0E">
            <w:pPr>
              <w:keepNext w:val="0"/>
              <w:keepLines w:val="0"/>
              <w:suppressLineNumbers w:val="0"/>
              <w:spacing w:before="0" w:beforeAutospacing="0" w:after="0" w:afterAutospacing="0" w:line="260" w:lineRule="exact"/>
              <w:ind w:left="0" w:right="0"/>
              <w:jc w:val="center"/>
              <w:rPr>
                <w:rFonts w:hint="eastAsia" w:ascii="宋体" w:hAnsi="宋体" w:eastAsia="宋体" w:cs="宋体"/>
                <w:color w:val="000000"/>
                <w:sz w:val="21"/>
                <w:szCs w:val="21"/>
              </w:rPr>
            </w:pPr>
          </w:p>
        </w:tc>
        <w:tc>
          <w:tcPr>
            <w:tcW w:w="1983" w:type="dxa"/>
            <w:noWrap w:val="0"/>
            <w:vAlign w:val="center"/>
          </w:tcPr>
          <w:p w14:paraId="603AC2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地质灾害风险识别一张图编制</w:t>
            </w:r>
          </w:p>
          <w:p w14:paraId="5AEBB3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i w:val="0"/>
                <w:iCs w:val="0"/>
                <w:color w:val="auto"/>
                <w:kern w:val="0"/>
                <w:sz w:val="21"/>
                <w:szCs w:val="21"/>
                <w:u w:val="none"/>
                <w:lang w:val="en-US" w:eastAsia="zh-CN" w:bidi="ar"/>
              </w:rPr>
              <w:t>（区级成图）</w:t>
            </w:r>
          </w:p>
        </w:tc>
        <w:tc>
          <w:tcPr>
            <w:tcW w:w="584" w:type="dxa"/>
            <w:noWrap w:val="0"/>
            <w:vAlign w:val="center"/>
          </w:tcPr>
          <w:p w14:paraId="27D0DB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i w:val="0"/>
                <w:iCs w:val="0"/>
                <w:color w:val="auto"/>
                <w:kern w:val="0"/>
                <w:sz w:val="21"/>
                <w:szCs w:val="21"/>
                <w:u w:val="none"/>
                <w:lang w:val="en-US" w:eastAsia="zh-CN" w:bidi="ar"/>
              </w:rPr>
              <w:t>张</w:t>
            </w:r>
          </w:p>
        </w:tc>
        <w:tc>
          <w:tcPr>
            <w:tcW w:w="783" w:type="dxa"/>
            <w:noWrap w:val="0"/>
            <w:vAlign w:val="center"/>
          </w:tcPr>
          <w:p w14:paraId="70F71E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4197" w:type="dxa"/>
            <w:noWrap w:val="0"/>
            <w:vAlign w:val="center"/>
          </w:tcPr>
          <w:p w14:paraId="7C2FAE86">
            <w:pPr>
              <w:keepNext w:val="0"/>
              <w:keepLines w:val="0"/>
              <w:pageBreakBefore w:val="0"/>
              <w:suppressLineNumbers w:val="0"/>
              <w:kinsoku/>
              <w:topLinePunct w:val="0"/>
              <w:bidi w:val="0"/>
              <w:spacing w:before="0" w:beforeAutospacing="0" w:after="0" w:afterAutospacing="0" w:line="260" w:lineRule="exact"/>
              <w:ind w:left="0" w:leftChars="0" w:right="0" w:rightChars="0"/>
              <w:jc w:val="left"/>
              <w:rPr>
                <w:rFonts w:hint="eastAsia" w:ascii="宋体" w:hAnsi="宋体" w:eastAsia="宋体" w:cs="宋体"/>
                <w:color w:val="000000"/>
                <w:sz w:val="21"/>
                <w:szCs w:val="21"/>
                <w:lang w:val="en-US" w:eastAsia="zh-CN"/>
              </w:rPr>
            </w:pPr>
            <w:r>
              <w:rPr>
                <w:rFonts w:hint="eastAsia" w:ascii="宋体" w:hAnsi="宋体" w:eastAsia="宋体" w:cs="宋体"/>
                <w:color w:val="auto"/>
                <w:sz w:val="21"/>
                <w:szCs w:val="21"/>
                <w:lang w:val="en-US" w:eastAsia="zh-CN"/>
              </w:rPr>
              <w:t>永定区区域，比例尺1:10000</w:t>
            </w:r>
          </w:p>
        </w:tc>
      </w:tr>
      <w:tr w14:paraId="38C8E8A4">
        <w:tblPrEx>
          <w:tblBorders>
            <w:top w:val="single" w:color="000000" w:sz="6" w:space="0"/>
            <w:left w:val="single" w:color="000000" w:sz="6" w:space="0"/>
            <w:bottom w:val="single" w:color="000000" w:sz="4" w:space="0"/>
            <w:right w:val="single" w:color="000000" w:sz="6" w:space="0"/>
            <w:insideH w:val="single" w:color="000000" w:sz="6" w:space="0"/>
            <w:insideV w:val="single" w:color="000000" w:sz="4" w:space="0"/>
          </w:tblBorders>
          <w:tblCellMar>
            <w:top w:w="15" w:type="dxa"/>
            <w:left w:w="15" w:type="dxa"/>
            <w:bottom w:w="15" w:type="dxa"/>
            <w:right w:w="15" w:type="dxa"/>
          </w:tblCellMar>
        </w:tblPrEx>
        <w:trPr>
          <w:trHeight w:val="90" w:hRule="atLeast"/>
        </w:trPr>
        <w:tc>
          <w:tcPr>
            <w:tcW w:w="986" w:type="dxa"/>
            <w:vMerge w:val="continue"/>
            <w:noWrap w:val="0"/>
            <w:vAlign w:val="center"/>
          </w:tcPr>
          <w:p w14:paraId="02AECFE9">
            <w:pPr>
              <w:keepNext w:val="0"/>
              <w:keepLines w:val="0"/>
              <w:suppressLineNumbers w:val="0"/>
              <w:spacing w:before="0" w:beforeAutospacing="0" w:after="0" w:afterAutospacing="0" w:line="260" w:lineRule="exact"/>
              <w:ind w:left="0" w:right="0"/>
              <w:jc w:val="center"/>
              <w:rPr>
                <w:rFonts w:hint="eastAsia" w:ascii="宋体" w:hAnsi="宋体" w:eastAsia="宋体" w:cs="宋体"/>
                <w:color w:val="000000"/>
                <w:sz w:val="21"/>
                <w:szCs w:val="21"/>
              </w:rPr>
            </w:pPr>
          </w:p>
        </w:tc>
        <w:tc>
          <w:tcPr>
            <w:tcW w:w="1983" w:type="dxa"/>
            <w:noWrap w:val="0"/>
            <w:vAlign w:val="center"/>
          </w:tcPr>
          <w:p w14:paraId="1BF145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地质灾害风险识别一张图编制</w:t>
            </w:r>
          </w:p>
          <w:p w14:paraId="122642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（乡镇级成图）</w:t>
            </w:r>
          </w:p>
        </w:tc>
        <w:tc>
          <w:tcPr>
            <w:tcW w:w="584" w:type="dxa"/>
            <w:noWrap w:val="0"/>
            <w:vAlign w:val="center"/>
          </w:tcPr>
          <w:p w14:paraId="4D002A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张</w:t>
            </w:r>
          </w:p>
        </w:tc>
        <w:tc>
          <w:tcPr>
            <w:tcW w:w="783" w:type="dxa"/>
            <w:noWrap w:val="0"/>
            <w:vAlign w:val="center"/>
          </w:tcPr>
          <w:p w14:paraId="1E6DDB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auto"/>
                <w:kern w:val="2"/>
                <w:sz w:val="21"/>
                <w:szCs w:val="21"/>
                <w:lang w:val="en-US" w:eastAsia="zh-CN" w:bidi="ar-SA"/>
              </w:rPr>
              <w:t>24</w:t>
            </w:r>
          </w:p>
        </w:tc>
        <w:tc>
          <w:tcPr>
            <w:tcW w:w="4197" w:type="dxa"/>
            <w:noWrap w:val="0"/>
            <w:vAlign w:val="center"/>
          </w:tcPr>
          <w:p w14:paraId="7136A83B">
            <w:pPr>
              <w:keepNext w:val="0"/>
              <w:keepLines w:val="0"/>
              <w:pageBreakBefore w:val="0"/>
              <w:suppressLineNumbers w:val="0"/>
              <w:kinsoku/>
              <w:topLinePunct w:val="0"/>
              <w:bidi w:val="0"/>
              <w:spacing w:before="0" w:beforeAutospacing="0" w:after="0" w:afterAutospacing="0" w:line="260" w:lineRule="exact"/>
              <w:ind w:left="0" w:leftChars="0" w:right="0" w:rightChars="0"/>
              <w:jc w:val="left"/>
              <w:rPr>
                <w:rFonts w:hint="eastAsia" w:ascii="宋体" w:hAnsi="宋体" w:eastAsia="宋体" w:cs="宋体"/>
                <w:color w:val="000000"/>
                <w:sz w:val="21"/>
                <w:szCs w:val="21"/>
                <w:lang w:val="en-US" w:eastAsia="zh-CN"/>
              </w:rPr>
            </w:pPr>
            <w:r>
              <w:rPr>
                <w:rFonts w:hint="eastAsia" w:ascii="宋体" w:hAnsi="宋体" w:eastAsia="宋体" w:cs="宋体"/>
                <w:color w:val="auto"/>
                <w:sz w:val="21"/>
                <w:szCs w:val="21"/>
                <w:lang w:val="en-US" w:eastAsia="zh-CN"/>
              </w:rPr>
              <w:t>永定区24个乡镇，比例尺1:10000</w:t>
            </w:r>
          </w:p>
        </w:tc>
      </w:tr>
      <w:tr w14:paraId="250BDA73">
        <w:tblPrEx>
          <w:tblBorders>
            <w:top w:val="single" w:color="000000" w:sz="6" w:space="0"/>
            <w:left w:val="single" w:color="000000" w:sz="6" w:space="0"/>
            <w:bottom w:val="single" w:color="000000" w:sz="4" w:space="0"/>
            <w:right w:val="single" w:color="000000" w:sz="6" w:space="0"/>
            <w:insideH w:val="single" w:color="000000" w:sz="6" w:space="0"/>
            <w:insideV w:val="single" w:color="000000" w:sz="4" w:space="0"/>
          </w:tblBorders>
          <w:tblCellMar>
            <w:top w:w="15" w:type="dxa"/>
            <w:left w:w="15" w:type="dxa"/>
            <w:bottom w:w="15" w:type="dxa"/>
            <w:right w:w="15" w:type="dxa"/>
          </w:tblCellMar>
        </w:tblPrEx>
        <w:trPr>
          <w:trHeight w:val="369" w:hRule="atLeast"/>
        </w:trPr>
        <w:tc>
          <w:tcPr>
            <w:tcW w:w="986" w:type="dxa"/>
            <w:vMerge w:val="continue"/>
            <w:noWrap w:val="0"/>
            <w:vAlign w:val="center"/>
          </w:tcPr>
          <w:p w14:paraId="3846FEE0">
            <w:pPr>
              <w:keepNext w:val="0"/>
              <w:keepLines w:val="0"/>
              <w:suppressLineNumbers w:val="0"/>
              <w:spacing w:before="0" w:beforeAutospacing="0" w:after="0" w:afterAutospacing="0" w:line="260" w:lineRule="exact"/>
              <w:ind w:left="0" w:right="0"/>
              <w:jc w:val="center"/>
              <w:rPr>
                <w:rFonts w:hint="eastAsia" w:ascii="宋体" w:hAnsi="宋体" w:eastAsia="宋体" w:cs="宋体"/>
                <w:color w:val="000000"/>
                <w:sz w:val="21"/>
                <w:szCs w:val="21"/>
              </w:rPr>
            </w:pPr>
          </w:p>
        </w:tc>
        <w:tc>
          <w:tcPr>
            <w:tcW w:w="1983" w:type="dxa"/>
            <w:noWrap w:val="0"/>
            <w:vAlign w:val="center"/>
          </w:tcPr>
          <w:p w14:paraId="3F7CC3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地质灾害风险双控一张图编制</w:t>
            </w:r>
          </w:p>
          <w:p w14:paraId="29DBBA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i w:val="0"/>
                <w:iCs w:val="0"/>
                <w:color w:val="auto"/>
                <w:kern w:val="0"/>
                <w:sz w:val="21"/>
                <w:szCs w:val="21"/>
                <w:u w:val="none"/>
                <w:lang w:val="en-US" w:eastAsia="zh-CN" w:bidi="ar"/>
              </w:rPr>
              <w:t>（区级成图）</w:t>
            </w:r>
          </w:p>
        </w:tc>
        <w:tc>
          <w:tcPr>
            <w:tcW w:w="584" w:type="dxa"/>
            <w:noWrap w:val="0"/>
            <w:vAlign w:val="center"/>
          </w:tcPr>
          <w:p w14:paraId="63F10F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张</w:t>
            </w:r>
          </w:p>
        </w:tc>
        <w:tc>
          <w:tcPr>
            <w:tcW w:w="783" w:type="dxa"/>
            <w:noWrap w:val="0"/>
            <w:vAlign w:val="center"/>
          </w:tcPr>
          <w:p w14:paraId="0AE2E2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4197" w:type="dxa"/>
            <w:noWrap w:val="0"/>
            <w:vAlign w:val="center"/>
          </w:tcPr>
          <w:p w14:paraId="30EAF3E4">
            <w:pPr>
              <w:keepNext w:val="0"/>
              <w:keepLines w:val="0"/>
              <w:pageBreakBefore w:val="0"/>
              <w:suppressLineNumbers w:val="0"/>
              <w:kinsoku/>
              <w:topLinePunct w:val="0"/>
              <w:bidi w:val="0"/>
              <w:spacing w:before="0" w:beforeAutospacing="0" w:after="0" w:afterAutospacing="0" w:line="260" w:lineRule="exact"/>
              <w:ind w:left="0" w:leftChars="0" w:right="0" w:rightChars="0"/>
              <w:jc w:val="left"/>
              <w:rPr>
                <w:rFonts w:hint="eastAsia" w:ascii="宋体" w:hAnsi="宋体" w:eastAsia="宋体" w:cs="宋体"/>
                <w:color w:val="000000"/>
                <w:sz w:val="21"/>
                <w:szCs w:val="21"/>
                <w:lang w:val="en-US" w:eastAsia="zh-CN"/>
              </w:rPr>
            </w:pPr>
            <w:r>
              <w:rPr>
                <w:rFonts w:hint="eastAsia" w:ascii="宋体" w:hAnsi="宋体" w:eastAsia="宋体" w:cs="宋体"/>
                <w:color w:val="auto"/>
                <w:sz w:val="21"/>
                <w:szCs w:val="21"/>
                <w:lang w:val="en-US" w:eastAsia="zh-CN"/>
              </w:rPr>
              <w:t>永定区区域，比例尺1:10000</w:t>
            </w:r>
          </w:p>
        </w:tc>
      </w:tr>
      <w:tr w14:paraId="12769035">
        <w:tblPrEx>
          <w:tblBorders>
            <w:top w:val="single" w:color="000000" w:sz="6" w:space="0"/>
            <w:left w:val="single" w:color="000000" w:sz="6" w:space="0"/>
            <w:bottom w:val="single" w:color="000000" w:sz="4" w:space="0"/>
            <w:right w:val="single" w:color="000000" w:sz="6" w:space="0"/>
            <w:insideH w:val="single" w:color="000000" w:sz="6" w:space="0"/>
            <w:insideV w:val="single" w:color="000000" w:sz="4" w:space="0"/>
          </w:tblBorders>
          <w:tblCellMar>
            <w:top w:w="15" w:type="dxa"/>
            <w:left w:w="15" w:type="dxa"/>
            <w:bottom w:w="15" w:type="dxa"/>
            <w:right w:w="15" w:type="dxa"/>
          </w:tblCellMar>
        </w:tblPrEx>
        <w:trPr>
          <w:trHeight w:val="369" w:hRule="atLeast"/>
        </w:trPr>
        <w:tc>
          <w:tcPr>
            <w:tcW w:w="986" w:type="dxa"/>
            <w:vMerge w:val="continue"/>
            <w:noWrap w:val="0"/>
            <w:vAlign w:val="center"/>
          </w:tcPr>
          <w:p w14:paraId="06BEE698">
            <w:pPr>
              <w:keepNext w:val="0"/>
              <w:keepLines w:val="0"/>
              <w:suppressLineNumbers w:val="0"/>
              <w:spacing w:before="0" w:beforeAutospacing="0" w:after="0" w:afterAutospacing="0" w:line="260" w:lineRule="exact"/>
              <w:ind w:left="0" w:right="0"/>
              <w:jc w:val="center"/>
              <w:rPr>
                <w:rFonts w:hint="eastAsia" w:ascii="宋体" w:hAnsi="宋体" w:eastAsia="宋体" w:cs="宋体"/>
                <w:color w:val="000000"/>
                <w:sz w:val="21"/>
                <w:szCs w:val="21"/>
              </w:rPr>
            </w:pPr>
          </w:p>
        </w:tc>
        <w:tc>
          <w:tcPr>
            <w:tcW w:w="1983" w:type="dxa"/>
            <w:noWrap w:val="0"/>
            <w:vAlign w:val="center"/>
          </w:tcPr>
          <w:p w14:paraId="785AB6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地质灾害风险双控一张图编制</w:t>
            </w:r>
          </w:p>
          <w:p w14:paraId="5C4D7B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i w:val="0"/>
                <w:iCs w:val="0"/>
                <w:color w:val="auto"/>
                <w:kern w:val="0"/>
                <w:sz w:val="21"/>
                <w:szCs w:val="21"/>
                <w:u w:val="none"/>
                <w:lang w:val="en-US" w:eastAsia="zh-CN" w:bidi="ar"/>
              </w:rPr>
              <w:t>（乡镇级成图）</w:t>
            </w:r>
          </w:p>
        </w:tc>
        <w:tc>
          <w:tcPr>
            <w:tcW w:w="584" w:type="dxa"/>
            <w:noWrap w:val="0"/>
            <w:vAlign w:val="center"/>
          </w:tcPr>
          <w:p w14:paraId="52E42F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张</w:t>
            </w:r>
          </w:p>
        </w:tc>
        <w:tc>
          <w:tcPr>
            <w:tcW w:w="783" w:type="dxa"/>
            <w:noWrap w:val="0"/>
            <w:vAlign w:val="center"/>
          </w:tcPr>
          <w:p w14:paraId="5A61B2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24</w:t>
            </w:r>
          </w:p>
        </w:tc>
        <w:tc>
          <w:tcPr>
            <w:tcW w:w="4197" w:type="dxa"/>
            <w:noWrap w:val="0"/>
            <w:vAlign w:val="center"/>
          </w:tcPr>
          <w:p w14:paraId="7E9B786E">
            <w:pPr>
              <w:keepNext w:val="0"/>
              <w:keepLines w:val="0"/>
              <w:pageBreakBefore w:val="0"/>
              <w:suppressLineNumbers w:val="0"/>
              <w:kinsoku/>
              <w:topLinePunct w:val="0"/>
              <w:bidi w:val="0"/>
              <w:spacing w:before="0" w:beforeAutospacing="0" w:after="0" w:afterAutospacing="0" w:line="260" w:lineRule="exact"/>
              <w:ind w:left="0" w:leftChars="0" w:right="0" w:rightChars="0"/>
              <w:jc w:val="left"/>
              <w:rPr>
                <w:rFonts w:hint="eastAsia" w:ascii="宋体" w:hAnsi="宋体" w:eastAsia="宋体" w:cs="宋体"/>
                <w:color w:val="000000"/>
                <w:sz w:val="21"/>
                <w:szCs w:val="21"/>
                <w:lang w:val="en-US" w:eastAsia="zh-CN"/>
              </w:rPr>
            </w:pPr>
            <w:r>
              <w:rPr>
                <w:rFonts w:hint="eastAsia" w:ascii="宋体" w:hAnsi="宋体" w:eastAsia="宋体" w:cs="宋体"/>
                <w:color w:val="auto"/>
                <w:sz w:val="21"/>
                <w:szCs w:val="21"/>
                <w:lang w:val="en-US" w:eastAsia="zh-CN"/>
              </w:rPr>
              <w:t>永定区24个乡镇，比例尺1:10000</w:t>
            </w:r>
          </w:p>
        </w:tc>
      </w:tr>
      <w:tr w14:paraId="7363A499">
        <w:tblPrEx>
          <w:tblBorders>
            <w:top w:val="single" w:color="000000" w:sz="6" w:space="0"/>
            <w:left w:val="single" w:color="000000" w:sz="6" w:space="0"/>
            <w:bottom w:val="single" w:color="000000" w:sz="4" w:space="0"/>
            <w:right w:val="single" w:color="000000" w:sz="6" w:space="0"/>
            <w:insideH w:val="single" w:color="000000" w:sz="6" w:space="0"/>
            <w:insideV w:val="single" w:color="000000" w:sz="4" w:space="0"/>
          </w:tblBorders>
          <w:tblCellMar>
            <w:top w:w="15" w:type="dxa"/>
            <w:left w:w="15" w:type="dxa"/>
            <w:bottom w:w="15" w:type="dxa"/>
            <w:right w:w="15" w:type="dxa"/>
          </w:tblCellMar>
        </w:tblPrEx>
        <w:trPr>
          <w:trHeight w:val="369" w:hRule="atLeast"/>
        </w:trPr>
        <w:tc>
          <w:tcPr>
            <w:tcW w:w="986" w:type="dxa"/>
            <w:vMerge w:val="continue"/>
            <w:noWrap w:val="0"/>
            <w:vAlign w:val="center"/>
          </w:tcPr>
          <w:p w14:paraId="3D919C20">
            <w:pPr>
              <w:keepNext w:val="0"/>
              <w:keepLines w:val="0"/>
              <w:suppressLineNumbers w:val="0"/>
              <w:spacing w:before="0" w:beforeAutospacing="0" w:after="0" w:afterAutospacing="0" w:line="260" w:lineRule="exact"/>
              <w:ind w:left="0" w:right="0"/>
              <w:jc w:val="center"/>
              <w:rPr>
                <w:rFonts w:hint="eastAsia" w:ascii="宋体" w:hAnsi="宋体" w:eastAsia="宋体" w:cs="宋体"/>
                <w:color w:val="000000"/>
                <w:sz w:val="21"/>
                <w:szCs w:val="21"/>
              </w:rPr>
            </w:pPr>
          </w:p>
        </w:tc>
        <w:tc>
          <w:tcPr>
            <w:tcW w:w="1983" w:type="dxa"/>
            <w:noWrap w:val="0"/>
            <w:vAlign w:val="center"/>
          </w:tcPr>
          <w:p w14:paraId="26AFD6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地质灾害风险双控一张图编制</w:t>
            </w:r>
          </w:p>
          <w:p w14:paraId="32FFF2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（村级成图）</w:t>
            </w:r>
          </w:p>
        </w:tc>
        <w:tc>
          <w:tcPr>
            <w:tcW w:w="584" w:type="dxa"/>
            <w:noWrap w:val="0"/>
            <w:vAlign w:val="center"/>
          </w:tcPr>
          <w:p w14:paraId="5DB1A8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张</w:t>
            </w:r>
          </w:p>
        </w:tc>
        <w:tc>
          <w:tcPr>
            <w:tcW w:w="783" w:type="dxa"/>
            <w:noWrap w:val="0"/>
            <w:vAlign w:val="center"/>
          </w:tcPr>
          <w:p w14:paraId="367E7C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243</w:t>
            </w:r>
          </w:p>
        </w:tc>
        <w:tc>
          <w:tcPr>
            <w:tcW w:w="4197" w:type="dxa"/>
            <w:noWrap w:val="0"/>
            <w:vAlign w:val="center"/>
          </w:tcPr>
          <w:p w14:paraId="659AB22C">
            <w:pPr>
              <w:keepNext w:val="0"/>
              <w:keepLines w:val="0"/>
              <w:pageBreakBefore w:val="0"/>
              <w:suppressLineNumbers w:val="0"/>
              <w:kinsoku/>
              <w:topLinePunct w:val="0"/>
              <w:bidi w:val="0"/>
              <w:spacing w:before="0" w:beforeAutospacing="0" w:after="0" w:afterAutospacing="0" w:line="260" w:lineRule="exact"/>
              <w:ind w:left="0" w:leftChars="0" w:right="0" w:rightChars="0"/>
              <w:jc w:val="left"/>
              <w:rPr>
                <w:rFonts w:hint="eastAsia" w:ascii="宋体" w:hAnsi="宋体" w:eastAsia="宋体" w:cs="宋体"/>
                <w:color w:val="000000"/>
                <w:sz w:val="21"/>
                <w:szCs w:val="21"/>
                <w:lang w:val="en-US" w:eastAsia="zh-CN"/>
              </w:rPr>
            </w:pPr>
            <w:r>
              <w:rPr>
                <w:rFonts w:hint="eastAsia" w:ascii="宋体" w:hAnsi="宋体" w:eastAsia="宋体" w:cs="宋体"/>
                <w:color w:val="auto"/>
                <w:sz w:val="21"/>
                <w:szCs w:val="21"/>
                <w:lang w:val="en-US" w:eastAsia="zh-CN"/>
              </w:rPr>
              <w:t>永定区</w:t>
            </w:r>
            <w:r>
              <w:rPr>
                <w:rFonts w:hint="eastAsia" w:ascii="宋体" w:hAnsi="宋体" w:eastAsia="宋体" w:cs="宋体"/>
                <w:i w:val="0"/>
                <w:iCs w:val="0"/>
                <w:color w:val="auto"/>
                <w:kern w:val="0"/>
                <w:sz w:val="21"/>
                <w:szCs w:val="21"/>
                <w:u w:val="none"/>
                <w:lang w:val="en-US" w:eastAsia="zh-CN" w:bidi="ar"/>
              </w:rPr>
              <w:t>243</w:t>
            </w:r>
            <w:r>
              <w:rPr>
                <w:rFonts w:hint="eastAsia" w:ascii="宋体" w:hAnsi="宋体" w:eastAsia="宋体" w:cs="宋体"/>
                <w:color w:val="auto"/>
                <w:sz w:val="21"/>
                <w:szCs w:val="21"/>
                <w:lang w:val="en-US" w:eastAsia="zh-CN"/>
              </w:rPr>
              <w:t>个行政村</w:t>
            </w:r>
            <w:r>
              <w:rPr>
                <w:rFonts w:hint="eastAsia" w:ascii="宋体" w:hAnsi="宋体" w:eastAsia="宋体" w:cs="宋体"/>
                <w:color w:val="auto"/>
                <w:kern w:val="2"/>
                <w:sz w:val="21"/>
                <w:szCs w:val="21"/>
                <w:lang w:val="en-US" w:eastAsia="zh-CN" w:bidi="ar-SA"/>
              </w:rPr>
              <w:t>分布有风险区的行政村</w:t>
            </w:r>
            <w:r>
              <w:rPr>
                <w:rFonts w:hint="eastAsia" w:ascii="宋体" w:hAnsi="宋体" w:eastAsia="宋体" w:cs="宋体"/>
                <w:color w:val="auto"/>
                <w:sz w:val="21"/>
                <w:szCs w:val="21"/>
                <w:lang w:val="en-US" w:eastAsia="zh-CN"/>
              </w:rPr>
              <w:t>，比例尺1:5000</w:t>
            </w:r>
          </w:p>
        </w:tc>
      </w:tr>
      <w:tr w14:paraId="0D95DA26">
        <w:tblPrEx>
          <w:tblBorders>
            <w:top w:val="single" w:color="000000" w:sz="6" w:space="0"/>
            <w:left w:val="single" w:color="000000" w:sz="6" w:space="0"/>
            <w:bottom w:val="single" w:color="000000" w:sz="4" w:space="0"/>
            <w:right w:val="single" w:color="000000" w:sz="6" w:space="0"/>
            <w:insideH w:val="single" w:color="000000" w:sz="6" w:space="0"/>
            <w:insideV w:val="single" w:color="000000" w:sz="4" w:space="0"/>
          </w:tblBorders>
          <w:tblCellMar>
            <w:top w:w="15" w:type="dxa"/>
            <w:left w:w="15" w:type="dxa"/>
            <w:bottom w:w="15" w:type="dxa"/>
            <w:right w:w="15" w:type="dxa"/>
          </w:tblCellMar>
        </w:tblPrEx>
        <w:trPr>
          <w:trHeight w:val="696" w:hRule="atLeast"/>
        </w:trPr>
        <w:tc>
          <w:tcPr>
            <w:tcW w:w="986" w:type="dxa"/>
            <w:vMerge w:val="restart"/>
            <w:noWrap w:val="0"/>
            <w:vAlign w:val="center"/>
          </w:tcPr>
          <w:p w14:paraId="0F6F14F6">
            <w:pPr>
              <w:keepNext w:val="0"/>
              <w:keepLines w:val="0"/>
              <w:suppressLineNumbers w:val="0"/>
              <w:spacing w:before="0" w:beforeAutospacing="0" w:after="0" w:afterAutospacing="0" w:line="26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地质灾害风险监测预警精准化</w:t>
            </w:r>
          </w:p>
        </w:tc>
        <w:tc>
          <w:tcPr>
            <w:tcW w:w="1983" w:type="dxa"/>
            <w:noWrap w:val="0"/>
            <w:vAlign w:val="center"/>
          </w:tcPr>
          <w:p w14:paraId="5C0D89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auto"/>
                <w:kern w:val="0"/>
                <w:sz w:val="21"/>
                <w:szCs w:val="21"/>
                <w:u w:val="none"/>
                <w:lang w:val="en-US" w:eastAsia="zh-CN" w:bidi="ar"/>
              </w:rPr>
              <w:t>地质灾害风险区警示牌制作</w:t>
            </w:r>
          </w:p>
        </w:tc>
        <w:tc>
          <w:tcPr>
            <w:tcW w:w="584" w:type="dxa"/>
            <w:noWrap w:val="0"/>
            <w:vAlign w:val="center"/>
          </w:tcPr>
          <w:p w14:paraId="6CE7EF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783" w:type="dxa"/>
            <w:noWrap w:val="0"/>
            <w:vAlign w:val="center"/>
          </w:tcPr>
          <w:p w14:paraId="6B8CA4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lang w:val="en-US" w:eastAsia="zh-CN" w:bidi="ar"/>
              </w:rPr>
              <w:t>571</w:t>
            </w:r>
          </w:p>
        </w:tc>
        <w:tc>
          <w:tcPr>
            <w:tcW w:w="4197" w:type="dxa"/>
            <w:noWrap w:val="0"/>
            <w:vAlign w:val="center"/>
          </w:tcPr>
          <w:p w14:paraId="2B474C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auto"/>
                <w:sz w:val="21"/>
                <w:szCs w:val="21"/>
                <w:lang w:val="en-US" w:eastAsia="zh-CN"/>
              </w:rPr>
              <w:t>571风险区，由乡镇负责安装</w:t>
            </w:r>
          </w:p>
        </w:tc>
      </w:tr>
      <w:tr w14:paraId="1CA67334">
        <w:tblPrEx>
          <w:tblBorders>
            <w:top w:val="single" w:color="000000" w:sz="6" w:space="0"/>
            <w:left w:val="single" w:color="000000" w:sz="6" w:space="0"/>
            <w:bottom w:val="single" w:color="000000" w:sz="4" w:space="0"/>
            <w:right w:val="single" w:color="000000" w:sz="6" w:space="0"/>
            <w:insideH w:val="single" w:color="000000" w:sz="6" w:space="0"/>
            <w:insideV w:val="single" w:color="000000" w:sz="4" w:space="0"/>
          </w:tblBorders>
          <w:tblCellMar>
            <w:top w:w="15" w:type="dxa"/>
            <w:left w:w="15" w:type="dxa"/>
            <w:bottom w:w="15" w:type="dxa"/>
            <w:right w:w="15" w:type="dxa"/>
          </w:tblCellMar>
        </w:tblPrEx>
        <w:trPr>
          <w:trHeight w:val="369" w:hRule="atLeast"/>
        </w:trPr>
        <w:tc>
          <w:tcPr>
            <w:tcW w:w="986" w:type="dxa"/>
            <w:vMerge w:val="continue"/>
            <w:noWrap w:val="0"/>
            <w:vAlign w:val="center"/>
          </w:tcPr>
          <w:p w14:paraId="135F6324">
            <w:pPr>
              <w:keepNext w:val="0"/>
              <w:keepLines w:val="0"/>
              <w:suppressLineNumbers w:val="0"/>
              <w:spacing w:before="0" w:beforeAutospacing="0" w:after="0" w:afterAutospacing="0" w:line="260" w:lineRule="exact"/>
              <w:ind w:left="0" w:right="0"/>
              <w:jc w:val="center"/>
              <w:rPr>
                <w:rFonts w:hint="eastAsia" w:ascii="宋体" w:hAnsi="宋体" w:eastAsia="宋体" w:cs="宋体"/>
                <w:color w:val="000000"/>
                <w:sz w:val="21"/>
                <w:szCs w:val="21"/>
              </w:rPr>
            </w:pPr>
          </w:p>
        </w:tc>
        <w:tc>
          <w:tcPr>
            <w:tcW w:w="1983" w:type="dxa"/>
            <w:noWrap w:val="0"/>
            <w:vAlign w:val="center"/>
          </w:tcPr>
          <w:p w14:paraId="044A16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000000"/>
                <w:kern w:val="0"/>
                <w:sz w:val="21"/>
                <w:szCs w:val="21"/>
                <w:lang w:eastAsia="zh-CN" w:bidi="ar"/>
              </w:rPr>
            </w:pPr>
            <w:r>
              <w:rPr>
                <w:rFonts w:hint="default" w:ascii="宋体" w:hAnsi="宋体" w:eastAsia="宋体" w:cs="宋体"/>
                <w:i w:val="0"/>
                <w:iCs w:val="0"/>
                <w:color w:val="auto"/>
                <w:kern w:val="0"/>
                <w:sz w:val="21"/>
                <w:szCs w:val="21"/>
                <w:u w:val="none"/>
                <w:lang w:val="en-US" w:eastAsia="zh-CN" w:bidi="ar"/>
              </w:rPr>
              <w:t>地质灾害风险</w:t>
            </w:r>
            <w:r>
              <w:rPr>
                <w:rFonts w:hint="eastAsia" w:ascii="宋体" w:hAnsi="宋体" w:eastAsia="宋体" w:cs="宋体"/>
                <w:i w:val="0"/>
                <w:iCs w:val="0"/>
                <w:color w:val="auto"/>
                <w:kern w:val="0"/>
                <w:sz w:val="21"/>
                <w:szCs w:val="21"/>
                <w:u w:val="none"/>
                <w:lang w:val="en-US" w:eastAsia="zh-CN" w:bidi="ar"/>
              </w:rPr>
              <w:t>监测预警一张图（区级）</w:t>
            </w:r>
          </w:p>
        </w:tc>
        <w:tc>
          <w:tcPr>
            <w:tcW w:w="584" w:type="dxa"/>
            <w:noWrap w:val="0"/>
            <w:vAlign w:val="center"/>
          </w:tcPr>
          <w:p w14:paraId="02AA94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lang w:val="en-US" w:eastAsia="zh-CN"/>
              </w:rPr>
              <w:t>张</w:t>
            </w:r>
          </w:p>
        </w:tc>
        <w:tc>
          <w:tcPr>
            <w:tcW w:w="783" w:type="dxa"/>
            <w:noWrap w:val="0"/>
            <w:vAlign w:val="center"/>
          </w:tcPr>
          <w:p w14:paraId="7D9222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lang w:val="en-US" w:eastAsia="zh-CN"/>
              </w:rPr>
              <w:t>1</w:t>
            </w:r>
          </w:p>
        </w:tc>
        <w:tc>
          <w:tcPr>
            <w:tcW w:w="4197" w:type="dxa"/>
            <w:noWrap w:val="0"/>
            <w:vAlign w:val="center"/>
          </w:tcPr>
          <w:p w14:paraId="649D13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auto"/>
                <w:sz w:val="21"/>
                <w:szCs w:val="21"/>
                <w:lang w:eastAsia="zh-CN"/>
              </w:rPr>
              <w:t>永定区区域，比例尺</w:t>
            </w:r>
            <w:r>
              <w:rPr>
                <w:rFonts w:hint="eastAsia" w:ascii="宋体" w:hAnsi="宋体" w:eastAsia="宋体" w:cs="宋体"/>
                <w:color w:val="auto"/>
                <w:sz w:val="21"/>
                <w:szCs w:val="21"/>
                <w:lang w:val="en-US" w:eastAsia="zh-CN"/>
              </w:rPr>
              <w:t>1:10000</w:t>
            </w:r>
          </w:p>
        </w:tc>
      </w:tr>
      <w:tr w14:paraId="0554570A">
        <w:tblPrEx>
          <w:tblBorders>
            <w:top w:val="single" w:color="000000" w:sz="6" w:space="0"/>
            <w:left w:val="single" w:color="000000" w:sz="6" w:space="0"/>
            <w:bottom w:val="single" w:color="000000" w:sz="4" w:space="0"/>
            <w:right w:val="single" w:color="000000" w:sz="6" w:space="0"/>
            <w:insideH w:val="single" w:color="000000" w:sz="6" w:space="0"/>
            <w:insideV w:val="single" w:color="000000" w:sz="4" w:space="0"/>
          </w:tblBorders>
          <w:tblCellMar>
            <w:top w:w="15" w:type="dxa"/>
            <w:left w:w="15" w:type="dxa"/>
            <w:bottom w:w="15" w:type="dxa"/>
            <w:right w:w="15" w:type="dxa"/>
          </w:tblCellMar>
        </w:tblPrEx>
        <w:trPr>
          <w:trHeight w:val="525" w:hRule="atLeast"/>
        </w:trPr>
        <w:tc>
          <w:tcPr>
            <w:tcW w:w="986" w:type="dxa"/>
            <w:vMerge w:val="restart"/>
            <w:noWrap w:val="0"/>
            <w:vAlign w:val="center"/>
          </w:tcPr>
          <w:p w14:paraId="10A74BF4">
            <w:pPr>
              <w:keepNext w:val="0"/>
              <w:keepLines w:val="0"/>
              <w:suppressLineNumbers w:val="0"/>
              <w:spacing w:before="0" w:beforeAutospacing="0" w:after="0" w:afterAutospacing="0" w:line="26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地质灾害风险防御响应协同化</w:t>
            </w:r>
          </w:p>
        </w:tc>
        <w:tc>
          <w:tcPr>
            <w:tcW w:w="1983" w:type="dxa"/>
            <w:noWrap w:val="0"/>
            <w:vAlign w:val="center"/>
          </w:tcPr>
          <w:p w14:paraId="5DC10B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lang w:val="en-US" w:eastAsia="zh-CN" w:bidi="ar"/>
              </w:rPr>
              <w:t>乡镇级防灾预案</w:t>
            </w:r>
          </w:p>
        </w:tc>
        <w:tc>
          <w:tcPr>
            <w:tcW w:w="584" w:type="dxa"/>
            <w:noWrap w:val="0"/>
            <w:vAlign w:val="center"/>
          </w:tcPr>
          <w:p w14:paraId="10C0C3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lang w:val="en-US" w:eastAsia="zh-CN" w:bidi="ar"/>
              </w:rPr>
              <w:t>份</w:t>
            </w:r>
          </w:p>
        </w:tc>
        <w:tc>
          <w:tcPr>
            <w:tcW w:w="783" w:type="dxa"/>
            <w:noWrap w:val="0"/>
            <w:vAlign w:val="center"/>
          </w:tcPr>
          <w:p w14:paraId="7A505D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auto"/>
                <w:kern w:val="0"/>
                <w:sz w:val="21"/>
                <w:szCs w:val="21"/>
                <w:lang w:val="en-US" w:eastAsia="zh-CN" w:bidi="ar"/>
              </w:rPr>
              <w:t>24</w:t>
            </w:r>
          </w:p>
        </w:tc>
        <w:tc>
          <w:tcPr>
            <w:tcW w:w="4197" w:type="dxa"/>
            <w:noWrap w:val="0"/>
            <w:vAlign w:val="center"/>
          </w:tcPr>
          <w:p w14:paraId="46D2BB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auto"/>
                <w:kern w:val="0"/>
                <w:sz w:val="21"/>
                <w:szCs w:val="21"/>
                <w:lang w:val="en-US" w:eastAsia="zh-CN" w:bidi="ar"/>
              </w:rPr>
              <w:t>乡镇级避险转移应急预案</w:t>
            </w:r>
          </w:p>
        </w:tc>
      </w:tr>
      <w:tr w14:paraId="54AE8B57">
        <w:tblPrEx>
          <w:tblBorders>
            <w:top w:val="single" w:color="000000" w:sz="6" w:space="0"/>
            <w:left w:val="single" w:color="000000" w:sz="6" w:space="0"/>
            <w:bottom w:val="single" w:color="000000" w:sz="4" w:space="0"/>
            <w:right w:val="single" w:color="000000" w:sz="6" w:space="0"/>
            <w:insideH w:val="single" w:color="000000" w:sz="6" w:space="0"/>
            <w:insideV w:val="single" w:color="000000" w:sz="4" w:space="0"/>
          </w:tblBorders>
          <w:tblCellMar>
            <w:top w:w="15" w:type="dxa"/>
            <w:left w:w="15" w:type="dxa"/>
            <w:bottom w:w="15" w:type="dxa"/>
            <w:right w:w="15" w:type="dxa"/>
          </w:tblCellMar>
        </w:tblPrEx>
        <w:trPr>
          <w:trHeight w:val="525" w:hRule="atLeast"/>
        </w:trPr>
        <w:tc>
          <w:tcPr>
            <w:tcW w:w="986" w:type="dxa"/>
            <w:vMerge w:val="continue"/>
            <w:noWrap w:val="0"/>
            <w:vAlign w:val="center"/>
          </w:tcPr>
          <w:p w14:paraId="7A020E20">
            <w:pPr>
              <w:keepNext w:val="0"/>
              <w:keepLines w:val="0"/>
              <w:suppressLineNumbers w:val="0"/>
              <w:spacing w:before="0" w:beforeAutospacing="0" w:after="0" w:afterAutospacing="0" w:line="260" w:lineRule="exact"/>
              <w:ind w:left="0" w:right="0"/>
              <w:jc w:val="center"/>
              <w:rPr>
                <w:rFonts w:hint="eastAsia" w:ascii="宋体" w:hAnsi="宋体" w:eastAsia="宋体" w:cs="宋体"/>
                <w:color w:val="000000"/>
                <w:sz w:val="21"/>
                <w:szCs w:val="21"/>
                <w:lang w:val="en-US" w:eastAsia="zh-CN"/>
              </w:rPr>
            </w:pPr>
          </w:p>
        </w:tc>
        <w:tc>
          <w:tcPr>
            <w:tcW w:w="1983" w:type="dxa"/>
            <w:noWrap w:val="0"/>
            <w:vAlign w:val="center"/>
          </w:tcPr>
          <w:p w14:paraId="7B2B5B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lang w:val="en-US" w:eastAsia="zh-CN" w:bidi="ar"/>
              </w:rPr>
              <w:t>精准避险转移应急预案编制（村级）</w:t>
            </w:r>
          </w:p>
        </w:tc>
        <w:tc>
          <w:tcPr>
            <w:tcW w:w="584" w:type="dxa"/>
            <w:noWrap w:val="0"/>
            <w:vAlign w:val="center"/>
          </w:tcPr>
          <w:p w14:paraId="15DE7B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lang w:val="en-US" w:eastAsia="zh-CN" w:bidi="ar"/>
              </w:rPr>
              <w:t>份</w:t>
            </w:r>
          </w:p>
        </w:tc>
        <w:tc>
          <w:tcPr>
            <w:tcW w:w="783" w:type="dxa"/>
            <w:noWrap w:val="0"/>
            <w:vAlign w:val="center"/>
          </w:tcPr>
          <w:p w14:paraId="070191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auto"/>
                <w:sz w:val="21"/>
                <w:szCs w:val="21"/>
                <w:lang w:val="en-US" w:eastAsia="zh-CN"/>
              </w:rPr>
              <w:t>243</w:t>
            </w:r>
          </w:p>
        </w:tc>
        <w:tc>
          <w:tcPr>
            <w:tcW w:w="4197" w:type="dxa"/>
            <w:noWrap w:val="0"/>
            <w:vAlign w:val="center"/>
          </w:tcPr>
          <w:p w14:paraId="4B152A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auto"/>
                <w:kern w:val="0"/>
                <w:sz w:val="21"/>
                <w:szCs w:val="21"/>
                <w:lang w:val="en-US" w:eastAsia="zh-CN" w:bidi="ar"/>
              </w:rPr>
              <w:t>村级精准避险转移应急预案</w:t>
            </w:r>
          </w:p>
        </w:tc>
      </w:tr>
      <w:tr w14:paraId="1F5B2D2E">
        <w:tblPrEx>
          <w:tblBorders>
            <w:top w:val="single" w:color="000000" w:sz="6" w:space="0"/>
            <w:left w:val="single" w:color="000000" w:sz="6" w:space="0"/>
            <w:bottom w:val="single" w:color="000000" w:sz="4" w:space="0"/>
            <w:right w:val="single" w:color="000000" w:sz="6" w:space="0"/>
            <w:insideH w:val="single" w:color="000000" w:sz="6" w:space="0"/>
            <w:insideV w:val="single" w:color="000000" w:sz="4" w:space="0"/>
          </w:tblBorders>
          <w:tblCellMar>
            <w:top w:w="15" w:type="dxa"/>
            <w:left w:w="15" w:type="dxa"/>
            <w:bottom w:w="15" w:type="dxa"/>
            <w:right w:w="15" w:type="dxa"/>
          </w:tblCellMar>
        </w:tblPrEx>
        <w:trPr>
          <w:trHeight w:val="525" w:hRule="atLeast"/>
        </w:trPr>
        <w:tc>
          <w:tcPr>
            <w:tcW w:w="986" w:type="dxa"/>
            <w:vMerge w:val="restart"/>
            <w:noWrap w:val="0"/>
            <w:vAlign w:val="center"/>
          </w:tcPr>
          <w:p w14:paraId="23AF34E8">
            <w:pPr>
              <w:keepNext w:val="0"/>
              <w:keepLines w:val="0"/>
              <w:suppressLineNumbers w:val="0"/>
              <w:spacing w:before="0" w:beforeAutospacing="0" w:after="0" w:afterAutospacing="0" w:line="260" w:lineRule="exact"/>
              <w:ind w:left="0" w:right="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地质灾害风险规避消减有序化</w:t>
            </w:r>
          </w:p>
        </w:tc>
        <w:tc>
          <w:tcPr>
            <w:tcW w:w="1983" w:type="dxa"/>
            <w:noWrap w:val="0"/>
            <w:vAlign w:val="center"/>
          </w:tcPr>
          <w:p w14:paraId="4A2E60C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lang w:val="en-US" w:eastAsia="zh-CN"/>
              </w:rPr>
              <w:t>张家界市永定区地质灾害风险规避与消减</w:t>
            </w:r>
            <w:r>
              <w:rPr>
                <w:rFonts w:hint="eastAsia" w:ascii="宋体" w:hAnsi="宋体" w:eastAsia="宋体" w:cs="宋体"/>
                <w:szCs w:val="28"/>
                <w:lang w:val="en-US" w:eastAsia="zh-CN"/>
              </w:rPr>
              <w:t>“</w:t>
            </w:r>
            <w:r>
              <w:rPr>
                <w:rFonts w:hint="eastAsia" w:ascii="宋体" w:hAnsi="宋体" w:eastAsia="宋体" w:cs="宋体"/>
                <w:color w:val="auto"/>
                <w:sz w:val="21"/>
                <w:szCs w:val="21"/>
                <w:lang w:val="en-US" w:eastAsia="zh-CN"/>
              </w:rPr>
              <w:t>一张表</w:t>
            </w:r>
            <w:r>
              <w:rPr>
                <w:rFonts w:hint="eastAsia" w:ascii="宋体" w:hAnsi="宋体" w:eastAsia="宋体" w:cs="宋体"/>
                <w:b w:val="0"/>
                <w:bCs w:val="0"/>
                <w:color w:val="auto"/>
                <w:szCs w:val="28"/>
                <w:lang w:val="en-US" w:eastAsia="zh-CN"/>
              </w:rPr>
              <w:t>”</w:t>
            </w:r>
          </w:p>
        </w:tc>
        <w:tc>
          <w:tcPr>
            <w:tcW w:w="584" w:type="dxa"/>
            <w:noWrap w:val="0"/>
            <w:vAlign w:val="center"/>
          </w:tcPr>
          <w:p w14:paraId="1F918DBA">
            <w:pPr>
              <w:keepNext w:val="0"/>
              <w:keepLines w:val="0"/>
              <w:pageBreakBefore w:val="0"/>
              <w:widowControl/>
              <w:suppressLineNumbers w:val="0"/>
              <w:kinsoku/>
              <w:topLinePunct w:val="0"/>
              <w:bidi w:val="0"/>
              <w:spacing w:before="0" w:beforeAutospacing="0" w:after="0" w:afterAutospacing="0" w:line="260" w:lineRule="exact"/>
              <w:ind w:left="0" w:leftChars="0" w:right="0" w:right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lang w:val="en-US" w:eastAsia="zh-CN" w:bidi="ar"/>
              </w:rPr>
              <w:t>份</w:t>
            </w:r>
          </w:p>
        </w:tc>
        <w:tc>
          <w:tcPr>
            <w:tcW w:w="783" w:type="dxa"/>
            <w:noWrap w:val="0"/>
            <w:vAlign w:val="center"/>
          </w:tcPr>
          <w:p w14:paraId="544CC9DE">
            <w:pPr>
              <w:keepNext w:val="0"/>
              <w:keepLines w:val="0"/>
              <w:pageBreakBefore w:val="0"/>
              <w:widowControl/>
              <w:suppressLineNumbers w:val="0"/>
              <w:kinsoku/>
              <w:topLinePunct w:val="0"/>
              <w:bidi w:val="0"/>
              <w:spacing w:before="0" w:beforeAutospacing="0" w:after="0" w:afterAutospacing="0" w:line="260" w:lineRule="exact"/>
              <w:ind w:left="0" w:leftChars="0" w:right="0" w:rightChars="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auto"/>
                <w:sz w:val="21"/>
                <w:szCs w:val="21"/>
                <w:lang w:val="en-US" w:eastAsia="zh-CN"/>
              </w:rPr>
              <w:t>1</w:t>
            </w:r>
          </w:p>
        </w:tc>
        <w:tc>
          <w:tcPr>
            <w:tcW w:w="4197" w:type="dxa"/>
            <w:noWrap w:val="0"/>
            <w:vAlign w:val="center"/>
          </w:tcPr>
          <w:p w14:paraId="39C8BCA5">
            <w:pPr>
              <w:keepNext w:val="0"/>
              <w:keepLines w:val="0"/>
              <w:pageBreakBefore w:val="0"/>
              <w:widowControl/>
              <w:suppressLineNumbers w:val="0"/>
              <w:kinsoku/>
              <w:topLinePunct w:val="0"/>
              <w:bidi w:val="0"/>
              <w:spacing w:before="0" w:beforeAutospacing="0" w:after="0" w:afterAutospacing="0" w:line="260" w:lineRule="exact"/>
              <w:ind w:left="0" w:leftChars="0" w:right="0" w:rightChars="0"/>
              <w:jc w:val="left"/>
              <w:textAlignment w:val="center"/>
              <w:rPr>
                <w:rFonts w:hint="eastAsia" w:ascii="宋体" w:hAnsi="宋体" w:eastAsia="宋体" w:cs="宋体"/>
                <w:color w:val="000000"/>
                <w:sz w:val="21"/>
                <w:szCs w:val="21"/>
                <w:lang w:val="en-US" w:eastAsia="zh-CN"/>
              </w:rPr>
            </w:pPr>
          </w:p>
        </w:tc>
      </w:tr>
      <w:tr w14:paraId="013D0D02">
        <w:tblPrEx>
          <w:tblBorders>
            <w:top w:val="single" w:color="000000" w:sz="6" w:space="0"/>
            <w:left w:val="single" w:color="000000" w:sz="6" w:space="0"/>
            <w:bottom w:val="single" w:color="000000" w:sz="4" w:space="0"/>
            <w:right w:val="single" w:color="000000" w:sz="6" w:space="0"/>
            <w:insideH w:val="single" w:color="000000" w:sz="6" w:space="0"/>
            <w:insideV w:val="single" w:color="000000" w:sz="4" w:space="0"/>
          </w:tblBorders>
          <w:tblCellMar>
            <w:top w:w="15" w:type="dxa"/>
            <w:left w:w="15" w:type="dxa"/>
            <w:bottom w:w="15" w:type="dxa"/>
            <w:right w:w="15" w:type="dxa"/>
          </w:tblCellMar>
        </w:tblPrEx>
        <w:trPr>
          <w:trHeight w:val="525" w:hRule="atLeast"/>
        </w:trPr>
        <w:tc>
          <w:tcPr>
            <w:tcW w:w="986" w:type="dxa"/>
            <w:vMerge w:val="continue"/>
            <w:noWrap w:val="0"/>
            <w:vAlign w:val="center"/>
          </w:tcPr>
          <w:p w14:paraId="6579D4B6">
            <w:pPr>
              <w:keepNext w:val="0"/>
              <w:keepLines w:val="0"/>
              <w:suppressLineNumbers w:val="0"/>
              <w:spacing w:before="0" w:beforeAutospacing="0" w:after="0" w:afterAutospacing="0" w:line="260" w:lineRule="exact"/>
              <w:ind w:left="0" w:right="0"/>
              <w:jc w:val="center"/>
              <w:rPr>
                <w:rFonts w:hint="eastAsia" w:ascii="宋体" w:hAnsi="宋体" w:eastAsia="宋体" w:cs="宋体"/>
                <w:color w:val="000000"/>
                <w:sz w:val="21"/>
                <w:szCs w:val="21"/>
                <w:lang w:val="en-US" w:eastAsia="zh-CN"/>
              </w:rPr>
            </w:pPr>
          </w:p>
        </w:tc>
        <w:tc>
          <w:tcPr>
            <w:tcW w:w="1983" w:type="dxa"/>
            <w:noWrap w:val="0"/>
            <w:vAlign w:val="center"/>
          </w:tcPr>
          <w:p w14:paraId="4E9B24E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lang w:val="en-US" w:eastAsia="zh-CN"/>
              </w:rPr>
              <w:t>张家界市永定区地质灾害风险规避与消减</w:t>
            </w:r>
            <w:r>
              <w:rPr>
                <w:rFonts w:hint="eastAsia" w:ascii="宋体" w:hAnsi="宋体" w:eastAsia="宋体" w:cs="宋体"/>
                <w:szCs w:val="28"/>
                <w:lang w:val="en-US" w:eastAsia="zh-CN"/>
              </w:rPr>
              <w:t>“</w:t>
            </w:r>
            <w:r>
              <w:rPr>
                <w:rFonts w:hint="eastAsia" w:ascii="宋体" w:hAnsi="宋体" w:eastAsia="宋体" w:cs="宋体"/>
                <w:color w:val="auto"/>
                <w:sz w:val="21"/>
                <w:szCs w:val="21"/>
                <w:lang w:val="en-US" w:eastAsia="zh-CN"/>
              </w:rPr>
              <w:t>一张图</w:t>
            </w:r>
            <w:r>
              <w:rPr>
                <w:rFonts w:hint="eastAsia" w:ascii="宋体" w:hAnsi="宋体" w:eastAsia="宋体" w:cs="宋体"/>
                <w:b w:val="0"/>
                <w:bCs w:val="0"/>
                <w:color w:val="auto"/>
                <w:szCs w:val="28"/>
                <w:lang w:val="en-US" w:eastAsia="zh-CN"/>
              </w:rPr>
              <w:t>”</w:t>
            </w:r>
          </w:p>
        </w:tc>
        <w:tc>
          <w:tcPr>
            <w:tcW w:w="584" w:type="dxa"/>
            <w:noWrap w:val="0"/>
            <w:vAlign w:val="center"/>
          </w:tcPr>
          <w:p w14:paraId="14073630">
            <w:pPr>
              <w:keepNext w:val="0"/>
              <w:keepLines w:val="0"/>
              <w:pageBreakBefore w:val="0"/>
              <w:widowControl/>
              <w:suppressLineNumbers w:val="0"/>
              <w:kinsoku/>
              <w:topLinePunct w:val="0"/>
              <w:bidi w:val="0"/>
              <w:spacing w:before="0" w:beforeAutospacing="0" w:after="0" w:afterAutospacing="0" w:line="260" w:lineRule="exact"/>
              <w:ind w:left="0" w:leftChars="0" w:right="0" w:right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lang w:val="en-US" w:eastAsia="zh-CN" w:bidi="ar"/>
              </w:rPr>
              <w:t>份</w:t>
            </w:r>
          </w:p>
        </w:tc>
        <w:tc>
          <w:tcPr>
            <w:tcW w:w="783" w:type="dxa"/>
            <w:noWrap w:val="0"/>
            <w:vAlign w:val="center"/>
          </w:tcPr>
          <w:p w14:paraId="0156D78B">
            <w:pPr>
              <w:keepNext w:val="0"/>
              <w:keepLines w:val="0"/>
              <w:pageBreakBefore w:val="0"/>
              <w:widowControl/>
              <w:suppressLineNumbers w:val="0"/>
              <w:kinsoku/>
              <w:topLinePunct w:val="0"/>
              <w:bidi w:val="0"/>
              <w:spacing w:before="0" w:beforeAutospacing="0" w:after="0" w:afterAutospacing="0" w:line="260" w:lineRule="exact"/>
              <w:ind w:left="0" w:leftChars="0" w:right="0" w:rightChar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auto"/>
                <w:sz w:val="21"/>
                <w:szCs w:val="21"/>
                <w:lang w:val="en-US" w:eastAsia="zh-CN"/>
              </w:rPr>
              <w:t>1</w:t>
            </w:r>
          </w:p>
        </w:tc>
        <w:tc>
          <w:tcPr>
            <w:tcW w:w="4197" w:type="dxa"/>
            <w:noWrap w:val="0"/>
            <w:vAlign w:val="center"/>
          </w:tcPr>
          <w:p w14:paraId="07FA8D7C">
            <w:pPr>
              <w:keepNext w:val="0"/>
              <w:keepLines w:val="0"/>
              <w:pageBreakBefore w:val="0"/>
              <w:widowControl/>
              <w:suppressLineNumbers w:val="0"/>
              <w:kinsoku/>
              <w:topLinePunct w:val="0"/>
              <w:bidi w:val="0"/>
              <w:spacing w:before="0" w:beforeAutospacing="0" w:after="0" w:afterAutospacing="0" w:line="260" w:lineRule="exact"/>
              <w:ind w:left="0" w:leftChars="0" w:right="0" w:rightChars="0"/>
              <w:jc w:val="left"/>
              <w:textAlignment w:val="center"/>
              <w:rPr>
                <w:rFonts w:hint="eastAsia" w:ascii="宋体" w:hAnsi="宋体" w:eastAsia="宋体" w:cs="宋体"/>
                <w:color w:val="000000"/>
                <w:sz w:val="21"/>
                <w:szCs w:val="21"/>
                <w:lang w:val="en-US" w:eastAsia="zh-CN"/>
              </w:rPr>
            </w:pPr>
          </w:p>
        </w:tc>
      </w:tr>
      <w:tr w14:paraId="29408203">
        <w:tblPrEx>
          <w:tblBorders>
            <w:top w:val="single" w:color="000000" w:sz="6" w:space="0"/>
            <w:left w:val="single" w:color="000000" w:sz="6" w:space="0"/>
            <w:bottom w:val="single" w:color="000000" w:sz="4" w:space="0"/>
            <w:right w:val="single" w:color="000000" w:sz="6" w:space="0"/>
            <w:insideH w:val="single" w:color="000000" w:sz="6" w:space="0"/>
            <w:insideV w:val="single" w:color="000000" w:sz="4" w:space="0"/>
          </w:tblBorders>
          <w:tblCellMar>
            <w:top w:w="15" w:type="dxa"/>
            <w:left w:w="15" w:type="dxa"/>
            <w:bottom w:w="15" w:type="dxa"/>
            <w:right w:w="15" w:type="dxa"/>
          </w:tblCellMar>
        </w:tblPrEx>
        <w:trPr>
          <w:trHeight w:val="525" w:hRule="atLeast"/>
        </w:trPr>
        <w:tc>
          <w:tcPr>
            <w:tcW w:w="986" w:type="dxa"/>
            <w:noWrap w:val="0"/>
            <w:vAlign w:val="center"/>
          </w:tcPr>
          <w:p w14:paraId="3E0D4904">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地质灾害风险源头管控规范化</w:t>
            </w:r>
          </w:p>
        </w:tc>
        <w:tc>
          <w:tcPr>
            <w:tcW w:w="1983" w:type="dxa"/>
            <w:noWrap w:val="0"/>
            <w:vAlign w:val="center"/>
          </w:tcPr>
          <w:p w14:paraId="198BAC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auto"/>
                <w:sz w:val="21"/>
                <w:szCs w:val="21"/>
                <w:lang w:val="en-US" w:eastAsia="zh-CN"/>
              </w:rPr>
              <w:t>张家界市永定区农村切坡自建住房及坡面防护技术指南</w:t>
            </w:r>
          </w:p>
        </w:tc>
        <w:tc>
          <w:tcPr>
            <w:tcW w:w="584" w:type="dxa"/>
            <w:noWrap w:val="0"/>
            <w:vAlign w:val="center"/>
          </w:tcPr>
          <w:p w14:paraId="732260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lang w:val="en-US" w:eastAsia="zh-CN" w:bidi="ar"/>
              </w:rPr>
              <w:t>份</w:t>
            </w:r>
          </w:p>
        </w:tc>
        <w:tc>
          <w:tcPr>
            <w:tcW w:w="783" w:type="dxa"/>
            <w:noWrap w:val="0"/>
            <w:vAlign w:val="center"/>
          </w:tcPr>
          <w:p w14:paraId="40390A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lang w:val="en-US" w:eastAsia="zh-CN"/>
              </w:rPr>
              <w:t>1</w:t>
            </w:r>
          </w:p>
        </w:tc>
        <w:tc>
          <w:tcPr>
            <w:tcW w:w="4197" w:type="dxa"/>
            <w:noWrap w:val="0"/>
            <w:vAlign w:val="center"/>
          </w:tcPr>
          <w:p w14:paraId="096EF4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宋体" w:hAnsi="宋体" w:eastAsia="宋体" w:cs="宋体"/>
                <w:color w:val="000000"/>
                <w:kern w:val="2"/>
                <w:sz w:val="21"/>
                <w:szCs w:val="21"/>
                <w:lang w:val="en-US" w:eastAsia="zh-CN" w:bidi="ar-SA"/>
              </w:rPr>
            </w:pPr>
          </w:p>
        </w:tc>
      </w:tr>
      <w:tr w14:paraId="500F278E">
        <w:tblPrEx>
          <w:tblBorders>
            <w:top w:val="single" w:color="000000" w:sz="6" w:space="0"/>
            <w:left w:val="single" w:color="000000" w:sz="6" w:space="0"/>
            <w:bottom w:val="single" w:color="000000" w:sz="4" w:space="0"/>
            <w:right w:val="single" w:color="000000" w:sz="6" w:space="0"/>
            <w:insideH w:val="single" w:color="000000" w:sz="6" w:space="0"/>
            <w:insideV w:val="single" w:color="000000" w:sz="4" w:space="0"/>
          </w:tblBorders>
          <w:tblCellMar>
            <w:top w:w="15" w:type="dxa"/>
            <w:left w:w="15" w:type="dxa"/>
            <w:bottom w:w="15" w:type="dxa"/>
            <w:right w:w="15" w:type="dxa"/>
          </w:tblCellMar>
        </w:tblPrEx>
        <w:trPr>
          <w:trHeight w:val="525" w:hRule="atLeast"/>
        </w:trPr>
        <w:tc>
          <w:tcPr>
            <w:tcW w:w="986" w:type="dxa"/>
            <w:vMerge w:val="restart"/>
            <w:noWrap w:val="0"/>
            <w:vAlign w:val="center"/>
          </w:tcPr>
          <w:p w14:paraId="247E41D0">
            <w:pPr>
              <w:keepNext w:val="0"/>
              <w:keepLines w:val="0"/>
              <w:suppressLineNumbers w:val="0"/>
              <w:spacing w:before="0" w:beforeAutospacing="0" w:after="0" w:afterAutospacing="0" w:line="260" w:lineRule="exact"/>
              <w:ind w:left="0" w:right="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地质灾害风险科普培训多样化</w:t>
            </w:r>
          </w:p>
        </w:tc>
        <w:tc>
          <w:tcPr>
            <w:tcW w:w="1983" w:type="dxa"/>
            <w:noWrap w:val="0"/>
            <w:vAlign w:val="center"/>
          </w:tcPr>
          <w:p w14:paraId="1D0058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105" w:leftChars="50" w:right="105" w:rightChars="5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lang w:eastAsia="zh-CN" w:bidi="ar"/>
              </w:rPr>
              <w:t>宣传册</w:t>
            </w:r>
          </w:p>
        </w:tc>
        <w:tc>
          <w:tcPr>
            <w:tcW w:w="584" w:type="dxa"/>
            <w:noWrap w:val="0"/>
            <w:vAlign w:val="center"/>
          </w:tcPr>
          <w:p w14:paraId="295D4C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105" w:leftChars="50" w:right="105" w:rightChars="5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lang w:eastAsia="zh-CN" w:bidi="ar"/>
              </w:rPr>
              <w:t>份</w:t>
            </w:r>
          </w:p>
        </w:tc>
        <w:tc>
          <w:tcPr>
            <w:tcW w:w="783" w:type="dxa"/>
            <w:noWrap w:val="0"/>
            <w:vAlign w:val="center"/>
          </w:tcPr>
          <w:p w14:paraId="27C067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105" w:leftChars="50" w:right="105" w:rightChars="5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lang w:val="en-US" w:eastAsia="zh-CN" w:bidi="ar"/>
              </w:rPr>
              <w:t>2400</w:t>
            </w:r>
          </w:p>
        </w:tc>
        <w:tc>
          <w:tcPr>
            <w:tcW w:w="4197" w:type="dxa"/>
            <w:noWrap w:val="0"/>
            <w:vAlign w:val="center"/>
          </w:tcPr>
          <w:p w14:paraId="544F3C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105" w:leftChars="50" w:right="105" w:rightChars="5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auto"/>
                <w:kern w:val="0"/>
                <w:sz w:val="21"/>
                <w:szCs w:val="21"/>
                <w:lang w:val="en-US" w:eastAsia="zh-CN" w:bidi="ar"/>
              </w:rPr>
              <w:t>防灾减灾宣传册</w:t>
            </w:r>
          </w:p>
        </w:tc>
      </w:tr>
      <w:tr w14:paraId="776247B8">
        <w:tblPrEx>
          <w:tblBorders>
            <w:top w:val="single" w:color="000000" w:sz="6" w:space="0"/>
            <w:left w:val="single" w:color="000000" w:sz="6" w:space="0"/>
            <w:bottom w:val="single" w:color="000000" w:sz="4" w:space="0"/>
            <w:right w:val="single" w:color="000000" w:sz="6" w:space="0"/>
            <w:insideH w:val="single" w:color="000000" w:sz="6" w:space="0"/>
            <w:insideV w:val="single" w:color="000000" w:sz="4" w:space="0"/>
          </w:tblBorders>
          <w:tblCellMar>
            <w:top w:w="15" w:type="dxa"/>
            <w:left w:w="15" w:type="dxa"/>
            <w:bottom w:w="15" w:type="dxa"/>
            <w:right w:w="15" w:type="dxa"/>
          </w:tblCellMar>
        </w:tblPrEx>
        <w:trPr>
          <w:trHeight w:val="525" w:hRule="atLeast"/>
        </w:trPr>
        <w:tc>
          <w:tcPr>
            <w:tcW w:w="986" w:type="dxa"/>
            <w:vMerge w:val="continue"/>
            <w:noWrap w:val="0"/>
            <w:vAlign w:val="center"/>
          </w:tcPr>
          <w:p w14:paraId="167A3629">
            <w:pPr>
              <w:keepNext w:val="0"/>
              <w:keepLines w:val="0"/>
              <w:suppressLineNumbers w:val="0"/>
              <w:spacing w:before="0" w:beforeAutospacing="0" w:after="0" w:afterAutospacing="0" w:line="260" w:lineRule="exact"/>
              <w:ind w:left="0" w:right="0"/>
              <w:jc w:val="center"/>
              <w:rPr>
                <w:rFonts w:hint="eastAsia" w:ascii="宋体" w:hAnsi="宋体" w:eastAsia="宋体" w:cs="宋体"/>
                <w:color w:val="000000"/>
                <w:sz w:val="21"/>
                <w:szCs w:val="21"/>
                <w:lang w:val="en-US" w:eastAsia="zh-CN"/>
              </w:rPr>
            </w:pPr>
          </w:p>
        </w:tc>
        <w:tc>
          <w:tcPr>
            <w:tcW w:w="1983" w:type="dxa"/>
            <w:noWrap w:val="0"/>
            <w:vAlign w:val="center"/>
          </w:tcPr>
          <w:p w14:paraId="6C0451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105" w:leftChars="50" w:right="105" w:rightChars="5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lang w:val="en-US" w:eastAsia="zh-CN" w:bidi="ar"/>
              </w:rPr>
              <w:t>科普宣传</w:t>
            </w:r>
          </w:p>
        </w:tc>
        <w:tc>
          <w:tcPr>
            <w:tcW w:w="584" w:type="dxa"/>
            <w:noWrap w:val="0"/>
            <w:vAlign w:val="center"/>
          </w:tcPr>
          <w:p w14:paraId="77EF03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105" w:leftChars="50" w:right="105" w:rightChars="5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lang w:val="en-US" w:eastAsia="zh-CN" w:bidi="ar"/>
              </w:rPr>
              <w:t>次</w:t>
            </w:r>
          </w:p>
        </w:tc>
        <w:tc>
          <w:tcPr>
            <w:tcW w:w="783" w:type="dxa"/>
            <w:noWrap w:val="0"/>
            <w:vAlign w:val="center"/>
          </w:tcPr>
          <w:p w14:paraId="369B42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105" w:leftChars="50" w:right="105" w:rightChars="5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lang w:val="en-US" w:eastAsia="zh-CN" w:bidi="ar"/>
              </w:rPr>
              <w:t>1</w:t>
            </w:r>
          </w:p>
        </w:tc>
        <w:tc>
          <w:tcPr>
            <w:tcW w:w="4197" w:type="dxa"/>
            <w:noWrap w:val="0"/>
            <w:vAlign w:val="center"/>
          </w:tcPr>
          <w:p w14:paraId="0B4D9D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105" w:leftChars="50" w:right="105" w:rightChars="5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auto"/>
                <w:kern w:val="0"/>
                <w:sz w:val="21"/>
                <w:szCs w:val="21"/>
                <w:lang w:val="en-US" w:eastAsia="zh-CN" w:bidi="ar"/>
              </w:rPr>
              <w:t>协助永定区自然资源局宣传</w:t>
            </w:r>
            <w:r>
              <w:rPr>
                <w:rFonts w:hint="default" w:ascii="宋体" w:hAnsi="宋体" w:eastAsia="宋体" w:cs="宋体"/>
                <w:color w:val="auto"/>
                <w:kern w:val="0"/>
                <w:sz w:val="21"/>
                <w:szCs w:val="21"/>
                <w:lang w:val="en-US" w:eastAsia="zh-CN" w:bidi="ar"/>
              </w:rPr>
              <w:t>地质灾害概念、危害、诱发因素、灾害前兆、应急避险方法，以及监测预警、工程治理、源头管制和信息上报等防灾减灾基本知识</w:t>
            </w:r>
          </w:p>
        </w:tc>
      </w:tr>
      <w:tr w14:paraId="7EF28B21">
        <w:tblPrEx>
          <w:tblBorders>
            <w:top w:val="single" w:color="000000" w:sz="6" w:space="0"/>
            <w:left w:val="single" w:color="000000" w:sz="6" w:space="0"/>
            <w:bottom w:val="single" w:color="000000" w:sz="4" w:space="0"/>
            <w:right w:val="single" w:color="000000" w:sz="6" w:space="0"/>
            <w:insideH w:val="single" w:color="000000" w:sz="6" w:space="0"/>
            <w:insideV w:val="single" w:color="000000" w:sz="4" w:space="0"/>
          </w:tblBorders>
          <w:tblCellMar>
            <w:top w:w="15" w:type="dxa"/>
            <w:left w:w="15" w:type="dxa"/>
            <w:bottom w:w="15" w:type="dxa"/>
            <w:right w:w="15" w:type="dxa"/>
          </w:tblCellMar>
        </w:tblPrEx>
        <w:trPr>
          <w:trHeight w:val="525" w:hRule="atLeast"/>
        </w:trPr>
        <w:tc>
          <w:tcPr>
            <w:tcW w:w="986" w:type="dxa"/>
            <w:vMerge w:val="continue"/>
            <w:noWrap w:val="0"/>
            <w:vAlign w:val="center"/>
          </w:tcPr>
          <w:p w14:paraId="3BB891AD">
            <w:pPr>
              <w:keepNext w:val="0"/>
              <w:keepLines w:val="0"/>
              <w:suppressLineNumbers w:val="0"/>
              <w:spacing w:before="0" w:beforeAutospacing="0" w:after="0" w:afterAutospacing="0" w:line="260" w:lineRule="exact"/>
              <w:ind w:left="0" w:right="0"/>
              <w:jc w:val="center"/>
              <w:rPr>
                <w:rFonts w:hint="eastAsia" w:ascii="宋体" w:hAnsi="宋体" w:eastAsia="宋体" w:cs="宋体"/>
                <w:color w:val="000000"/>
                <w:sz w:val="21"/>
                <w:szCs w:val="21"/>
                <w:lang w:val="en-US" w:eastAsia="zh-CN"/>
              </w:rPr>
            </w:pPr>
          </w:p>
        </w:tc>
        <w:tc>
          <w:tcPr>
            <w:tcW w:w="1983" w:type="dxa"/>
            <w:noWrap w:val="0"/>
            <w:vAlign w:val="center"/>
          </w:tcPr>
          <w:p w14:paraId="5E6CDF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105" w:leftChars="50" w:right="105" w:rightChars="5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lang w:val="en-US" w:eastAsia="zh-CN" w:bidi="ar"/>
              </w:rPr>
              <w:t>避险演练</w:t>
            </w:r>
          </w:p>
        </w:tc>
        <w:tc>
          <w:tcPr>
            <w:tcW w:w="584" w:type="dxa"/>
            <w:noWrap w:val="0"/>
            <w:vAlign w:val="center"/>
          </w:tcPr>
          <w:p w14:paraId="4ABE69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105" w:leftChars="50" w:right="105" w:rightChars="5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lang w:val="en-US" w:eastAsia="zh-CN" w:bidi="ar"/>
              </w:rPr>
              <w:t>次</w:t>
            </w:r>
          </w:p>
        </w:tc>
        <w:tc>
          <w:tcPr>
            <w:tcW w:w="783" w:type="dxa"/>
            <w:noWrap w:val="0"/>
            <w:vAlign w:val="center"/>
          </w:tcPr>
          <w:p w14:paraId="575422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105" w:leftChars="50" w:right="105" w:rightChars="5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lang w:val="en-US" w:eastAsia="zh-CN" w:bidi="ar"/>
              </w:rPr>
              <w:t>1</w:t>
            </w:r>
          </w:p>
        </w:tc>
        <w:tc>
          <w:tcPr>
            <w:tcW w:w="4197" w:type="dxa"/>
            <w:noWrap w:val="0"/>
            <w:vAlign w:val="center"/>
          </w:tcPr>
          <w:p w14:paraId="0A9366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105" w:leftChars="50" w:right="105" w:rightChars="5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auto"/>
                <w:kern w:val="0"/>
                <w:sz w:val="21"/>
                <w:szCs w:val="21"/>
                <w:lang w:val="en-US" w:eastAsia="zh-CN" w:bidi="ar"/>
              </w:rPr>
              <w:t>协助永定区自然资源局进行避险演练</w:t>
            </w:r>
          </w:p>
        </w:tc>
      </w:tr>
      <w:tr w14:paraId="06926FC0">
        <w:tblPrEx>
          <w:tblBorders>
            <w:top w:val="single" w:color="000000" w:sz="6" w:space="0"/>
            <w:left w:val="single" w:color="000000" w:sz="6" w:space="0"/>
            <w:bottom w:val="single" w:color="000000" w:sz="4" w:space="0"/>
            <w:right w:val="single" w:color="000000" w:sz="6" w:space="0"/>
            <w:insideH w:val="single" w:color="000000" w:sz="6" w:space="0"/>
            <w:insideV w:val="single" w:color="000000" w:sz="4" w:space="0"/>
          </w:tblBorders>
          <w:tblCellMar>
            <w:top w:w="15" w:type="dxa"/>
            <w:left w:w="15" w:type="dxa"/>
            <w:bottom w:w="15" w:type="dxa"/>
            <w:right w:w="15" w:type="dxa"/>
          </w:tblCellMar>
        </w:tblPrEx>
        <w:trPr>
          <w:trHeight w:val="369" w:hRule="atLeast"/>
        </w:trPr>
        <w:tc>
          <w:tcPr>
            <w:tcW w:w="986" w:type="dxa"/>
            <w:noWrap w:val="0"/>
            <w:vAlign w:val="center"/>
          </w:tcPr>
          <w:p w14:paraId="286FFBD8">
            <w:pPr>
              <w:keepNext w:val="0"/>
              <w:keepLines w:val="0"/>
              <w:suppressLineNumbers w:val="0"/>
              <w:spacing w:before="0" w:beforeAutospacing="0" w:after="0" w:afterAutospacing="0" w:line="26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地质灾害风险双控管理制度化</w:t>
            </w:r>
          </w:p>
        </w:tc>
        <w:tc>
          <w:tcPr>
            <w:tcW w:w="1983" w:type="dxa"/>
            <w:noWrap w:val="0"/>
            <w:vAlign w:val="center"/>
          </w:tcPr>
          <w:p w14:paraId="2202C9D6">
            <w:pPr>
              <w:keepNext w:val="0"/>
              <w:keepLines w:val="0"/>
              <w:widowControl/>
              <w:suppressLineNumbers w:val="0"/>
              <w:spacing w:before="0" w:beforeAutospacing="0" w:after="0" w:afterAutospacing="0" w:line="260" w:lineRule="exact"/>
              <w:ind w:left="0" w:right="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配套制度</w:t>
            </w:r>
          </w:p>
        </w:tc>
        <w:tc>
          <w:tcPr>
            <w:tcW w:w="584" w:type="dxa"/>
            <w:noWrap w:val="0"/>
            <w:vAlign w:val="center"/>
          </w:tcPr>
          <w:p w14:paraId="224C559B">
            <w:pPr>
              <w:keepNext w:val="0"/>
              <w:keepLines w:val="0"/>
              <w:widowControl/>
              <w:suppressLineNumbers w:val="0"/>
              <w:spacing w:before="0" w:beforeAutospacing="0" w:after="0" w:afterAutospacing="0" w:line="260" w:lineRule="exact"/>
              <w:ind w:left="0" w:right="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套</w:t>
            </w:r>
          </w:p>
        </w:tc>
        <w:tc>
          <w:tcPr>
            <w:tcW w:w="783" w:type="dxa"/>
            <w:noWrap w:val="0"/>
            <w:vAlign w:val="center"/>
          </w:tcPr>
          <w:p w14:paraId="346AC8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lang w:val="en-US" w:eastAsia="zh-CN" w:bidi="ar"/>
              </w:rPr>
              <w:t>14</w:t>
            </w:r>
          </w:p>
        </w:tc>
        <w:tc>
          <w:tcPr>
            <w:tcW w:w="4197" w:type="dxa"/>
            <w:noWrap w:val="0"/>
            <w:vAlign w:val="center"/>
          </w:tcPr>
          <w:p w14:paraId="277044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auto"/>
                <w:sz w:val="21"/>
                <w:szCs w:val="21"/>
                <w:lang w:val="en-US" w:eastAsia="zh-CN"/>
              </w:rPr>
              <w:t>包括地质灾害防治领导专班制度、责任人管理制度、值班值守制度、巡查员、专业队伍驻守制度、年度“三查”制度、地质灾害巡查员制度、地质灾害监测员制度、隐患点和风险区动态管理制度、风险监测预警制度、灾情险情报告制度、风险防御响应制度、风险源头管控制度、科普宣传与培训演练制度、档案管理制度</w:t>
            </w:r>
          </w:p>
        </w:tc>
      </w:tr>
      <w:tr w14:paraId="776BCDED">
        <w:tblPrEx>
          <w:tblBorders>
            <w:top w:val="single" w:color="000000" w:sz="6" w:space="0"/>
            <w:left w:val="single" w:color="000000" w:sz="6" w:space="0"/>
            <w:bottom w:val="single" w:color="000000" w:sz="4" w:space="0"/>
            <w:right w:val="single" w:color="000000" w:sz="6" w:space="0"/>
            <w:insideH w:val="single" w:color="000000" w:sz="6" w:space="0"/>
            <w:insideV w:val="single" w:color="000000" w:sz="4" w:space="0"/>
          </w:tblBorders>
          <w:tblCellMar>
            <w:top w:w="15" w:type="dxa"/>
            <w:left w:w="15" w:type="dxa"/>
            <w:bottom w:w="15" w:type="dxa"/>
            <w:right w:w="15" w:type="dxa"/>
          </w:tblCellMar>
        </w:tblPrEx>
        <w:trPr>
          <w:trHeight w:val="369" w:hRule="atLeast"/>
        </w:trPr>
        <w:tc>
          <w:tcPr>
            <w:tcW w:w="986" w:type="dxa"/>
            <w:noWrap w:val="0"/>
            <w:vAlign w:val="center"/>
          </w:tcPr>
          <w:p w14:paraId="737C6A36">
            <w:pPr>
              <w:keepNext w:val="0"/>
              <w:keepLines w:val="0"/>
              <w:suppressLineNumbers w:val="0"/>
              <w:spacing w:before="0" w:beforeAutospacing="0" w:after="0" w:afterAutospacing="0" w:line="260" w:lineRule="exact"/>
              <w:ind w:left="0" w:right="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地质灾害风险双控服务智慧化</w:t>
            </w:r>
          </w:p>
        </w:tc>
        <w:tc>
          <w:tcPr>
            <w:tcW w:w="1983" w:type="dxa"/>
            <w:noWrap w:val="0"/>
            <w:vAlign w:val="center"/>
          </w:tcPr>
          <w:p w14:paraId="694262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105" w:leftChars="50" w:right="105" w:rightChars="5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b w:val="0"/>
                <w:bCs w:val="0"/>
                <w:color w:val="auto"/>
                <w:szCs w:val="28"/>
                <w:lang w:val="en-US" w:eastAsia="zh-CN"/>
              </w:rPr>
              <w:t>“</w:t>
            </w:r>
            <w:r>
              <w:rPr>
                <w:rFonts w:hint="eastAsia" w:ascii="宋体" w:hAnsi="宋体" w:eastAsia="宋体" w:cs="宋体"/>
                <w:color w:val="auto"/>
                <w:sz w:val="21"/>
                <w:szCs w:val="21"/>
                <w:lang w:val="en-US" w:eastAsia="zh-CN"/>
              </w:rPr>
              <w:t>一点一区一码”管理体系建设</w:t>
            </w:r>
          </w:p>
        </w:tc>
        <w:tc>
          <w:tcPr>
            <w:tcW w:w="584" w:type="dxa"/>
            <w:noWrap w:val="0"/>
            <w:vAlign w:val="center"/>
          </w:tcPr>
          <w:p w14:paraId="7C298F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105" w:leftChars="50" w:right="105" w:rightChars="5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lang w:val="en-US" w:eastAsia="zh-CN" w:bidi="ar"/>
              </w:rPr>
              <w:t>套</w:t>
            </w:r>
          </w:p>
        </w:tc>
        <w:tc>
          <w:tcPr>
            <w:tcW w:w="783" w:type="dxa"/>
            <w:noWrap w:val="0"/>
            <w:vAlign w:val="center"/>
          </w:tcPr>
          <w:p w14:paraId="56D91F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105" w:leftChars="50" w:right="105" w:rightChars="5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lang w:val="en-US" w:eastAsia="zh-CN" w:bidi="ar"/>
              </w:rPr>
              <w:t>1</w:t>
            </w:r>
          </w:p>
        </w:tc>
        <w:tc>
          <w:tcPr>
            <w:tcW w:w="4197" w:type="dxa"/>
            <w:noWrap w:val="0"/>
            <w:vAlign w:val="center"/>
          </w:tcPr>
          <w:p w14:paraId="08AAF4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105" w:leftChars="50" w:right="105" w:rightChars="50"/>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auto"/>
                <w:sz w:val="21"/>
                <w:szCs w:val="21"/>
                <w:lang w:val="en-US" w:eastAsia="zh-CN"/>
              </w:rPr>
              <w:t>基于永定区地灾综防系统数据和风险调查评价结果，在全区地质灾害隐患点和地质灾害中风险及以上风险区制作二维码，通过扫码二维码掌握该隐患点和风险区的基本情况、避险方式、实景影像和地质灾害防治相关人员信息等内容。</w:t>
            </w:r>
          </w:p>
        </w:tc>
      </w:tr>
      <w:tr w14:paraId="18754BD6">
        <w:tblPrEx>
          <w:tblBorders>
            <w:top w:val="single" w:color="000000" w:sz="6" w:space="0"/>
            <w:left w:val="single" w:color="000000" w:sz="6" w:space="0"/>
            <w:bottom w:val="single" w:color="000000" w:sz="4" w:space="0"/>
            <w:right w:val="single" w:color="000000" w:sz="6" w:space="0"/>
            <w:insideH w:val="single" w:color="000000" w:sz="6" w:space="0"/>
            <w:insideV w:val="single" w:color="000000" w:sz="4" w:space="0"/>
          </w:tblBorders>
          <w:tblCellMar>
            <w:top w:w="15" w:type="dxa"/>
            <w:left w:w="15" w:type="dxa"/>
            <w:bottom w:w="15" w:type="dxa"/>
            <w:right w:w="15" w:type="dxa"/>
          </w:tblCellMar>
        </w:tblPrEx>
        <w:trPr>
          <w:trHeight w:val="369" w:hRule="atLeast"/>
        </w:trPr>
        <w:tc>
          <w:tcPr>
            <w:tcW w:w="986" w:type="dxa"/>
            <w:vMerge w:val="restart"/>
            <w:noWrap w:val="0"/>
            <w:vAlign w:val="center"/>
          </w:tcPr>
          <w:p w14:paraId="793B1C70">
            <w:pPr>
              <w:keepNext w:val="0"/>
              <w:keepLines w:val="0"/>
              <w:suppressLineNumbers w:val="0"/>
              <w:spacing w:before="0" w:beforeAutospacing="0" w:after="0" w:afterAutospacing="0" w:line="260" w:lineRule="exact"/>
              <w:ind w:left="0" w:right="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其他</w:t>
            </w:r>
          </w:p>
        </w:tc>
        <w:tc>
          <w:tcPr>
            <w:tcW w:w="1983" w:type="dxa"/>
            <w:noWrap w:val="0"/>
            <w:vAlign w:val="center"/>
          </w:tcPr>
          <w:p w14:paraId="3928BCA6">
            <w:pPr>
              <w:keepNext w:val="0"/>
              <w:keepLines w:val="0"/>
              <w:widowControl/>
              <w:suppressLineNumbers w:val="0"/>
              <w:spacing w:before="0" w:beforeAutospacing="0" w:after="0" w:afterAutospacing="0" w:line="260" w:lineRule="exact"/>
              <w:ind w:left="0" w:right="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方案编制</w:t>
            </w:r>
          </w:p>
        </w:tc>
        <w:tc>
          <w:tcPr>
            <w:tcW w:w="584" w:type="dxa"/>
            <w:noWrap w:val="0"/>
            <w:vAlign w:val="center"/>
          </w:tcPr>
          <w:p w14:paraId="6DB3F19B">
            <w:pPr>
              <w:keepNext w:val="0"/>
              <w:keepLines w:val="0"/>
              <w:widowControl/>
              <w:suppressLineNumbers w:val="0"/>
              <w:spacing w:before="0" w:beforeAutospacing="0" w:after="0" w:afterAutospacing="0" w:line="260" w:lineRule="exact"/>
              <w:ind w:left="0" w:right="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份</w:t>
            </w:r>
          </w:p>
        </w:tc>
        <w:tc>
          <w:tcPr>
            <w:tcW w:w="783" w:type="dxa"/>
            <w:noWrap w:val="0"/>
            <w:vAlign w:val="center"/>
          </w:tcPr>
          <w:p w14:paraId="148B7DD5">
            <w:pPr>
              <w:keepNext w:val="0"/>
              <w:keepLines w:val="0"/>
              <w:suppressLineNumbers w:val="0"/>
              <w:spacing w:before="0" w:beforeAutospacing="0" w:after="0" w:afterAutospacing="0" w:line="260" w:lineRule="exact"/>
              <w:ind w:left="0" w:right="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w:t>
            </w:r>
          </w:p>
        </w:tc>
        <w:tc>
          <w:tcPr>
            <w:tcW w:w="4197" w:type="dxa"/>
            <w:noWrap w:val="0"/>
            <w:vAlign w:val="center"/>
          </w:tcPr>
          <w:p w14:paraId="2905480A">
            <w:pPr>
              <w:keepNext w:val="0"/>
              <w:keepLines w:val="0"/>
              <w:widowControl/>
              <w:suppressLineNumbers w:val="0"/>
              <w:spacing w:before="0" w:beforeAutospacing="0" w:after="0" w:afterAutospacing="0" w:line="260" w:lineRule="exact"/>
              <w:ind w:left="0" w:right="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湖南省</w:t>
            </w:r>
            <w:r>
              <w:rPr>
                <w:rFonts w:hint="eastAsia" w:ascii="宋体" w:hAnsi="宋体" w:eastAsia="宋体" w:cs="宋体"/>
                <w:color w:val="000000"/>
                <w:kern w:val="0"/>
                <w:sz w:val="21"/>
                <w:szCs w:val="21"/>
                <w:lang w:val="en-US" w:eastAsia="zh-CN" w:bidi="ar"/>
              </w:rPr>
              <w:t>张家界市</w:t>
            </w:r>
            <w:r>
              <w:rPr>
                <w:rFonts w:hint="eastAsia" w:ascii="宋体" w:hAnsi="宋体" w:eastAsia="宋体" w:cs="宋体"/>
                <w:color w:val="000000"/>
                <w:kern w:val="0"/>
                <w:sz w:val="21"/>
                <w:szCs w:val="21"/>
                <w:lang w:eastAsia="zh-CN" w:bidi="ar"/>
              </w:rPr>
              <w:t>永定区</w:t>
            </w:r>
            <w:r>
              <w:rPr>
                <w:rFonts w:hint="eastAsia" w:ascii="宋体" w:hAnsi="宋体" w:eastAsia="宋体" w:cs="宋体"/>
                <w:color w:val="000000"/>
                <w:kern w:val="0"/>
                <w:sz w:val="21"/>
                <w:szCs w:val="21"/>
                <w:lang w:bidi="ar"/>
              </w:rPr>
              <w:t>地质灾害</w:t>
            </w:r>
            <w:r>
              <w:rPr>
                <w:rFonts w:hint="eastAsia" w:ascii="宋体" w:hAnsi="宋体" w:eastAsia="宋体" w:cs="宋体"/>
                <w:color w:val="000000"/>
                <w:kern w:val="0"/>
                <w:sz w:val="21"/>
                <w:szCs w:val="21"/>
                <w:lang w:eastAsia="zh-CN" w:bidi="ar"/>
              </w:rPr>
              <w:t>隐患点和风险区双控体系建设方案</w:t>
            </w:r>
          </w:p>
        </w:tc>
      </w:tr>
      <w:tr w14:paraId="044B350D">
        <w:tblPrEx>
          <w:tblBorders>
            <w:top w:val="single" w:color="000000" w:sz="6" w:space="0"/>
            <w:left w:val="single" w:color="000000" w:sz="6" w:space="0"/>
            <w:bottom w:val="single" w:color="000000" w:sz="4" w:space="0"/>
            <w:right w:val="single" w:color="000000" w:sz="6" w:space="0"/>
            <w:insideH w:val="single" w:color="000000" w:sz="6" w:space="0"/>
            <w:insideV w:val="single" w:color="000000" w:sz="4" w:space="0"/>
          </w:tblBorders>
          <w:tblCellMar>
            <w:top w:w="15" w:type="dxa"/>
            <w:left w:w="15" w:type="dxa"/>
            <w:bottom w:w="15" w:type="dxa"/>
            <w:right w:w="15" w:type="dxa"/>
          </w:tblCellMar>
        </w:tblPrEx>
        <w:trPr>
          <w:trHeight w:val="369" w:hRule="atLeast"/>
        </w:trPr>
        <w:tc>
          <w:tcPr>
            <w:tcW w:w="986" w:type="dxa"/>
            <w:vMerge w:val="continue"/>
            <w:noWrap w:val="0"/>
            <w:vAlign w:val="center"/>
          </w:tcPr>
          <w:p w14:paraId="7D371E83">
            <w:pPr>
              <w:keepNext w:val="0"/>
              <w:keepLines w:val="0"/>
              <w:suppressLineNumbers w:val="0"/>
              <w:spacing w:before="0" w:beforeAutospacing="0" w:after="0" w:afterAutospacing="0" w:line="260" w:lineRule="exact"/>
              <w:ind w:left="0" w:right="0"/>
              <w:jc w:val="center"/>
              <w:rPr>
                <w:rFonts w:hint="eastAsia" w:ascii="宋体" w:hAnsi="宋体" w:eastAsia="宋体" w:cs="宋体"/>
                <w:color w:val="000000"/>
                <w:sz w:val="21"/>
                <w:szCs w:val="21"/>
              </w:rPr>
            </w:pPr>
          </w:p>
        </w:tc>
        <w:tc>
          <w:tcPr>
            <w:tcW w:w="1983" w:type="dxa"/>
            <w:noWrap w:val="0"/>
            <w:vAlign w:val="center"/>
          </w:tcPr>
          <w:p w14:paraId="5E33D46F">
            <w:pPr>
              <w:keepNext w:val="0"/>
              <w:keepLines w:val="0"/>
              <w:widowControl/>
              <w:suppressLineNumbers w:val="0"/>
              <w:spacing w:before="0" w:beforeAutospacing="0" w:after="0" w:afterAutospacing="0" w:line="260" w:lineRule="exact"/>
              <w:ind w:left="0" w:right="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成果报告</w:t>
            </w:r>
          </w:p>
        </w:tc>
        <w:tc>
          <w:tcPr>
            <w:tcW w:w="584" w:type="dxa"/>
            <w:noWrap w:val="0"/>
            <w:vAlign w:val="center"/>
          </w:tcPr>
          <w:p w14:paraId="1E1D9619">
            <w:pPr>
              <w:keepNext w:val="0"/>
              <w:keepLines w:val="0"/>
              <w:widowControl/>
              <w:suppressLineNumbers w:val="0"/>
              <w:spacing w:before="0" w:beforeAutospacing="0" w:after="0" w:afterAutospacing="0" w:line="260" w:lineRule="exact"/>
              <w:ind w:left="0" w:right="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份</w:t>
            </w:r>
          </w:p>
        </w:tc>
        <w:tc>
          <w:tcPr>
            <w:tcW w:w="783" w:type="dxa"/>
            <w:noWrap w:val="0"/>
            <w:vAlign w:val="center"/>
          </w:tcPr>
          <w:p w14:paraId="21C6E80E">
            <w:pPr>
              <w:keepNext w:val="0"/>
              <w:keepLines w:val="0"/>
              <w:widowControl/>
              <w:suppressLineNumbers w:val="0"/>
              <w:spacing w:before="0" w:beforeAutospacing="0" w:after="0" w:afterAutospacing="0" w:line="260" w:lineRule="exact"/>
              <w:ind w:left="0" w:right="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1</w:t>
            </w:r>
          </w:p>
        </w:tc>
        <w:tc>
          <w:tcPr>
            <w:tcW w:w="4197" w:type="dxa"/>
            <w:noWrap w:val="0"/>
            <w:vAlign w:val="center"/>
          </w:tcPr>
          <w:p w14:paraId="247A9B32">
            <w:pPr>
              <w:keepNext w:val="0"/>
              <w:keepLines w:val="0"/>
              <w:widowControl/>
              <w:suppressLineNumbers w:val="0"/>
              <w:spacing w:before="0" w:beforeAutospacing="0" w:after="0" w:afterAutospacing="0" w:line="260" w:lineRule="exact"/>
              <w:ind w:left="0" w:right="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湖南省</w:t>
            </w:r>
            <w:r>
              <w:rPr>
                <w:rFonts w:hint="eastAsia" w:ascii="宋体" w:hAnsi="宋体" w:eastAsia="宋体" w:cs="宋体"/>
                <w:color w:val="000000"/>
                <w:kern w:val="0"/>
                <w:sz w:val="21"/>
                <w:szCs w:val="21"/>
                <w:lang w:val="en-US" w:eastAsia="zh-CN" w:bidi="ar"/>
              </w:rPr>
              <w:t>张家界市</w:t>
            </w:r>
            <w:r>
              <w:rPr>
                <w:rFonts w:hint="eastAsia" w:ascii="宋体" w:hAnsi="宋体" w:eastAsia="宋体" w:cs="宋体"/>
                <w:color w:val="000000"/>
                <w:kern w:val="0"/>
                <w:sz w:val="21"/>
                <w:szCs w:val="21"/>
                <w:lang w:eastAsia="zh-CN" w:bidi="ar"/>
              </w:rPr>
              <w:t>永定区地质灾害隐患点和风险区</w:t>
            </w:r>
            <w:r>
              <w:rPr>
                <w:rFonts w:hint="eastAsia" w:ascii="宋体" w:hAnsi="宋体" w:eastAsia="宋体" w:cs="宋体"/>
                <w:color w:val="000000"/>
                <w:kern w:val="0"/>
                <w:sz w:val="21"/>
                <w:szCs w:val="21"/>
                <w:lang w:val="en-US" w:eastAsia="zh-CN" w:bidi="ar"/>
              </w:rPr>
              <w:t>双控体系建设项目成果报告</w:t>
            </w:r>
          </w:p>
        </w:tc>
      </w:tr>
      <w:tr w14:paraId="6A1D1C34">
        <w:tblPrEx>
          <w:tblBorders>
            <w:top w:val="single" w:color="000000" w:sz="6" w:space="0"/>
            <w:left w:val="single" w:color="000000" w:sz="6" w:space="0"/>
            <w:bottom w:val="single" w:color="000000" w:sz="4" w:space="0"/>
            <w:right w:val="single" w:color="000000" w:sz="6" w:space="0"/>
            <w:insideH w:val="single" w:color="000000" w:sz="6" w:space="0"/>
            <w:insideV w:val="single" w:color="000000" w:sz="4" w:space="0"/>
          </w:tblBorders>
          <w:tblCellMar>
            <w:top w:w="15" w:type="dxa"/>
            <w:left w:w="15" w:type="dxa"/>
            <w:bottom w:w="15" w:type="dxa"/>
            <w:right w:w="15" w:type="dxa"/>
          </w:tblCellMar>
        </w:tblPrEx>
        <w:trPr>
          <w:trHeight w:val="369" w:hRule="atLeast"/>
        </w:trPr>
        <w:tc>
          <w:tcPr>
            <w:tcW w:w="986" w:type="dxa"/>
            <w:vMerge w:val="continue"/>
            <w:noWrap w:val="0"/>
            <w:vAlign w:val="center"/>
          </w:tcPr>
          <w:p w14:paraId="606ACEC9">
            <w:pPr>
              <w:keepNext w:val="0"/>
              <w:keepLines w:val="0"/>
              <w:suppressLineNumbers w:val="0"/>
              <w:spacing w:before="0" w:beforeAutospacing="0" w:after="0" w:afterAutospacing="0" w:line="260" w:lineRule="exact"/>
              <w:ind w:left="0" w:right="0"/>
              <w:jc w:val="center"/>
              <w:rPr>
                <w:rFonts w:hint="eastAsia" w:ascii="宋体" w:hAnsi="宋体" w:eastAsia="宋体" w:cs="宋体"/>
                <w:color w:val="000000"/>
                <w:sz w:val="21"/>
                <w:szCs w:val="21"/>
                <w:lang w:eastAsia="zh-CN"/>
              </w:rPr>
            </w:pPr>
          </w:p>
        </w:tc>
        <w:tc>
          <w:tcPr>
            <w:tcW w:w="1983" w:type="dxa"/>
            <w:noWrap w:val="0"/>
            <w:vAlign w:val="center"/>
          </w:tcPr>
          <w:p w14:paraId="541D4046">
            <w:pPr>
              <w:keepNext w:val="0"/>
              <w:keepLines w:val="0"/>
              <w:widowControl/>
              <w:suppressLineNumbers w:val="0"/>
              <w:spacing w:before="0" w:beforeAutospacing="0" w:after="0" w:afterAutospacing="0" w:line="260" w:lineRule="exact"/>
              <w:ind w:left="0" w:right="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eastAsia="zh-CN" w:bidi="ar"/>
              </w:rPr>
              <w:t>报告印刷</w:t>
            </w:r>
          </w:p>
        </w:tc>
        <w:tc>
          <w:tcPr>
            <w:tcW w:w="584" w:type="dxa"/>
            <w:noWrap w:val="0"/>
            <w:vAlign w:val="center"/>
          </w:tcPr>
          <w:p w14:paraId="6E4BEF8A">
            <w:pPr>
              <w:keepNext w:val="0"/>
              <w:keepLines w:val="0"/>
              <w:widowControl/>
              <w:suppressLineNumbers w:val="0"/>
              <w:spacing w:before="0" w:beforeAutospacing="0" w:after="0" w:afterAutospacing="0" w:line="260" w:lineRule="exact"/>
              <w:ind w:left="0" w:right="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套</w:t>
            </w:r>
          </w:p>
        </w:tc>
        <w:tc>
          <w:tcPr>
            <w:tcW w:w="783" w:type="dxa"/>
            <w:noWrap w:val="0"/>
            <w:vAlign w:val="center"/>
          </w:tcPr>
          <w:p w14:paraId="7E94788A">
            <w:pPr>
              <w:keepNext w:val="0"/>
              <w:keepLines w:val="0"/>
              <w:widowControl/>
              <w:suppressLineNumbers w:val="0"/>
              <w:spacing w:before="0" w:beforeAutospacing="0" w:after="0" w:afterAutospacing="0" w:line="260" w:lineRule="exact"/>
              <w:ind w:left="0" w:right="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w:t>
            </w:r>
          </w:p>
        </w:tc>
        <w:tc>
          <w:tcPr>
            <w:tcW w:w="4197" w:type="dxa"/>
            <w:noWrap w:val="0"/>
            <w:vAlign w:val="center"/>
          </w:tcPr>
          <w:p w14:paraId="7C44C28B">
            <w:pPr>
              <w:keepNext w:val="0"/>
              <w:keepLines w:val="0"/>
              <w:widowControl/>
              <w:suppressLineNumbers w:val="0"/>
              <w:spacing w:before="0" w:beforeAutospacing="0" w:after="0" w:afterAutospacing="0" w:line="260" w:lineRule="exact"/>
              <w:ind w:left="0" w:right="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eastAsia="zh-CN" w:bidi="ar"/>
              </w:rPr>
              <w:t>用于最终成果印刷</w:t>
            </w:r>
          </w:p>
        </w:tc>
      </w:tr>
    </w:tbl>
    <w:p w14:paraId="3801900A">
      <w:pPr>
        <w:spacing w:line="460" w:lineRule="exact"/>
        <w:ind w:firstLine="210" w:firstLineChars="100"/>
        <w:rPr>
          <w:rFonts w:hint="default" w:ascii="宋体" w:hAnsi="宋体" w:eastAsia="宋体" w:cs="宋体"/>
          <w:color w:val="auto"/>
          <w:szCs w:val="21"/>
          <w:lang w:val="en-US" w:eastAsia="zh-CN"/>
        </w:rPr>
      </w:pPr>
    </w:p>
    <w:p w14:paraId="6B2156B1">
      <w:pPr>
        <w:spacing w:before="181" w:line="220" w:lineRule="exact"/>
        <w:ind w:firstLine="422" w:firstLineChars="200"/>
        <w:jc w:val="left"/>
        <w:rPr>
          <w:rFonts w:ascii="宋体" w:hAnsi="宋体" w:eastAsia="宋体" w:cs="宋体"/>
          <w:color w:val="auto"/>
          <w:szCs w:val="22"/>
        </w:rPr>
      </w:pPr>
      <w:r>
        <w:rPr>
          <w:rFonts w:hint="eastAsia" w:ascii="宋体" w:hAnsi="宋体" w:eastAsia="宋体" w:cs="宋体"/>
          <w:b/>
          <w:bCs/>
          <w:color w:val="auto"/>
          <w:szCs w:val="22"/>
          <w:lang w:val="en-US" w:eastAsia="zh-CN"/>
        </w:rPr>
        <w:t>五</w:t>
      </w:r>
      <w:r>
        <w:rPr>
          <w:rFonts w:hint="eastAsia" w:ascii="宋体" w:hAnsi="宋体" w:eastAsia="宋体" w:cs="宋体"/>
          <w:b/>
          <w:bCs/>
          <w:color w:val="auto"/>
          <w:szCs w:val="22"/>
        </w:rPr>
        <w:t xml:space="preserve"> 、服务要求质量及标准</w:t>
      </w:r>
      <w:r>
        <w:rPr>
          <w:rFonts w:hint="eastAsia" w:ascii="宋体" w:hAnsi="宋体" w:eastAsia="宋体" w:cs="宋体"/>
          <w:color w:val="auto"/>
          <w:szCs w:val="22"/>
        </w:rPr>
        <w:t>：</w:t>
      </w:r>
    </w:p>
    <w:p w14:paraId="026B5E15">
      <w:pPr>
        <w:spacing w:line="460" w:lineRule="exact"/>
        <w:ind w:firstLine="560"/>
        <w:rPr>
          <w:rFonts w:hint="default" w:ascii="宋体" w:hAnsi="宋体" w:eastAsia="宋体" w:cs="宋体"/>
          <w:color w:val="auto"/>
          <w:szCs w:val="21"/>
          <w:lang w:val="en-US" w:eastAsia="zh-CN"/>
        </w:rPr>
      </w:pPr>
      <w:r>
        <w:rPr>
          <w:rFonts w:hint="eastAsia" w:ascii="Times New Roman" w:hAnsi="Times New Roman" w:eastAsia="宋体" w:cs="Times New Roman"/>
          <w:color w:val="auto"/>
        </w:rPr>
        <w:t xml:space="preserve"> </w:t>
      </w:r>
      <w:r>
        <w:rPr>
          <w:rFonts w:hint="default" w:ascii="宋体" w:hAnsi="宋体" w:eastAsia="宋体" w:cs="宋体"/>
          <w:color w:val="auto"/>
          <w:szCs w:val="21"/>
          <w:lang w:val="en-US" w:eastAsia="zh-CN"/>
        </w:rPr>
        <w:t>1、以自然村或村小组为单元，落实地质灾害风险区巡查员，建立健全由区、乡、行政村、自然村或村小组四级网格单元和地质灾害隐患点组成的“4+1”防灾减灾职责层级架构和“六员共管”责任体系，明确各级组织和相关人员的职责分工。</w:t>
      </w:r>
    </w:p>
    <w:p w14:paraId="7E9C6D94">
      <w:pPr>
        <w:spacing w:line="460" w:lineRule="exact"/>
        <w:ind w:firstLine="560"/>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2、开展地质灾害隐患点、切坡建房点和风险区</w:t>
      </w:r>
      <w:r>
        <w:rPr>
          <w:rFonts w:hint="eastAsia" w:ascii="宋体" w:hAnsi="宋体" w:eastAsia="宋体" w:cs="宋体"/>
          <w:color w:val="auto"/>
          <w:szCs w:val="21"/>
          <w:lang w:val="en-US" w:eastAsia="zh-CN"/>
        </w:rPr>
        <w:t>补充</w:t>
      </w:r>
      <w:r>
        <w:rPr>
          <w:rFonts w:hint="default" w:ascii="宋体" w:hAnsi="宋体" w:eastAsia="宋体" w:cs="宋体"/>
          <w:color w:val="auto"/>
          <w:szCs w:val="21"/>
          <w:lang w:val="en-US" w:eastAsia="zh-CN"/>
        </w:rPr>
        <w:t>调查与更新，建立地质灾害风险区管控清单、转移避险名单和避险明白卡</w:t>
      </w:r>
      <w:r>
        <w:rPr>
          <w:rFonts w:hint="eastAsia" w:ascii="宋体" w:hAnsi="宋体" w:eastAsia="宋体" w:cs="宋体"/>
          <w:color w:val="auto"/>
          <w:szCs w:val="21"/>
          <w:lang w:val="en-US" w:eastAsia="zh-CN"/>
        </w:rPr>
        <w:t>，</w:t>
      </w:r>
      <w:r>
        <w:rPr>
          <w:rFonts w:hint="default" w:ascii="宋体" w:hAnsi="宋体" w:eastAsia="宋体" w:cs="宋体"/>
          <w:color w:val="auto"/>
          <w:szCs w:val="21"/>
          <w:lang w:val="en-US" w:eastAsia="zh-CN"/>
        </w:rPr>
        <w:t>形成风险识别“一张图”和风险</w:t>
      </w:r>
      <w:r>
        <w:rPr>
          <w:rFonts w:hint="eastAsia" w:ascii="宋体" w:hAnsi="宋体" w:eastAsia="宋体" w:cs="宋体"/>
          <w:color w:val="auto"/>
          <w:szCs w:val="21"/>
          <w:lang w:val="en-US" w:eastAsia="zh-CN"/>
        </w:rPr>
        <w:t>管控</w:t>
      </w:r>
      <w:r>
        <w:rPr>
          <w:rFonts w:hint="default" w:ascii="宋体" w:hAnsi="宋体" w:eastAsia="宋体" w:cs="宋体"/>
          <w:color w:val="auto"/>
          <w:szCs w:val="21"/>
          <w:lang w:val="en-US" w:eastAsia="zh-CN"/>
        </w:rPr>
        <w:t>“一张</w:t>
      </w:r>
      <w:r>
        <w:rPr>
          <w:rFonts w:hint="eastAsia" w:ascii="宋体" w:hAnsi="宋体" w:eastAsia="宋体" w:cs="宋体"/>
          <w:color w:val="auto"/>
          <w:szCs w:val="21"/>
          <w:lang w:val="en-US" w:eastAsia="zh-CN"/>
        </w:rPr>
        <w:t>图</w:t>
      </w:r>
      <w:r>
        <w:rPr>
          <w:rFonts w:hint="default" w:ascii="宋体" w:hAnsi="宋体" w:eastAsia="宋体" w:cs="宋体"/>
          <w:color w:val="auto"/>
          <w:szCs w:val="21"/>
          <w:lang w:val="en-US" w:eastAsia="zh-CN"/>
        </w:rPr>
        <w:t>”</w:t>
      </w:r>
      <w:r>
        <w:rPr>
          <w:rFonts w:hint="eastAsia" w:ascii="宋体" w:hAnsi="宋体" w:eastAsia="宋体" w:cs="宋体"/>
          <w:color w:val="auto"/>
          <w:szCs w:val="21"/>
          <w:lang w:val="en-US" w:eastAsia="zh-CN"/>
        </w:rPr>
        <w:t>，完善两卡</w:t>
      </w:r>
      <w:r>
        <w:rPr>
          <w:rFonts w:hint="default" w:ascii="宋体" w:hAnsi="宋体" w:eastAsia="宋体" w:cs="宋体"/>
          <w:color w:val="auto"/>
          <w:szCs w:val="21"/>
          <w:lang w:val="en-US" w:eastAsia="zh-CN"/>
        </w:rPr>
        <w:t>，制作警示牌</w:t>
      </w:r>
      <w:r>
        <w:rPr>
          <w:rFonts w:hint="eastAsia" w:ascii="宋体" w:hAnsi="宋体" w:eastAsia="宋体" w:cs="宋体"/>
          <w:color w:val="auto"/>
          <w:szCs w:val="21"/>
          <w:lang w:val="en-US" w:eastAsia="zh-CN"/>
        </w:rPr>
        <w:t>。</w:t>
      </w:r>
    </w:p>
    <w:p w14:paraId="002BCE97">
      <w:pPr>
        <w:spacing w:line="460" w:lineRule="exact"/>
        <w:ind w:firstLine="560"/>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3、以村、组为单元，落实风险区巡查员、责任人名单。</w:t>
      </w:r>
    </w:p>
    <w:p w14:paraId="4F12A306">
      <w:pPr>
        <w:spacing w:line="460" w:lineRule="exact"/>
        <w:ind w:firstLine="560"/>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4、制定风险区预警信息发布及响应机制，编制村级避险转移预案，明确地质灾害转移避险负责人和转移避险人员清单。</w:t>
      </w:r>
    </w:p>
    <w:p w14:paraId="6E0421D0">
      <w:pPr>
        <w:spacing w:line="460" w:lineRule="exact"/>
        <w:ind w:firstLine="560"/>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5、开展地质灾害隐患点和风险区群测群防、专业监测网络建设，构建地质灾害风险监测“一张网”和风险预警“一张图”。</w:t>
      </w:r>
    </w:p>
    <w:p w14:paraId="3931405E">
      <w:pPr>
        <w:spacing w:line="460" w:lineRule="exact"/>
        <w:ind w:firstLine="560"/>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6、结合美丽乡村建设，开展地质灾害隐患点和风险区排危除险工程，减轻地质灾害风险。</w:t>
      </w:r>
    </w:p>
    <w:p w14:paraId="0744C4BF">
      <w:pPr>
        <w:spacing w:line="460" w:lineRule="exact"/>
        <w:ind w:firstLine="560"/>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7、开展国土空间规划和用途管制中的地质灾害风险源头管控，加强切坡建房管理，探索开展切坡建房简易评估。</w:t>
      </w:r>
    </w:p>
    <w:p w14:paraId="50722A9D">
      <w:pPr>
        <w:spacing w:line="460" w:lineRule="exact"/>
        <w:ind w:firstLine="560"/>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8、开展地质灾害风险科普宣传与培训演练，灾情复盘评估，总结年度成功避险案例。</w:t>
      </w:r>
    </w:p>
    <w:p w14:paraId="400FAFF8">
      <w:pPr>
        <w:spacing w:line="460" w:lineRule="exact"/>
        <w:ind w:firstLine="560"/>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9、明确各相关部门和企业地质灾害防治责任分工，创新地质灾害防治模式，探索开展地质灾害商业保险试点，分担地质灾害风险。</w:t>
      </w:r>
    </w:p>
    <w:p w14:paraId="3E2D3B75">
      <w:pPr>
        <w:spacing w:line="460" w:lineRule="exact"/>
        <w:ind w:firstLine="560"/>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10、开展地质灾害风险双控智能化服务系统建设。</w:t>
      </w:r>
    </w:p>
    <w:p w14:paraId="041A5F24">
      <w:pPr>
        <w:spacing w:line="460" w:lineRule="exact"/>
        <w:ind w:firstLine="560"/>
        <w:rPr>
          <w:rFonts w:hint="eastAsia" w:ascii="宋体" w:hAnsi="宋体" w:eastAsia="宋体" w:cs="宋体"/>
          <w:color w:val="auto"/>
          <w:szCs w:val="22"/>
        </w:rPr>
      </w:pPr>
      <w:r>
        <w:rPr>
          <w:rFonts w:hint="default" w:ascii="宋体" w:hAnsi="宋体" w:eastAsia="宋体" w:cs="宋体"/>
          <w:color w:val="auto"/>
          <w:szCs w:val="21"/>
          <w:lang w:val="en-US" w:eastAsia="zh-CN"/>
        </w:rPr>
        <w:t>11、</w:t>
      </w:r>
      <w:r>
        <w:rPr>
          <w:rFonts w:hint="eastAsia" w:ascii="宋体" w:hAnsi="宋体" w:eastAsia="宋体" w:cs="宋体"/>
          <w:color w:val="auto"/>
          <w:szCs w:val="21"/>
          <w:lang w:val="en-US" w:eastAsia="zh-CN"/>
        </w:rPr>
        <w:t>具体工作量以</w:t>
      </w:r>
      <w:r>
        <w:rPr>
          <w:rFonts w:hint="default" w:ascii="宋体" w:hAnsi="宋体" w:eastAsia="宋体" w:cs="宋体"/>
          <w:color w:val="auto"/>
          <w:szCs w:val="21"/>
          <w:lang w:val="en-US" w:eastAsia="zh-CN"/>
        </w:rPr>
        <w:t>工作量表5-1</w:t>
      </w:r>
      <w:r>
        <w:rPr>
          <w:rFonts w:hint="eastAsia" w:ascii="宋体" w:hAnsi="宋体" w:eastAsia="宋体" w:cs="宋体"/>
          <w:color w:val="auto"/>
          <w:szCs w:val="21"/>
          <w:lang w:val="en-US" w:eastAsia="zh-CN"/>
        </w:rPr>
        <w:t>为准，</w:t>
      </w:r>
      <w:r>
        <w:rPr>
          <w:rFonts w:hint="default" w:ascii="宋体" w:hAnsi="宋体" w:eastAsia="宋体" w:cs="宋体"/>
          <w:color w:val="auto"/>
          <w:szCs w:val="21"/>
          <w:lang w:val="en-US" w:eastAsia="zh-CN"/>
        </w:rPr>
        <w:t>总结“隐患点+风险区”试点工作经验，编制《</w:t>
      </w:r>
      <w:r>
        <w:rPr>
          <w:rFonts w:hint="eastAsia" w:ascii="宋体" w:hAnsi="宋体" w:eastAsia="宋体" w:cs="宋体"/>
          <w:color w:val="auto"/>
          <w:szCs w:val="21"/>
          <w:lang w:val="en-US" w:eastAsia="zh-CN"/>
        </w:rPr>
        <w:t>永定区</w:t>
      </w:r>
      <w:r>
        <w:rPr>
          <w:rFonts w:hint="default" w:ascii="宋体" w:hAnsi="宋体" w:eastAsia="宋体" w:cs="宋体"/>
          <w:color w:val="auto"/>
          <w:szCs w:val="21"/>
          <w:lang w:val="en-US" w:eastAsia="zh-CN"/>
        </w:rPr>
        <w:t>地质灾害风险隐患双控工作手册》。</w:t>
      </w:r>
    </w:p>
    <w:p w14:paraId="7B1455DA">
      <w:pPr>
        <w:spacing w:line="360" w:lineRule="auto"/>
        <w:ind w:firstLine="211" w:firstLineChars="100"/>
        <w:rPr>
          <w:rFonts w:hint="eastAsia" w:ascii="宋体" w:hAnsi="宋体" w:eastAsia="宋体" w:cs="宋体"/>
          <w:b/>
          <w:bCs/>
          <w:color w:val="auto"/>
          <w:szCs w:val="22"/>
        </w:rPr>
      </w:pPr>
      <w:r>
        <w:rPr>
          <w:rFonts w:hint="eastAsia" w:ascii="宋体" w:hAnsi="宋体" w:eastAsia="宋体" w:cs="宋体"/>
          <w:b/>
          <w:bCs/>
          <w:color w:val="auto"/>
          <w:szCs w:val="22"/>
          <w:lang w:val="en-US" w:eastAsia="zh-CN"/>
        </w:rPr>
        <w:t>六</w:t>
      </w:r>
      <w:r>
        <w:rPr>
          <w:rFonts w:hint="eastAsia" w:ascii="宋体" w:hAnsi="宋体" w:eastAsia="宋体" w:cs="宋体"/>
          <w:b/>
          <w:bCs/>
          <w:color w:val="auto"/>
          <w:szCs w:val="22"/>
        </w:rPr>
        <w:t>、 应遵循的技术规范</w:t>
      </w:r>
    </w:p>
    <w:p w14:paraId="67957E6E">
      <w:pPr>
        <w:spacing w:line="460" w:lineRule="exact"/>
        <w:ind w:firstLine="420" w:firstLineChars="200"/>
        <w:rPr>
          <w:rFonts w:hint="default" w:ascii="宋体" w:hAnsi="宋体" w:eastAsia="宋体" w:cs="Times New Roman"/>
          <w:color w:val="auto"/>
          <w:lang w:val="en-US" w:eastAsia="zh-CN"/>
        </w:rPr>
      </w:pPr>
      <w:r>
        <w:rPr>
          <w:rFonts w:hint="default" w:ascii="宋体" w:hAnsi="宋体" w:eastAsia="宋体" w:cs="Times New Roman"/>
          <w:color w:val="auto"/>
          <w:lang w:val="en-US" w:eastAsia="zh-CN"/>
        </w:rPr>
        <w:t>1、《地质灾害防治条例》（2003年，国务院令第394号）；</w:t>
      </w:r>
    </w:p>
    <w:p w14:paraId="73883D7A">
      <w:pPr>
        <w:spacing w:line="460" w:lineRule="exact"/>
        <w:ind w:firstLine="420" w:firstLineChars="200"/>
        <w:rPr>
          <w:rFonts w:hint="default" w:ascii="宋体" w:hAnsi="宋体" w:eastAsia="宋体" w:cs="Times New Roman"/>
          <w:color w:val="auto"/>
          <w:lang w:val="en-US" w:eastAsia="zh-CN"/>
        </w:rPr>
      </w:pPr>
      <w:r>
        <w:rPr>
          <w:rFonts w:hint="default" w:ascii="宋体" w:hAnsi="宋体" w:eastAsia="宋体" w:cs="Times New Roman"/>
          <w:color w:val="auto"/>
          <w:lang w:val="en-US" w:eastAsia="zh-CN"/>
        </w:rPr>
        <w:t>2、《国务院关于加强地质灾害防治工作的决定》（国发〔2011〕20号）；</w:t>
      </w:r>
    </w:p>
    <w:p w14:paraId="1EF76F9E">
      <w:pPr>
        <w:spacing w:line="460" w:lineRule="exact"/>
        <w:ind w:firstLine="420" w:firstLineChars="200"/>
        <w:rPr>
          <w:rFonts w:hint="default" w:ascii="宋体" w:hAnsi="宋体" w:eastAsia="宋体" w:cs="Times New Roman"/>
          <w:color w:val="auto"/>
          <w:lang w:val="en-US" w:eastAsia="zh-CN"/>
        </w:rPr>
      </w:pPr>
      <w:r>
        <w:rPr>
          <w:rFonts w:hint="default" w:ascii="宋体" w:hAnsi="宋体" w:eastAsia="宋体" w:cs="Times New Roman"/>
          <w:color w:val="auto"/>
          <w:lang w:val="en-US" w:eastAsia="zh-CN"/>
        </w:rPr>
        <w:t>3、《全国地质灾害防治“十四五”规划》（2022年）；</w:t>
      </w:r>
    </w:p>
    <w:p w14:paraId="3F7A92F6">
      <w:pPr>
        <w:spacing w:line="460" w:lineRule="exact"/>
        <w:ind w:firstLine="420" w:firstLineChars="200"/>
        <w:rPr>
          <w:rFonts w:hint="default" w:ascii="宋体" w:hAnsi="宋体" w:eastAsia="宋体" w:cs="Times New Roman"/>
          <w:color w:val="auto"/>
          <w:lang w:val="en-US" w:eastAsia="zh-CN"/>
        </w:rPr>
      </w:pPr>
      <w:r>
        <w:rPr>
          <w:rFonts w:hint="default" w:ascii="宋体" w:hAnsi="宋体" w:eastAsia="宋体" w:cs="Times New Roman"/>
          <w:color w:val="auto"/>
          <w:lang w:val="en-US" w:eastAsia="zh-CN"/>
        </w:rPr>
        <w:t>4、《自然资源部地质灾害防御响应工作方案》（2020年）；</w:t>
      </w:r>
    </w:p>
    <w:p w14:paraId="3E71F7B0">
      <w:pPr>
        <w:spacing w:line="460" w:lineRule="exact"/>
        <w:ind w:firstLine="420" w:firstLineChars="200"/>
        <w:rPr>
          <w:rFonts w:hint="default" w:ascii="宋体" w:hAnsi="宋体" w:eastAsia="宋体" w:cs="Times New Roman"/>
          <w:color w:val="auto"/>
          <w:lang w:val="en-US" w:eastAsia="zh-CN"/>
        </w:rPr>
      </w:pPr>
      <w:r>
        <w:rPr>
          <w:rFonts w:hint="default" w:ascii="宋体" w:hAnsi="宋体" w:eastAsia="宋体" w:cs="Times New Roman"/>
          <w:color w:val="auto"/>
          <w:lang w:val="en-US" w:eastAsia="zh-CN"/>
        </w:rPr>
        <w:t>5、《地质灾害群测群防体系建设指南》（2008年）；</w:t>
      </w:r>
    </w:p>
    <w:p w14:paraId="1AB12BCE">
      <w:pPr>
        <w:spacing w:line="460" w:lineRule="exact"/>
        <w:ind w:firstLine="420" w:firstLineChars="200"/>
        <w:rPr>
          <w:rFonts w:hint="default" w:ascii="宋体" w:hAnsi="宋体" w:eastAsia="宋体" w:cs="Times New Roman"/>
          <w:color w:val="auto"/>
          <w:lang w:val="en-US" w:eastAsia="zh-CN"/>
        </w:rPr>
      </w:pPr>
      <w:r>
        <w:rPr>
          <w:rFonts w:hint="default" w:ascii="宋体" w:hAnsi="宋体" w:eastAsia="宋体" w:cs="Times New Roman"/>
          <w:color w:val="auto"/>
          <w:lang w:val="en-US" w:eastAsia="zh-CN"/>
        </w:rPr>
        <w:t>6、《地质灾害风险调查评价规范（1:50000）》（DZ/T0438—2023）；</w:t>
      </w:r>
    </w:p>
    <w:p w14:paraId="065601E9">
      <w:pPr>
        <w:spacing w:line="460" w:lineRule="exact"/>
        <w:ind w:firstLine="420" w:firstLineChars="200"/>
        <w:rPr>
          <w:rFonts w:hint="default" w:ascii="宋体" w:hAnsi="宋体" w:eastAsia="宋体" w:cs="Times New Roman"/>
          <w:color w:val="auto"/>
          <w:lang w:val="en-US" w:eastAsia="zh-CN"/>
        </w:rPr>
      </w:pPr>
      <w:r>
        <w:rPr>
          <w:rFonts w:hint="default" w:ascii="宋体" w:hAnsi="宋体" w:eastAsia="宋体" w:cs="Times New Roman"/>
          <w:color w:val="auto"/>
          <w:lang w:val="en-US" w:eastAsia="zh-CN"/>
        </w:rPr>
        <w:t>7、《滑坡崩塌泥石流灾害精细调查规范》（DZ/T0448—2023）；</w:t>
      </w:r>
    </w:p>
    <w:p w14:paraId="7022FDAD">
      <w:pPr>
        <w:spacing w:line="460" w:lineRule="exact"/>
        <w:ind w:firstLine="420" w:firstLineChars="200"/>
        <w:rPr>
          <w:rFonts w:hint="default" w:ascii="宋体" w:hAnsi="宋体" w:eastAsia="宋体" w:cs="Times New Roman"/>
          <w:color w:val="auto"/>
          <w:lang w:val="en-US" w:eastAsia="zh-CN"/>
        </w:rPr>
      </w:pPr>
      <w:r>
        <w:rPr>
          <w:rFonts w:hint="default" w:ascii="宋体" w:hAnsi="宋体" w:eastAsia="宋体" w:cs="Times New Roman"/>
          <w:color w:val="auto"/>
          <w:lang w:val="en-US" w:eastAsia="zh-CN"/>
        </w:rPr>
        <w:t>8、《地质灾害气象风险预警规范》（DZ/T0449—2023）；</w:t>
      </w:r>
    </w:p>
    <w:p w14:paraId="44101828">
      <w:pPr>
        <w:spacing w:line="460" w:lineRule="exact"/>
        <w:ind w:firstLine="420" w:firstLineChars="200"/>
        <w:rPr>
          <w:rFonts w:hint="eastAsia" w:ascii="宋体" w:hAnsi="宋体" w:eastAsia="宋体" w:cs="Times New Roman"/>
          <w:color w:val="auto"/>
          <w:lang w:val="en-US" w:eastAsia="zh-CN"/>
        </w:rPr>
      </w:pPr>
      <w:r>
        <w:rPr>
          <w:rFonts w:hint="default" w:ascii="宋体" w:hAnsi="宋体" w:eastAsia="宋体" w:cs="Times New Roman"/>
          <w:color w:val="auto"/>
          <w:lang w:val="en-US" w:eastAsia="zh-CN"/>
        </w:rPr>
        <w:t>9、《湖南省1：10000地质灾害调查和风险评价技术要求（试行）》</w:t>
      </w:r>
      <w:r>
        <w:rPr>
          <w:rFonts w:hint="eastAsia" w:ascii="宋体" w:hAnsi="宋体" w:eastAsia="宋体" w:cs="Times New Roman"/>
          <w:color w:val="auto"/>
          <w:lang w:val="en-US" w:eastAsia="zh-CN"/>
        </w:rPr>
        <w:t>；</w:t>
      </w:r>
    </w:p>
    <w:p w14:paraId="4F83DD46">
      <w:pPr>
        <w:spacing w:line="460" w:lineRule="exact"/>
        <w:ind w:firstLine="420" w:firstLineChars="200"/>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10、《区级地质灾害“隐患点+风险区”双控体系建设指南》；</w:t>
      </w:r>
    </w:p>
    <w:p w14:paraId="455C632F">
      <w:pPr>
        <w:spacing w:line="460" w:lineRule="exact"/>
        <w:ind w:firstLine="420" w:firstLineChars="200"/>
        <w:rPr>
          <w:rFonts w:ascii="宋体" w:hAnsi="宋体" w:eastAsia="宋体" w:cs="宋体"/>
          <w:color w:val="auto"/>
          <w:szCs w:val="21"/>
        </w:rPr>
      </w:pPr>
      <w:r>
        <w:rPr>
          <w:rFonts w:hint="eastAsia" w:ascii="宋体" w:hAnsi="宋体" w:eastAsia="宋体" w:cs="Times New Roman"/>
          <w:color w:val="auto"/>
          <w:lang w:val="en-US" w:eastAsia="zh-CN"/>
        </w:rPr>
        <w:t>11、《永定区1：10000地质灾害调查和风险评价项目》（阶段性成果）。</w:t>
      </w:r>
    </w:p>
    <w:p w14:paraId="689CA2EE">
      <w:pPr>
        <w:spacing w:line="360" w:lineRule="auto"/>
        <w:ind w:firstLine="630" w:firstLineChars="300"/>
        <w:rPr>
          <w:rFonts w:hint="eastAsia" w:ascii="宋体" w:hAnsi="宋体" w:eastAsia="宋体" w:cs="宋体"/>
          <w:color w:val="auto"/>
          <w:szCs w:val="22"/>
        </w:rPr>
      </w:pPr>
      <w:r>
        <w:rPr>
          <w:rFonts w:hint="eastAsia" w:ascii="宋体" w:hAnsi="宋体" w:eastAsia="宋体" w:cs="宋体"/>
          <w:color w:val="auto"/>
          <w:szCs w:val="22"/>
          <w:lang w:val="en-US" w:eastAsia="zh-CN"/>
        </w:rPr>
        <w:t>七</w:t>
      </w:r>
      <w:r>
        <w:rPr>
          <w:rFonts w:hint="eastAsia" w:ascii="宋体" w:hAnsi="宋体" w:eastAsia="宋体" w:cs="宋体"/>
          <w:color w:val="auto"/>
          <w:szCs w:val="22"/>
        </w:rPr>
        <w:t>、</w:t>
      </w:r>
      <w:r>
        <w:rPr>
          <w:rFonts w:ascii="宋体" w:hAnsi="宋体" w:eastAsia="Times New Roman" w:cs="宋体"/>
          <w:color w:val="auto"/>
          <w:szCs w:val="22"/>
        </w:rPr>
        <w:t>完成时间及验收</w:t>
      </w:r>
    </w:p>
    <w:p w14:paraId="53AE161E">
      <w:pPr>
        <w:adjustRightInd w:val="0"/>
        <w:snapToGrid w:val="0"/>
        <w:spacing w:line="460" w:lineRule="exact"/>
        <w:ind w:firstLine="420" w:firstLineChars="200"/>
        <w:rPr>
          <w:rFonts w:ascii="宋体" w:hAnsi="宋体" w:eastAsia="宋体" w:cs="宋体"/>
          <w:color w:val="auto"/>
          <w:szCs w:val="21"/>
        </w:rPr>
      </w:pPr>
      <w:r>
        <w:rPr>
          <w:rFonts w:ascii="宋体" w:hAnsi="宋体" w:eastAsia="Times New Roman" w:cs="宋体"/>
          <w:color w:val="auto"/>
          <w:szCs w:val="22"/>
        </w:rPr>
        <w:t>（1）完成时间：</w:t>
      </w:r>
      <w:r>
        <w:rPr>
          <w:rFonts w:hint="eastAsia" w:ascii="宋体" w:hAnsi="宋体" w:eastAsia="宋体" w:cs="宋体"/>
          <w:b/>
          <w:bCs/>
          <w:color w:val="auto"/>
          <w:szCs w:val="22"/>
          <w:lang w:val="en-US" w:eastAsia="zh-CN"/>
        </w:rPr>
        <w:t>2027年4月</w:t>
      </w:r>
      <w:r>
        <w:rPr>
          <w:rFonts w:hint="eastAsia" w:ascii="宋体" w:hAnsi="宋体" w:eastAsia="宋体" w:cs="宋体"/>
          <w:color w:val="auto"/>
          <w:szCs w:val="22"/>
          <w:lang w:val="en-US" w:eastAsia="zh-CN"/>
        </w:rPr>
        <w:t>底前提交符合要求的完整报告及相关附图附件，</w:t>
      </w:r>
      <w:r>
        <w:rPr>
          <w:rFonts w:hint="eastAsia" w:ascii="宋体" w:hAnsi="宋体" w:eastAsia="宋体" w:cs="宋体"/>
          <w:color w:val="auto"/>
          <w:szCs w:val="21"/>
        </w:rPr>
        <w:t>包括完整的报告及相关附图附件，符合要求的全套资料必须在</w:t>
      </w:r>
      <w:r>
        <w:rPr>
          <w:rFonts w:hint="eastAsia" w:ascii="宋体" w:hAnsi="宋体" w:eastAsia="宋体" w:cs="宋体"/>
          <w:color w:val="auto"/>
          <w:szCs w:val="21"/>
          <w:lang w:val="en-US" w:eastAsia="zh-CN"/>
        </w:rPr>
        <w:t>2027年4月底前</w:t>
      </w:r>
      <w:r>
        <w:rPr>
          <w:rFonts w:hint="eastAsia" w:ascii="宋体" w:hAnsi="宋体" w:eastAsia="宋体" w:cs="宋体"/>
          <w:color w:val="auto"/>
          <w:szCs w:val="21"/>
        </w:rPr>
        <w:t>交</w:t>
      </w:r>
      <w:r>
        <w:rPr>
          <w:rFonts w:hint="eastAsia" w:ascii="宋体" w:hAnsi="宋体" w:eastAsia="宋体" w:cs="宋体"/>
          <w:color w:val="auto"/>
          <w:szCs w:val="21"/>
          <w:lang w:val="en-US" w:eastAsia="zh-CN"/>
        </w:rPr>
        <w:t>永定区人民政府</w:t>
      </w:r>
      <w:r>
        <w:rPr>
          <w:rFonts w:hint="eastAsia" w:ascii="宋体" w:hAnsi="宋体" w:eastAsia="宋体" w:cs="宋体"/>
          <w:color w:val="auto"/>
          <w:szCs w:val="21"/>
        </w:rPr>
        <w:t>。</w:t>
      </w:r>
    </w:p>
    <w:p w14:paraId="5C7FB08C">
      <w:pPr>
        <w:adjustRightInd w:val="0"/>
        <w:snapToGrid w:val="0"/>
        <w:spacing w:line="460" w:lineRule="exact"/>
        <w:ind w:firstLine="420" w:firstLineChars="200"/>
        <w:rPr>
          <w:rFonts w:ascii="宋体" w:hAnsi="宋体" w:eastAsia="宋体" w:cs="宋体"/>
          <w:color w:val="auto"/>
          <w:szCs w:val="21"/>
        </w:rPr>
      </w:pPr>
      <w:r>
        <w:rPr>
          <w:rFonts w:hint="eastAsia" w:ascii="宋体" w:hAnsi="宋体" w:eastAsia="宋体" w:cs="宋体"/>
          <w:color w:val="auto"/>
          <w:szCs w:val="21"/>
        </w:rPr>
        <w:t>中标人需</w:t>
      </w:r>
      <w:r>
        <w:rPr>
          <w:rFonts w:hint="eastAsia" w:ascii="宋体" w:hAnsi="宋体" w:eastAsia="宋体" w:cs="宋体"/>
          <w:color w:val="auto"/>
          <w:szCs w:val="21"/>
          <w:lang w:val="en-US" w:eastAsia="zh-CN"/>
        </w:rPr>
        <w:t>按附表5-1要求</w:t>
      </w:r>
      <w:r>
        <w:rPr>
          <w:rFonts w:hint="eastAsia" w:ascii="宋体" w:hAnsi="宋体" w:eastAsia="宋体" w:cs="宋体"/>
          <w:color w:val="auto"/>
          <w:szCs w:val="21"/>
        </w:rPr>
        <w:t>向采购单位提交全套纸质文本</w:t>
      </w:r>
      <w:r>
        <w:rPr>
          <w:rFonts w:hint="eastAsia" w:ascii="宋体" w:hAnsi="宋体" w:eastAsia="宋体" w:cs="宋体"/>
          <w:color w:val="auto"/>
          <w:szCs w:val="21"/>
          <w:lang w:val="en-US" w:eastAsia="zh-CN"/>
        </w:rPr>
        <w:t>及</w:t>
      </w:r>
      <w:r>
        <w:rPr>
          <w:rFonts w:hint="eastAsia" w:ascii="宋体" w:hAnsi="宋体" w:eastAsia="宋体" w:cs="宋体"/>
          <w:color w:val="auto"/>
          <w:szCs w:val="21"/>
        </w:rPr>
        <w:t>电子文件。以上最终成果归</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人所有，中标人应保证为本项目所提供服务的任何一部分不会产生因第三方提出侵犯其专利权、商标权或其他知识产权而引起的法律和经济纠纷；如因第三方提出其专利权、商标权或其他知识产权的侵权之诉，则一切法律责任由中标人承担。</w:t>
      </w:r>
    </w:p>
    <w:p w14:paraId="7326FD18">
      <w:pPr>
        <w:spacing w:before="181" w:line="220" w:lineRule="exact"/>
        <w:ind w:firstLine="210" w:firstLineChars="100"/>
        <w:jc w:val="left"/>
        <w:rPr>
          <w:rFonts w:ascii="宋体" w:hAnsi="宋体" w:eastAsia="Times New Roman" w:cs="宋体"/>
          <w:color w:val="auto"/>
          <w:szCs w:val="22"/>
        </w:rPr>
      </w:pPr>
      <w:r>
        <w:rPr>
          <w:rFonts w:ascii="宋体" w:hAnsi="宋体" w:eastAsia="Times New Roman" w:cs="宋体"/>
          <w:color w:val="auto"/>
          <w:szCs w:val="22"/>
        </w:rPr>
        <w:t>（2）验收方法：相关湖南省自然资源部门统一审查。</w:t>
      </w:r>
    </w:p>
    <w:p w14:paraId="37085DE8">
      <w:pPr>
        <w:spacing w:before="181" w:line="220" w:lineRule="exact"/>
        <w:ind w:firstLine="210" w:firstLineChars="100"/>
        <w:jc w:val="left"/>
        <w:rPr>
          <w:rFonts w:ascii="宋体" w:hAnsi="宋体" w:eastAsia="Times New Roman" w:cs="宋体"/>
          <w:color w:val="000000"/>
          <w:szCs w:val="22"/>
        </w:rPr>
      </w:pPr>
      <w:r>
        <w:rPr>
          <w:rFonts w:ascii="宋体" w:hAnsi="宋体" w:eastAsia="Times New Roman" w:cs="宋体"/>
          <w:color w:val="000000"/>
          <w:szCs w:val="22"/>
        </w:rPr>
        <w:t>（3）验收标准：符合湖南省自然资源部门验收要求。</w:t>
      </w:r>
    </w:p>
    <w:p w14:paraId="3FB29F9C">
      <w:pPr>
        <w:adjustRightInd w:val="0"/>
        <w:snapToGrid w:val="0"/>
        <w:spacing w:line="460" w:lineRule="exact"/>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★八：项目团队人员要求及履约能力：</w:t>
      </w:r>
    </w:p>
    <w:p w14:paraId="2F93A9F7">
      <w:pPr>
        <w:numPr>
          <w:ilvl w:val="0"/>
          <w:numId w:val="0"/>
        </w:numPr>
        <w:adjustRightInd w:val="0"/>
        <w:snapToGrid w:val="0"/>
        <w:spacing w:line="460" w:lineRule="exact"/>
        <w:ind w:firstLine="630" w:firstLineChars="3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投标人在人员配备中需配备具有地质类专业（水工环地质、地质调查与矿产勘查）高级工程师不少于5人，地质类专业工程师不少于10人，以保证项目工作质量。投标人需提供项目配备人员职称证书彩色影印件及近三个月在本单位缴纳社保的缴费证明。</w:t>
      </w:r>
    </w:p>
    <w:p w14:paraId="59325246">
      <w:pPr>
        <w:numPr>
          <w:ilvl w:val="0"/>
          <w:numId w:val="0"/>
        </w:numPr>
        <w:adjustRightInd w:val="0"/>
        <w:snapToGrid w:val="0"/>
        <w:spacing w:line="460" w:lineRule="exact"/>
        <w:ind w:firstLine="420" w:firstLineChars="200"/>
        <w:rPr>
          <w:rFonts w:hint="default" w:ascii="宋体" w:hAnsi="宋体" w:eastAsia="宋体" w:cs="宋体"/>
          <w:color w:val="auto"/>
          <w:szCs w:val="21"/>
          <w:lang w:val="en-US" w:eastAsia="zh-CN"/>
        </w:rPr>
      </w:pPr>
      <w:r>
        <w:rPr>
          <w:rFonts w:hint="eastAsia" w:ascii="宋体" w:hAnsi="宋体" w:cs="宋体"/>
          <w:color w:val="auto"/>
          <w:kern w:val="1"/>
          <w:szCs w:val="21"/>
          <w:lang w:val="en-US" w:eastAsia="zh-CN"/>
        </w:rPr>
        <w:t>2、提供一个近三年（2023年6月-2026年6月）类似项目业绩证明，并附相关合同或中标通知书复印件并加盖公章，否则响应将被拒绝。</w:t>
      </w:r>
    </w:p>
    <w:p w14:paraId="198D8288">
      <w:pPr>
        <w:spacing w:before="181" w:line="220" w:lineRule="exact"/>
        <w:jc w:val="left"/>
        <w:rPr>
          <w:rFonts w:ascii="宋体" w:hAnsi="宋体" w:eastAsia="Times New Roman" w:cs="宋体"/>
          <w:b/>
          <w:bCs/>
          <w:color w:val="000000"/>
          <w:szCs w:val="22"/>
        </w:rPr>
      </w:pPr>
      <w:r>
        <w:rPr>
          <w:rFonts w:hint="eastAsia" w:ascii="宋体" w:hAnsi="宋体" w:eastAsia="宋体" w:cs="宋体"/>
          <w:b/>
          <w:bCs/>
          <w:color w:val="000000"/>
          <w:szCs w:val="22"/>
          <w:lang w:val="en-US" w:eastAsia="zh-CN"/>
        </w:rPr>
        <w:t>九</w:t>
      </w:r>
      <w:r>
        <w:rPr>
          <w:rFonts w:ascii="宋体" w:hAnsi="宋体" w:eastAsia="Times New Roman" w:cs="宋体"/>
          <w:b/>
          <w:bCs/>
          <w:color w:val="000000"/>
          <w:szCs w:val="22"/>
        </w:rPr>
        <w:t>、其他要求及说明</w:t>
      </w:r>
    </w:p>
    <w:p w14:paraId="382E404F">
      <w:pPr>
        <w:spacing w:before="181" w:line="220" w:lineRule="exact"/>
        <w:ind w:left="420" w:firstLine="210" w:firstLineChars="100"/>
        <w:jc w:val="left"/>
        <w:rPr>
          <w:rFonts w:hint="eastAsia" w:ascii="宋体" w:hAnsi="宋体" w:eastAsia="宋体" w:cs="宋体"/>
          <w:color w:val="auto"/>
          <w:szCs w:val="22"/>
          <w:lang w:val="en-US" w:eastAsia="zh-CN"/>
        </w:rPr>
      </w:pPr>
      <w:r>
        <w:rPr>
          <w:rFonts w:ascii="宋体" w:hAnsi="宋体" w:eastAsia="Times New Roman" w:cs="宋体"/>
          <w:color w:val="000000"/>
          <w:szCs w:val="22"/>
        </w:rPr>
        <w:t>1.付款方式：</w:t>
      </w:r>
      <w:r>
        <w:rPr>
          <w:rFonts w:hint="eastAsia" w:ascii="宋体" w:hAnsi="宋体" w:eastAsia="宋体" w:cs="宋体"/>
          <w:color w:val="auto"/>
          <w:szCs w:val="22"/>
          <w:lang w:val="en-US" w:eastAsia="zh-CN"/>
        </w:rPr>
        <w:t>签订合同时在合同中约定。</w:t>
      </w:r>
    </w:p>
    <w:p w14:paraId="139587AA">
      <w:pPr>
        <w:spacing w:before="181" w:line="220" w:lineRule="exact"/>
        <w:ind w:left="420" w:firstLine="210" w:firstLineChars="100"/>
        <w:jc w:val="left"/>
        <w:rPr>
          <w:rFonts w:ascii="宋体" w:hAnsi="宋体" w:eastAsia="Times New Roman" w:cs="宋体"/>
          <w:color w:val="auto"/>
          <w:szCs w:val="22"/>
        </w:rPr>
      </w:pPr>
      <w:r>
        <w:rPr>
          <w:rFonts w:hint="eastAsia" w:ascii="宋体" w:hAnsi="宋体" w:eastAsia="宋体" w:cs="宋体"/>
          <w:color w:val="auto"/>
          <w:szCs w:val="22"/>
          <w:lang w:val="en-US" w:eastAsia="zh-CN"/>
        </w:rPr>
        <w:t>2.</w:t>
      </w:r>
      <w:r>
        <w:rPr>
          <w:rFonts w:ascii="宋体" w:hAnsi="宋体" w:eastAsia="Times New Roman" w:cs="宋体"/>
          <w:color w:val="auto"/>
          <w:szCs w:val="22"/>
        </w:rPr>
        <w:t>投标人在投标前，需踏勘现场的，有关费用自理，踏勘期间发生的意外自负。</w:t>
      </w:r>
    </w:p>
    <w:p w14:paraId="4F78508E">
      <w:pPr>
        <w:spacing w:before="181" w:line="220" w:lineRule="exact"/>
        <w:ind w:left="420" w:firstLine="210" w:firstLineChars="100"/>
        <w:jc w:val="left"/>
        <w:rPr>
          <w:rFonts w:hint="eastAsia" w:ascii="宋体" w:hAnsi="宋体" w:eastAsia="宋体" w:cs="宋体"/>
          <w:color w:val="auto"/>
          <w:szCs w:val="22"/>
          <w:lang w:eastAsia="zh-CN"/>
        </w:rPr>
      </w:pPr>
      <w:r>
        <w:rPr>
          <w:rFonts w:ascii="宋体" w:hAnsi="宋体" w:eastAsia="Times New Roman" w:cs="宋体"/>
          <w:color w:val="auto"/>
          <w:szCs w:val="22"/>
        </w:rPr>
        <w:t>对于上述项目要求，投标人应在投标文件中进行回应，作出承诺及说明</w:t>
      </w:r>
      <w:r>
        <w:rPr>
          <w:rFonts w:hint="eastAsia" w:ascii="宋体" w:hAnsi="宋体" w:eastAsia="宋体" w:cs="宋体"/>
          <w:color w:val="auto"/>
          <w:szCs w:val="22"/>
          <w:lang w:eastAsia="zh-CN"/>
        </w:rPr>
        <w:t>。</w:t>
      </w:r>
    </w:p>
    <w:p w14:paraId="797688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hruti">
    <w:altName w:val="Segoe UI Symbol"/>
    <w:panose1 w:val="020B0502040204020203"/>
    <w:charset w:val="00"/>
    <w:family w:val="swiss"/>
    <w:pitch w:val="default"/>
    <w:sig w:usb0="00000000" w:usb1="00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F70DA9"/>
    <w:rsid w:val="4CF70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2026-06-30T07:26:00Z</dcterms:created>
  <dc:creator>Cathy 水塔13707440965</dc:creator>
  <cp:lastModifiedBy>Cathy 水塔13707440965</cp:lastModifiedBy>
  <dcterms:modified xsi:type="dcterms:W3CDTF">2026-06-30T07:26:49Z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C482325441334A8DB9662F3A88FECE7B_11</vt:lpwstr>
  </property>
  <property fmtid="{D5CDD505-2E9C-101B-9397-08002B2CF9AE}" pid="4" name="KSOTemplateDocerSaveRecord">
    <vt:lpwstr>eyJoZGlkIjoiNTllYmMyMzkwOTQ3MzQxNzEwN2JhZmUzZWNhYjQ4ZDciLCJ1c2VySWQiOiIxMjA3MDE0MjI5In0=</vt:lpwstr>
  </property>
</Properties>
</file>