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23126A">
      <w:pPr>
        <w:keepNext/>
        <w:widowControl w:val="0"/>
        <w:jc w:val="center"/>
        <w:outlineLvl w:val="0"/>
        <w:rPr>
          <w:rFonts w:ascii="黑体" w:hAnsi="黑体" w:eastAsia="黑体" w:cs="Times New Roman"/>
          <w:b/>
          <w:bCs/>
          <w:color w:val="000000"/>
          <w:kern w:val="2"/>
          <w:sz w:val="32"/>
          <w:szCs w:val="32"/>
          <w:highlight w:val="none"/>
          <w:lang w:val="en-US" w:eastAsia="zh-CN" w:bidi="ar-SA"/>
        </w:rPr>
      </w:pPr>
      <w:r>
        <w:rPr>
          <w:rFonts w:hint="eastAsia" w:ascii="黑体" w:hAnsi="黑体" w:eastAsia="黑体" w:cs="Times New Roman"/>
          <w:b/>
          <w:bCs/>
          <w:color w:val="000000"/>
          <w:kern w:val="2"/>
          <w:sz w:val="32"/>
          <w:szCs w:val="32"/>
          <w:highlight w:val="none"/>
          <w:lang w:val="en-US" w:eastAsia="zh-CN" w:bidi="ar-SA"/>
        </w:rPr>
        <w:t>采购需求</w:t>
      </w:r>
    </w:p>
    <w:p w14:paraId="2D97A4AB">
      <w:pPr>
        <w:keepNext/>
        <w:keepLines/>
        <w:widowControl w:val="0"/>
        <w:adjustRightInd w:val="0"/>
        <w:snapToGrid w:val="0"/>
        <w:spacing w:before="156" w:beforeLines="50" w:line="360" w:lineRule="auto"/>
        <w:jc w:val="center"/>
        <w:outlineLvl w:val="1"/>
        <w:rPr>
          <w:rFonts w:hint="eastAsia" w:ascii="黑体" w:hAnsi="黑体" w:eastAsia="黑体" w:cs="Times New Roman"/>
          <w:b w:val="0"/>
          <w:bCs w:val="0"/>
          <w:color w:val="000000"/>
          <w:kern w:val="2"/>
          <w:sz w:val="28"/>
          <w:szCs w:val="28"/>
          <w:highlight w:val="none"/>
          <w:lang w:val="en-US" w:eastAsia="zh-CN" w:bidi="ar-SA"/>
        </w:rPr>
      </w:pPr>
      <w:bookmarkStart w:id="0" w:name="_Toc21763"/>
      <w:bookmarkStart w:id="1" w:name="_Toc5929"/>
      <w:bookmarkStart w:id="2" w:name="_Toc7220"/>
      <w:bookmarkStart w:id="3" w:name="_Toc2884"/>
      <w:bookmarkStart w:id="4" w:name="_Toc28396"/>
      <w:bookmarkStart w:id="5" w:name="_Toc32190"/>
      <w:bookmarkStart w:id="6" w:name="_Toc10521"/>
      <w:bookmarkStart w:id="7" w:name="_Toc10089"/>
      <w:bookmarkStart w:id="8" w:name="_Toc15109"/>
      <w:bookmarkStart w:id="9" w:name="_Toc24762"/>
      <w:bookmarkStart w:id="10" w:name="_Toc25437"/>
      <w:bookmarkStart w:id="11" w:name="_Toc21199"/>
      <w:bookmarkStart w:id="12" w:name="_Toc31008"/>
      <w:bookmarkStart w:id="13" w:name="_Toc18438"/>
      <w:bookmarkStart w:id="14" w:name="_Toc21775"/>
      <w:bookmarkStart w:id="15" w:name="_Toc29594"/>
      <w:bookmarkStart w:id="16" w:name="_Toc6374"/>
      <w:bookmarkStart w:id="17" w:name="_Toc14061"/>
      <w:bookmarkStart w:id="18" w:name="_Toc29837"/>
      <w:bookmarkStart w:id="19" w:name="_Toc24729"/>
      <w:bookmarkStart w:id="20" w:name="_Toc6444"/>
      <w:bookmarkStart w:id="21" w:name="_Toc13079"/>
      <w:bookmarkStart w:id="22" w:name="_Toc29089"/>
      <w:bookmarkStart w:id="23" w:name="_Toc34637774"/>
      <w:bookmarkStart w:id="24" w:name="_Toc24829"/>
      <w:r>
        <w:rPr>
          <w:rFonts w:hint="eastAsia" w:ascii="黑体" w:hAnsi="黑体" w:eastAsia="黑体" w:cs="Times New Roman"/>
          <w:b w:val="0"/>
          <w:bCs w:val="0"/>
          <w:color w:val="000000"/>
          <w:kern w:val="2"/>
          <w:sz w:val="28"/>
          <w:szCs w:val="28"/>
          <w:highlight w:val="none"/>
          <w:lang w:val="en-US" w:eastAsia="zh-CN" w:bidi="ar-SA"/>
        </w:rPr>
        <w:t>第一节 采购清单一览表</w:t>
      </w:r>
      <w:bookmarkEnd w:id="0"/>
    </w:p>
    <w:tbl>
      <w:tblPr>
        <w:tblStyle w:val="2"/>
        <w:tblpPr w:leftFromText="180" w:rightFromText="180" w:vertAnchor="text" w:horzAnchor="page" w:tblpXSpec="center" w:tblpY="14"/>
        <w:tblOverlap w:val="never"/>
        <w:tblW w:w="9339"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1"/>
        <w:gridCol w:w="1762"/>
        <w:gridCol w:w="1725"/>
        <w:gridCol w:w="2245"/>
        <w:gridCol w:w="709"/>
        <w:gridCol w:w="750"/>
        <w:gridCol w:w="695"/>
        <w:gridCol w:w="732"/>
      </w:tblGrid>
      <w:tr w14:paraId="4EF36909">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688" w:hRule="atLeast"/>
          <w:jc w:val="center"/>
        </w:trPr>
        <w:tc>
          <w:tcPr>
            <w:tcW w:w="721" w:type="dxa"/>
            <w:tcBorders>
              <w:tl2br w:val="nil"/>
              <w:tr2bl w:val="nil"/>
            </w:tcBorders>
            <w:noWrap w:val="0"/>
            <w:vAlign w:val="center"/>
          </w:tcPr>
          <w:p w14:paraId="459BF247">
            <w:pPr>
              <w:adjustRightInd w:val="0"/>
              <w:snapToGrid w:val="0"/>
              <w:spacing w:before="0" w:beforeLines="0" w:line="240" w:lineRule="exact"/>
              <w:jc w:val="center"/>
              <w:rPr>
                <w:rFonts w:hint="eastAsia" w:ascii="宋体" w:hAnsi="宋体" w:eastAsia="宋体" w:cs="Times New Roman"/>
                <w:color w:val="000000"/>
                <w:szCs w:val="21"/>
                <w:highlight w:val="none"/>
                <w:lang w:val="en-US" w:eastAsia="zh-CN"/>
              </w:rPr>
            </w:pPr>
            <w:r>
              <w:rPr>
                <w:rFonts w:hint="eastAsia" w:ascii="宋体" w:hAnsi="宋体" w:eastAsia="宋体" w:cs="Times New Roman"/>
                <w:color w:val="000000"/>
                <w:szCs w:val="21"/>
                <w:highlight w:val="none"/>
                <w:lang w:val="en-US" w:eastAsia="zh-CN"/>
              </w:rPr>
              <w:t>包</w:t>
            </w:r>
            <w:r>
              <w:rPr>
                <w:rFonts w:hint="eastAsia" w:ascii="宋体" w:hAnsi="宋体" w:eastAsia="宋体" w:cs="Times New Roman"/>
                <w:color w:val="000000"/>
                <w:szCs w:val="21"/>
                <w:highlight w:val="none"/>
              </w:rPr>
              <w:t>号</w:t>
            </w:r>
          </w:p>
        </w:tc>
        <w:tc>
          <w:tcPr>
            <w:tcW w:w="1762" w:type="dxa"/>
            <w:tcBorders>
              <w:tl2br w:val="nil"/>
              <w:tr2bl w:val="nil"/>
            </w:tcBorders>
            <w:noWrap w:val="0"/>
            <w:vAlign w:val="center"/>
          </w:tcPr>
          <w:p w14:paraId="40AE1202">
            <w:pPr>
              <w:adjustRightInd w:val="0"/>
              <w:snapToGrid w:val="0"/>
              <w:spacing w:before="0" w:beforeLines="0" w:line="240" w:lineRule="exact"/>
              <w:jc w:val="center"/>
              <w:rPr>
                <w:rFonts w:hint="eastAsia" w:ascii="宋体" w:hAnsi="宋体" w:eastAsia="宋体" w:cs="Times New Roman"/>
                <w:color w:val="000000"/>
                <w:szCs w:val="21"/>
                <w:highlight w:val="none"/>
                <w:lang w:val="en-US" w:eastAsia="zh-CN"/>
              </w:rPr>
            </w:pPr>
            <w:r>
              <w:rPr>
                <w:rFonts w:hint="eastAsia" w:ascii="宋体" w:hAnsi="宋体" w:eastAsia="宋体" w:cs="Times New Roman"/>
                <w:color w:val="000000"/>
                <w:szCs w:val="21"/>
                <w:highlight w:val="none"/>
              </w:rPr>
              <w:t>包名称</w:t>
            </w:r>
          </w:p>
        </w:tc>
        <w:tc>
          <w:tcPr>
            <w:tcW w:w="1725" w:type="dxa"/>
            <w:tcBorders>
              <w:tl2br w:val="nil"/>
              <w:tr2bl w:val="nil"/>
            </w:tcBorders>
            <w:noWrap w:val="0"/>
            <w:vAlign w:val="center"/>
          </w:tcPr>
          <w:p w14:paraId="5B6C4F7A">
            <w:pPr>
              <w:adjustRightInd w:val="0"/>
              <w:snapToGrid w:val="0"/>
              <w:spacing w:before="0" w:beforeLines="0" w:line="240" w:lineRule="exact"/>
              <w:jc w:val="center"/>
              <w:rPr>
                <w:rFonts w:hint="eastAsia" w:ascii="宋体" w:hAnsi="宋体" w:eastAsia="宋体" w:cs="Times New Roman"/>
                <w:color w:val="000000"/>
                <w:szCs w:val="21"/>
                <w:highlight w:val="none"/>
                <w:lang w:eastAsia="zh-CN"/>
              </w:rPr>
            </w:pPr>
            <w:r>
              <w:rPr>
                <w:rFonts w:hint="eastAsia" w:ascii="宋体" w:hAnsi="宋体" w:eastAsia="宋体" w:cs="宋体"/>
                <w:color w:val="000000"/>
                <w:sz w:val="21"/>
                <w:szCs w:val="21"/>
                <w:highlight w:val="none"/>
                <w:lang w:eastAsia="zh-CN"/>
              </w:rPr>
              <w:t>标的名称</w:t>
            </w:r>
          </w:p>
        </w:tc>
        <w:tc>
          <w:tcPr>
            <w:tcW w:w="2245" w:type="dxa"/>
            <w:tcBorders>
              <w:tl2br w:val="nil"/>
              <w:tr2bl w:val="nil"/>
            </w:tcBorders>
            <w:noWrap w:val="0"/>
            <w:vAlign w:val="center"/>
          </w:tcPr>
          <w:p w14:paraId="7431DFFE">
            <w:pPr>
              <w:adjustRightInd w:val="0"/>
              <w:snapToGrid w:val="0"/>
              <w:spacing w:before="0" w:beforeLines="0" w:line="240" w:lineRule="exact"/>
              <w:jc w:val="center"/>
              <w:rPr>
                <w:rFonts w:hint="eastAsia" w:ascii="宋体" w:hAnsi="宋体" w:eastAsia="宋体" w:cs="Times New Roman"/>
                <w:color w:val="000000"/>
                <w:szCs w:val="21"/>
                <w:highlight w:val="none"/>
                <w:lang w:val="en-US" w:eastAsia="zh-CN"/>
              </w:rPr>
            </w:pPr>
            <w:r>
              <w:rPr>
                <w:rFonts w:hint="eastAsia" w:ascii="宋体" w:hAnsi="宋体" w:eastAsia="宋体" w:cs="宋体"/>
                <w:color w:val="000000"/>
                <w:sz w:val="21"/>
                <w:szCs w:val="21"/>
                <w:highlight w:val="none"/>
              </w:rPr>
              <w:t>简要技术要求</w:t>
            </w:r>
          </w:p>
        </w:tc>
        <w:tc>
          <w:tcPr>
            <w:tcW w:w="709" w:type="dxa"/>
            <w:tcBorders>
              <w:tl2br w:val="nil"/>
              <w:tr2bl w:val="nil"/>
            </w:tcBorders>
            <w:noWrap w:val="0"/>
            <w:vAlign w:val="center"/>
          </w:tcPr>
          <w:p w14:paraId="5DC0F903">
            <w:pPr>
              <w:adjustRightInd w:val="0"/>
              <w:snapToGrid w:val="0"/>
              <w:spacing w:beforeLines="0" w:line="240" w:lineRule="exact"/>
              <w:jc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color w:val="000000"/>
                <w:sz w:val="21"/>
                <w:szCs w:val="21"/>
                <w:highlight w:val="none"/>
              </w:rPr>
              <w:t>数量</w:t>
            </w:r>
          </w:p>
        </w:tc>
        <w:tc>
          <w:tcPr>
            <w:tcW w:w="750" w:type="dxa"/>
            <w:tcBorders>
              <w:tl2br w:val="nil"/>
              <w:tr2bl w:val="nil"/>
            </w:tcBorders>
            <w:noWrap w:val="0"/>
            <w:vAlign w:val="center"/>
          </w:tcPr>
          <w:p w14:paraId="1C3A1A0E">
            <w:pPr>
              <w:adjustRightInd w:val="0"/>
              <w:snapToGrid w:val="0"/>
              <w:spacing w:beforeLines="0" w:line="240" w:lineRule="exact"/>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lang w:eastAsia="zh-CN"/>
              </w:rPr>
              <w:t>单位</w:t>
            </w:r>
          </w:p>
        </w:tc>
        <w:tc>
          <w:tcPr>
            <w:tcW w:w="695" w:type="dxa"/>
            <w:tcBorders>
              <w:tl2br w:val="nil"/>
              <w:tr2bl w:val="nil"/>
            </w:tcBorders>
            <w:noWrap w:val="0"/>
            <w:vAlign w:val="center"/>
          </w:tcPr>
          <w:p w14:paraId="170A3B72">
            <w:pPr>
              <w:adjustRightInd w:val="0"/>
              <w:snapToGrid w:val="0"/>
              <w:spacing w:beforeLines="0" w:line="24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节能</w:t>
            </w:r>
          </w:p>
          <w:p w14:paraId="66CCAFC9">
            <w:pPr>
              <w:adjustRightInd w:val="0"/>
              <w:snapToGrid w:val="0"/>
              <w:spacing w:beforeLines="0" w:line="240" w:lineRule="exact"/>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产品</w:t>
            </w:r>
          </w:p>
        </w:tc>
        <w:tc>
          <w:tcPr>
            <w:tcW w:w="732" w:type="dxa"/>
            <w:tcBorders>
              <w:tl2br w:val="nil"/>
              <w:tr2bl w:val="nil"/>
            </w:tcBorders>
            <w:noWrap w:val="0"/>
            <w:vAlign w:val="center"/>
          </w:tcPr>
          <w:p w14:paraId="322E7D2D">
            <w:pPr>
              <w:adjustRightInd w:val="0"/>
              <w:snapToGrid w:val="0"/>
              <w:spacing w:beforeLines="0" w:line="24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进口</w:t>
            </w:r>
          </w:p>
          <w:p w14:paraId="09E7C6F3">
            <w:pPr>
              <w:adjustRightInd w:val="0"/>
              <w:snapToGrid w:val="0"/>
              <w:spacing w:beforeLines="0" w:line="240" w:lineRule="exact"/>
              <w:jc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sz w:val="21"/>
                <w:szCs w:val="21"/>
                <w:highlight w:val="none"/>
              </w:rPr>
              <w:t>产品</w:t>
            </w:r>
          </w:p>
        </w:tc>
      </w:tr>
      <w:tr w14:paraId="1351BF9B">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206" w:hRule="atLeast"/>
          <w:jc w:val="center"/>
        </w:trPr>
        <w:tc>
          <w:tcPr>
            <w:tcW w:w="721" w:type="dxa"/>
            <w:tcBorders>
              <w:tl2br w:val="nil"/>
              <w:tr2bl w:val="nil"/>
            </w:tcBorders>
            <w:noWrap w:val="0"/>
            <w:vAlign w:val="center"/>
          </w:tcPr>
          <w:p w14:paraId="776C5CF6">
            <w:pPr>
              <w:adjustRightInd w:val="0"/>
              <w:snapToGrid w:val="0"/>
              <w:spacing w:before="0" w:beforeLines="0" w:line="240" w:lineRule="auto"/>
              <w:jc w:val="center"/>
              <w:rPr>
                <w:rFonts w:hint="eastAsia" w:ascii="宋体" w:hAnsi="宋体" w:eastAsia="宋体" w:cs="Times New Roman"/>
                <w:color w:val="000000"/>
                <w:szCs w:val="21"/>
                <w:highlight w:val="none"/>
                <w:lang w:val="en-US" w:eastAsia="zh-CN"/>
              </w:rPr>
            </w:pPr>
            <w:r>
              <w:rPr>
                <w:rFonts w:hint="eastAsia" w:ascii="宋体" w:hAnsi="宋体" w:eastAsia="宋体" w:cs="Times New Roman"/>
                <w:color w:val="000000"/>
                <w:szCs w:val="21"/>
                <w:highlight w:val="none"/>
                <w:lang w:val="en-US" w:eastAsia="zh-CN"/>
              </w:rPr>
              <w:t>1</w:t>
            </w:r>
          </w:p>
        </w:tc>
        <w:tc>
          <w:tcPr>
            <w:tcW w:w="1762" w:type="dxa"/>
            <w:tcBorders>
              <w:tl2br w:val="nil"/>
              <w:tr2bl w:val="nil"/>
            </w:tcBorders>
            <w:noWrap w:val="0"/>
            <w:vAlign w:val="center"/>
          </w:tcPr>
          <w:p w14:paraId="105BCDA9">
            <w:pPr>
              <w:adjustRightInd w:val="0"/>
              <w:snapToGrid w:val="0"/>
              <w:spacing w:before="0" w:beforeLines="0" w:line="240" w:lineRule="auto"/>
              <w:jc w:val="center"/>
              <w:rPr>
                <w:rFonts w:hint="eastAsia" w:ascii="宋体" w:hAnsi="宋体" w:eastAsia="宋体" w:cs="Times New Roman"/>
                <w:color w:val="000000"/>
                <w:szCs w:val="21"/>
                <w:highlight w:val="none"/>
                <w:lang w:eastAsia="zh-CN"/>
              </w:rPr>
            </w:pPr>
            <w:r>
              <w:rPr>
                <w:rFonts w:hint="eastAsia" w:ascii="宋体" w:hAnsi="宋体" w:eastAsia="宋体" w:cs="Times New Roman"/>
                <w:color w:val="000000"/>
                <w:szCs w:val="21"/>
                <w:highlight w:val="none"/>
                <w:lang w:val="en-US" w:eastAsia="zh-CN"/>
              </w:rPr>
              <w:t>智慧校园AI智能体基础平台建设项目</w:t>
            </w:r>
          </w:p>
        </w:tc>
        <w:tc>
          <w:tcPr>
            <w:tcW w:w="1725" w:type="dxa"/>
            <w:tcBorders>
              <w:tl2br w:val="nil"/>
              <w:tr2bl w:val="nil"/>
            </w:tcBorders>
            <w:noWrap w:val="0"/>
            <w:vAlign w:val="center"/>
          </w:tcPr>
          <w:p w14:paraId="5712497A">
            <w:pPr>
              <w:adjustRightInd w:val="0"/>
              <w:snapToGrid w:val="0"/>
              <w:spacing w:before="0" w:beforeLines="0" w:line="240" w:lineRule="auto"/>
              <w:jc w:val="center"/>
              <w:rPr>
                <w:rFonts w:hint="eastAsia" w:ascii="宋体" w:hAnsi="宋体" w:eastAsia="宋体" w:cs="Times New Roman"/>
                <w:color w:val="000000"/>
                <w:szCs w:val="21"/>
                <w:highlight w:val="none"/>
                <w:lang w:eastAsia="zh-CN"/>
              </w:rPr>
            </w:pPr>
            <w:r>
              <w:rPr>
                <w:rFonts w:hint="eastAsia" w:ascii="宋体" w:hAnsi="宋体" w:eastAsia="宋体" w:cs="Times New Roman"/>
                <w:color w:val="000000"/>
                <w:szCs w:val="21"/>
                <w:highlight w:val="none"/>
                <w:lang w:val="en-US" w:eastAsia="zh-CN"/>
              </w:rPr>
              <w:t>智慧校园AI智能体基础平台建设项目</w:t>
            </w:r>
          </w:p>
        </w:tc>
        <w:tc>
          <w:tcPr>
            <w:tcW w:w="2245" w:type="dxa"/>
            <w:tcBorders>
              <w:tl2br w:val="nil"/>
              <w:tr2bl w:val="nil"/>
            </w:tcBorders>
            <w:noWrap w:val="0"/>
            <w:vAlign w:val="center"/>
          </w:tcPr>
          <w:p w14:paraId="43A6C19C">
            <w:pPr>
              <w:adjustRightInd w:val="0"/>
              <w:snapToGrid w:val="0"/>
              <w:spacing w:before="0" w:beforeLines="0" w:line="240" w:lineRule="auto"/>
              <w:jc w:val="center"/>
              <w:rPr>
                <w:rFonts w:hint="default" w:ascii="宋体" w:hAnsi="宋体" w:eastAsia="宋体" w:cs="Times New Roman"/>
                <w:color w:val="000000"/>
                <w:szCs w:val="21"/>
                <w:highlight w:val="none"/>
                <w:lang w:val="en-US" w:eastAsia="zh-CN"/>
              </w:rPr>
            </w:pPr>
            <w:r>
              <w:rPr>
                <w:rFonts w:hint="eastAsia" w:ascii="宋体" w:hAnsi="宋体" w:eastAsia="宋体" w:cs="Times New Roman"/>
                <w:color w:val="000000"/>
                <w:szCs w:val="21"/>
                <w:highlight w:val="none"/>
                <w:lang w:val="en-US" w:eastAsia="zh-CN"/>
              </w:rPr>
              <w:t>详见第二节商务技术要求</w:t>
            </w:r>
          </w:p>
        </w:tc>
        <w:tc>
          <w:tcPr>
            <w:tcW w:w="709" w:type="dxa"/>
            <w:tcBorders>
              <w:tl2br w:val="nil"/>
              <w:tr2bl w:val="nil"/>
            </w:tcBorders>
            <w:noWrap w:val="0"/>
            <w:vAlign w:val="center"/>
          </w:tcPr>
          <w:p w14:paraId="4AB864A4">
            <w:pPr>
              <w:adjustRightInd w:val="0"/>
              <w:snapToGrid w:val="0"/>
              <w:spacing w:before="0" w:beforeLines="0" w:line="240" w:lineRule="auto"/>
              <w:jc w:val="center"/>
              <w:rPr>
                <w:rFonts w:hint="eastAsia" w:ascii="宋体" w:hAnsi="宋体" w:eastAsia="宋体" w:cs="Times New Roman"/>
                <w:color w:val="000000"/>
                <w:szCs w:val="21"/>
                <w:highlight w:val="none"/>
                <w:lang w:val="en-US" w:eastAsia="zh-CN"/>
              </w:rPr>
            </w:pPr>
            <w:r>
              <w:rPr>
                <w:rFonts w:hint="eastAsia" w:ascii="宋体" w:hAnsi="宋体" w:eastAsia="宋体" w:cs="Times New Roman"/>
                <w:color w:val="000000"/>
                <w:szCs w:val="21"/>
                <w:highlight w:val="none"/>
                <w:lang w:val="en-US" w:eastAsia="zh-CN"/>
              </w:rPr>
              <w:t>1</w:t>
            </w:r>
          </w:p>
        </w:tc>
        <w:tc>
          <w:tcPr>
            <w:tcW w:w="750" w:type="dxa"/>
            <w:tcBorders>
              <w:tl2br w:val="nil"/>
              <w:tr2bl w:val="nil"/>
            </w:tcBorders>
            <w:noWrap w:val="0"/>
            <w:vAlign w:val="center"/>
          </w:tcPr>
          <w:p w14:paraId="702B174A">
            <w:pPr>
              <w:adjustRightInd w:val="0"/>
              <w:snapToGrid w:val="0"/>
              <w:spacing w:before="0" w:beforeLines="0" w:line="240" w:lineRule="auto"/>
              <w:jc w:val="center"/>
              <w:rPr>
                <w:rFonts w:hint="default" w:ascii="宋体" w:hAnsi="宋体" w:eastAsia="宋体" w:cs="Times New Roman"/>
                <w:color w:val="000000"/>
                <w:szCs w:val="21"/>
                <w:highlight w:val="none"/>
                <w:lang w:val="en-US" w:eastAsia="zh-CN"/>
              </w:rPr>
            </w:pPr>
            <w:r>
              <w:rPr>
                <w:rFonts w:hint="eastAsia" w:ascii="宋体" w:hAnsi="宋体" w:eastAsia="宋体" w:cs="Times New Roman"/>
                <w:color w:val="000000"/>
                <w:szCs w:val="21"/>
                <w:highlight w:val="none"/>
                <w:lang w:val="en-US" w:eastAsia="zh-CN"/>
              </w:rPr>
              <w:t>批</w:t>
            </w:r>
          </w:p>
        </w:tc>
        <w:tc>
          <w:tcPr>
            <w:tcW w:w="695" w:type="dxa"/>
            <w:tcBorders>
              <w:tl2br w:val="nil"/>
              <w:tr2bl w:val="nil"/>
            </w:tcBorders>
            <w:noWrap w:val="0"/>
            <w:vAlign w:val="center"/>
          </w:tcPr>
          <w:p w14:paraId="6D0C96DF">
            <w:pPr>
              <w:adjustRightInd w:val="0"/>
              <w:snapToGrid w:val="0"/>
              <w:spacing w:before="0" w:beforeLines="0" w:line="240" w:lineRule="auto"/>
              <w:jc w:val="center"/>
              <w:rPr>
                <w:rFonts w:hint="eastAsia" w:ascii="宋体" w:hAnsi="宋体" w:eastAsia="宋体" w:cs="Times New Roman"/>
                <w:color w:val="000000"/>
                <w:szCs w:val="21"/>
                <w:highlight w:val="none"/>
              </w:rPr>
            </w:pPr>
            <w:r>
              <w:rPr>
                <w:rFonts w:hint="eastAsia" w:ascii="宋体" w:hAnsi="宋体" w:eastAsia="宋体" w:cs="宋体"/>
                <w:iCs/>
                <w:color w:val="000000"/>
                <w:sz w:val="21"/>
                <w:szCs w:val="21"/>
                <w:highlight w:val="none"/>
              </w:rPr>
              <w:sym w:font="Wingdings" w:char="00A8"/>
            </w:r>
          </w:p>
        </w:tc>
        <w:tc>
          <w:tcPr>
            <w:tcW w:w="732" w:type="dxa"/>
            <w:tcBorders>
              <w:tl2br w:val="nil"/>
              <w:tr2bl w:val="nil"/>
            </w:tcBorders>
            <w:noWrap w:val="0"/>
            <w:vAlign w:val="center"/>
          </w:tcPr>
          <w:p w14:paraId="2F5CC669">
            <w:pPr>
              <w:adjustRightInd w:val="0"/>
              <w:snapToGrid w:val="0"/>
              <w:spacing w:before="0" w:beforeLines="0" w:line="240" w:lineRule="auto"/>
              <w:jc w:val="center"/>
              <w:rPr>
                <w:rFonts w:hint="eastAsia" w:ascii="宋体" w:hAnsi="宋体" w:eastAsia="宋体" w:cs="Times New Roman"/>
                <w:color w:val="000000"/>
                <w:szCs w:val="21"/>
                <w:highlight w:val="none"/>
              </w:rPr>
            </w:pPr>
            <w:r>
              <w:rPr>
                <w:rFonts w:hint="eastAsia" w:ascii="宋体" w:hAnsi="宋体" w:eastAsia="宋体" w:cs="宋体"/>
                <w:iCs/>
                <w:color w:val="000000"/>
                <w:sz w:val="21"/>
                <w:szCs w:val="21"/>
                <w:highlight w:val="none"/>
              </w:rPr>
              <w:sym w:font="Wingdings" w:char="00A8"/>
            </w:r>
          </w:p>
        </w:tc>
      </w:tr>
    </w:tbl>
    <w:p w14:paraId="222E12BE">
      <w:pPr>
        <w:adjustRightInd w:val="0"/>
        <w:snapToGrid w:val="0"/>
        <w:spacing w:before="0" w:beforeLines="0" w:line="400" w:lineRule="exact"/>
        <w:ind w:firstLine="0" w:firstLineChars="0"/>
        <w:jc w:val="left"/>
        <w:rPr>
          <w:rFonts w:hint="eastAsia" w:ascii="宋体" w:hAnsi="宋体" w:eastAsia="宋体" w:cs="Times New Roman"/>
          <w:bCs/>
          <w:color w:val="000000"/>
          <w:szCs w:val="21"/>
          <w:highlight w:val="none"/>
        </w:rPr>
      </w:pPr>
      <w:r>
        <w:rPr>
          <w:rFonts w:hint="eastAsia" w:ascii="宋体" w:hAnsi="宋体" w:eastAsia="宋体" w:cs="Times New Roman"/>
          <w:bCs/>
          <w:color w:val="000000"/>
          <w:szCs w:val="21"/>
          <w:highlight w:val="none"/>
        </w:rPr>
        <w:t>注：1</w:t>
      </w:r>
      <w:r>
        <w:rPr>
          <w:rFonts w:hint="eastAsia" w:ascii="宋体" w:hAnsi="宋体" w:eastAsia="宋体" w:cs="Times New Roman"/>
          <w:bCs/>
          <w:color w:val="000000"/>
          <w:szCs w:val="21"/>
          <w:highlight w:val="none"/>
          <w:lang w:val="en-US" w:eastAsia="zh-CN"/>
        </w:rPr>
        <w:t>.</w:t>
      </w:r>
      <w:r>
        <w:rPr>
          <w:rFonts w:hint="eastAsia" w:ascii="宋体" w:hAnsi="宋体" w:eastAsia="宋体" w:cs="Times New Roman"/>
          <w:bCs/>
          <w:color w:val="000000"/>
          <w:szCs w:val="21"/>
          <w:highlight w:val="none"/>
        </w:rPr>
        <w:t>“包”为最小合同单位。每“包”内容应细化到具体的标的。</w:t>
      </w:r>
    </w:p>
    <w:p w14:paraId="2D801258">
      <w:pPr>
        <w:adjustRightInd w:val="0"/>
        <w:snapToGrid w:val="0"/>
        <w:spacing w:before="0" w:beforeLines="0" w:line="400" w:lineRule="exact"/>
        <w:ind w:firstLine="420" w:firstLineChars="200"/>
        <w:jc w:val="left"/>
        <w:rPr>
          <w:rFonts w:hint="eastAsia" w:ascii="宋体" w:hAnsi="宋体" w:eastAsia="宋体" w:cs="Times New Roman"/>
          <w:b w:val="0"/>
          <w:bCs/>
          <w:color w:val="000000"/>
          <w:sz w:val="21"/>
          <w:szCs w:val="21"/>
          <w:highlight w:val="none"/>
          <w:lang w:val="en-US" w:eastAsia="zh-CN"/>
        </w:rPr>
      </w:pPr>
      <w:r>
        <w:rPr>
          <w:rFonts w:hint="eastAsia" w:ascii="宋体" w:hAnsi="宋体" w:eastAsia="宋体" w:cs="Times New Roman"/>
          <w:bCs/>
          <w:color w:val="000000"/>
          <w:kern w:val="2"/>
          <w:szCs w:val="21"/>
          <w:highlight w:val="none"/>
          <w:lang w:val="en-US" w:eastAsia="zh-CN"/>
        </w:rPr>
        <w:t>2.</w:t>
      </w:r>
      <w:r>
        <w:rPr>
          <w:rFonts w:hint="eastAsia" w:ascii="宋体" w:hAnsi="宋体" w:eastAsia="宋体" w:cs="Times New Roman"/>
          <w:bCs/>
          <w:color w:val="000000"/>
          <w:kern w:val="2"/>
          <w:szCs w:val="21"/>
          <w:highlight w:val="none"/>
        </w:rPr>
        <w:t>供应商应在响应文件“分项报价明细表”中按</w:t>
      </w:r>
      <w:r>
        <w:rPr>
          <w:rFonts w:hint="eastAsia" w:ascii="宋体" w:hAnsi="宋体" w:eastAsia="宋体" w:cs="Times New Roman"/>
          <w:bCs/>
          <w:color w:val="000000"/>
          <w:szCs w:val="21"/>
          <w:highlight w:val="none"/>
        </w:rPr>
        <w:t>标的名称</w:t>
      </w:r>
      <w:r>
        <w:rPr>
          <w:rFonts w:hint="eastAsia" w:ascii="宋体" w:hAnsi="宋体" w:eastAsia="宋体" w:cs="Times New Roman"/>
          <w:bCs/>
          <w:color w:val="000000"/>
          <w:kern w:val="2"/>
          <w:szCs w:val="21"/>
          <w:highlight w:val="none"/>
        </w:rPr>
        <w:t>顺序逐项填写，且每个标的均需按谈判文件规定报价。如有缺项、漏项，其</w:t>
      </w:r>
      <w:r>
        <w:rPr>
          <w:rFonts w:hint="eastAsia" w:ascii="宋体" w:hAnsi="宋体" w:eastAsia="宋体" w:cs="Times New Roman"/>
          <w:b w:val="0"/>
          <w:bCs/>
          <w:color w:val="000000"/>
          <w:kern w:val="2"/>
          <w:szCs w:val="21"/>
          <w:highlight w:val="none"/>
        </w:rPr>
        <w:t>响应无效</w:t>
      </w:r>
      <w:r>
        <w:rPr>
          <w:rFonts w:hint="eastAsia" w:ascii="宋体" w:hAnsi="宋体" w:eastAsia="宋体" w:cs="Times New Roman"/>
          <w:bCs/>
          <w:color w:val="000000"/>
          <w:kern w:val="2"/>
          <w:szCs w:val="21"/>
          <w:highlight w:val="none"/>
        </w:rPr>
        <w:t>。</w:t>
      </w:r>
    </w:p>
    <w:p w14:paraId="291E1368">
      <w:pPr>
        <w:adjustRightInd w:val="0"/>
        <w:snapToGrid w:val="0"/>
        <w:spacing w:before="156" w:beforeLines="50" w:line="360" w:lineRule="auto"/>
        <w:ind w:firstLine="0" w:firstLineChars="0"/>
        <w:jc w:val="center"/>
        <w:rPr>
          <w:rFonts w:hint="eastAsia" w:ascii="黑体" w:hAnsi="黑体" w:eastAsia="黑体" w:cs="Times New Roman"/>
          <w:b w:val="0"/>
          <w:bCs w:val="0"/>
          <w:color w:val="000000"/>
          <w:sz w:val="28"/>
          <w:szCs w:val="28"/>
          <w:highlight w:val="none"/>
          <w:lang w:val="en-US" w:eastAsia="zh-CN"/>
        </w:rPr>
      </w:pPr>
    </w:p>
    <w:p w14:paraId="586CFEFC">
      <w:pPr>
        <w:rPr>
          <w:rFonts w:hint="eastAsia" w:ascii="黑体" w:hAnsi="黑体" w:eastAsia="黑体" w:cs="Times New Roman"/>
          <w:b w:val="0"/>
          <w:bCs w:val="0"/>
          <w:color w:val="000000"/>
          <w:sz w:val="28"/>
          <w:szCs w:val="28"/>
          <w:highlight w:val="none"/>
          <w:lang w:val="en-US" w:eastAsia="zh-CN"/>
        </w:rPr>
      </w:pPr>
      <w:r>
        <w:rPr>
          <w:rFonts w:hint="eastAsia" w:ascii="黑体" w:hAnsi="黑体" w:eastAsia="黑体" w:cs="Times New Roman"/>
          <w:b w:val="0"/>
          <w:bCs w:val="0"/>
          <w:color w:val="000000"/>
          <w:sz w:val="28"/>
          <w:szCs w:val="28"/>
          <w:highlight w:val="none"/>
          <w:lang w:val="en-US" w:eastAsia="zh-CN"/>
        </w:rPr>
        <w:br w:type="page"/>
      </w:r>
    </w:p>
    <w:p w14:paraId="6D43325F">
      <w:pPr>
        <w:keepNext/>
        <w:keepLines/>
        <w:widowControl w:val="0"/>
        <w:adjustRightInd w:val="0"/>
        <w:snapToGrid w:val="0"/>
        <w:spacing w:before="156" w:beforeLines="50" w:line="360" w:lineRule="auto"/>
        <w:ind w:firstLineChars="200"/>
        <w:jc w:val="center"/>
        <w:outlineLvl w:val="1"/>
        <w:rPr>
          <w:rFonts w:hint="eastAsia" w:ascii="黑体" w:hAnsi="黑体" w:eastAsia="黑体" w:cs="Times New Roman"/>
          <w:b w:val="0"/>
          <w:bCs w:val="0"/>
          <w:color w:val="000000"/>
          <w:kern w:val="2"/>
          <w:sz w:val="28"/>
          <w:szCs w:val="28"/>
          <w:highlight w:val="none"/>
          <w:lang w:val="en-US" w:eastAsia="zh-CN" w:bidi="ar-SA"/>
        </w:rPr>
      </w:pPr>
      <w:r>
        <w:rPr>
          <w:rFonts w:hint="eastAsia" w:ascii="黑体" w:hAnsi="黑体" w:eastAsia="黑体" w:cs="Times New Roman"/>
          <w:b w:val="0"/>
          <w:bCs w:val="0"/>
          <w:color w:val="000000"/>
          <w:kern w:val="2"/>
          <w:sz w:val="28"/>
          <w:szCs w:val="28"/>
          <w:highlight w:val="none"/>
          <w:lang w:val="en-US" w:eastAsia="zh-CN" w:bidi="ar-SA"/>
        </w:rPr>
        <w:t>第二节 商务技术要求</w:t>
      </w:r>
    </w:p>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14:paraId="62A41E68">
      <w:pPr>
        <w:widowControl w:val="0"/>
        <w:spacing w:line="360" w:lineRule="auto"/>
        <w:ind w:left="0" w:leftChars="0"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一、招标信息：</w:t>
      </w:r>
    </w:p>
    <w:p w14:paraId="00B9E297">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lang w:val="en-US" w:eastAsia="zh-CN"/>
        </w:rPr>
        <w:t>智慧校园AI智能体基础平台建设项目</w:t>
      </w:r>
    </w:p>
    <w:p w14:paraId="3D421455">
      <w:pPr>
        <w:spacing w:line="360" w:lineRule="auto"/>
        <w:ind w:left="0" w:leftChars="0" w:firstLine="0" w:firstLineChars="0"/>
        <w:jc w:val="left"/>
        <w:rPr>
          <w:rFonts w:hint="eastAsia" w:ascii="宋体" w:hAnsi="宋体" w:eastAsia="宋体" w:cs="宋体"/>
          <w:sz w:val="24"/>
          <w:szCs w:val="24"/>
        </w:rPr>
      </w:pPr>
      <w:r>
        <w:rPr>
          <w:rFonts w:hint="eastAsia" w:ascii="宋体" w:hAnsi="宋体" w:eastAsia="宋体" w:cs="宋体"/>
          <w:b/>
          <w:bCs/>
          <w:sz w:val="24"/>
          <w:szCs w:val="24"/>
        </w:rPr>
        <w:t>二、预算及上限值：</w:t>
      </w:r>
    </w:p>
    <w:p w14:paraId="3FFB6F15">
      <w:pPr>
        <w:widowControl/>
        <w:spacing w:line="360" w:lineRule="auto"/>
        <w:ind w:firstLine="240" w:firstLineChars="100"/>
        <w:jc w:val="left"/>
        <w:rPr>
          <w:rFonts w:hint="eastAsia" w:ascii="宋体" w:hAnsi="宋体" w:eastAsia="宋体" w:cs="宋体"/>
          <w:sz w:val="20"/>
          <w:szCs w:val="22"/>
        </w:rPr>
      </w:pPr>
      <w:r>
        <w:rPr>
          <w:rFonts w:hint="eastAsia" w:ascii="宋体" w:hAnsi="宋体" w:eastAsia="宋体" w:cs="宋体"/>
          <w:sz w:val="24"/>
          <w:szCs w:val="24"/>
        </w:rPr>
        <w:t>预算：</w:t>
      </w:r>
      <w:r>
        <w:rPr>
          <w:rFonts w:hint="eastAsia" w:ascii="宋体" w:hAnsi="宋体" w:eastAsia="宋体" w:cs="宋体"/>
          <w:i w:val="0"/>
          <w:iCs w:val="0"/>
          <w:color w:val="000000"/>
          <w:kern w:val="0"/>
          <w:sz w:val="24"/>
          <w:szCs w:val="24"/>
          <w:u w:val="none"/>
          <w:lang w:val="en-US" w:eastAsia="zh-CN" w:bidi="ar"/>
        </w:rPr>
        <w:t>1750000</w:t>
      </w:r>
      <w:r>
        <w:rPr>
          <w:rFonts w:hint="eastAsia" w:ascii="宋体" w:hAnsi="宋体" w:eastAsia="宋体" w:cs="宋体"/>
          <w:sz w:val="24"/>
          <w:szCs w:val="24"/>
        </w:rPr>
        <w:t>元</w:t>
      </w:r>
    </w:p>
    <w:p w14:paraId="6A7DB085">
      <w:pPr>
        <w:widowControl w:val="0"/>
        <w:spacing w:line="360" w:lineRule="auto"/>
        <w:ind w:left="0" w:leftChars="0"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三、完成时间：</w:t>
      </w:r>
    </w:p>
    <w:p w14:paraId="4635CA1D">
      <w:pPr>
        <w:spacing w:line="360" w:lineRule="auto"/>
        <w:ind w:firstLine="240" w:firstLineChars="100"/>
        <w:jc w:val="left"/>
        <w:rPr>
          <w:rFonts w:hint="eastAsia" w:ascii="宋体" w:hAnsi="宋体" w:eastAsia="宋体" w:cs="宋体"/>
          <w:sz w:val="24"/>
          <w:szCs w:val="24"/>
        </w:rPr>
      </w:pPr>
      <w:r>
        <w:rPr>
          <w:rFonts w:hint="eastAsia" w:ascii="宋体" w:hAnsi="宋体" w:eastAsia="宋体" w:cs="宋体"/>
          <w:sz w:val="24"/>
          <w:szCs w:val="24"/>
        </w:rPr>
        <w:t>合同签订，盖章生效后的壹个月内</w:t>
      </w:r>
    </w:p>
    <w:p w14:paraId="07F433F9">
      <w:pPr>
        <w:widowControl w:val="0"/>
        <w:spacing w:line="360" w:lineRule="auto"/>
        <w:ind w:left="0" w:leftChars="0" w:firstLine="0" w:firstLineChars="0"/>
        <w:jc w:val="left"/>
        <w:rPr>
          <w:rFonts w:hint="eastAsia" w:ascii="宋体" w:hAnsi="宋体" w:eastAsia="宋体" w:cs="宋体"/>
          <w:kern w:val="2"/>
          <w:sz w:val="24"/>
          <w:szCs w:val="24"/>
          <w:lang w:val="en-US" w:eastAsia="zh-CN" w:bidi="ar-SA"/>
        </w:rPr>
      </w:pPr>
      <w:r>
        <w:rPr>
          <w:rFonts w:hint="eastAsia" w:ascii="宋体" w:hAnsi="宋体" w:eastAsia="宋体" w:cs="宋体"/>
          <w:b/>
          <w:bCs/>
          <w:kern w:val="2"/>
          <w:sz w:val="24"/>
          <w:szCs w:val="24"/>
          <w:lang w:val="en-US" w:eastAsia="zh-CN" w:bidi="ar-SA"/>
        </w:rPr>
        <w:t>四、付款：</w:t>
      </w:r>
    </w:p>
    <w:p w14:paraId="14AEED30">
      <w:pPr>
        <w:spacing w:line="360" w:lineRule="auto"/>
        <w:ind w:firstLine="240" w:firstLineChars="100"/>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合同签订后，所有设备送至指定地点，经查验型号、数量等设备全部到位，设备完整组装，经采购人预验收通过后，支付合同金额40%的货款；按合同要求正常交付使用，验收合格，支付至合同金额的95%；项目正常运行壹年。期满后由双方进行核实和结算，对核实和结算无异议后，于核实和结算完成之日起的十五日内支付。</w:t>
      </w:r>
    </w:p>
    <w:p w14:paraId="3A38A9C3">
      <w:pPr>
        <w:widowControl w:val="0"/>
        <w:spacing w:line="360" w:lineRule="auto"/>
        <w:ind w:left="0" w:leftChars="0" w:firstLine="0" w:firstLineChars="0"/>
        <w:jc w:val="left"/>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五、货物清单及规格参数：</w:t>
      </w:r>
    </w:p>
    <w:p w14:paraId="55DB7BC6">
      <w:pPr>
        <w:widowControl w:val="0"/>
        <w:numPr>
          <w:ilvl w:val="0"/>
          <w:numId w:val="0"/>
        </w:numPr>
        <w:spacing w:line="360" w:lineRule="auto"/>
        <w:ind w:firstLine="482" w:firstLineChars="200"/>
        <w:jc w:val="left"/>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（一）货物清单</w:t>
      </w:r>
    </w:p>
    <w:tbl>
      <w:tblPr>
        <w:tblStyle w:val="2"/>
        <w:tblW w:w="869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63"/>
        <w:gridCol w:w="2721"/>
        <w:gridCol w:w="3280"/>
        <w:gridCol w:w="1017"/>
        <w:gridCol w:w="1017"/>
      </w:tblGrid>
      <w:tr w14:paraId="61A3C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7" w:hRule="atLeast"/>
        </w:trPr>
        <w:tc>
          <w:tcPr>
            <w:tcW w:w="663" w:type="dxa"/>
            <w:vMerge w:val="restart"/>
            <w:tcBorders>
              <w:top w:val="single" w:color="000000" w:sz="4" w:space="0"/>
              <w:left w:val="single" w:color="000000" w:sz="4" w:space="0"/>
              <w:bottom w:val="single" w:color="000000" w:sz="4" w:space="0"/>
              <w:right w:val="single" w:color="000000" w:sz="4" w:space="0"/>
            </w:tcBorders>
            <w:noWrap w:val="0"/>
            <w:vAlign w:val="center"/>
          </w:tcPr>
          <w:p w14:paraId="2E794883">
            <w:pPr>
              <w:keepNext w:val="0"/>
              <w:keepLines w:val="0"/>
              <w:widowControl/>
              <w:suppressLineNumbers w:val="0"/>
              <w:spacing w:line="360" w:lineRule="auto"/>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2721" w:type="dxa"/>
            <w:vMerge w:val="restart"/>
            <w:tcBorders>
              <w:top w:val="single" w:color="000000" w:sz="4" w:space="0"/>
              <w:left w:val="single" w:color="000000" w:sz="4" w:space="0"/>
              <w:bottom w:val="single" w:color="000000" w:sz="4" w:space="0"/>
              <w:right w:val="single" w:color="000000" w:sz="4" w:space="0"/>
            </w:tcBorders>
            <w:noWrap w:val="0"/>
            <w:vAlign w:val="center"/>
          </w:tcPr>
          <w:p w14:paraId="7DB13D6D">
            <w:pPr>
              <w:keepNext w:val="0"/>
              <w:keepLines w:val="0"/>
              <w:widowControl/>
              <w:suppressLineNumbers w:val="0"/>
              <w:spacing w:line="360" w:lineRule="auto"/>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标的名称</w:t>
            </w:r>
          </w:p>
        </w:tc>
        <w:tc>
          <w:tcPr>
            <w:tcW w:w="3280" w:type="dxa"/>
            <w:vMerge w:val="restart"/>
            <w:tcBorders>
              <w:top w:val="single" w:color="000000" w:sz="4" w:space="0"/>
              <w:left w:val="single" w:color="000000" w:sz="4" w:space="0"/>
              <w:bottom w:val="single" w:color="000000" w:sz="4" w:space="0"/>
              <w:right w:val="single" w:color="000000" w:sz="4" w:space="0"/>
            </w:tcBorders>
            <w:noWrap w:val="0"/>
            <w:vAlign w:val="center"/>
          </w:tcPr>
          <w:p w14:paraId="229BE985">
            <w:pPr>
              <w:keepNext w:val="0"/>
              <w:keepLines w:val="0"/>
              <w:widowControl/>
              <w:suppressLineNumbers w:val="0"/>
              <w:spacing w:line="360" w:lineRule="auto"/>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技术参数</w:t>
            </w:r>
          </w:p>
        </w:tc>
        <w:tc>
          <w:tcPr>
            <w:tcW w:w="1017" w:type="dxa"/>
            <w:vMerge w:val="restart"/>
            <w:tcBorders>
              <w:top w:val="single" w:color="000000" w:sz="4" w:space="0"/>
              <w:left w:val="single" w:color="000000" w:sz="4" w:space="0"/>
              <w:bottom w:val="single" w:color="000000" w:sz="4" w:space="0"/>
              <w:right w:val="single" w:color="000000" w:sz="4" w:space="0"/>
            </w:tcBorders>
            <w:noWrap w:val="0"/>
            <w:vAlign w:val="center"/>
          </w:tcPr>
          <w:p w14:paraId="48F0F4F8">
            <w:pPr>
              <w:keepNext w:val="0"/>
              <w:keepLines w:val="0"/>
              <w:widowControl/>
              <w:suppressLineNumbers w:val="0"/>
              <w:spacing w:line="360" w:lineRule="auto"/>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1017" w:type="dxa"/>
            <w:vMerge w:val="restart"/>
            <w:tcBorders>
              <w:top w:val="single" w:color="000000" w:sz="4" w:space="0"/>
              <w:left w:val="single" w:color="000000" w:sz="4" w:space="0"/>
              <w:bottom w:val="single" w:color="000000" w:sz="4" w:space="0"/>
              <w:right w:val="single" w:color="000000" w:sz="4" w:space="0"/>
            </w:tcBorders>
            <w:noWrap w:val="0"/>
            <w:vAlign w:val="center"/>
          </w:tcPr>
          <w:p w14:paraId="2AA67959">
            <w:pPr>
              <w:keepNext w:val="0"/>
              <w:keepLines w:val="0"/>
              <w:widowControl/>
              <w:suppressLineNumbers w:val="0"/>
              <w:spacing w:line="360" w:lineRule="auto"/>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r>
      <w:tr w14:paraId="1541F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9" w:hRule="atLeast"/>
        </w:trPr>
        <w:tc>
          <w:tcPr>
            <w:tcW w:w="66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FC3FE2">
            <w:pPr>
              <w:spacing w:line="360" w:lineRule="auto"/>
              <w:jc w:val="center"/>
              <w:rPr>
                <w:rFonts w:hint="eastAsia" w:ascii="宋体" w:hAnsi="宋体" w:eastAsia="宋体" w:cs="宋体"/>
                <w:b/>
                <w:bCs/>
                <w:i w:val="0"/>
                <w:iCs w:val="0"/>
                <w:color w:val="000000"/>
                <w:sz w:val="24"/>
                <w:szCs w:val="24"/>
                <w:u w:val="none"/>
              </w:rPr>
            </w:pPr>
          </w:p>
        </w:tc>
        <w:tc>
          <w:tcPr>
            <w:tcW w:w="272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1A5164">
            <w:pPr>
              <w:spacing w:line="360" w:lineRule="auto"/>
              <w:jc w:val="center"/>
              <w:rPr>
                <w:rFonts w:hint="eastAsia" w:ascii="宋体" w:hAnsi="宋体" w:eastAsia="宋体" w:cs="宋体"/>
                <w:b/>
                <w:bCs/>
                <w:i w:val="0"/>
                <w:iCs w:val="0"/>
                <w:color w:val="000000"/>
                <w:sz w:val="24"/>
                <w:szCs w:val="24"/>
                <w:u w:val="none"/>
              </w:rPr>
            </w:pPr>
          </w:p>
        </w:tc>
        <w:tc>
          <w:tcPr>
            <w:tcW w:w="328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524A5EB">
            <w:pPr>
              <w:spacing w:line="360" w:lineRule="auto"/>
              <w:jc w:val="center"/>
              <w:rPr>
                <w:rFonts w:hint="eastAsia" w:ascii="宋体" w:hAnsi="宋体" w:eastAsia="宋体" w:cs="宋体"/>
                <w:b/>
                <w:bCs/>
                <w:i w:val="0"/>
                <w:iCs w:val="0"/>
                <w:color w:val="000000"/>
                <w:sz w:val="24"/>
                <w:szCs w:val="24"/>
                <w:u w:val="none"/>
              </w:rPr>
            </w:pPr>
          </w:p>
        </w:tc>
        <w:tc>
          <w:tcPr>
            <w:tcW w:w="10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6D4F3D">
            <w:pPr>
              <w:spacing w:line="360" w:lineRule="auto"/>
              <w:jc w:val="center"/>
              <w:rPr>
                <w:rFonts w:hint="eastAsia" w:ascii="宋体" w:hAnsi="宋体" w:eastAsia="宋体" w:cs="宋体"/>
                <w:b/>
                <w:bCs/>
                <w:i w:val="0"/>
                <w:iCs w:val="0"/>
                <w:color w:val="000000"/>
                <w:sz w:val="24"/>
                <w:szCs w:val="24"/>
                <w:u w:val="none"/>
              </w:rPr>
            </w:pPr>
          </w:p>
        </w:tc>
        <w:tc>
          <w:tcPr>
            <w:tcW w:w="1017" w:type="dxa"/>
            <w:vMerge w:val="continue"/>
            <w:tcBorders>
              <w:top w:val="single" w:color="000000" w:sz="4" w:space="0"/>
              <w:left w:val="single" w:color="000000" w:sz="4" w:space="0"/>
              <w:bottom w:val="single" w:color="000000" w:sz="4" w:space="0"/>
              <w:right w:val="single" w:color="000000" w:sz="4" w:space="0"/>
            </w:tcBorders>
            <w:noWrap w:val="0"/>
            <w:vAlign w:val="center"/>
          </w:tcPr>
          <w:p w14:paraId="0C70EB6E">
            <w:pPr>
              <w:spacing w:line="360" w:lineRule="auto"/>
              <w:jc w:val="center"/>
              <w:rPr>
                <w:rFonts w:hint="eastAsia" w:ascii="宋体" w:hAnsi="宋体" w:eastAsia="宋体" w:cs="宋体"/>
                <w:b/>
                <w:bCs/>
                <w:i w:val="0"/>
                <w:iCs w:val="0"/>
                <w:color w:val="000000"/>
                <w:sz w:val="24"/>
                <w:szCs w:val="24"/>
                <w:u w:val="none"/>
              </w:rPr>
            </w:pPr>
          </w:p>
        </w:tc>
      </w:tr>
      <w:tr w14:paraId="19291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53" w:hRule="atLeast"/>
        </w:trPr>
        <w:tc>
          <w:tcPr>
            <w:tcW w:w="663" w:type="dxa"/>
            <w:tcBorders>
              <w:top w:val="single" w:color="000000" w:sz="4" w:space="0"/>
              <w:left w:val="single" w:color="000000" w:sz="4" w:space="0"/>
              <w:bottom w:val="single" w:color="000000" w:sz="4" w:space="0"/>
              <w:right w:val="single" w:color="000000" w:sz="4" w:space="0"/>
            </w:tcBorders>
            <w:noWrap w:val="0"/>
            <w:vAlign w:val="center"/>
          </w:tcPr>
          <w:p w14:paraId="41D66EA8">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721" w:type="dxa"/>
            <w:tcBorders>
              <w:top w:val="single" w:color="000000" w:sz="4" w:space="0"/>
              <w:left w:val="single" w:color="000000" w:sz="4" w:space="0"/>
              <w:bottom w:val="single" w:color="000000" w:sz="4" w:space="0"/>
              <w:right w:val="single" w:color="000000" w:sz="4" w:space="0"/>
            </w:tcBorders>
            <w:noWrap w:val="0"/>
            <w:vAlign w:val="center"/>
          </w:tcPr>
          <w:p w14:paraId="303A4EC1">
            <w:pPr>
              <w:keepNext w:val="0"/>
              <w:keepLines w:val="0"/>
              <w:widowControl/>
              <w:suppressLineNumbers w:val="0"/>
              <w:spacing w:line="360" w:lineRule="auto"/>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智慧校园AI智能体基础平台建设项目</w:t>
            </w:r>
          </w:p>
        </w:tc>
        <w:tc>
          <w:tcPr>
            <w:tcW w:w="3280" w:type="dxa"/>
            <w:tcBorders>
              <w:top w:val="single" w:color="000000" w:sz="4" w:space="0"/>
              <w:left w:val="single" w:color="000000" w:sz="4" w:space="0"/>
              <w:bottom w:val="single" w:color="000000" w:sz="4" w:space="0"/>
              <w:right w:val="single" w:color="000000" w:sz="4" w:space="0"/>
            </w:tcBorders>
            <w:noWrap w:val="0"/>
            <w:vAlign w:val="center"/>
          </w:tcPr>
          <w:p w14:paraId="327A19D5">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详见技术参数要求</w:t>
            </w:r>
          </w:p>
        </w:tc>
        <w:tc>
          <w:tcPr>
            <w:tcW w:w="1017" w:type="dxa"/>
            <w:tcBorders>
              <w:top w:val="single" w:color="000000" w:sz="4" w:space="0"/>
              <w:left w:val="single" w:color="000000" w:sz="4" w:space="0"/>
              <w:bottom w:val="single" w:color="000000" w:sz="4" w:space="0"/>
              <w:right w:val="single" w:color="000000" w:sz="4" w:space="0"/>
            </w:tcBorders>
            <w:noWrap w:val="0"/>
            <w:vAlign w:val="center"/>
          </w:tcPr>
          <w:p w14:paraId="5FD14DDC">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1017" w:type="dxa"/>
            <w:tcBorders>
              <w:top w:val="single" w:color="000000" w:sz="4" w:space="0"/>
              <w:left w:val="single" w:color="000000" w:sz="4" w:space="0"/>
              <w:bottom w:val="single" w:color="000000" w:sz="4" w:space="0"/>
              <w:right w:val="single" w:color="000000" w:sz="4" w:space="0"/>
            </w:tcBorders>
            <w:noWrap w:val="0"/>
            <w:vAlign w:val="center"/>
          </w:tcPr>
          <w:p w14:paraId="6A5C3930">
            <w:pPr>
              <w:keepNext w:val="0"/>
              <w:keepLines w:val="0"/>
              <w:widowControl/>
              <w:suppressLineNumbers w:val="0"/>
              <w:spacing w:line="360" w:lineRule="auto"/>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bl>
    <w:p w14:paraId="3785DA2B">
      <w:pPr>
        <w:widowControl w:val="0"/>
        <w:numPr>
          <w:ilvl w:val="0"/>
          <w:numId w:val="0"/>
        </w:numPr>
        <w:spacing w:line="360" w:lineRule="auto"/>
        <w:ind w:firstLine="482" w:firstLineChars="200"/>
        <w:jc w:val="left"/>
        <w:rPr>
          <w:rFonts w:hint="eastAsia" w:ascii="宋体" w:hAnsi="宋体" w:eastAsia="宋体" w:cs="宋体"/>
          <w:b/>
          <w:bCs/>
          <w:kern w:val="2"/>
          <w:sz w:val="24"/>
          <w:szCs w:val="24"/>
          <w:lang w:val="en-US" w:eastAsia="zh-CN" w:bidi="ar-SA"/>
        </w:rPr>
      </w:pPr>
    </w:p>
    <w:p w14:paraId="62EE3A0C">
      <w:pPr>
        <w:widowControl w:val="0"/>
        <w:numPr>
          <w:ilvl w:val="0"/>
          <w:numId w:val="0"/>
        </w:numPr>
        <w:spacing w:line="360" w:lineRule="auto"/>
        <w:ind w:firstLine="482" w:firstLineChars="200"/>
        <w:jc w:val="left"/>
        <w:rPr>
          <w:rFonts w:hint="eastAsia" w:ascii="宋体" w:hAnsi="宋体" w:eastAsia="宋体" w:cs="宋体"/>
          <w:b/>
          <w:bCs/>
          <w:kern w:val="2"/>
          <w:sz w:val="24"/>
          <w:szCs w:val="24"/>
          <w:lang w:val="en-US" w:eastAsia="zh-CN" w:bidi="ar-SA"/>
        </w:rPr>
      </w:pPr>
      <w:r>
        <w:rPr>
          <w:rFonts w:hint="eastAsia" w:ascii="宋体" w:hAnsi="宋体" w:eastAsia="宋体" w:cs="宋体"/>
          <w:b/>
          <w:bCs/>
          <w:kern w:val="2"/>
          <w:sz w:val="24"/>
          <w:szCs w:val="24"/>
          <w:lang w:val="en-US" w:eastAsia="zh-CN" w:bidi="ar-SA"/>
        </w:rPr>
        <w:t>（二）技术参数要求</w:t>
      </w:r>
    </w:p>
    <w:p w14:paraId="09B4AA05">
      <w:pPr>
        <w:bidi w:val="0"/>
        <w:spacing w:line="360" w:lineRule="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一、智能体开发平台（本地化部署）</w:t>
      </w:r>
      <w:r>
        <w:rPr>
          <w:rFonts w:hint="eastAsia" w:ascii="宋体" w:hAnsi="宋体" w:eastAsia="宋体" w:cs="宋体"/>
          <w:sz w:val="24"/>
          <w:szCs w:val="32"/>
          <w:lang w:val="en-US" w:eastAsia="zh-CN"/>
        </w:rPr>
        <w:br w:type="textWrapping"/>
      </w:r>
      <w:r>
        <w:rPr>
          <w:rFonts w:hint="eastAsia" w:ascii="宋体" w:hAnsi="宋体" w:eastAsia="宋体" w:cs="宋体"/>
          <w:sz w:val="24"/>
          <w:szCs w:val="32"/>
          <w:lang w:val="en-US" w:eastAsia="zh-CN"/>
        </w:rPr>
        <w:t>构建适配高职教育共性需求与专业群特色的智能体开发管理平台，为师生提供“低门槛、高效率、强适配”的AI应用开发环境，核心功能覆盖资源管控、模型管理、开发工具、运营监控全流程等，产品需为企业级及以上版本，不接受扣子类型的产品。具体要求如下：</w:t>
      </w:r>
      <w:r>
        <w:rPr>
          <w:rFonts w:hint="eastAsia" w:ascii="宋体" w:hAnsi="宋体" w:eastAsia="宋体" w:cs="宋体"/>
          <w:sz w:val="24"/>
          <w:szCs w:val="32"/>
          <w:lang w:val="en-US" w:eastAsia="zh-CN"/>
        </w:rPr>
        <w:br w:type="textWrapping"/>
      </w:r>
      <w:r>
        <w:rPr>
          <w:rFonts w:hint="eastAsia" w:ascii="宋体" w:hAnsi="宋体" w:eastAsia="宋体" w:cs="宋体"/>
          <w:sz w:val="24"/>
          <w:szCs w:val="32"/>
          <w:lang w:val="en-US" w:eastAsia="zh-CN"/>
        </w:rPr>
        <w:t>1.服务权限与资源管控模块：支持师生按教学、实训、科研需求申请模型调用额度、并发量、存储资源，管理员按用户角色（教师/学生）与使用场景分配配额；实时监控资源消耗情况，按周期生成报表，动态调整配额提升利用率。</w:t>
      </w:r>
      <w:r>
        <w:rPr>
          <w:rFonts w:hint="eastAsia" w:ascii="宋体" w:hAnsi="宋体" w:eastAsia="宋体" w:cs="宋体"/>
          <w:sz w:val="24"/>
          <w:szCs w:val="32"/>
          <w:lang w:val="en-US" w:eastAsia="zh-CN"/>
        </w:rPr>
        <w:br w:type="textWrapping"/>
      </w:r>
      <w:r>
        <w:rPr>
          <w:rFonts w:hint="eastAsia" w:ascii="宋体" w:hAnsi="宋体" w:eastAsia="宋体" w:cs="宋体"/>
          <w:sz w:val="24"/>
          <w:szCs w:val="32"/>
          <w:lang w:val="en-US" w:eastAsia="zh-CN"/>
        </w:rPr>
        <w:t>2.多模型管理模块：兼容DeepSeek、豆包（语言/音频/视觉模型）、文心一言等多模态大模型，支持API接口快速接入新模型；实时监控模型响应速度、准确率等性能指标，提供专业场景适配评估工具，支持模型版本控制与回溯。</w:t>
      </w:r>
      <w:r>
        <w:rPr>
          <w:rFonts w:hint="eastAsia" w:ascii="宋体" w:hAnsi="宋体" w:eastAsia="宋体" w:cs="宋体"/>
          <w:sz w:val="24"/>
          <w:szCs w:val="32"/>
          <w:lang w:val="en-US" w:eastAsia="zh-CN"/>
        </w:rPr>
        <w:br w:type="textWrapping"/>
      </w:r>
      <w:r>
        <w:rPr>
          <w:rFonts w:hint="eastAsia" w:ascii="宋体" w:hAnsi="宋体" w:eastAsia="宋体" w:cs="宋体"/>
          <w:sz w:val="24"/>
          <w:szCs w:val="32"/>
          <w:lang w:val="en-US" w:eastAsia="zh-CN"/>
        </w:rPr>
        <w:t>3.大模型体验中心：提供文本、语音、图像多方式交互界面，师生可直接与模型对话测试专业场景响应效果；支持自定义模型参数，内置模板库，自动保存历史会话并支持检索与导出。</w:t>
      </w:r>
      <w:r>
        <w:rPr>
          <w:rFonts w:hint="eastAsia" w:ascii="宋体" w:hAnsi="宋体" w:eastAsia="宋体" w:cs="宋体"/>
          <w:sz w:val="24"/>
          <w:szCs w:val="32"/>
          <w:lang w:val="en-US" w:eastAsia="zh-CN"/>
        </w:rPr>
        <w:br w:type="textWrapping"/>
      </w:r>
      <w:r>
        <w:rPr>
          <w:rFonts w:hint="eastAsia" w:ascii="宋体" w:hAnsi="宋体" w:eastAsia="宋体" w:cs="宋体"/>
          <w:sz w:val="24"/>
          <w:szCs w:val="32"/>
          <w:lang w:val="en-US" w:eastAsia="zh-CN"/>
        </w:rPr>
        <w:t>4.智能体开发与管理模块：</w:t>
      </w:r>
      <w:r>
        <w:rPr>
          <w:rFonts w:hint="eastAsia" w:ascii="宋体" w:hAnsi="宋体" w:eastAsia="宋体" w:cs="宋体"/>
          <w:sz w:val="24"/>
          <w:szCs w:val="32"/>
        </w:rPr>
        <w:t>支持通过对话方式快速构建智能体，简化操作流程</w:t>
      </w:r>
      <w:r>
        <w:rPr>
          <w:rFonts w:hint="eastAsia" w:ascii="宋体" w:hAnsi="宋体" w:eastAsia="宋体" w:cs="宋体"/>
          <w:sz w:val="24"/>
          <w:szCs w:val="32"/>
          <w:lang w:eastAsia="zh-CN"/>
        </w:rPr>
        <w:t>，</w:t>
      </w:r>
      <w:r>
        <w:rPr>
          <w:rFonts w:hint="eastAsia" w:ascii="宋体" w:hAnsi="宋体" w:eastAsia="宋体" w:cs="宋体"/>
          <w:sz w:val="24"/>
          <w:szCs w:val="32"/>
          <w:lang w:val="en-US" w:eastAsia="zh-CN"/>
        </w:rPr>
        <w:t>提供可视化智能体编辑器，支持拖拽组件构建复杂智能体，无需编写代码；</w:t>
      </w:r>
      <w:r>
        <w:rPr>
          <w:rFonts w:hint="eastAsia" w:ascii="宋体" w:hAnsi="宋体" w:eastAsia="宋体" w:cs="宋体"/>
          <w:sz w:val="24"/>
          <w:szCs w:val="32"/>
        </w:rPr>
        <w:t>智能体构建过程中支持提示词、知识库、插件、工作流、变量等原子能力的组合和编排</w:t>
      </w:r>
      <w:r>
        <w:rPr>
          <w:rFonts w:hint="eastAsia" w:ascii="宋体" w:hAnsi="宋体" w:eastAsia="宋体" w:cs="宋体"/>
          <w:sz w:val="24"/>
          <w:szCs w:val="32"/>
          <w:lang w:eastAsia="zh-CN"/>
        </w:rPr>
        <w:t>；</w:t>
      </w:r>
      <w:r>
        <w:rPr>
          <w:rFonts w:hint="eastAsia" w:ascii="宋体" w:hAnsi="宋体" w:eastAsia="宋体" w:cs="宋体"/>
          <w:sz w:val="24"/>
          <w:szCs w:val="32"/>
        </w:rPr>
        <w:t>支持自动提示词生成、提示词优化、提示词评测、提示词模版的完整功能</w:t>
      </w:r>
      <w:r>
        <w:rPr>
          <w:rFonts w:hint="eastAsia" w:ascii="宋体" w:hAnsi="宋体" w:eastAsia="宋体" w:cs="宋体"/>
          <w:sz w:val="24"/>
          <w:szCs w:val="32"/>
          <w:lang w:eastAsia="zh-CN"/>
        </w:rPr>
        <w:t>；</w:t>
      </w:r>
      <w:r>
        <w:rPr>
          <w:rFonts w:hint="eastAsia" w:ascii="宋体" w:hAnsi="宋体" w:eastAsia="宋体" w:cs="宋体"/>
          <w:sz w:val="24"/>
          <w:szCs w:val="32"/>
        </w:rPr>
        <w:t>具备智能体导入及导出功能，支持用户便捷迁移智能体。具备智能体导入及导出功能，支持用户便捷迁移智能体。</w:t>
      </w:r>
      <w:r>
        <w:rPr>
          <w:rFonts w:hint="eastAsia" w:ascii="宋体" w:hAnsi="宋体" w:eastAsia="宋体" w:cs="宋体"/>
          <w:sz w:val="24"/>
          <w:szCs w:val="32"/>
          <w:lang w:val="en-US" w:eastAsia="zh-CN"/>
        </w:rPr>
        <w:t>支持智能体版本保存与对比测试，可创建专业测试用例集，自动测试智能体在专业场景的响应准确率。</w:t>
      </w:r>
      <w:r>
        <w:rPr>
          <w:rFonts w:hint="eastAsia" w:ascii="宋体" w:hAnsi="宋体" w:eastAsia="宋体" w:cs="宋体"/>
          <w:sz w:val="24"/>
          <w:szCs w:val="32"/>
        </w:rPr>
        <w:t>智能体发布类型支持URL和API服务，智能体web访问支持访问权限控制</w:t>
      </w:r>
      <w:r>
        <w:rPr>
          <w:rFonts w:hint="eastAsia" w:ascii="宋体" w:hAnsi="宋体" w:eastAsia="宋体" w:cs="宋体"/>
          <w:sz w:val="24"/>
          <w:szCs w:val="32"/>
          <w:lang w:eastAsia="zh-CN"/>
        </w:rPr>
        <w:t>；</w:t>
      </w:r>
      <w:r>
        <w:rPr>
          <w:rFonts w:hint="eastAsia" w:ascii="宋体" w:hAnsi="宋体" w:eastAsia="宋体" w:cs="宋体"/>
          <w:sz w:val="24"/>
          <w:szCs w:val="32"/>
        </w:rPr>
        <w:t>支持将智能体发布至智能体中心；支持多agent发布到智能体中心；支持发布前的审批</w:t>
      </w:r>
      <w:r>
        <w:rPr>
          <w:rFonts w:hint="eastAsia" w:ascii="宋体" w:hAnsi="宋体" w:eastAsia="宋体" w:cs="宋体"/>
          <w:sz w:val="24"/>
          <w:szCs w:val="32"/>
          <w:lang w:val="en-US" w:eastAsia="zh-CN"/>
        </w:rPr>
        <w:br w:type="textWrapping"/>
      </w:r>
      <w:r>
        <w:rPr>
          <w:rFonts w:hint="eastAsia" w:ascii="宋体" w:hAnsi="宋体" w:eastAsia="宋体" w:cs="宋体"/>
          <w:sz w:val="24"/>
          <w:szCs w:val="32"/>
          <w:lang w:val="en-US" w:eastAsia="zh-CN"/>
        </w:rPr>
        <w:t>5.应用插件管理模块：</w:t>
      </w:r>
      <w:r>
        <w:rPr>
          <w:rFonts w:hint="eastAsia" w:ascii="宋体" w:hAnsi="宋体" w:eastAsia="宋体" w:cs="宋体"/>
          <w:sz w:val="24"/>
          <w:szCs w:val="32"/>
        </w:rPr>
        <w:t>不少于60个插件生态，支持</w:t>
      </w:r>
      <w:r>
        <w:rPr>
          <w:rFonts w:hint="eastAsia" w:ascii="宋体" w:hAnsi="宋体" w:eastAsia="宋体" w:cs="宋体"/>
          <w:sz w:val="24"/>
          <w:szCs w:val="32"/>
          <w:lang w:val="en-US" w:eastAsia="zh-CN"/>
        </w:rPr>
        <w:t>用</w:t>
      </w:r>
      <w:r>
        <w:rPr>
          <w:rFonts w:hint="eastAsia" w:ascii="宋体" w:hAnsi="宋体" w:eastAsia="宋体" w:cs="宋体"/>
          <w:sz w:val="24"/>
          <w:szCs w:val="32"/>
        </w:rPr>
        <w:t>户自定义选用插件</w:t>
      </w:r>
      <w:r>
        <w:rPr>
          <w:rFonts w:hint="eastAsia" w:ascii="宋体" w:hAnsi="宋体" w:eastAsia="宋体" w:cs="宋体"/>
          <w:sz w:val="24"/>
          <w:szCs w:val="32"/>
          <w:lang w:val="en-US" w:eastAsia="zh-CN"/>
        </w:rPr>
        <w:t>，免费供全校使用；</w:t>
      </w:r>
      <w:r>
        <w:rPr>
          <w:rFonts w:hint="eastAsia" w:ascii="宋体" w:hAnsi="宋体" w:eastAsia="宋体" w:cs="宋体"/>
          <w:sz w:val="24"/>
          <w:szCs w:val="32"/>
        </w:rPr>
        <w:t>支持通过JSON、YAML等文件直接导入本地插件，支持用户通过Python自行编写</w:t>
      </w:r>
      <w:r>
        <w:rPr>
          <w:rFonts w:hint="eastAsia" w:ascii="宋体" w:hAnsi="宋体" w:eastAsia="宋体" w:cs="宋体"/>
          <w:sz w:val="24"/>
          <w:szCs w:val="32"/>
          <w:lang w:val="en-US" w:eastAsia="zh-CN"/>
        </w:rPr>
        <w:t>。</w:t>
      </w:r>
      <w:r>
        <w:rPr>
          <w:rFonts w:hint="eastAsia" w:ascii="宋体" w:hAnsi="宋体" w:eastAsia="宋体" w:cs="宋体"/>
          <w:sz w:val="24"/>
          <w:szCs w:val="32"/>
        </w:rPr>
        <w:t>支持用户基于已有服务自定义创建插件，支持Restful风格API规范，支持API key、Basic Auth、OAuth 2.0鉴权方式，并完成插件工具的基础配置、入参、出参、运行调试、授权方式的配置</w:t>
      </w:r>
      <w:r>
        <w:rPr>
          <w:rFonts w:hint="eastAsia" w:ascii="宋体" w:hAnsi="宋体" w:eastAsia="宋体" w:cs="宋体"/>
          <w:sz w:val="24"/>
          <w:szCs w:val="32"/>
          <w:lang w:val="en-US" w:eastAsia="zh-CN"/>
        </w:rPr>
        <w:br w:type="textWrapping"/>
      </w:r>
      <w:r>
        <w:rPr>
          <w:rFonts w:hint="eastAsia" w:ascii="宋体" w:hAnsi="宋体" w:eastAsia="宋体" w:cs="宋体"/>
          <w:sz w:val="24"/>
          <w:szCs w:val="32"/>
          <w:lang w:val="en-US" w:eastAsia="zh-CN"/>
        </w:rPr>
        <w:t>6.应用流程编排模块：支持拖拽组件构建AI应用流程，无需代码即可完成复杂应用开发；</w:t>
      </w:r>
      <w:r>
        <w:rPr>
          <w:rFonts w:hint="eastAsia" w:ascii="宋体" w:hAnsi="宋体" w:eastAsia="宋体" w:cs="宋体"/>
          <w:sz w:val="24"/>
          <w:szCs w:val="32"/>
        </w:rPr>
        <w:t>包含不</w:t>
      </w:r>
      <w:r>
        <w:rPr>
          <w:rFonts w:hint="eastAsia" w:ascii="宋体" w:hAnsi="宋体" w:eastAsia="宋体" w:cs="宋体"/>
          <w:sz w:val="24"/>
          <w:szCs w:val="32"/>
          <w:lang w:val="en-US" w:eastAsia="zh-CN"/>
        </w:rPr>
        <w:t>少</w:t>
      </w:r>
      <w:r>
        <w:rPr>
          <w:rFonts w:hint="eastAsia" w:ascii="宋体" w:hAnsi="宋体" w:eastAsia="宋体" w:cs="宋体"/>
          <w:sz w:val="24"/>
          <w:szCs w:val="32"/>
        </w:rPr>
        <w:t>于10种的节点组件，常规节点组件包含大模型，代码节点，插件节点，知识库，选择器，工作流以及术语库、循环节点、消息节点、数据库节点、智能体节点、意图识别节点等</w:t>
      </w:r>
      <w:r>
        <w:rPr>
          <w:rFonts w:hint="eastAsia" w:ascii="宋体" w:hAnsi="宋体" w:eastAsia="宋体" w:cs="宋体"/>
          <w:sz w:val="24"/>
          <w:szCs w:val="32"/>
          <w:lang w:eastAsia="zh-CN"/>
        </w:rPr>
        <w:t>，</w:t>
      </w:r>
      <w:r>
        <w:rPr>
          <w:rFonts w:hint="eastAsia" w:ascii="宋体" w:hAnsi="宋体" w:eastAsia="宋体" w:cs="宋体"/>
          <w:sz w:val="24"/>
          <w:szCs w:val="32"/>
        </w:rPr>
        <w:t>具备图像生成（支持图生图、多图生成）、视频生成节点</w:t>
      </w:r>
      <w:r>
        <w:rPr>
          <w:rFonts w:hint="eastAsia" w:ascii="宋体" w:hAnsi="宋体" w:eastAsia="宋体" w:cs="宋体"/>
          <w:sz w:val="24"/>
          <w:szCs w:val="32"/>
          <w:lang w:eastAsia="zh-CN"/>
        </w:rPr>
        <w:t>；</w:t>
      </w:r>
      <w:r>
        <w:rPr>
          <w:rFonts w:hint="eastAsia" w:ascii="宋体" w:hAnsi="宋体" w:eastAsia="宋体" w:cs="宋体"/>
          <w:sz w:val="24"/>
          <w:szCs w:val="32"/>
        </w:rPr>
        <w:t>支持在工作流的执行过程中给用户发送消息</w:t>
      </w:r>
      <w:r>
        <w:rPr>
          <w:rFonts w:hint="eastAsia" w:ascii="宋体" w:hAnsi="宋体" w:eastAsia="宋体" w:cs="宋体"/>
          <w:sz w:val="24"/>
          <w:szCs w:val="32"/>
          <w:lang w:eastAsia="zh-CN"/>
        </w:rPr>
        <w:t>，</w:t>
      </w:r>
      <w:r>
        <w:rPr>
          <w:rFonts w:hint="eastAsia" w:ascii="宋体" w:hAnsi="宋体" w:eastAsia="宋体" w:cs="宋体"/>
          <w:sz w:val="24"/>
          <w:szCs w:val="32"/>
        </w:rPr>
        <w:t>支持在工作流的执行过程中通过SQL的方式请求数据库</w:t>
      </w:r>
      <w:r>
        <w:rPr>
          <w:rFonts w:hint="eastAsia" w:ascii="宋体" w:hAnsi="宋体" w:eastAsia="宋体" w:cs="宋体"/>
          <w:sz w:val="24"/>
          <w:szCs w:val="32"/>
          <w:lang w:eastAsia="zh-CN"/>
        </w:rPr>
        <w:t>，</w:t>
      </w:r>
      <w:r>
        <w:rPr>
          <w:rFonts w:hint="eastAsia" w:ascii="宋体" w:hAnsi="宋体" w:eastAsia="宋体" w:cs="宋体"/>
          <w:sz w:val="24"/>
          <w:szCs w:val="32"/>
        </w:rPr>
        <w:t>可在工作流中直接调用已有的智能体完成特定任务</w:t>
      </w:r>
      <w:r>
        <w:rPr>
          <w:rFonts w:hint="eastAsia" w:ascii="宋体" w:hAnsi="宋体" w:eastAsia="宋体" w:cs="宋体"/>
          <w:sz w:val="24"/>
          <w:szCs w:val="32"/>
          <w:lang w:val="en-US" w:eastAsia="zh-CN"/>
        </w:rPr>
        <w:t>可将编排流程发布为API服务，自动生成密钥，支持与现有教学场景、实训设备融合，提供权限管理保障安全。</w:t>
      </w:r>
      <w:r>
        <w:rPr>
          <w:rFonts w:hint="eastAsia" w:ascii="宋体" w:hAnsi="宋体" w:eastAsia="宋体" w:cs="宋体"/>
          <w:sz w:val="24"/>
          <w:szCs w:val="32"/>
          <w:lang w:val="en-US" w:eastAsia="zh-CN"/>
        </w:rPr>
        <w:br w:type="textWrapping"/>
      </w:r>
      <w:r>
        <w:rPr>
          <w:rFonts w:hint="eastAsia" w:ascii="宋体" w:hAnsi="宋体" w:eastAsia="宋体" w:cs="宋体"/>
          <w:sz w:val="24"/>
          <w:szCs w:val="32"/>
          <w:lang w:val="en-US" w:eastAsia="zh-CN"/>
        </w:rPr>
        <w:t>7.系统运营与监控模块：实时监控平台服务状态，出现异常（调用失败率＞5%、响应延迟＞1s）时多渠道告警；展示平台核心运营数据，生成可视化报表，辅助管理员掌握运行态势。</w:t>
      </w:r>
      <w:r>
        <w:rPr>
          <w:rFonts w:hint="eastAsia" w:ascii="宋体" w:hAnsi="宋体" w:eastAsia="宋体" w:cs="宋体"/>
          <w:sz w:val="24"/>
          <w:szCs w:val="32"/>
          <w:lang w:val="en-US" w:eastAsia="zh-CN"/>
        </w:rPr>
        <w:br w:type="textWrapping"/>
      </w:r>
      <w:r>
        <w:rPr>
          <w:rFonts w:hint="eastAsia" w:ascii="宋体" w:hAnsi="宋体" w:eastAsia="宋体" w:cs="宋体"/>
          <w:sz w:val="24"/>
          <w:szCs w:val="32"/>
          <w:lang w:val="en-US" w:eastAsia="zh-CN"/>
        </w:rPr>
        <w:t>8.智能体API认证服务模块：与学校统一身份认证平台深度对接，实现“一次登录、全平台访问”；设定策略，分配细粒度权限，按用户角色与属性控制功能访问权限。</w:t>
      </w:r>
      <w:r>
        <w:rPr>
          <w:rFonts w:hint="eastAsia" w:ascii="宋体" w:hAnsi="宋体" w:eastAsia="宋体" w:cs="宋体"/>
          <w:sz w:val="24"/>
          <w:szCs w:val="32"/>
          <w:lang w:val="en-US" w:eastAsia="zh-CN"/>
        </w:rPr>
        <w:br w:type="textWrapping"/>
      </w:r>
      <w:r>
        <w:rPr>
          <w:rFonts w:hint="eastAsia" w:ascii="宋体" w:hAnsi="宋体" w:eastAsia="宋体" w:cs="宋体"/>
          <w:sz w:val="24"/>
          <w:szCs w:val="32"/>
          <w:lang w:val="en-US" w:eastAsia="zh-CN"/>
        </w:rPr>
        <w:t>9.平台升级与培训保障：提供3年免费升级服务（功能迭代、性能优化、安全补丁），支持离线/在线升级；针对管理员、教师、学生开展专项培训，涵盖平台配置、开发应用、基础操作等内容。</w:t>
      </w:r>
      <w:r>
        <w:rPr>
          <w:rFonts w:hint="eastAsia" w:ascii="宋体" w:hAnsi="宋体" w:eastAsia="宋体" w:cs="宋体"/>
          <w:sz w:val="24"/>
          <w:szCs w:val="32"/>
          <w:lang w:val="en-US" w:eastAsia="zh-CN"/>
        </w:rPr>
        <w:br w:type="textWrapping"/>
      </w:r>
      <w:r>
        <w:rPr>
          <w:rFonts w:hint="eastAsia" w:ascii="宋体" w:hAnsi="宋体" w:eastAsia="宋体" w:cs="宋体"/>
          <w:sz w:val="24"/>
          <w:szCs w:val="32"/>
          <w:lang w:val="en-US" w:eastAsia="zh-CN"/>
        </w:rPr>
        <w:t>10. 数据与知识资产管理：支持私有知识库管理，</w:t>
      </w:r>
      <w:r>
        <w:rPr>
          <w:rFonts w:hint="eastAsia" w:ascii="宋体" w:hAnsi="宋体" w:eastAsia="宋体" w:cs="宋体"/>
          <w:sz w:val="24"/>
          <w:szCs w:val="32"/>
        </w:rPr>
        <w:t>包括PPT、文本、网页、Markdown 文档、Word 文档、PDF 文档、图片等至少七种类型</w:t>
      </w:r>
      <w:r>
        <w:rPr>
          <w:rFonts w:hint="eastAsia" w:ascii="宋体" w:hAnsi="宋体" w:eastAsia="宋体" w:cs="宋体"/>
          <w:sz w:val="24"/>
          <w:szCs w:val="32"/>
          <w:lang w:eastAsia="zh-CN"/>
        </w:rPr>
        <w:t>。</w:t>
      </w:r>
      <w:r>
        <w:rPr>
          <w:rFonts w:hint="eastAsia" w:ascii="宋体" w:hAnsi="宋体" w:eastAsia="宋体" w:cs="宋体"/>
          <w:sz w:val="24"/>
          <w:szCs w:val="32"/>
        </w:rPr>
        <w:t>支持CSV、xls、xlsx等至少三种文件格式；支持本地上传，在线下载，空文件等不同的类型</w:t>
      </w:r>
      <w:r>
        <w:rPr>
          <w:rFonts w:hint="eastAsia" w:ascii="宋体" w:hAnsi="宋体" w:eastAsia="宋体" w:cs="宋体"/>
          <w:sz w:val="24"/>
          <w:szCs w:val="32"/>
          <w:lang w:val="en-US" w:eastAsia="zh-CN"/>
        </w:rPr>
        <w:t>。支持学校/院系/教师建立专属知识库（支持多种格式文档、数据库、API数据源），用于增强检索生成，让智能体回答具备“校本特色”和“专业深度”，</w:t>
      </w:r>
      <w:r>
        <w:rPr>
          <w:rFonts w:hint="eastAsia" w:ascii="宋体" w:hAnsi="宋体" w:eastAsia="宋体" w:cs="宋体"/>
          <w:sz w:val="24"/>
          <w:szCs w:val="32"/>
        </w:rPr>
        <w:t>支持创建和管理问答库，手动创建或批量导入标准问答对；支持在智能体编排中关联问答库，当用户问题命中问答对时不经过大模型直接回答</w:t>
      </w:r>
      <w:r>
        <w:rPr>
          <w:rFonts w:hint="eastAsia" w:ascii="宋体" w:hAnsi="宋体" w:eastAsia="宋体" w:cs="宋体"/>
          <w:sz w:val="24"/>
          <w:szCs w:val="32"/>
          <w:lang w:eastAsia="zh-CN"/>
        </w:rPr>
        <w:t>。</w:t>
      </w:r>
      <w:r>
        <w:rPr>
          <w:rFonts w:hint="eastAsia" w:ascii="宋体" w:hAnsi="宋体" w:eastAsia="宋体" w:cs="宋体"/>
          <w:sz w:val="24"/>
          <w:szCs w:val="32"/>
        </w:rPr>
        <w:t>支持配置外部MySQL数据库的连接方式；支持对外部数据库和表字段进行描述；支持在智能体编排中关联外部数据库，自动将用户问题转换成SQL语句查库</w:t>
      </w:r>
      <w:r>
        <w:rPr>
          <w:rFonts w:hint="eastAsia" w:ascii="宋体" w:hAnsi="宋体" w:eastAsia="宋体" w:cs="宋体"/>
          <w:sz w:val="24"/>
          <w:szCs w:val="32"/>
          <w:lang w:eastAsia="zh-CN"/>
        </w:rPr>
        <w:t>。</w:t>
      </w:r>
      <w:r>
        <w:rPr>
          <w:rFonts w:hint="eastAsia" w:ascii="宋体" w:hAnsi="宋体" w:eastAsia="宋体" w:cs="宋体"/>
          <w:sz w:val="24"/>
          <w:szCs w:val="32"/>
        </w:rPr>
        <w:t>支持灵活配置上传各类型的文档数量、单个文档大小。支持对导入的文件进行自动分割，方便管理和检索</w:t>
      </w:r>
      <w:r>
        <w:rPr>
          <w:rFonts w:hint="eastAsia" w:ascii="宋体" w:hAnsi="宋体" w:eastAsia="宋体" w:cs="宋体"/>
          <w:sz w:val="24"/>
          <w:szCs w:val="32"/>
          <w:lang w:eastAsia="zh-CN"/>
        </w:rPr>
        <w:t>。</w:t>
      </w:r>
      <w:r>
        <w:rPr>
          <w:rFonts w:hint="eastAsia" w:ascii="宋体" w:hAnsi="宋体" w:eastAsia="宋体" w:cs="宋体"/>
          <w:sz w:val="24"/>
          <w:szCs w:val="32"/>
          <w:lang w:val="en-US" w:eastAsia="zh-CN"/>
        </w:rPr>
        <w:t>支持专业垂类大模型对专业知识库的应用。支持数据清洗与预处理。提供针对教学文档、实训指导书等非结构化数据的自动化清洗工具（去重、格式转换、敏感信息脱敏）。支持知识库版本控制与权限。支持知识库的版本迭代，并精细控制不同角色（如专业教师、学生）对知识库的访问、修改和使用权限。</w:t>
      </w:r>
      <w:r>
        <w:rPr>
          <w:rFonts w:hint="eastAsia" w:ascii="宋体" w:hAnsi="宋体" w:eastAsia="宋体" w:cs="宋体"/>
          <w:sz w:val="24"/>
          <w:szCs w:val="32"/>
        </w:rPr>
        <w:t>支持图文召回，通过图片向量化方式解析图片内容，并在知识检索中能够检索到图片内容。知识库检索模式支持向量检索、全文检索和混合检索等3种及以上类型</w:t>
      </w:r>
      <w:r>
        <w:rPr>
          <w:rFonts w:hint="eastAsia" w:ascii="宋体" w:hAnsi="宋体" w:eastAsia="宋体" w:cs="宋体"/>
          <w:sz w:val="24"/>
          <w:szCs w:val="32"/>
          <w:lang w:eastAsia="zh-CN"/>
        </w:rPr>
        <w:t>，</w:t>
      </w:r>
      <w:r>
        <w:rPr>
          <w:rFonts w:hint="eastAsia" w:ascii="宋体" w:hAnsi="宋体" w:eastAsia="宋体" w:cs="宋体"/>
          <w:sz w:val="24"/>
          <w:szCs w:val="32"/>
        </w:rPr>
        <w:t>支持跨知识库拷贝，便于迁移和共享。支持通过markdown的形式对分块进行编辑，支持预览分段内容，包括文字、图片、表格、链接</w:t>
      </w:r>
      <w:r>
        <w:rPr>
          <w:rFonts w:hint="eastAsia" w:ascii="宋体" w:hAnsi="宋体" w:eastAsia="宋体" w:cs="宋体"/>
          <w:sz w:val="24"/>
          <w:szCs w:val="32"/>
          <w:lang w:eastAsia="zh-CN"/>
        </w:rPr>
        <w:t>。</w:t>
      </w:r>
      <w:r>
        <w:rPr>
          <w:rFonts w:hint="eastAsia" w:ascii="宋体" w:hAnsi="宋体" w:eastAsia="宋体" w:cs="宋体"/>
          <w:sz w:val="24"/>
          <w:szCs w:val="32"/>
        </w:rPr>
        <w:t>支持访问权限设置，支持按照用户、用户组、组织维度；知识文件和数据表设置权限后，根据用户权限区分检索返回内容</w:t>
      </w:r>
      <w:r>
        <w:rPr>
          <w:rFonts w:hint="eastAsia" w:ascii="宋体" w:hAnsi="宋体" w:eastAsia="宋体" w:cs="宋体"/>
          <w:sz w:val="24"/>
          <w:szCs w:val="32"/>
          <w:lang w:eastAsia="zh-CN"/>
        </w:rPr>
        <w:t>。</w:t>
      </w:r>
      <w:r>
        <w:rPr>
          <w:rFonts w:hint="eastAsia" w:ascii="宋体" w:hAnsi="宋体" w:eastAsia="宋体" w:cs="宋体"/>
          <w:sz w:val="24"/>
          <w:szCs w:val="32"/>
          <w:lang w:val="en-US" w:eastAsia="zh-CN"/>
        </w:rPr>
        <w:br w:type="textWrapping"/>
      </w:r>
      <w:r>
        <w:rPr>
          <w:rFonts w:hint="eastAsia" w:ascii="宋体" w:hAnsi="宋体" w:eastAsia="宋体" w:cs="宋体"/>
          <w:sz w:val="24"/>
          <w:szCs w:val="32"/>
          <w:lang w:val="en-US" w:eastAsia="zh-CN"/>
        </w:rPr>
        <w:t>11. 安全合规与内容风控：支持全链路内容安全审计。对所有通过平台API的输入（用户提问）和输出（模型回答）进行实时、自动化的敏感词、违规内容过滤（支持自定义词库，如学校特定管理规定）。支持数据隐私保护与脱敏。在模型调用、日志记录、数据存储等环节，对师生个人信息（学号、工号、手机号等）进行自动识别和动态脱敏。支持模型调用防火墙。设置策略，限制平台内的智能体只能调用经过安全评估和准入的模型，禁止私自调用外部未审核模型。</w:t>
      </w:r>
      <w:r>
        <w:rPr>
          <w:rFonts w:hint="eastAsia" w:ascii="宋体" w:hAnsi="宋体" w:eastAsia="宋体" w:cs="宋体"/>
          <w:sz w:val="24"/>
          <w:szCs w:val="32"/>
        </w:rPr>
        <w:t>支持团队、组织、项目、课题等维度的空间管理</w:t>
      </w:r>
      <w:r>
        <w:rPr>
          <w:rFonts w:hint="eastAsia" w:ascii="宋体" w:hAnsi="宋体" w:eastAsia="宋体" w:cs="宋体"/>
          <w:sz w:val="24"/>
          <w:szCs w:val="32"/>
          <w:lang w:eastAsia="zh-CN"/>
        </w:rPr>
        <w:t>。</w:t>
      </w:r>
      <w:r>
        <w:rPr>
          <w:rFonts w:hint="eastAsia" w:ascii="宋体" w:hAnsi="宋体" w:eastAsia="宋体" w:cs="宋体"/>
          <w:sz w:val="24"/>
          <w:szCs w:val="32"/>
        </w:rPr>
        <w:t>支持多级组织管理，满足校园多组织架构场景（至少可支持6级）</w:t>
      </w:r>
      <w:r>
        <w:rPr>
          <w:rFonts w:hint="eastAsia" w:ascii="宋体" w:hAnsi="宋体" w:eastAsia="宋体" w:cs="宋体"/>
          <w:sz w:val="24"/>
          <w:szCs w:val="32"/>
          <w:lang w:eastAsia="zh-CN"/>
        </w:rPr>
        <w:t>。</w:t>
      </w:r>
      <w:r>
        <w:rPr>
          <w:rFonts w:hint="eastAsia" w:ascii="宋体" w:hAnsi="宋体" w:eastAsia="宋体" w:cs="宋体"/>
          <w:sz w:val="24"/>
          <w:szCs w:val="32"/>
        </w:rPr>
        <w:t>允许管理员添加、删除成员，以及调整成员在协作空间中的角色和权限。支持管理员能够对协作空间授予对应的模型权限</w:t>
      </w:r>
      <w:r>
        <w:rPr>
          <w:rFonts w:hint="eastAsia" w:ascii="宋体" w:hAnsi="宋体" w:eastAsia="宋体" w:cs="宋体"/>
          <w:sz w:val="24"/>
          <w:szCs w:val="32"/>
          <w:lang w:eastAsia="zh-CN"/>
        </w:rPr>
        <w:t>，</w:t>
      </w:r>
      <w:r>
        <w:rPr>
          <w:rFonts w:hint="eastAsia" w:ascii="宋体" w:hAnsi="宋体" w:eastAsia="宋体" w:cs="宋体"/>
          <w:sz w:val="24"/>
          <w:szCs w:val="32"/>
        </w:rPr>
        <w:t>提供内容审核规则，管理员可做全局的内容干预规则配置，对全部智能体生效；支持全局审核规则的上线和下线；要求支持对接第三方的审核系统；</w:t>
      </w:r>
      <w:r>
        <w:rPr>
          <w:rFonts w:hint="eastAsia" w:ascii="宋体" w:hAnsi="宋体" w:eastAsia="宋体" w:cs="宋体"/>
          <w:sz w:val="24"/>
          <w:szCs w:val="32"/>
          <w:lang w:val="en-US" w:eastAsia="zh-CN"/>
        </w:rPr>
        <w:br w:type="textWrapping"/>
      </w:r>
      <w:r>
        <w:rPr>
          <w:rFonts w:hint="eastAsia" w:ascii="宋体" w:hAnsi="宋体" w:eastAsia="宋体" w:cs="宋体"/>
          <w:sz w:val="24"/>
          <w:szCs w:val="32"/>
          <w:lang w:val="en-US" w:eastAsia="zh-CN"/>
        </w:rPr>
        <w:t>二、云上大模型Tokens接入</w:t>
      </w:r>
      <w:r>
        <w:rPr>
          <w:rFonts w:hint="eastAsia" w:ascii="宋体" w:hAnsi="宋体" w:eastAsia="宋体" w:cs="宋体"/>
          <w:sz w:val="24"/>
          <w:szCs w:val="32"/>
          <w:lang w:val="en-US" w:eastAsia="zh-CN"/>
        </w:rPr>
        <w:br w:type="textWrapping"/>
      </w:r>
      <w:r>
        <w:rPr>
          <w:rFonts w:hint="eastAsia" w:ascii="宋体" w:hAnsi="宋体" w:eastAsia="宋体" w:cs="宋体"/>
          <w:sz w:val="24"/>
          <w:szCs w:val="32"/>
          <w:lang w:val="en-US" w:eastAsia="zh-CN"/>
        </w:rPr>
        <w:t>1.</w:t>
      </w:r>
      <w:r>
        <w:rPr>
          <w:rFonts w:hint="eastAsia" w:ascii="宋体" w:hAnsi="宋体" w:eastAsia="宋体" w:cs="宋体"/>
          <w:sz w:val="24"/>
          <w:szCs w:val="32"/>
        </w:rPr>
        <w:t>为了满足学校在校师生的大模型使用，需要通过API调用云上的成熟大模型，例如DeepSeek满血版R1/V3，豆包、Kimi大模型等，来适配校园的各类应用场景。AI智能体开发管理平台需要快速和云上模型进行对接与管理，支撑全校的智能体使用</w:t>
      </w:r>
      <w:r>
        <w:rPr>
          <w:rFonts w:hint="eastAsia" w:ascii="宋体" w:hAnsi="宋体" w:eastAsia="宋体" w:cs="宋体"/>
          <w:sz w:val="24"/>
          <w:szCs w:val="32"/>
          <w:lang w:val="en-US" w:eastAsia="zh-CN"/>
        </w:rPr>
        <w:t>，配置充足Tokens资源，保障后续全校教学、管理、服务智能体需求，以及后续大量使用过程中的高并发使用场景。支持教育部职教中心立项部署的专业垂类大模型接入。对于兼容OpenAI接口的本地部署/互联网部署的大模型可以直接接入，如果大模型接口和OpenAI的接口不兼容，产品也提供hook的方式方便接入。</w:t>
      </w:r>
      <w:r>
        <w:rPr>
          <w:rFonts w:hint="eastAsia" w:ascii="宋体" w:hAnsi="宋体" w:eastAsia="宋体" w:cs="宋体"/>
          <w:sz w:val="24"/>
          <w:szCs w:val="32"/>
        </w:rPr>
        <w:t>提供多模态视觉理解模型能力，支持任意分辨率和极端长宽比图像识别，增强视觉推理、文档识别、细节信息理解和指令遵循能力。支持32k上下文窗口，输出长度支持最大12k tokens。提供的语音合成大模型能够根据上下文，智能预测文本的情绪、语调等信息。并生成超自然、高保真、个性化的语音，以满足不同用户的个性化需求。相较于传统语音合成技术，语音合成大模型能输出在自然度、音质、韵律、气口、情感、语气词表达等方面更像真人。提供声音复刻模型，用户在开放环境中，仅需录制秒级别音频，即可快速拥有专属AI定制音色。可应用于视频创作、数字人驱动、语音助手等多种场景。</w:t>
      </w:r>
    </w:p>
    <w:p w14:paraId="7DA5E6D5">
      <w:pPr>
        <w:bidi w:val="0"/>
        <w:spacing w:line="360" w:lineRule="auto"/>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t>三、智慧校园智能体应用定制开发（本地化部署）</w:t>
      </w:r>
      <w:r>
        <w:rPr>
          <w:rFonts w:hint="eastAsia" w:ascii="宋体" w:hAnsi="宋体" w:eastAsia="宋体" w:cs="宋体"/>
          <w:sz w:val="24"/>
          <w:szCs w:val="32"/>
          <w:lang w:val="en-US" w:eastAsia="zh-CN"/>
        </w:rPr>
        <w:br w:type="textWrapping"/>
      </w:r>
      <w:r>
        <w:rPr>
          <w:rFonts w:hint="eastAsia" w:ascii="宋体" w:hAnsi="宋体" w:eastAsia="宋体" w:cs="宋体"/>
          <w:sz w:val="24"/>
          <w:szCs w:val="32"/>
          <w:lang w:val="en-US" w:eastAsia="zh-CN"/>
        </w:rPr>
        <w:t>1.面向全校师生，提供全校教育教学、管理服务全领域智能体应用，可基于如下场景构建。包含但不限于以下应用：</w:t>
      </w:r>
      <w:r>
        <w:rPr>
          <w:rFonts w:hint="eastAsia" w:ascii="宋体" w:hAnsi="宋体" w:eastAsia="宋体" w:cs="宋体"/>
          <w:sz w:val="24"/>
          <w:szCs w:val="32"/>
          <w:lang w:val="en-US" w:eastAsia="zh-CN"/>
        </w:rPr>
        <w:br w:type="textWrapping"/>
      </w:r>
      <w:r>
        <w:rPr>
          <w:rFonts w:hint="eastAsia" w:ascii="宋体" w:hAnsi="宋体" w:eastAsia="宋体" w:cs="宋体"/>
          <w:sz w:val="24"/>
          <w:szCs w:val="32"/>
          <w:lang w:val="en-US" w:eastAsia="zh-CN"/>
        </w:rPr>
        <w:t>7×24小时在线咨询：提供全天候咨询服务，覆盖招生咨询、校规解读、办事流程、校园设施使用、一卡通服务等高频场景，例如：</w:t>
      </w:r>
      <w:r>
        <w:rPr>
          <w:rFonts w:hint="eastAsia" w:ascii="宋体" w:hAnsi="宋体" w:eastAsia="宋体" w:cs="宋体"/>
          <w:sz w:val="24"/>
          <w:szCs w:val="32"/>
        </w:rPr>
        <w:t>教学工具</w:t>
      </w:r>
      <w:r>
        <w:rPr>
          <w:rFonts w:hint="eastAsia" w:ascii="宋体" w:hAnsi="宋体" w:eastAsia="宋体" w:cs="宋体"/>
          <w:sz w:val="24"/>
          <w:szCs w:val="32"/>
          <w:lang w:val="en-US" w:eastAsia="zh-CN"/>
        </w:rPr>
        <w:t>库</w:t>
      </w:r>
      <w:r>
        <w:rPr>
          <w:rFonts w:hint="eastAsia" w:ascii="宋体" w:hAnsi="宋体" w:eastAsia="宋体" w:cs="宋体"/>
          <w:sz w:val="24"/>
          <w:szCs w:val="32"/>
          <w:lang w:eastAsia="zh-CN"/>
        </w:rPr>
        <w:t>：</w:t>
      </w:r>
      <w:r>
        <w:rPr>
          <w:rFonts w:hint="eastAsia" w:ascii="宋体" w:hAnsi="宋体" w:eastAsia="宋体" w:cs="宋体"/>
          <w:sz w:val="24"/>
          <w:szCs w:val="32"/>
        </w:rPr>
        <w:t>聚焦教师教学辅助场景，提供学情分析、主观题作业批改、教案生成等功能，为教师教学与学情研判提供一站式支持课程学伴</w:t>
      </w:r>
      <w:r>
        <w:rPr>
          <w:rFonts w:hint="eastAsia" w:ascii="宋体" w:hAnsi="宋体" w:eastAsia="宋体" w:cs="宋体"/>
          <w:sz w:val="24"/>
          <w:szCs w:val="32"/>
          <w:lang w:eastAsia="zh-CN"/>
        </w:rPr>
        <w:t>：</w:t>
      </w:r>
      <w:r>
        <w:rPr>
          <w:rFonts w:hint="eastAsia" w:ascii="宋体" w:hAnsi="宋体" w:eastAsia="宋体" w:cs="宋体"/>
          <w:sz w:val="24"/>
          <w:szCs w:val="32"/>
        </w:rPr>
        <w:t>聚焦学生学习辅助场景，提供教材实时答疑、错题归因、知识点图谱、学习规划、论文写作辅助等全方位学习支持服务</w:t>
      </w:r>
    </w:p>
    <w:p w14:paraId="01E30505">
      <w:pPr>
        <w:bidi w:val="0"/>
        <w:spacing w:line="360" w:lineRule="auto"/>
        <w:rPr>
          <w:rFonts w:hint="eastAsia" w:ascii="宋体" w:hAnsi="宋体" w:eastAsia="宋体" w:cs="宋体"/>
          <w:sz w:val="24"/>
          <w:szCs w:val="32"/>
        </w:rPr>
      </w:pPr>
      <w:r>
        <w:rPr>
          <w:rFonts w:hint="eastAsia" w:ascii="宋体" w:hAnsi="宋体" w:eastAsia="宋体" w:cs="宋体"/>
          <w:sz w:val="24"/>
          <w:szCs w:val="32"/>
          <w:lang w:val="en-US" w:eastAsia="zh-CN"/>
        </w:rPr>
        <w:t>2.</w:t>
      </w:r>
      <w:r>
        <w:rPr>
          <w:rFonts w:hint="eastAsia" w:ascii="宋体" w:hAnsi="宋体" w:eastAsia="宋体" w:cs="宋体"/>
          <w:sz w:val="24"/>
          <w:szCs w:val="32"/>
        </w:rPr>
        <w:t>智慧</w:t>
      </w:r>
      <w:r>
        <w:rPr>
          <w:rFonts w:hint="eastAsia" w:ascii="宋体" w:hAnsi="宋体" w:eastAsia="宋体" w:cs="宋体"/>
          <w:sz w:val="24"/>
          <w:szCs w:val="32"/>
          <w:lang w:val="en-US" w:eastAsia="zh-CN"/>
        </w:rPr>
        <w:t>思政</w:t>
      </w:r>
      <w:r>
        <w:rPr>
          <w:rFonts w:hint="eastAsia" w:ascii="宋体" w:hAnsi="宋体" w:eastAsia="宋体" w:cs="宋体"/>
          <w:sz w:val="24"/>
          <w:szCs w:val="32"/>
        </w:rPr>
        <w:t>助手</w:t>
      </w:r>
      <w:r>
        <w:rPr>
          <w:rFonts w:hint="eastAsia" w:ascii="宋体" w:hAnsi="宋体" w:eastAsia="宋体" w:cs="宋体"/>
          <w:sz w:val="24"/>
          <w:szCs w:val="32"/>
          <w:lang w:eastAsia="zh-CN"/>
        </w:rPr>
        <w:t>：</w:t>
      </w:r>
      <w:r>
        <w:rPr>
          <w:rFonts w:hint="eastAsia" w:ascii="宋体" w:hAnsi="宋体" w:eastAsia="宋体" w:cs="宋体"/>
          <w:sz w:val="24"/>
          <w:szCs w:val="32"/>
        </w:rPr>
        <w:t>聚焦</w:t>
      </w:r>
      <w:r>
        <w:rPr>
          <w:rFonts w:hint="eastAsia" w:ascii="宋体" w:hAnsi="宋体" w:eastAsia="宋体" w:cs="宋体"/>
          <w:sz w:val="24"/>
          <w:szCs w:val="32"/>
          <w:lang w:val="en-US" w:eastAsia="zh-CN"/>
        </w:rPr>
        <w:t>思政、党建</w:t>
      </w:r>
      <w:r>
        <w:rPr>
          <w:rFonts w:hint="eastAsia" w:ascii="宋体" w:hAnsi="宋体" w:eastAsia="宋体" w:cs="宋体"/>
          <w:sz w:val="24"/>
          <w:szCs w:val="32"/>
        </w:rPr>
        <w:t>场景，提供党史学习问答、导航与溯源，智能生成活动方案，速递解读政策并推送红色故事，内容关联权威文献保障准确合规</w:t>
      </w:r>
    </w:p>
    <w:p w14:paraId="6D495343">
      <w:pPr>
        <w:bidi w:val="0"/>
        <w:spacing w:line="360" w:lineRule="auto"/>
        <w:rPr>
          <w:rFonts w:hint="eastAsia" w:ascii="宋体" w:hAnsi="宋体" w:eastAsia="宋体" w:cs="宋体"/>
          <w:sz w:val="24"/>
          <w:szCs w:val="32"/>
        </w:rPr>
      </w:pPr>
      <w:r>
        <w:rPr>
          <w:rFonts w:hint="eastAsia" w:ascii="宋体" w:hAnsi="宋体" w:eastAsia="宋体" w:cs="宋体"/>
          <w:sz w:val="24"/>
          <w:szCs w:val="32"/>
          <w:lang w:val="en-US" w:eastAsia="zh-CN"/>
        </w:rPr>
        <w:t>3.</w:t>
      </w:r>
      <w:r>
        <w:rPr>
          <w:rFonts w:hint="eastAsia" w:ascii="宋体" w:hAnsi="宋体" w:eastAsia="宋体" w:cs="宋体"/>
          <w:sz w:val="24"/>
          <w:szCs w:val="32"/>
        </w:rPr>
        <w:t>AI辅导员</w:t>
      </w:r>
      <w:r>
        <w:rPr>
          <w:rFonts w:hint="eastAsia" w:ascii="宋体" w:hAnsi="宋体" w:eastAsia="宋体" w:cs="宋体"/>
          <w:sz w:val="24"/>
          <w:szCs w:val="32"/>
          <w:lang w:eastAsia="zh-CN"/>
        </w:rPr>
        <w:t>：</w:t>
      </w:r>
      <w:r>
        <w:rPr>
          <w:rFonts w:hint="eastAsia" w:ascii="宋体" w:hAnsi="宋体" w:eastAsia="宋体" w:cs="宋体"/>
          <w:sz w:val="24"/>
          <w:szCs w:val="32"/>
        </w:rPr>
        <w:t>聚焦学工服务场景，提供心理、就业普适性咨询，整合规则生成评优指引与实施路径，依托学工部门知识数据提供服务</w:t>
      </w:r>
    </w:p>
    <w:p w14:paraId="2C859781">
      <w:pPr>
        <w:bidi w:val="0"/>
        <w:spacing w:line="360" w:lineRule="auto"/>
        <w:rPr>
          <w:rFonts w:hint="eastAsia" w:ascii="宋体" w:hAnsi="宋体" w:eastAsia="宋体" w:cs="宋体"/>
          <w:sz w:val="24"/>
          <w:szCs w:val="32"/>
        </w:rPr>
      </w:pPr>
      <w:r>
        <w:rPr>
          <w:rFonts w:hint="eastAsia" w:ascii="宋体" w:hAnsi="宋体" w:eastAsia="宋体" w:cs="宋体"/>
          <w:sz w:val="24"/>
          <w:szCs w:val="32"/>
          <w:lang w:val="en-US" w:eastAsia="zh-CN"/>
        </w:rPr>
        <w:t>4.</w:t>
      </w:r>
      <w:r>
        <w:rPr>
          <w:rFonts w:hint="eastAsia" w:ascii="宋体" w:hAnsi="宋体" w:eastAsia="宋体" w:cs="宋体"/>
          <w:sz w:val="24"/>
          <w:szCs w:val="32"/>
        </w:rPr>
        <w:t>校园百事通</w:t>
      </w:r>
      <w:r>
        <w:rPr>
          <w:rFonts w:hint="eastAsia" w:ascii="宋体" w:hAnsi="宋体" w:eastAsia="宋体" w:cs="宋体"/>
          <w:sz w:val="24"/>
          <w:szCs w:val="32"/>
          <w:lang w:eastAsia="zh-CN"/>
        </w:rPr>
        <w:t>：</w:t>
      </w:r>
      <w:r>
        <w:rPr>
          <w:rFonts w:hint="eastAsia" w:ascii="宋体" w:hAnsi="宋体" w:eastAsia="宋体" w:cs="宋体"/>
          <w:sz w:val="24"/>
          <w:szCs w:val="32"/>
        </w:rPr>
        <w:t>聚焦校园事务服务场景，按身份与场景提供精准服务，给出办理流程、权威问答与关联信息，支持多语言及多轮对话交互服务</w:t>
      </w:r>
    </w:p>
    <w:p w14:paraId="4105F59F">
      <w:pPr>
        <w:bidi w:val="0"/>
        <w:spacing w:line="360" w:lineRule="auto"/>
        <w:rPr>
          <w:rFonts w:hint="eastAsia" w:ascii="宋体" w:hAnsi="宋体" w:eastAsia="宋体" w:cs="宋体"/>
          <w:sz w:val="24"/>
          <w:szCs w:val="32"/>
        </w:rPr>
      </w:pPr>
      <w:r>
        <w:rPr>
          <w:rFonts w:hint="eastAsia" w:ascii="宋体" w:hAnsi="宋体" w:eastAsia="宋体" w:cs="宋体"/>
          <w:sz w:val="24"/>
          <w:szCs w:val="32"/>
          <w:lang w:val="en-US" w:eastAsia="zh-CN"/>
        </w:rPr>
        <w:t>5.</w:t>
      </w:r>
      <w:r>
        <w:rPr>
          <w:rFonts w:hint="eastAsia" w:ascii="宋体" w:hAnsi="宋体" w:eastAsia="宋体" w:cs="宋体"/>
          <w:sz w:val="24"/>
          <w:szCs w:val="32"/>
        </w:rPr>
        <w:t>AI</w:t>
      </w:r>
      <w:r>
        <w:rPr>
          <w:rFonts w:hint="eastAsia" w:ascii="宋体" w:hAnsi="宋体" w:eastAsia="宋体" w:cs="宋体"/>
          <w:sz w:val="24"/>
          <w:szCs w:val="32"/>
          <w:lang w:val="en-US" w:eastAsia="zh-CN"/>
        </w:rPr>
        <w:t>校园助手：</w:t>
      </w:r>
      <w:r>
        <w:rPr>
          <w:rFonts w:hint="eastAsia" w:ascii="宋体" w:hAnsi="宋体" w:eastAsia="宋体" w:cs="宋体"/>
          <w:sz w:val="24"/>
          <w:szCs w:val="32"/>
        </w:rPr>
        <w:t>聚焦校园综合咨询场景，覆盖人事、后勤、IT、教务等多类服务咨询，可按学校要求嵌入校内已有系统页面提供服务</w:t>
      </w:r>
    </w:p>
    <w:p w14:paraId="051256C0">
      <w:pPr>
        <w:bidi w:val="0"/>
        <w:spacing w:line="360" w:lineRule="auto"/>
        <w:rPr>
          <w:rFonts w:hint="eastAsia" w:ascii="宋体" w:hAnsi="宋体" w:eastAsia="宋体" w:cs="宋体"/>
          <w:kern w:val="2"/>
          <w:sz w:val="24"/>
          <w:szCs w:val="32"/>
          <w:lang w:val="en-US" w:eastAsia="zh-CN" w:bidi="ar-SA"/>
        </w:rPr>
      </w:pPr>
      <w:r>
        <w:rPr>
          <w:rFonts w:hint="eastAsia" w:ascii="宋体" w:hAnsi="宋体" w:eastAsia="宋体" w:cs="宋体"/>
          <w:sz w:val="24"/>
          <w:szCs w:val="32"/>
          <w:lang w:val="en-US" w:eastAsia="zh-CN"/>
        </w:rPr>
        <w:t>6.</w:t>
      </w:r>
      <w:r>
        <w:rPr>
          <w:rFonts w:hint="eastAsia" w:ascii="宋体" w:hAnsi="宋体" w:eastAsia="宋体" w:cs="宋体"/>
          <w:sz w:val="24"/>
          <w:szCs w:val="32"/>
        </w:rPr>
        <w:t>办公服务助手</w:t>
      </w:r>
      <w:r>
        <w:rPr>
          <w:rFonts w:hint="eastAsia" w:ascii="宋体" w:hAnsi="宋体" w:eastAsia="宋体" w:cs="宋体"/>
          <w:sz w:val="24"/>
          <w:szCs w:val="32"/>
          <w:lang w:eastAsia="zh-CN"/>
        </w:rPr>
        <w:t>：</w:t>
      </w:r>
      <w:r>
        <w:rPr>
          <w:rFonts w:hint="eastAsia" w:ascii="宋体" w:hAnsi="宋体" w:eastAsia="宋体" w:cs="宋体"/>
          <w:sz w:val="24"/>
          <w:szCs w:val="32"/>
        </w:rPr>
        <w:t>聚焦教师办公场景，针对搭建讲话稿、工作计划、报告等，生成符合学校规范的初稿，自动校对专有名词与写作规范、比对合同条款。</w:t>
      </w:r>
    </w:p>
    <w:p w14:paraId="1014CB70">
      <w:pPr>
        <w:numPr>
          <w:ilvl w:val="0"/>
          <w:numId w:val="0"/>
        </w:numPr>
        <w:bidi w:val="0"/>
        <w:spacing w:line="360" w:lineRule="auto"/>
        <w:rPr>
          <w:rFonts w:hint="eastAsia" w:ascii="宋体" w:hAnsi="宋体" w:eastAsia="宋体" w:cs="宋体"/>
          <w:sz w:val="24"/>
          <w:szCs w:val="32"/>
          <w:lang w:val="en-US" w:eastAsia="zh-CN"/>
        </w:rPr>
      </w:pPr>
      <w:r>
        <w:rPr>
          <w:rFonts w:hint="eastAsia" w:ascii="宋体" w:hAnsi="宋体" w:eastAsia="宋体" w:cs="宋体"/>
          <w:kern w:val="2"/>
          <w:sz w:val="24"/>
          <w:szCs w:val="32"/>
          <w:lang w:val="en-US" w:eastAsia="zh-CN" w:bidi="ar-SA"/>
        </w:rPr>
        <w:t>四、</w:t>
      </w:r>
      <w:r>
        <w:rPr>
          <w:rFonts w:hint="eastAsia" w:ascii="宋体" w:hAnsi="宋体" w:eastAsia="宋体" w:cs="宋体"/>
          <w:sz w:val="24"/>
          <w:szCs w:val="32"/>
          <w:lang w:val="en-US" w:eastAsia="zh-CN"/>
        </w:rPr>
        <w:t>AI融合门户（本地化部署）</w:t>
      </w:r>
      <w:r>
        <w:rPr>
          <w:rFonts w:hint="eastAsia" w:ascii="宋体" w:hAnsi="宋体" w:eastAsia="宋体" w:cs="宋体"/>
          <w:sz w:val="24"/>
          <w:szCs w:val="32"/>
          <w:lang w:val="en-US" w:eastAsia="zh-CN"/>
        </w:rPr>
        <w:br w:type="textWrapping"/>
      </w:r>
      <w:r>
        <w:rPr>
          <w:rFonts w:hint="eastAsia" w:ascii="宋体" w:hAnsi="宋体" w:eastAsia="宋体" w:cs="宋体"/>
          <w:sz w:val="24"/>
          <w:szCs w:val="32"/>
          <w:lang w:val="en-US" w:eastAsia="zh-CN"/>
        </w:rPr>
        <w:t>1.</w:t>
      </w:r>
      <w:r>
        <w:rPr>
          <w:rFonts w:hint="eastAsia" w:ascii="宋体" w:hAnsi="宋体" w:eastAsia="宋体" w:cs="宋体"/>
          <w:sz w:val="24"/>
          <w:szCs w:val="32"/>
        </w:rPr>
        <w:t>AI融合门户作为统一访问入口，聚焦教育场景，为师生提供个性化门户定制、智能分类导航及一站式登录</w:t>
      </w:r>
      <w:r>
        <w:rPr>
          <w:rFonts w:hint="eastAsia" w:ascii="宋体" w:hAnsi="宋体" w:eastAsia="宋体" w:cs="宋体"/>
          <w:sz w:val="24"/>
          <w:szCs w:val="32"/>
          <w:lang w:eastAsia="zh-CN"/>
        </w:rPr>
        <w:t>。</w:t>
      </w:r>
      <w:r>
        <w:rPr>
          <w:rFonts w:hint="eastAsia" w:ascii="宋体" w:hAnsi="宋体" w:eastAsia="宋体" w:cs="宋体"/>
          <w:sz w:val="24"/>
          <w:szCs w:val="32"/>
        </w:rPr>
        <w:t>平台</w:t>
      </w:r>
      <w:r>
        <w:rPr>
          <w:rFonts w:hint="eastAsia" w:ascii="宋体" w:hAnsi="宋体" w:eastAsia="宋体" w:cs="宋体"/>
          <w:sz w:val="24"/>
          <w:szCs w:val="32"/>
          <w:lang w:val="en-US" w:eastAsia="zh-CN"/>
        </w:rPr>
        <w:t>对接学校</w:t>
      </w:r>
      <w:r>
        <w:rPr>
          <w:rFonts w:hint="eastAsia" w:ascii="宋体" w:hAnsi="宋体" w:eastAsia="宋体" w:cs="宋体"/>
          <w:sz w:val="24"/>
          <w:szCs w:val="32"/>
        </w:rPr>
        <w:t>统一身份认证</w:t>
      </w:r>
      <w:r>
        <w:rPr>
          <w:rFonts w:hint="eastAsia" w:ascii="宋体" w:hAnsi="宋体" w:eastAsia="宋体" w:cs="宋体"/>
          <w:sz w:val="24"/>
          <w:szCs w:val="32"/>
          <w:lang w:val="en-US" w:eastAsia="zh-CN"/>
        </w:rPr>
        <w:t>用户体系</w:t>
      </w:r>
      <w:r>
        <w:rPr>
          <w:rFonts w:hint="eastAsia" w:ascii="宋体" w:hAnsi="宋体" w:eastAsia="宋体" w:cs="宋体"/>
          <w:sz w:val="24"/>
          <w:szCs w:val="32"/>
        </w:rPr>
        <w:t>，支持后台维护用户账号、姓名、手机号/邮箱、工号/学号、所属学院/部门、班级、用户状态等基础信息。</w:t>
      </w:r>
      <w:r>
        <w:rPr>
          <w:rFonts w:hint="eastAsia" w:ascii="宋体" w:hAnsi="宋体" w:eastAsia="宋体" w:cs="宋体"/>
          <w:sz w:val="24"/>
          <w:szCs w:val="32"/>
          <w:lang w:val="en-US" w:eastAsia="zh-CN"/>
        </w:rPr>
        <w:t>基于HTML5标准构建集“展示、管理、服务、交互”于一体的AI融合门户，作为智慧校园核心入口，实现“一端接入、全场景覆盖”。接入学校电脑版和移动版统一门户系统，具体功能如下：</w:t>
      </w:r>
      <w:r>
        <w:rPr>
          <w:rFonts w:hint="eastAsia" w:ascii="宋体" w:hAnsi="宋体" w:eastAsia="宋体" w:cs="宋体"/>
          <w:sz w:val="24"/>
          <w:szCs w:val="32"/>
          <w:lang w:val="en-US" w:eastAsia="zh-CN"/>
        </w:rPr>
        <w:br w:type="textWrapping"/>
      </w:r>
      <w:r>
        <w:rPr>
          <w:rFonts w:hint="eastAsia" w:ascii="宋体" w:hAnsi="宋体" w:eastAsia="宋体" w:cs="宋体"/>
          <w:sz w:val="24"/>
          <w:szCs w:val="32"/>
          <w:lang w:val="en-US" w:eastAsia="zh-CN"/>
        </w:rPr>
        <w:t>2.个性化定制模块：</w:t>
      </w:r>
      <w:r>
        <w:rPr>
          <w:rFonts w:hint="eastAsia" w:ascii="宋体" w:hAnsi="宋体" w:eastAsia="宋体" w:cs="宋体"/>
          <w:sz w:val="24"/>
          <w:szCs w:val="32"/>
        </w:rPr>
        <w:t>面向师生提供统一的智能体使用入口，分类展示已上架智能体，分类信息可在后台数据字典中维护，支持按不同业务场景、使用对象或应用类型进行组织展示。</w:t>
      </w:r>
      <w:r>
        <w:rPr>
          <w:rFonts w:hint="eastAsia" w:ascii="宋体" w:hAnsi="宋体" w:eastAsia="宋体" w:cs="宋体"/>
          <w:sz w:val="24"/>
          <w:szCs w:val="32"/>
          <w:lang w:val="en-US" w:eastAsia="zh-CN"/>
        </w:rPr>
        <w:t>支持融入学校文化元素，自定义门户主题、界面布局、色彩搭配；师生可定制个人主页，教师添加包含但不限于管理服务、教育教学工具、课程入口，科研服务等内容，学生添加包含但不限于事务办理、学习资源、服务入口等内容，实现“千人千面”。</w:t>
      </w:r>
      <w:r>
        <w:rPr>
          <w:rFonts w:hint="eastAsia" w:ascii="宋体" w:hAnsi="宋体" w:eastAsia="宋体" w:cs="宋体"/>
          <w:sz w:val="24"/>
          <w:szCs w:val="32"/>
        </w:rPr>
        <w:t>支持搜索门户内智能体、热门AI工具和学校服务，并支持通过语义搜索实现智能体快速触达；学校服务搜索需结合统一身份认证和学校系统对接情况配置；互联网搜索默认关闭，可根据学校要求开启。</w:t>
      </w:r>
      <w:r>
        <w:rPr>
          <w:rFonts w:hint="eastAsia" w:ascii="宋体" w:hAnsi="宋体" w:eastAsia="宋体" w:cs="宋体"/>
          <w:sz w:val="24"/>
          <w:szCs w:val="32"/>
          <w:lang w:val="en-US" w:eastAsia="zh-CN"/>
        </w:rPr>
        <w:br w:type="textWrapping"/>
      </w:r>
      <w:r>
        <w:rPr>
          <w:rFonts w:hint="eastAsia" w:ascii="宋体" w:hAnsi="宋体" w:eastAsia="宋体" w:cs="宋体"/>
          <w:sz w:val="24"/>
          <w:szCs w:val="32"/>
          <w:lang w:val="en-US" w:eastAsia="zh-CN"/>
        </w:rPr>
        <w:t>3.多端适配模块：</w:t>
      </w:r>
      <w:r>
        <w:rPr>
          <w:rFonts w:hint="eastAsia" w:ascii="宋体" w:hAnsi="宋体" w:eastAsia="宋体" w:cs="宋体"/>
          <w:sz w:val="24"/>
          <w:szCs w:val="32"/>
        </w:rPr>
        <w:t>支持从主流智能体开发平台手动同步智能体，也支持按规则定时自动同步，便于将底层平台已创建的智能体统一纳入门户管理。</w:t>
      </w:r>
      <w:r>
        <w:rPr>
          <w:rFonts w:hint="eastAsia" w:ascii="宋体" w:hAnsi="宋体" w:eastAsia="宋体" w:cs="宋体"/>
          <w:sz w:val="24"/>
          <w:szCs w:val="32"/>
          <w:lang w:val="en-US" w:eastAsia="zh-CN"/>
        </w:rPr>
        <w:t>采用响应式设计，适配PC端、移动端、校园智能终端；针对不同场景优化功能，移动端支持语音交互，实训设备触摸屏支持简化操作。</w:t>
      </w:r>
      <w:r>
        <w:rPr>
          <w:rFonts w:hint="eastAsia" w:ascii="宋体" w:hAnsi="宋体" w:eastAsia="宋体" w:cs="宋体"/>
          <w:sz w:val="24"/>
          <w:szCs w:val="32"/>
          <w:lang w:val="en-US" w:eastAsia="zh-CN"/>
        </w:rPr>
        <w:br w:type="textWrapping"/>
      </w:r>
      <w:r>
        <w:rPr>
          <w:rFonts w:hint="eastAsia" w:ascii="宋体" w:hAnsi="宋体" w:eastAsia="宋体" w:cs="宋体"/>
          <w:sz w:val="24"/>
          <w:szCs w:val="32"/>
          <w:lang w:val="en-US" w:eastAsia="zh-CN"/>
        </w:rPr>
        <w:t>4.智能体管理模块：支持智能体按通用、个性化分类检索，提供模糊搜索、语义检索功能；支持智能体在线试用，展示功能描述、使用场景与用户评价，降低使用门槛。</w:t>
      </w:r>
      <w:r>
        <w:rPr>
          <w:rFonts w:hint="eastAsia" w:ascii="宋体" w:hAnsi="宋体" w:eastAsia="宋体" w:cs="宋体"/>
          <w:sz w:val="24"/>
          <w:szCs w:val="32"/>
        </w:rPr>
        <w:t>支持查看智能体总体评价信息，包括平均分排名、评分详情、用户数等；支持按智能体名称、用户、时间查询用户反馈，查看用户问题和智能体答复，用于持续优化智能体能力。</w:t>
      </w:r>
      <w:r>
        <w:rPr>
          <w:rFonts w:hint="eastAsia" w:ascii="宋体" w:hAnsi="宋体" w:eastAsia="宋体" w:cs="宋体"/>
          <w:sz w:val="24"/>
          <w:szCs w:val="32"/>
          <w:lang w:val="en-US" w:eastAsia="zh-CN"/>
        </w:rPr>
        <w:br w:type="textWrapping"/>
      </w:r>
      <w:r>
        <w:rPr>
          <w:rFonts w:hint="eastAsia" w:ascii="宋体" w:hAnsi="宋体" w:eastAsia="宋体" w:cs="宋体"/>
          <w:sz w:val="24"/>
          <w:szCs w:val="32"/>
          <w:lang w:val="en-US" w:eastAsia="zh-CN"/>
        </w:rPr>
        <w:t>5.权限控制模块：与统一身份认证平台对接，按角色（教师/学生/行政人员/校友）与属性分配智能体访问权限；</w:t>
      </w:r>
      <w:r>
        <w:rPr>
          <w:rFonts w:hint="eastAsia" w:ascii="宋体" w:hAnsi="宋体" w:eastAsia="宋体" w:cs="宋体"/>
          <w:sz w:val="24"/>
          <w:szCs w:val="32"/>
        </w:rPr>
        <w:t>权限控制可用于限制用户可访问的栏目、可使用的智能体、可查看的数据范围、可进入的后台功能，以及是否具备智能体开发和发布相关能力。</w:t>
      </w:r>
      <w:r>
        <w:rPr>
          <w:rFonts w:hint="eastAsia" w:ascii="宋体" w:hAnsi="宋体" w:eastAsia="宋体" w:cs="宋体"/>
          <w:sz w:val="24"/>
          <w:szCs w:val="32"/>
          <w:lang w:val="en-US" w:eastAsia="zh-CN"/>
        </w:rPr>
        <w:t>支持按时间、地理位置、终端设备设置动态权限，保障系统安全。</w:t>
      </w:r>
      <w:r>
        <w:rPr>
          <w:rFonts w:hint="eastAsia" w:ascii="宋体" w:hAnsi="宋体" w:eastAsia="宋体" w:cs="宋体"/>
          <w:sz w:val="24"/>
          <w:szCs w:val="32"/>
          <w:lang w:val="en-US" w:eastAsia="zh-CN"/>
        </w:rPr>
        <w:br w:type="textWrapping"/>
      </w:r>
      <w:r>
        <w:rPr>
          <w:rFonts w:hint="eastAsia" w:ascii="宋体" w:hAnsi="宋体" w:eastAsia="宋体" w:cs="宋体"/>
          <w:sz w:val="24"/>
          <w:szCs w:val="32"/>
          <w:lang w:val="en-US" w:eastAsia="zh-CN"/>
        </w:rPr>
        <w:t>6.管理端功能模块：支持智能体“创建-审核-上线-下架-归档”全流程管理</w:t>
      </w:r>
      <w:r>
        <w:rPr>
          <w:rFonts w:hint="eastAsia" w:ascii="宋体" w:hAnsi="宋体" w:eastAsia="宋体" w:cs="宋体"/>
          <w:sz w:val="24"/>
          <w:szCs w:val="32"/>
        </w:rPr>
        <w:t>，由管理员控制哪些智能体可在门户中展示和使用，确保上线内容符合学校管理要求。</w:t>
      </w:r>
      <w:r>
        <w:rPr>
          <w:rFonts w:hint="eastAsia" w:ascii="宋体" w:hAnsi="宋体" w:eastAsia="宋体" w:cs="宋体"/>
          <w:sz w:val="24"/>
          <w:szCs w:val="32"/>
          <w:lang w:val="en-US" w:eastAsia="zh-CN"/>
        </w:rPr>
        <w:t>自动统计智能体使用数据，生成多维度分析报表；梳理高频咨询问题形成FAQ库，优化服务效率。</w:t>
      </w:r>
    </w:p>
    <w:p w14:paraId="6782EB77">
      <w:pPr>
        <w:numPr>
          <w:ilvl w:val="0"/>
          <w:numId w:val="0"/>
        </w:numPr>
        <w:bidi w:val="0"/>
        <w:spacing w:line="360" w:lineRule="auto"/>
        <w:rPr>
          <w:rFonts w:hint="eastAsia" w:ascii="宋体" w:hAnsi="宋体" w:eastAsia="宋体" w:cs="宋体"/>
          <w:sz w:val="24"/>
          <w:szCs w:val="32"/>
          <w:lang w:val="en-US" w:eastAsia="zh-CN"/>
        </w:rPr>
      </w:pPr>
      <w:r>
        <w:rPr>
          <w:rFonts w:hint="eastAsia" w:ascii="宋体" w:hAnsi="宋体" w:eastAsia="宋体" w:cs="宋体"/>
          <w:kern w:val="2"/>
          <w:sz w:val="24"/>
          <w:szCs w:val="32"/>
          <w:lang w:val="en-US" w:eastAsia="zh-CN" w:bidi="ar-SA"/>
        </w:rPr>
        <w:t>五、</w:t>
      </w:r>
      <w:r>
        <w:rPr>
          <w:rFonts w:hint="eastAsia" w:ascii="宋体" w:hAnsi="宋体" w:eastAsia="宋体" w:cs="宋体"/>
          <w:sz w:val="24"/>
          <w:szCs w:val="32"/>
          <w:lang w:val="en-US" w:eastAsia="zh-CN"/>
        </w:rPr>
        <w:t>算力中心（租赁）</w:t>
      </w:r>
      <w:r>
        <w:rPr>
          <w:rFonts w:hint="eastAsia" w:ascii="宋体" w:hAnsi="宋体" w:eastAsia="宋体" w:cs="宋体"/>
          <w:sz w:val="24"/>
          <w:szCs w:val="32"/>
          <w:lang w:val="en-US" w:eastAsia="zh-CN"/>
        </w:rPr>
        <w:br w:type="textWrapping"/>
      </w:r>
      <w:r>
        <w:rPr>
          <w:rFonts w:hint="eastAsia" w:ascii="宋体" w:hAnsi="宋体" w:eastAsia="宋体" w:cs="宋体"/>
          <w:sz w:val="24"/>
          <w:szCs w:val="32"/>
          <w:lang w:val="en-US" w:eastAsia="zh-CN"/>
        </w:rPr>
        <w:t>1.为学校智慧校园AI应用和专业垂类大模型AI应用提供算力保障，算力服务资源大于100亿Tokens，服务人群为全校23000名师生。按照年租赁的方式进行采购（1年1租）。</w:t>
      </w:r>
    </w:p>
    <w:p w14:paraId="7A6EB75E">
      <w:pPr>
        <w:numPr>
          <w:ilvl w:val="0"/>
          <w:numId w:val="0"/>
        </w:numPr>
        <w:bidi w:val="0"/>
        <w:spacing w:line="360" w:lineRule="auto"/>
        <w:rPr>
          <w:rFonts w:hint="eastAsia" w:ascii="宋体" w:hAnsi="宋体" w:eastAsia="宋体" w:cs="宋体"/>
          <w:sz w:val="24"/>
          <w:szCs w:val="32"/>
          <w:lang w:val="en-US" w:eastAsia="zh-CN"/>
        </w:rPr>
      </w:pPr>
      <w:r>
        <w:rPr>
          <w:rFonts w:hint="eastAsia" w:ascii="宋体" w:hAnsi="宋体" w:eastAsia="宋体" w:cs="宋体"/>
          <w:kern w:val="2"/>
          <w:sz w:val="24"/>
          <w:szCs w:val="32"/>
          <w:lang w:val="en-US" w:eastAsia="zh-CN" w:bidi="ar-SA"/>
        </w:rPr>
        <w:t>六、</w:t>
      </w:r>
      <w:r>
        <w:rPr>
          <w:rFonts w:hint="eastAsia" w:ascii="宋体" w:hAnsi="宋体" w:eastAsia="宋体" w:cs="宋体"/>
          <w:sz w:val="24"/>
          <w:szCs w:val="32"/>
          <w:lang w:val="en-US" w:eastAsia="zh-CN"/>
        </w:rPr>
        <w:t>人员培训与AI智能体开发竞赛支持</w:t>
      </w:r>
    </w:p>
    <w:p w14:paraId="1340B2AD">
      <w:pPr>
        <w:bidi w:val="0"/>
        <w:spacing w:line="360" w:lineRule="auto"/>
        <w:rPr>
          <w:rFonts w:hint="eastAsia" w:ascii="宋体" w:hAnsi="宋体" w:eastAsia="宋体" w:cs="宋体"/>
          <w:sz w:val="24"/>
          <w:szCs w:val="32"/>
        </w:rPr>
      </w:pPr>
      <w:r>
        <w:rPr>
          <w:rFonts w:hint="eastAsia" w:ascii="宋体" w:hAnsi="宋体" w:eastAsia="宋体" w:cs="宋体"/>
          <w:sz w:val="24"/>
          <w:szCs w:val="32"/>
          <w:lang w:val="en-US" w:eastAsia="zh-CN"/>
        </w:rPr>
        <w:t>1.</w:t>
      </w:r>
      <w:r>
        <w:rPr>
          <w:rFonts w:hint="eastAsia" w:ascii="宋体" w:hAnsi="宋体" w:eastAsia="宋体" w:cs="宋体"/>
          <w:sz w:val="24"/>
          <w:szCs w:val="32"/>
        </w:rPr>
        <w:t>具备同类大型赛事全流程组织执行能力，为本项目制定完整的赛事组织执行方案，覆盖赛事筹备、启动、报名、赛程执行、决赛/颁奖、收尾全流程，明确各环节执行标准、时间节点、责任分工、管控机制，保障赛事合规、有序、高效推进。</w:t>
      </w:r>
    </w:p>
    <w:p w14:paraId="7B29FDC5">
      <w:pPr>
        <w:bidi w:val="0"/>
        <w:spacing w:line="360" w:lineRule="auto"/>
        <w:rPr>
          <w:rFonts w:hint="eastAsia" w:ascii="宋体" w:hAnsi="宋体" w:eastAsia="宋体" w:cs="宋体"/>
          <w:sz w:val="24"/>
          <w:szCs w:val="32"/>
        </w:rPr>
      </w:pPr>
      <w:r>
        <w:rPr>
          <w:rFonts w:hint="eastAsia" w:ascii="宋体" w:hAnsi="宋体" w:eastAsia="宋体" w:cs="宋体"/>
          <w:sz w:val="24"/>
          <w:szCs w:val="32"/>
          <w:lang w:val="en-US" w:eastAsia="zh-CN"/>
        </w:rPr>
        <w:t>2.</w:t>
      </w:r>
      <w:r>
        <w:rPr>
          <w:rFonts w:hint="eastAsia" w:ascii="宋体" w:hAnsi="宋体" w:eastAsia="宋体" w:cs="宋体"/>
          <w:sz w:val="24"/>
          <w:szCs w:val="32"/>
        </w:rPr>
        <w:t>须具备独立的赛事平台（网站）开发、运维与安全保障能力，为本项目搭建专属赛事官方平台（网站），实现赛事全流程线上化、数字化管理，平台须具备但不限于以下核心功能：赛事信息发布、报名注册、资料/作品上传、赛程公示、选手管理、评审管理、结果公示、数据统计等全流程功能模块。</w:t>
      </w:r>
    </w:p>
    <w:p w14:paraId="7491346D">
      <w:pPr>
        <w:bidi w:val="0"/>
        <w:spacing w:line="360" w:lineRule="auto"/>
        <w:rPr>
          <w:rFonts w:hint="eastAsia" w:ascii="宋体" w:hAnsi="宋体" w:eastAsia="宋体" w:cs="宋体"/>
          <w:sz w:val="24"/>
          <w:szCs w:val="32"/>
        </w:rPr>
      </w:pPr>
      <w:r>
        <w:rPr>
          <w:rFonts w:hint="eastAsia" w:ascii="宋体" w:hAnsi="宋体" w:eastAsia="宋体" w:cs="宋体"/>
          <w:sz w:val="24"/>
          <w:szCs w:val="32"/>
          <w:lang w:val="en-US" w:eastAsia="zh-CN"/>
        </w:rPr>
        <w:t>3.</w:t>
      </w:r>
      <w:r>
        <w:rPr>
          <w:rFonts w:hint="eastAsia" w:ascii="宋体" w:hAnsi="宋体" w:eastAsia="宋体" w:cs="宋体"/>
          <w:sz w:val="24"/>
          <w:szCs w:val="32"/>
        </w:rPr>
        <w:t>围绕赛事全流程提供技术支撑、选手赋能、宣传推广、组织执行、平台（网站）建设、专项答疑、成果沉淀及专业评审的一体化赛事服务体系，全方位保障赛事稳定运行、顺利落地、高效开展、价值最大化。</w:t>
      </w:r>
    </w:p>
    <w:p w14:paraId="6C98CE2F">
      <w:pPr>
        <w:rPr>
          <w:rFonts w:hint="eastAsia" w:ascii="宋体" w:hAnsi="宋体" w:eastAsia="宋体" w:cs="宋体"/>
          <w:sz w:val="24"/>
          <w:szCs w:val="32"/>
          <w:lang w:val="en-US" w:eastAsia="zh-CN"/>
        </w:rPr>
        <w:sectPr>
          <w:pgSz w:w="11906" w:h="16838"/>
          <w:pgMar w:top="1440" w:right="1800" w:bottom="1440" w:left="1800" w:header="851" w:footer="992" w:gutter="0"/>
          <w:cols w:space="425" w:num="1"/>
          <w:docGrid w:type="lines" w:linePitch="312" w:charSpace="0"/>
        </w:sectPr>
      </w:pPr>
      <w:r>
        <w:rPr>
          <w:rFonts w:hint="eastAsia" w:ascii="宋体" w:hAnsi="宋体" w:eastAsia="宋体" w:cs="宋体"/>
          <w:sz w:val="24"/>
          <w:szCs w:val="32"/>
          <w:lang w:val="en-US" w:eastAsia="zh-CN"/>
        </w:rPr>
        <w:t>4.培训体系：面向全校师生，委派专业讲师团队，以“集中+专项”组织形式开展多轮次应用培训。配合学校，面向社会学习者或兄弟院校开展应用培训。</w:t>
      </w:r>
      <w:r>
        <w:rPr>
          <w:rFonts w:hint="eastAsia" w:ascii="宋体" w:hAnsi="宋体" w:eastAsia="宋体" w:cs="宋体"/>
          <w:sz w:val="24"/>
          <w:szCs w:val="32"/>
          <w:lang w:val="en-US" w:eastAsia="zh-CN"/>
        </w:rPr>
        <w:br w:type="textWrapping"/>
      </w:r>
      <w:r>
        <w:rPr>
          <w:rFonts w:hint="eastAsia" w:ascii="宋体" w:hAnsi="宋体" w:eastAsia="宋体" w:cs="宋体"/>
          <w:sz w:val="24"/>
          <w:szCs w:val="32"/>
          <w:lang w:val="en-US" w:eastAsia="zh-CN"/>
        </w:rPr>
        <w:t>5.竞赛支持:配合学校举办校级AI智能体开发竞赛，提供算力资源、技术员支持、评审专家邀请等全方位保障。优秀作品纳入校级案例库，推荐参加省级/国家级竞赛。</w:t>
      </w:r>
    </w:p>
    <w:p w14:paraId="2A9B13C8">
      <w:pPr>
        <w:widowControl/>
        <w:rPr>
          <w:rFonts w:ascii="黑体" w:hAnsi="宋体" w:eastAsia="黑体" w:cs="Times New Roman"/>
          <w:b/>
          <w:bCs/>
          <w:sz w:val="28"/>
          <w:szCs w:val="28"/>
          <w:lang w:bidi="ar"/>
        </w:rPr>
      </w:pPr>
      <w:r>
        <w:rPr>
          <w:rFonts w:hint="eastAsia" w:ascii="宋体" w:hAnsi="宋体" w:eastAsia="宋体" w:cs="宋体"/>
          <w:b/>
          <w:bCs/>
          <w:sz w:val="28"/>
          <w:szCs w:val="28"/>
          <w:lang w:bidi="ar"/>
        </w:rPr>
        <w:t>附件格式</w:t>
      </w:r>
    </w:p>
    <w:p w14:paraId="4DF7D02C">
      <w:pPr>
        <w:widowControl/>
        <w:adjustRightInd w:val="0"/>
        <w:spacing w:line="360" w:lineRule="auto"/>
        <w:jc w:val="both"/>
        <w:rPr>
          <w:rFonts w:ascii="Times New Roman" w:hAnsi="Times New Roman" w:eastAsia="宋体" w:cs="Times New Roman"/>
        </w:rPr>
      </w:pPr>
      <w:r>
        <w:rPr>
          <w:rFonts w:hint="eastAsia" w:ascii="Times New Roman" w:hAnsi="Times New Roman" w:eastAsia="宋体" w:cs="Times New Roman"/>
          <w:b w:val="0"/>
          <w:snapToGrid w:val="0"/>
          <w:color w:val="auto"/>
          <w:kern w:val="2"/>
          <w:sz w:val="21"/>
          <w:szCs w:val="21"/>
          <w:highlight w:val="none"/>
          <w:lang w:val="en-US" w:eastAsia="zh-CN" w:bidi="ar-SA"/>
        </w:rPr>
        <w:t xml:space="preserve">附件1  </w:t>
      </w:r>
      <w:r>
        <w:rPr>
          <w:rFonts w:hint="eastAsia" w:ascii="宋体" w:hAnsi="宋体" w:eastAsia="宋体" w:cs="宋体"/>
          <w:b/>
          <w:sz w:val="28"/>
          <w:szCs w:val="28"/>
          <w:lang w:val="en-US" w:eastAsia="zh-CN" w:bidi="ar"/>
        </w:rPr>
        <w:t xml:space="preserve">           </w:t>
      </w:r>
      <w:r>
        <w:rPr>
          <w:rFonts w:hint="eastAsia" w:ascii="宋体" w:hAnsi="宋体" w:eastAsia="宋体" w:cs="宋体"/>
          <w:b/>
          <w:sz w:val="28"/>
          <w:szCs w:val="28"/>
          <w:lang w:bidi="ar"/>
        </w:rPr>
        <w:t>资格审查证明材料清单</w:t>
      </w:r>
    </w:p>
    <w:p w14:paraId="03652C72">
      <w:pPr>
        <w:widowControl/>
        <w:spacing w:line="440" w:lineRule="exact"/>
        <w:ind w:left="75" w:firstLine="300"/>
        <w:jc w:val="left"/>
        <w:rPr>
          <w:rFonts w:hint="eastAsia" w:ascii="宋体" w:hAnsi="宋体" w:eastAsia="宋体" w:cs="宋体"/>
          <w:szCs w:val="21"/>
          <w:lang w:bidi="ar"/>
        </w:rPr>
      </w:pPr>
      <w:r>
        <w:rPr>
          <w:rFonts w:hint="eastAsia" w:ascii="宋体" w:hAnsi="宋体" w:eastAsia="宋体" w:cs="宋体"/>
          <w:szCs w:val="21"/>
          <w:lang w:bidi="ar"/>
        </w:rPr>
        <w:t>项目名称：</w:t>
      </w:r>
    </w:p>
    <w:p w14:paraId="69417E8B">
      <w:pPr>
        <w:widowControl/>
        <w:spacing w:line="440" w:lineRule="exact"/>
        <w:ind w:left="75" w:firstLine="300"/>
        <w:jc w:val="left"/>
        <w:rPr>
          <w:rFonts w:ascii="宋体" w:hAnsi="宋体" w:eastAsia="宋体" w:cs="宋体"/>
          <w:color w:val="000000"/>
          <w:szCs w:val="21"/>
          <w:lang w:bidi="ar"/>
        </w:rPr>
      </w:pPr>
      <w:r>
        <w:rPr>
          <w:rFonts w:hint="eastAsia" w:ascii="宋体" w:hAnsi="宋体" w:eastAsia="宋体" w:cs="宋体"/>
          <w:szCs w:val="21"/>
          <w:lang w:bidi="ar"/>
        </w:rPr>
        <w:t>政</w:t>
      </w:r>
      <w:r>
        <w:rPr>
          <w:rFonts w:hint="eastAsia" w:ascii="宋体" w:hAnsi="宋体" w:eastAsia="宋体" w:cs="宋体"/>
          <w:color w:val="000000"/>
          <w:szCs w:val="21"/>
          <w:lang w:bidi="ar"/>
        </w:rPr>
        <w:t>府采购</w:t>
      </w:r>
      <w:r>
        <w:rPr>
          <w:rFonts w:hint="eastAsia" w:ascii="宋体" w:hAnsi="宋体" w:eastAsia="宋体" w:cs="宋体"/>
          <w:color w:val="000000"/>
          <w:szCs w:val="21"/>
          <w:lang w:val="en-US" w:eastAsia="zh-CN" w:bidi="ar"/>
        </w:rPr>
        <w:t>计划</w:t>
      </w:r>
      <w:r>
        <w:rPr>
          <w:rFonts w:hint="eastAsia" w:ascii="宋体" w:hAnsi="宋体" w:eastAsia="宋体" w:cs="宋体"/>
          <w:color w:val="000000"/>
          <w:szCs w:val="21"/>
          <w:lang w:bidi="ar"/>
        </w:rPr>
        <w:t>编号：                              采购</w:t>
      </w:r>
      <w:r>
        <w:rPr>
          <w:rFonts w:hint="eastAsia" w:ascii="宋体" w:hAnsi="宋体" w:eastAsia="宋体" w:cs="宋体"/>
          <w:color w:val="000000"/>
          <w:szCs w:val="21"/>
          <w:lang w:val="en-US" w:eastAsia="zh-CN" w:bidi="ar"/>
        </w:rPr>
        <w:t>项目</w:t>
      </w:r>
      <w:r>
        <w:rPr>
          <w:rFonts w:hint="eastAsia" w:ascii="宋体" w:hAnsi="宋体" w:eastAsia="宋体" w:cs="宋体"/>
          <w:color w:val="000000"/>
          <w:szCs w:val="21"/>
          <w:lang w:bidi="ar"/>
        </w:rPr>
        <w:t>编号：</w:t>
      </w:r>
    </w:p>
    <w:tbl>
      <w:tblPr>
        <w:tblStyle w:val="2"/>
        <w:tblW w:w="92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780"/>
        <w:gridCol w:w="4405"/>
        <w:gridCol w:w="753"/>
        <w:gridCol w:w="3281"/>
      </w:tblGrid>
      <w:tr w14:paraId="1BF17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14" w:hRule="atLeast"/>
        </w:trPr>
        <w:tc>
          <w:tcPr>
            <w:tcW w:w="780" w:type="dxa"/>
            <w:noWrap w:val="0"/>
            <w:tcMar>
              <w:top w:w="0" w:type="dxa"/>
              <w:left w:w="108" w:type="dxa"/>
              <w:bottom w:w="0" w:type="dxa"/>
              <w:right w:w="108" w:type="dxa"/>
            </w:tcMar>
            <w:vAlign w:val="center"/>
          </w:tcPr>
          <w:p w14:paraId="2BBD84B5">
            <w:pPr>
              <w:widowControl/>
              <w:snapToGrid w:val="0"/>
              <w:jc w:val="center"/>
              <w:rPr>
                <w:rFonts w:hint="eastAsia" w:ascii="宋体" w:hAnsi="宋体" w:eastAsia="宋体" w:cs="宋体"/>
                <w:kern w:val="0"/>
                <w:szCs w:val="21"/>
              </w:rPr>
            </w:pPr>
            <w:r>
              <w:rPr>
                <w:rFonts w:hint="eastAsia" w:ascii="宋体" w:hAnsi="宋体" w:eastAsia="宋体" w:cs="宋体"/>
                <w:b/>
                <w:bCs/>
                <w:kern w:val="0"/>
                <w:szCs w:val="21"/>
              </w:rPr>
              <w:t>序号</w:t>
            </w:r>
          </w:p>
        </w:tc>
        <w:tc>
          <w:tcPr>
            <w:tcW w:w="4405" w:type="dxa"/>
            <w:noWrap w:val="0"/>
            <w:tcMar>
              <w:top w:w="0" w:type="dxa"/>
              <w:left w:w="108" w:type="dxa"/>
              <w:bottom w:w="0" w:type="dxa"/>
              <w:right w:w="108" w:type="dxa"/>
            </w:tcMar>
            <w:vAlign w:val="center"/>
          </w:tcPr>
          <w:p w14:paraId="3806954F">
            <w:pPr>
              <w:widowControl/>
              <w:snapToGrid w:val="0"/>
              <w:jc w:val="center"/>
              <w:rPr>
                <w:rFonts w:hint="eastAsia" w:ascii="宋体" w:hAnsi="宋体" w:eastAsia="宋体" w:cs="宋体"/>
                <w:kern w:val="0"/>
                <w:szCs w:val="21"/>
              </w:rPr>
            </w:pPr>
            <w:r>
              <w:rPr>
                <w:rFonts w:hint="eastAsia" w:ascii="宋体" w:hAnsi="宋体" w:eastAsia="宋体" w:cs="宋体"/>
                <w:b/>
                <w:bCs/>
                <w:kern w:val="0"/>
                <w:szCs w:val="21"/>
              </w:rPr>
              <w:t>证明材料名称</w:t>
            </w:r>
          </w:p>
        </w:tc>
        <w:tc>
          <w:tcPr>
            <w:tcW w:w="753" w:type="dxa"/>
            <w:noWrap w:val="0"/>
            <w:tcMar>
              <w:top w:w="0" w:type="dxa"/>
              <w:left w:w="108" w:type="dxa"/>
              <w:bottom w:w="0" w:type="dxa"/>
              <w:right w:w="108" w:type="dxa"/>
            </w:tcMar>
            <w:vAlign w:val="center"/>
          </w:tcPr>
          <w:p w14:paraId="08289760">
            <w:pPr>
              <w:widowControl/>
              <w:snapToGrid w:val="0"/>
              <w:jc w:val="center"/>
              <w:rPr>
                <w:rFonts w:hint="eastAsia" w:ascii="宋体" w:hAnsi="宋体" w:eastAsia="宋体" w:cs="宋体"/>
                <w:kern w:val="0"/>
                <w:szCs w:val="21"/>
              </w:rPr>
            </w:pPr>
            <w:r>
              <w:rPr>
                <w:rFonts w:hint="eastAsia" w:ascii="宋体" w:hAnsi="宋体" w:eastAsia="宋体" w:cs="宋体"/>
                <w:b/>
                <w:bCs/>
                <w:kern w:val="0"/>
                <w:szCs w:val="21"/>
              </w:rPr>
              <w:t>页码</w:t>
            </w:r>
          </w:p>
        </w:tc>
        <w:tc>
          <w:tcPr>
            <w:tcW w:w="3281" w:type="dxa"/>
            <w:noWrap w:val="0"/>
            <w:tcMar>
              <w:top w:w="0" w:type="dxa"/>
              <w:left w:w="108" w:type="dxa"/>
              <w:bottom w:w="0" w:type="dxa"/>
              <w:right w:w="108" w:type="dxa"/>
            </w:tcMar>
            <w:vAlign w:val="center"/>
          </w:tcPr>
          <w:p w14:paraId="28A5E740">
            <w:pPr>
              <w:widowControl/>
              <w:snapToGrid w:val="0"/>
              <w:jc w:val="center"/>
              <w:rPr>
                <w:rFonts w:hint="eastAsia" w:ascii="宋体" w:hAnsi="宋体" w:eastAsia="宋体" w:cs="宋体"/>
                <w:kern w:val="0"/>
                <w:szCs w:val="21"/>
              </w:rPr>
            </w:pPr>
            <w:r>
              <w:rPr>
                <w:rFonts w:hint="eastAsia" w:ascii="宋体" w:hAnsi="宋体" w:eastAsia="宋体" w:cs="宋体"/>
                <w:b/>
                <w:bCs/>
                <w:kern w:val="0"/>
                <w:szCs w:val="21"/>
              </w:rPr>
              <w:t>备注</w:t>
            </w:r>
          </w:p>
        </w:tc>
      </w:tr>
      <w:tr w14:paraId="5318F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2" w:hRule="atLeast"/>
        </w:trPr>
        <w:tc>
          <w:tcPr>
            <w:tcW w:w="780" w:type="dxa"/>
            <w:noWrap w:val="0"/>
            <w:tcMar>
              <w:top w:w="0" w:type="dxa"/>
              <w:left w:w="108" w:type="dxa"/>
              <w:bottom w:w="0" w:type="dxa"/>
              <w:right w:w="108" w:type="dxa"/>
            </w:tcMar>
            <w:vAlign w:val="center"/>
          </w:tcPr>
          <w:p w14:paraId="0BCE13F8">
            <w:pPr>
              <w:widowControl/>
              <w:snapToGrid w:val="0"/>
              <w:jc w:val="center"/>
              <w:rPr>
                <w:rFonts w:hint="eastAsia" w:ascii="宋体" w:hAnsi="宋体" w:eastAsia="宋体" w:cs="宋体"/>
                <w:kern w:val="0"/>
                <w:szCs w:val="21"/>
              </w:rPr>
            </w:pPr>
            <w:r>
              <w:rPr>
                <w:rFonts w:hint="eastAsia" w:ascii="宋体" w:hAnsi="宋体" w:eastAsia="宋体" w:cs="宋体"/>
                <w:kern w:val="0"/>
                <w:szCs w:val="21"/>
              </w:rPr>
              <w:t>1</w:t>
            </w:r>
          </w:p>
        </w:tc>
        <w:tc>
          <w:tcPr>
            <w:tcW w:w="4405" w:type="dxa"/>
            <w:noWrap w:val="0"/>
            <w:tcMar>
              <w:top w:w="0" w:type="dxa"/>
              <w:left w:w="108" w:type="dxa"/>
              <w:bottom w:w="0" w:type="dxa"/>
              <w:right w:w="108" w:type="dxa"/>
            </w:tcMar>
            <w:vAlign w:val="center"/>
          </w:tcPr>
          <w:p w14:paraId="7BC42168">
            <w:pPr>
              <w:widowControl/>
              <w:snapToGrid w:val="0"/>
              <w:rPr>
                <w:rFonts w:hint="eastAsia" w:ascii="宋体" w:hAnsi="宋体" w:eastAsia="宋体" w:cs="宋体"/>
                <w:kern w:val="0"/>
                <w:szCs w:val="21"/>
              </w:rPr>
            </w:pPr>
            <w:r>
              <w:rPr>
                <w:rFonts w:hint="eastAsia" w:ascii="宋体" w:hAnsi="宋体" w:eastAsia="宋体" w:cs="宋体"/>
                <w:kern w:val="0"/>
                <w:szCs w:val="21"/>
              </w:rPr>
              <w:t>资格审查证明材料清单</w:t>
            </w:r>
          </w:p>
        </w:tc>
        <w:tc>
          <w:tcPr>
            <w:tcW w:w="753" w:type="dxa"/>
            <w:noWrap w:val="0"/>
            <w:tcMar>
              <w:top w:w="0" w:type="dxa"/>
              <w:left w:w="108" w:type="dxa"/>
              <w:bottom w:w="0" w:type="dxa"/>
              <w:right w:w="108" w:type="dxa"/>
            </w:tcMar>
            <w:vAlign w:val="center"/>
          </w:tcPr>
          <w:p w14:paraId="7BB50CB0">
            <w:pPr>
              <w:widowControl/>
              <w:snapToGrid w:val="0"/>
              <w:rPr>
                <w:rFonts w:hint="eastAsia" w:ascii="宋体" w:hAnsi="宋体" w:eastAsia="宋体" w:cs="宋体"/>
                <w:kern w:val="0"/>
                <w:szCs w:val="21"/>
              </w:rPr>
            </w:pPr>
          </w:p>
        </w:tc>
        <w:tc>
          <w:tcPr>
            <w:tcW w:w="3281" w:type="dxa"/>
            <w:noWrap w:val="0"/>
            <w:tcMar>
              <w:top w:w="0" w:type="dxa"/>
              <w:left w:w="108" w:type="dxa"/>
              <w:bottom w:w="0" w:type="dxa"/>
              <w:right w:w="108" w:type="dxa"/>
            </w:tcMar>
            <w:vAlign w:val="center"/>
          </w:tcPr>
          <w:p w14:paraId="083AB2B5">
            <w:pPr>
              <w:widowControl/>
              <w:snapToGrid w:val="0"/>
              <w:rPr>
                <w:rFonts w:hint="eastAsia" w:ascii="宋体" w:hAnsi="宋体" w:eastAsia="宋体" w:cs="宋体"/>
                <w:kern w:val="0"/>
                <w:szCs w:val="21"/>
              </w:rPr>
            </w:pPr>
          </w:p>
        </w:tc>
      </w:tr>
      <w:tr w14:paraId="2BFB0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2" w:hRule="atLeast"/>
        </w:trPr>
        <w:tc>
          <w:tcPr>
            <w:tcW w:w="780" w:type="dxa"/>
            <w:noWrap w:val="0"/>
            <w:tcMar>
              <w:top w:w="0" w:type="dxa"/>
              <w:left w:w="108" w:type="dxa"/>
              <w:bottom w:w="0" w:type="dxa"/>
              <w:right w:w="108" w:type="dxa"/>
            </w:tcMar>
            <w:vAlign w:val="center"/>
          </w:tcPr>
          <w:p w14:paraId="40195A3B">
            <w:pPr>
              <w:widowControl/>
              <w:snapToGrid w:val="0"/>
              <w:jc w:val="center"/>
              <w:rPr>
                <w:rFonts w:hint="eastAsia" w:ascii="宋体" w:hAnsi="宋体" w:eastAsia="宋体" w:cs="宋体"/>
                <w:kern w:val="0"/>
                <w:szCs w:val="21"/>
              </w:rPr>
            </w:pPr>
            <w:r>
              <w:rPr>
                <w:rFonts w:hint="eastAsia" w:ascii="宋体" w:hAnsi="宋体" w:eastAsia="宋体" w:cs="宋体"/>
                <w:kern w:val="0"/>
                <w:szCs w:val="21"/>
              </w:rPr>
              <w:t>2</w:t>
            </w:r>
          </w:p>
        </w:tc>
        <w:tc>
          <w:tcPr>
            <w:tcW w:w="4405" w:type="dxa"/>
            <w:noWrap w:val="0"/>
            <w:tcMar>
              <w:top w:w="0" w:type="dxa"/>
              <w:left w:w="108" w:type="dxa"/>
              <w:bottom w:w="0" w:type="dxa"/>
              <w:right w:w="108" w:type="dxa"/>
            </w:tcMar>
            <w:vAlign w:val="center"/>
          </w:tcPr>
          <w:p w14:paraId="6D440314">
            <w:pPr>
              <w:widowControl/>
              <w:snapToGrid w:val="0"/>
              <w:rPr>
                <w:rFonts w:hint="eastAsia" w:ascii="宋体" w:hAnsi="宋体" w:eastAsia="宋体" w:cs="宋体"/>
                <w:kern w:val="0"/>
                <w:szCs w:val="21"/>
              </w:rPr>
            </w:pPr>
          </w:p>
        </w:tc>
        <w:tc>
          <w:tcPr>
            <w:tcW w:w="753" w:type="dxa"/>
            <w:noWrap w:val="0"/>
            <w:tcMar>
              <w:top w:w="0" w:type="dxa"/>
              <w:left w:w="108" w:type="dxa"/>
              <w:bottom w:w="0" w:type="dxa"/>
              <w:right w:w="108" w:type="dxa"/>
            </w:tcMar>
            <w:vAlign w:val="center"/>
          </w:tcPr>
          <w:p w14:paraId="120AD554">
            <w:pPr>
              <w:widowControl/>
              <w:snapToGrid w:val="0"/>
              <w:rPr>
                <w:rFonts w:hint="eastAsia" w:ascii="宋体" w:hAnsi="宋体" w:eastAsia="宋体" w:cs="宋体"/>
                <w:kern w:val="0"/>
                <w:szCs w:val="21"/>
              </w:rPr>
            </w:pPr>
          </w:p>
        </w:tc>
        <w:tc>
          <w:tcPr>
            <w:tcW w:w="3281" w:type="dxa"/>
            <w:noWrap w:val="0"/>
            <w:tcMar>
              <w:top w:w="0" w:type="dxa"/>
              <w:left w:w="108" w:type="dxa"/>
              <w:bottom w:w="0" w:type="dxa"/>
              <w:right w:w="108" w:type="dxa"/>
            </w:tcMar>
            <w:vAlign w:val="center"/>
          </w:tcPr>
          <w:p w14:paraId="3C77078B">
            <w:pPr>
              <w:widowControl/>
              <w:snapToGrid w:val="0"/>
              <w:rPr>
                <w:rFonts w:hint="eastAsia" w:ascii="宋体" w:hAnsi="宋体" w:eastAsia="宋体" w:cs="宋体"/>
                <w:kern w:val="0"/>
                <w:szCs w:val="21"/>
              </w:rPr>
            </w:pPr>
          </w:p>
        </w:tc>
      </w:tr>
      <w:tr w14:paraId="38ACA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2" w:hRule="atLeast"/>
        </w:trPr>
        <w:tc>
          <w:tcPr>
            <w:tcW w:w="780" w:type="dxa"/>
            <w:noWrap w:val="0"/>
            <w:tcMar>
              <w:top w:w="0" w:type="dxa"/>
              <w:left w:w="108" w:type="dxa"/>
              <w:bottom w:w="0" w:type="dxa"/>
              <w:right w:w="108" w:type="dxa"/>
            </w:tcMar>
            <w:vAlign w:val="center"/>
          </w:tcPr>
          <w:p w14:paraId="1AB6BE2A">
            <w:pPr>
              <w:widowControl/>
              <w:snapToGrid w:val="0"/>
              <w:jc w:val="center"/>
              <w:rPr>
                <w:rFonts w:hint="eastAsia" w:ascii="宋体" w:hAnsi="宋体" w:eastAsia="宋体" w:cs="宋体"/>
                <w:kern w:val="0"/>
                <w:szCs w:val="21"/>
              </w:rPr>
            </w:pPr>
            <w:r>
              <w:rPr>
                <w:rFonts w:hint="eastAsia" w:ascii="宋体" w:hAnsi="宋体" w:eastAsia="宋体" w:cs="宋体"/>
                <w:kern w:val="0"/>
                <w:szCs w:val="21"/>
              </w:rPr>
              <w:t>3</w:t>
            </w:r>
          </w:p>
        </w:tc>
        <w:tc>
          <w:tcPr>
            <w:tcW w:w="4405" w:type="dxa"/>
            <w:noWrap w:val="0"/>
            <w:tcMar>
              <w:top w:w="0" w:type="dxa"/>
              <w:left w:w="108" w:type="dxa"/>
              <w:bottom w:w="0" w:type="dxa"/>
              <w:right w:w="108" w:type="dxa"/>
            </w:tcMar>
            <w:vAlign w:val="center"/>
          </w:tcPr>
          <w:p w14:paraId="1F10E713">
            <w:pPr>
              <w:widowControl/>
              <w:snapToGrid w:val="0"/>
              <w:rPr>
                <w:rFonts w:hint="eastAsia" w:ascii="宋体" w:hAnsi="宋体" w:eastAsia="宋体" w:cs="宋体"/>
                <w:kern w:val="0"/>
                <w:szCs w:val="21"/>
              </w:rPr>
            </w:pPr>
          </w:p>
        </w:tc>
        <w:tc>
          <w:tcPr>
            <w:tcW w:w="753" w:type="dxa"/>
            <w:noWrap w:val="0"/>
            <w:tcMar>
              <w:top w:w="0" w:type="dxa"/>
              <w:left w:w="108" w:type="dxa"/>
              <w:bottom w:w="0" w:type="dxa"/>
              <w:right w:w="108" w:type="dxa"/>
            </w:tcMar>
            <w:vAlign w:val="center"/>
          </w:tcPr>
          <w:p w14:paraId="7DD087AD">
            <w:pPr>
              <w:widowControl/>
              <w:snapToGrid w:val="0"/>
              <w:rPr>
                <w:rFonts w:hint="eastAsia" w:ascii="宋体" w:hAnsi="宋体" w:eastAsia="宋体" w:cs="宋体"/>
                <w:kern w:val="0"/>
                <w:szCs w:val="21"/>
              </w:rPr>
            </w:pPr>
          </w:p>
        </w:tc>
        <w:tc>
          <w:tcPr>
            <w:tcW w:w="3281" w:type="dxa"/>
            <w:noWrap w:val="0"/>
            <w:tcMar>
              <w:top w:w="0" w:type="dxa"/>
              <w:left w:w="108" w:type="dxa"/>
              <w:bottom w:w="0" w:type="dxa"/>
              <w:right w:w="108" w:type="dxa"/>
            </w:tcMar>
            <w:vAlign w:val="center"/>
          </w:tcPr>
          <w:p w14:paraId="6285DFD6">
            <w:pPr>
              <w:widowControl/>
              <w:snapToGrid w:val="0"/>
              <w:rPr>
                <w:rFonts w:hint="eastAsia" w:ascii="宋体" w:hAnsi="宋体" w:eastAsia="宋体" w:cs="宋体"/>
                <w:kern w:val="0"/>
                <w:szCs w:val="21"/>
              </w:rPr>
            </w:pPr>
          </w:p>
        </w:tc>
      </w:tr>
      <w:tr w14:paraId="3858D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2" w:hRule="atLeast"/>
        </w:trPr>
        <w:tc>
          <w:tcPr>
            <w:tcW w:w="780" w:type="dxa"/>
            <w:noWrap w:val="0"/>
            <w:tcMar>
              <w:top w:w="0" w:type="dxa"/>
              <w:left w:w="108" w:type="dxa"/>
              <w:bottom w:w="0" w:type="dxa"/>
              <w:right w:w="108" w:type="dxa"/>
            </w:tcMar>
            <w:vAlign w:val="center"/>
          </w:tcPr>
          <w:p w14:paraId="48044E6A">
            <w:pPr>
              <w:widowControl/>
              <w:snapToGrid w:val="0"/>
              <w:jc w:val="center"/>
              <w:rPr>
                <w:rFonts w:ascii="宋体" w:hAnsi="宋体" w:eastAsia="宋体" w:cs="宋体"/>
                <w:kern w:val="0"/>
                <w:szCs w:val="21"/>
              </w:rPr>
            </w:pPr>
            <w:r>
              <w:rPr>
                <w:rFonts w:hint="eastAsia" w:ascii="宋体" w:hAnsi="宋体" w:eastAsia="宋体" w:cs="宋体"/>
                <w:kern w:val="0"/>
                <w:szCs w:val="21"/>
              </w:rPr>
              <w:t>4</w:t>
            </w:r>
          </w:p>
        </w:tc>
        <w:tc>
          <w:tcPr>
            <w:tcW w:w="4405" w:type="dxa"/>
            <w:noWrap w:val="0"/>
            <w:tcMar>
              <w:top w:w="0" w:type="dxa"/>
              <w:left w:w="108" w:type="dxa"/>
              <w:bottom w:w="0" w:type="dxa"/>
              <w:right w:w="108" w:type="dxa"/>
            </w:tcMar>
            <w:vAlign w:val="center"/>
          </w:tcPr>
          <w:p w14:paraId="290B884B">
            <w:pPr>
              <w:widowControl/>
              <w:snapToGrid w:val="0"/>
              <w:rPr>
                <w:rFonts w:hint="eastAsia" w:ascii="宋体" w:hAnsi="宋体" w:eastAsia="宋体" w:cs="宋体"/>
                <w:kern w:val="0"/>
                <w:szCs w:val="21"/>
              </w:rPr>
            </w:pPr>
          </w:p>
        </w:tc>
        <w:tc>
          <w:tcPr>
            <w:tcW w:w="753" w:type="dxa"/>
            <w:noWrap w:val="0"/>
            <w:tcMar>
              <w:top w:w="0" w:type="dxa"/>
              <w:left w:w="108" w:type="dxa"/>
              <w:bottom w:w="0" w:type="dxa"/>
              <w:right w:w="108" w:type="dxa"/>
            </w:tcMar>
            <w:vAlign w:val="center"/>
          </w:tcPr>
          <w:p w14:paraId="19B9C819">
            <w:pPr>
              <w:widowControl/>
              <w:snapToGrid w:val="0"/>
              <w:rPr>
                <w:rFonts w:hint="eastAsia" w:ascii="宋体" w:hAnsi="宋体" w:eastAsia="宋体" w:cs="宋体"/>
                <w:kern w:val="0"/>
                <w:szCs w:val="21"/>
              </w:rPr>
            </w:pPr>
          </w:p>
        </w:tc>
        <w:tc>
          <w:tcPr>
            <w:tcW w:w="3281" w:type="dxa"/>
            <w:noWrap w:val="0"/>
            <w:tcMar>
              <w:top w:w="0" w:type="dxa"/>
              <w:left w:w="108" w:type="dxa"/>
              <w:bottom w:w="0" w:type="dxa"/>
              <w:right w:w="108" w:type="dxa"/>
            </w:tcMar>
            <w:vAlign w:val="center"/>
          </w:tcPr>
          <w:p w14:paraId="76699E62">
            <w:pPr>
              <w:widowControl/>
              <w:snapToGrid w:val="0"/>
              <w:rPr>
                <w:rFonts w:hint="eastAsia" w:ascii="宋体" w:hAnsi="宋体" w:eastAsia="宋体" w:cs="宋体"/>
                <w:kern w:val="0"/>
                <w:szCs w:val="21"/>
              </w:rPr>
            </w:pPr>
          </w:p>
        </w:tc>
      </w:tr>
      <w:tr w14:paraId="50FD2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2" w:hRule="atLeast"/>
        </w:trPr>
        <w:tc>
          <w:tcPr>
            <w:tcW w:w="780" w:type="dxa"/>
            <w:noWrap w:val="0"/>
            <w:tcMar>
              <w:top w:w="0" w:type="dxa"/>
              <w:left w:w="108" w:type="dxa"/>
              <w:bottom w:w="0" w:type="dxa"/>
              <w:right w:w="108" w:type="dxa"/>
            </w:tcMar>
            <w:vAlign w:val="center"/>
          </w:tcPr>
          <w:p w14:paraId="2AE3B9E7">
            <w:pPr>
              <w:widowControl/>
              <w:snapToGrid w:val="0"/>
              <w:jc w:val="center"/>
              <w:rPr>
                <w:rFonts w:ascii="宋体" w:hAnsi="宋体" w:eastAsia="宋体" w:cs="宋体"/>
                <w:kern w:val="0"/>
                <w:szCs w:val="21"/>
              </w:rPr>
            </w:pPr>
            <w:r>
              <w:rPr>
                <w:rFonts w:hint="eastAsia" w:ascii="宋体" w:hAnsi="宋体" w:eastAsia="宋体" w:cs="宋体"/>
                <w:kern w:val="0"/>
                <w:szCs w:val="21"/>
              </w:rPr>
              <w:t>5</w:t>
            </w:r>
          </w:p>
        </w:tc>
        <w:tc>
          <w:tcPr>
            <w:tcW w:w="4405" w:type="dxa"/>
            <w:noWrap w:val="0"/>
            <w:tcMar>
              <w:top w:w="0" w:type="dxa"/>
              <w:left w:w="108" w:type="dxa"/>
              <w:bottom w:w="0" w:type="dxa"/>
              <w:right w:w="108" w:type="dxa"/>
            </w:tcMar>
            <w:vAlign w:val="center"/>
          </w:tcPr>
          <w:p w14:paraId="2F74E224">
            <w:pPr>
              <w:widowControl/>
              <w:snapToGrid w:val="0"/>
              <w:rPr>
                <w:rFonts w:hint="eastAsia" w:ascii="宋体" w:hAnsi="宋体" w:eastAsia="宋体" w:cs="宋体"/>
                <w:kern w:val="0"/>
                <w:szCs w:val="21"/>
              </w:rPr>
            </w:pPr>
          </w:p>
        </w:tc>
        <w:tc>
          <w:tcPr>
            <w:tcW w:w="753" w:type="dxa"/>
            <w:noWrap w:val="0"/>
            <w:tcMar>
              <w:top w:w="0" w:type="dxa"/>
              <w:left w:w="108" w:type="dxa"/>
              <w:bottom w:w="0" w:type="dxa"/>
              <w:right w:w="108" w:type="dxa"/>
            </w:tcMar>
            <w:vAlign w:val="center"/>
          </w:tcPr>
          <w:p w14:paraId="3C7493C4">
            <w:pPr>
              <w:widowControl/>
              <w:snapToGrid w:val="0"/>
              <w:rPr>
                <w:rFonts w:hint="eastAsia" w:ascii="宋体" w:hAnsi="宋体" w:eastAsia="宋体" w:cs="宋体"/>
                <w:kern w:val="0"/>
                <w:szCs w:val="21"/>
              </w:rPr>
            </w:pPr>
          </w:p>
        </w:tc>
        <w:tc>
          <w:tcPr>
            <w:tcW w:w="3281" w:type="dxa"/>
            <w:noWrap w:val="0"/>
            <w:tcMar>
              <w:top w:w="0" w:type="dxa"/>
              <w:left w:w="108" w:type="dxa"/>
              <w:bottom w:w="0" w:type="dxa"/>
              <w:right w:w="108" w:type="dxa"/>
            </w:tcMar>
            <w:vAlign w:val="center"/>
          </w:tcPr>
          <w:p w14:paraId="760C28C0">
            <w:pPr>
              <w:widowControl/>
              <w:snapToGrid w:val="0"/>
              <w:rPr>
                <w:rFonts w:hint="eastAsia" w:ascii="宋体" w:hAnsi="宋体" w:eastAsia="宋体" w:cs="宋体"/>
                <w:kern w:val="0"/>
                <w:szCs w:val="21"/>
              </w:rPr>
            </w:pPr>
          </w:p>
        </w:tc>
      </w:tr>
      <w:tr w14:paraId="291AC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2" w:hRule="atLeast"/>
        </w:trPr>
        <w:tc>
          <w:tcPr>
            <w:tcW w:w="780" w:type="dxa"/>
            <w:noWrap w:val="0"/>
            <w:tcMar>
              <w:top w:w="0" w:type="dxa"/>
              <w:left w:w="108" w:type="dxa"/>
              <w:bottom w:w="0" w:type="dxa"/>
              <w:right w:w="108" w:type="dxa"/>
            </w:tcMar>
            <w:vAlign w:val="center"/>
          </w:tcPr>
          <w:p w14:paraId="59425189">
            <w:pPr>
              <w:widowControl/>
              <w:snapToGrid w:val="0"/>
              <w:jc w:val="center"/>
              <w:rPr>
                <w:rFonts w:ascii="宋体" w:hAnsi="宋体" w:eastAsia="宋体" w:cs="宋体"/>
                <w:kern w:val="0"/>
                <w:szCs w:val="21"/>
              </w:rPr>
            </w:pPr>
            <w:r>
              <w:rPr>
                <w:rFonts w:hint="eastAsia" w:ascii="宋体" w:hAnsi="宋体" w:eastAsia="宋体" w:cs="宋体"/>
                <w:kern w:val="0"/>
                <w:szCs w:val="21"/>
              </w:rPr>
              <w:t>6</w:t>
            </w:r>
          </w:p>
        </w:tc>
        <w:tc>
          <w:tcPr>
            <w:tcW w:w="4405" w:type="dxa"/>
            <w:noWrap w:val="0"/>
            <w:tcMar>
              <w:top w:w="0" w:type="dxa"/>
              <w:left w:w="108" w:type="dxa"/>
              <w:bottom w:w="0" w:type="dxa"/>
              <w:right w:w="108" w:type="dxa"/>
            </w:tcMar>
            <w:vAlign w:val="center"/>
          </w:tcPr>
          <w:p w14:paraId="7A488C46">
            <w:pPr>
              <w:widowControl/>
              <w:snapToGrid w:val="0"/>
              <w:rPr>
                <w:rFonts w:hint="eastAsia" w:ascii="宋体" w:hAnsi="宋体" w:eastAsia="宋体" w:cs="宋体"/>
                <w:kern w:val="0"/>
                <w:szCs w:val="21"/>
              </w:rPr>
            </w:pPr>
          </w:p>
        </w:tc>
        <w:tc>
          <w:tcPr>
            <w:tcW w:w="753" w:type="dxa"/>
            <w:noWrap w:val="0"/>
            <w:tcMar>
              <w:top w:w="0" w:type="dxa"/>
              <w:left w:w="108" w:type="dxa"/>
              <w:bottom w:w="0" w:type="dxa"/>
              <w:right w:w="108" w:type="dxa"/>
            </w:tcMar>
            <w:vAlign w:val="center"/>
          </w:tcPr>
          <w:p w14:paraId="57D2E52A">
            <w:pPr>
              <w:widowControl/>
              <w:snapToGrid w:val="0"/>
              <w:rPr>
                <w:rFonts w:hint="eastAsia" w:ascii="宋体" w:hAnsi="宋体" w:eastAsia="宋体" w:cs="宋体"/>
                <w:kern w:val="0"/>
                <w:szCs w:val="21"/>
              </w:rPr>
            </w:pPr>
          </w:p>
        </w:tc>
        <w:tc>
          <w:tcPr>
            <w:tcW w:w="3281" w:type="dxa"/>
            <w:noWrap w:val="0"/>
            <w:tcMar>
              <w:top w:w="0" w:type="dxa"/>
              <w:left w:w="108" w:type="dxa"/>
              <w:bottom w:w="0" w:type="dxa"/>
              <w:right w:w="108" w:type="dxa"/>
            </w:tcMar>
            <w:vAlign w:val="center"/>
          </w:tcPr>
          <w:p w14:paraId="424F0845">
            <w:pPr>
              <w:widowControl/>
              <w:snapToGrid w:val="0"/>
              <w:rPr>
                <w:rFonts w:hint="eastAsia" w:ascii="宋体" w:hAnsi="宋体" w:eastAsia="宋体" w:cs="宋体"/>
                <w:kern w:val="0"/>
                <w:szCs w:val="21"/>
              </w:rPr>
            </w:pPr>
          </w:p>
        </w:tc>
      </w:tr>
      <w:tr w14:paraId="5C5BE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2" w:hRule="atLeast"/>
        </w:trPr>
        <w:tc>
          <w:tcPr>
            <w:tcW w:w="780" w:type="dxa"/>
            <w:noWrap w:val="0"/>
            <w:tcMar>
              <w:top w:w="0" w:type="dxa"/>
              <w:left w:w="108" w:type="dxa"/>
              <w:bottom w:w="0" w:type="dxa"/>
              <w:right w:w="108" w:type="dxa"/>
            </w:tcMar>
            <w:vAlign w:val="center"/>
          </w:tcPr>
          <w:p w14:paraId="73C1E404">
            <w:pPr>
              <w:widowControl/>
              <w:snapToGrid w:val="0"/>
              <w:jc w:val="center"/>
              <w:rPr>
                <w:rFonts w:ascii="宋体" w:hAnsi="宋体" w:eastAsia="宋体" w:cs="宋体"/>
                <w:kern w:val="0"/>
                <w:szCs w:val="21"/>
              </w:rPr>
            </w:pPr>
            <w:r>
              <w:rPr>
                <w:rFonts w:hint="eastAsia" w:ascii="宋体" w:hAnsi="宋体" w:eastAsia="宋体" w:cs="宋体"/>
                <w:kern w:val="0"/>
                <w:szCs w:val="21"/>
              </w:rPr>
              <w:t>7</w:t>
            </w:r>
          </w:p>
        </w:tc>
        <w:tc>
          <w:tcPr>
            <w:tcW w:w="4405" w:type="dxa"/>
            <w:noWrap w:val="0"/>
            <w:tcMar>
              <w:top w:w="0" w:type="dxa"/>
              <w:left w:w="108" w:type="dxa"/>
              <w:bottom w:w="0" w:type="dxa"/>
              <w:right w:w="108" w:type="dxa"/>
            </w:tcMar>
            <w:vAlign w:val="center"/>
          </w:tcPr>
          <w:p w14:paraId="6418D66C">
            <w:pPr>
              <w:widowControl/>
              <w:snapToGrid w:val="0"/>
              <w:rPr>
                <w:rFonts w:hint="eastAsia" w:ascii="宋体" w:hAnsi="宋体" w:eastAsia="宋体" w:cs="宋体"/>
                <w:kern w:val="0"/>
                <w:szCs w:val="21"/>
              </w:rPr>
            </w:pPr>
          </w:p>
        </w:tc>
        <w:tc>
          <w:tcPr>
            <w:tcW w:w="753" w:type="dxa"/>
            <w:noWrap w:val="0"/>
            <w:tcMar>
              <w:top w:w="0" w:type="dxa"/>
              <w:left w:w="108" w:type="dxa"/>
              <w:bottom w:w="0" w:type="dxa"/>
              <w:right w:w="108" w:type="dxa"/>
            </w:tcMar>
            <w:vAlign w:val="center"/>
          </w:tcPr>
          <w:p w14:paraId="64BFC981">
            <w:pPr>
              <w:widowControl/>
              <w:snapToGrid w:val="0"/>
              <w:rPr>
                <w:rFonts w:hint="eastAsia" w:ascii="宋体" w:hAnsi="宋体" w:eastAsia="宋体" w:cs="宋体"/>
                <w:kern w:val="0"/>
                <w:szCs w:val="21"/>
              </w:rPr>
            </w:pPr>
          </w:p>
        </w:tc>
        <w:tc>
          <w:tcPr>
            <w:tcW w:w="3281" w:type="dxa"/>
            <w:noWrap w:val="0"/>
            <w:tcMar>
              <w:top w:w="0" w:type="dxa"/>
              <w:left w:w="108" w:type="dxa"/>
              <w:bottom w:w="0" w:type="dxa"/>
              <w:right w:w="108" w:type="dxa"/>
            </w:tcMar>
            <w:vAlign w:val="center"/>
          </w:tcPr>
          <w:p w14:paraId="1866C50E">
            <w:pPr>
              <w:widowControl/>
              <w:snapToGrid w:val="0"/>
              <w:rPr>
                <w:rFonts w:hint="eastAsia" w:ascii="宋体" w:hAnsi="宋体" w:eastAsia="宋体" w:cs="宋体"/>
                <w:kern w:val="0"/>
                <w:szCs w:val="21"/>
              </w:rPr>
            </w:pPr>
          </w:p>
        </w:tc>
      </w:tr>
      <w:tr w14:paraId="42185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2" w:hRule="atLeast"/>
        </w:trPr>
        <w:tc>
          <w:tcPr>
            <w:tcW w:w="780" w:type="dxa"/>
            <w:noWrap w:val="0"/>
            <w:tcMar>
              <w:top w:w="0" w:type="dxa"/>
              <w:left w:w="108" w:type="dxa"/>
              <w:bottom w:w="0" w:type="dxa"/>
              <w:right w:w="108" w:type="dxa"/>
            </w:tcMar>
            <w:vAlign w:val="center"/>
          </w:tcPr>
          <w:p w14:paraId="0AAA0418">
            <w:pPr>
              <w:widowControl/>
              <w:snapToGrid w:val="0"/>
              <w:jc w:val="center"/>
              <w:rPr>
                <w:rFonts w:ascii="宋体" w:hAnsi="宋体" w:eastAsia="宋体" w:cs="宋体"/>
                <w:kern w:val="0"/>
                <w:szCs w:val="21"/>
              </w:rPr>
            </w:pPr>
            <w:r>
              <w:rPr>
                <w:rFonts w:hint="eastAsia" w:ascii="宋体" w:hAnsi="宋体" w:eastAsia="宋体" w:cs="宋体"/>
                <w:kern w:val="0"/>
                <w:szCs w:val="21"/>
              </w:rPr>
              <w:t>8</w:t>
            </w:r>
          </w:p>
        </w:tc>
        <w:tc>
          <w:tcPr>
            <w:tcW w:w="4405" w:type="dxa"/>
            <w:noWrap w:val="0"/>
            <w:tcMar>
              <w:top w:w="0" w:type="dxa"/>
              <w:left w:w="108" w:type="dxa"/>
              <w:bottom w:w="0" w:type="dxa"/>
              <w:right w:w="108" w:type="dxa"/>
            </w:tcMar>
            <w:vAlign w:val="center"/>
          </w:tcPr>
          <w:p w14:paraId="5910C740">
            <w:pPr>
              <w:widowControl/>
              <w:snapToGrid w:val="0"/>
              <w:rPr>
                <w:rFonts w:hint="eastAsia" w:ascii="宋体" w:hAnsi="宋体" w:eastAsia="宋体" w:cs="宋体"/>
                <w:kern w:val="0"/>
                <w:szCs w:val="21"/>
              </w:rPr>
            </w:pPr>
          </w:p>
        </w:tc>
        <w:tc>
          <w:tcPr>
            <w:tcW w:w="753" w:type="dxa"/>
            <w:noWrap w:val="0"/>
            <w:tcMar>
              <w:top w:w="0" w:type="dxa"/>
              <w:left w:w="108" w:type="dxa"/>
              <w:bottom w:w="0" w:type="dxa"/>
              <w:right w:w="108" w:type="dxa"/>
            </w:tcMar>
            <w:vAlign w:val="center"/>
          </w:tcPr>
          <w:p w14:paraId="4C7C0798">
            <w:pPr>
              <w:widowControl/>
              <w:snapToGrid w:val="0"/>
              <w:rPr>
                <w:rFonts w:hint="eastAsia" w:ascii="宋体" w:hAnsi="宋体" w:eastAsia="宋体" w:cs="宋体"/>
                <w:kern w:val="0"/>
                <w:szCs w:val="21"/>
              </w:rPr>
            </w:pPr>
          </w:p>
        </w:tc>
        <w:tc>
          <w:tcPr>
            <w:tcW w:w="3281" w:type="dxa"/>
            <w:noWrap w:val="0"/>
            <w:tcMar>
              <w:top w:w="0" w:type="dxa"/>
              <w:left w:w="108" w:type="dxa"/>
              <w:bottom w:w="0" w:type="dxa"/>
              <w:right w:w="108" w:type="dxa"/>
            </w:tcMar>
            <w:vAlign w:val="center"/>
          </w:tcPr>
          <w:p w14:paraId="40F5A729">
            <w:pPr>
              <w:widowControl/>
              <w:snapToGrid w:val="0"/>
              <w:rPr>
                <w:rFonts w:hint="eastAsia" w:ascii="宋体" w:hAnsi="宋体" w:eastAsia="宋体" w:cs="宋体"/>
                <w:kern w:val="0"/>
                <w:szCs w:val="21"/>
              </w:rPr>
            </w:pPr>
          </w:p>
        </w:tc>
      </w:tr>
      <w:tr w14:paraId="6CA3D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2" w:hRule="atLeast"/>
        </w:trPr>
        <w:tc>
          <w:tcPr>
            <w:tcW w:w="780" w:type="dxa"/>
            <w:noWrap w:val="0"/>
            <w:tcMar>
              <w:top w:w="0" w:type="dxa"/>
              <w:left w:w="108" w:type="dxa"/>
              <w:bottom w:w="0" w:type="dxa"/>
              <w:right w:w="108" w:type="dxa"/>
            </w:tcMar>
            <w:vAlign w:val="center"/>
          </w:tcPr>
          <w:p w14:paraId="5AEA55A2">
            <w:pPr>
              <w:widowControl/>
              <w:snapToGrid w:val="0"/>
              <w:jc w:val="center"/>
              <w:rPr>
                <w:rFonts w:ascii="宋体" w:hAnsi="宋体" w:eastAsia="宋体" w:cs="宋体"/>
                <w:kern w:val="0"/>
                <w:szCs w:val="21"/>
              </w:rPr>
            </w:pPr>
            <w:r>
              <w:rPr>
                <w:rFonts w:hint="eastAsia" w:ascii="宋体" w:hAnsi="宋体" w:eastAsia="宋体" w:cs="宋体"/>
                <w:kern w:val="0"/>
                <w:szCs w:val="21"/>
              </w:rPr>
              <w:t>9</w:t>
            </w:r>
          </w:p>
        </w:tc>
        <w:tc>
          <w:tcPr>
            <w:tcW w:w="4405" w:type="dxa"/>
            <w:noWrap w:val="0"/>
            <w:tcMar>
              <w:top w:w="0" w:type="dxa"/>
              <w:left w:w="108" w:type="dxa"/>
              <w:bottom w:w="0" w:type="dxa"/>
              <w:right w:w="108" w:type="dxa"/>
            </w:tcMar>
            <w:vAlign w:val="center"/>
          </w:tcPr>
          <w:p w14:paraId="2C92A490">
            <w:pPr>
              <w:widowControl/>
              <w:snapToGrid w:val="0"/>
              <w:rPr>
                <w:rFonts w:hint="eastAsia" w:ascii="宋体" w:hAnsi="宋体" w:eastAsia="宋体" w:cs="宋体"/>
                <w:kern w:val="0"/>
                <w:szCs w:val="21"/>
              </w:rPr>
            </w:pPr>
          </w:p>
        </w:tc>
        <w:tc>
          <w:tcPr>
            <w:tcW w:w="753" w:type="dxa"/>
            <w:noWrap w:val="0"/>
            <w:tcMar>
              <w:top w:w="0" w:type="dxa"/>
              <w:left w:w="108" w:type="dxa"/>
              <w:bottom w:w="0" w:type="dxa"/>
              <w:right w:w="108" w:type="dxa"/>
            </w:tcMar>
            <w:vAlign w:val="center"/>
          </w:tcPr>
          <w:p w14:paraId="1149746D">
            <w:pPr>
              <w:widowControl/>
              <w:snapToGrid w:val="0"/>
              <w:rPr>
                <w:rFonts w:hint="eastAsia" w:ascii="宋体" w:hAnsi="宋体" w:eastAsia="宋体" w:cs="宋体"/>
                <w:kern w:val="0"/>
                <w:szCs w:val="21"/>
              </w:rPr>
            </w:pPr>
          </w:p>
        </w:tc>
        <w:tc>
          <w:tcPr>
            <w:tcW w:w="3281" w:type="dxa"/>
            <w:noWrap w:val="0"/>
            <w:tcMar>
              <w:top w:w="0" w:type="dxa"/>
              <w:left w:w="108" w:type="dxa"/>
              <w:bottom w:w="0" w:type="dxa"/>
              <w:right w:w="108" w:type="dxa"/>
            </w:tcMar>
            <w:vAlign w:val="center"/>
          </w:tcPr>
          <w:p w14:paraId="2B0BCD6C">
            <w:pPr>
              <w:widowControl/>
              <w:snapToGrid w:val="0"/>
              <w:rPr>
                <w:rFonts w:hint="eastAsia" w:ascii="宋体" w:hAnsi="宋体" w:eastAsia="宋体" w:cs="宋体"/>
                <w:kern w:val="0"/>
                <w:szCs w:val="21"/>
              </w:rPr>
            </w:pPr>
          </w:p>
        </w:tc>
      </w:tr>
      <w:tr w14:paraId="0E686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2" w:hRule="atLeast"/>
        </w:trPr>
        <w:tc>
          <w:tcPr>
            <w:tcW w:w="780" w:type="dxa"/>
            <w:noWrap w:val="0"/>
            <w:tcMar>
              <w:top w:w="0" w:type="dxa"/>
              <w:left w:w="108" w:type="dxa"/>
              <w:bottom w:w="0" w:type="dxa"/>
              <w:right w:w="108" w:type="dxa"/>
            </w:tcMar>
            <w:vAlign w:val="center"/>
          </w:tcPr>
          <w:p w14:paraId="6EB87365">
            <w:pPr>
              <w:widowControl/>
              <w:snapToGrid w:val="0"/>
              <w:jc w:val="center"/>
              <w:rPr>
                <w:rFonts w:ascii="宋体" w:hAnsi="宋体" w:eastAsia="宋体" w:cs="宋体"/>
                <w:kern w:val="0"/>
                <w:szCs w:val="21"/>
              </w:rPr>
            </w:pPr>
            <w:r>
              <w:rPr>
                <w:rFonts w:hint="eastAsia" w:ascii="宋体" w:hAnsi="宋体" w:eastAsia="宋体" w:cs="宋体"/>
                <w:kern w:val="0"/>
                <w:szCs w:val="21"/>
              </w:rPr>
              <w:t>10</w:t>
            </w:r>
          </w:p>
        </w:tc>
        <w:tc>
          <w:tcPr>
            <w:tcW w:w="4405" w:type="dxa"/>
            <w:noWrap w:val="0"/>
            <w:tcMar>
              <w:top w:w="0" w:type="dxa"/>
              <w:left w:w="108" w:type="dxa"/>
              <w:bottom w:w="0" w:type="dxa"/>
              <w:right w:w="108" w:type="dxa"/>
            </w:tcMar>
            <w:vAlign w:val="center"/>
          </w:tcPr>
          <w:p w14:paraId="5D1AB0E2">
            <w:pPr>
              <w:widowControl/>
              <w:snapToGrid w:val="0"/>
              <w:rPr>
                <w:rFonts w:hint="eastAsia" w:ascii="宋体" w:hAnsi="宋体" w:eastAsia="宋体" w:cs="宋体"/>
                <w:kern w:val="0"/>
                <w:szCs w:val="21"/>
              </w:rPr>
            </w:pPr>
          </w:p>
        </w:tc>
        <w:tc>
          <w:tcPr>
            <w:tcW w:w="753" w:type="dxa"/>
            <w:noWrap w:val="0"/>
            <w:tcMar>
              <w:top w:w="0" w:type="dxa"/>
              <w:left w:w="108" w:type="dxa"/>
              <w:bottom w:w="0" w:type="dxa"/>
              <w:right w:w="108" w:type="dxa"/>
            </w:tcMar>
            <w:vAlign w:val="center"/>
          </w:tcPr>
          <w:p w14:paraId="37D4614A">
            <w:pPr>
              <w:widowControl/>
              <w:snapToGrid w:val="0"/>
              <w:rPr>
                <w:rFonts w:hint="eastAsia" w:ascii="宋体" w:hAnsi="宋体" w:eastAsia="宋体" w:cs="宋体"/>
                <w:kern w:val="0"/>
                <w:szCs w:val="21"/>
              </w:rPr>
            </w:pPr>
          </w:p>
        </w:tc>
        <w:tc>
          <w:tcPr>
            <w:tcW w:w="3281" w:type="dxa"/>
            <w:noWrap w:val="0"/>
            <w:tcMar>
              <w:top w:w="0" w:type="dxa"/>
              <w:left w:w="108" w:type="dxa"/>
              <w:bottom w:w="0" w:type="dxa"/>
              <w:right w:w="108" w:type="dxa"/>
            </w:tcMar>
            <w:vAlign w:val="center"/>
          </w:tcPr>
          <w:p w14:paraId="757F3567">
            <w:pPr>
              <w:widowControl/>
              <w:snapToGrid w:val="0"/>
              <w:rPr>
                <w:rFonts w:hint="eastAsia" w:ascii="宋体" w:hAnsi="宋体" w:eastAsia="宋体" w:cs="宋体"/>
                <w:kern w:val="0"/>
                <w:szCs w:val="21"/>
              </w:rPr>
            </w:pPr>
          </w:p>
        </w:tc>
      </w:tr>
      <w:tr w14:paraId="43D91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2" w:hRule="atLeast"/>
        </w:trPr>
        <w:tc>
          <w:tcPr>
            <w:tcW w:w="780" w:type="dxa"/>
            <w:noWrap w:val="0"/>
            <w:tcMar>
              <w:top w:w="0" w:type="dxa"/>
              <w:left w:w="108" w:type="dxa"/>
              <w:bottom w:w="0" w:type="dxa"/>
              <w:right w:w="108" w:type="dxa"/>
            </w:tcMar>
            <w:vAlign w:val="center"/>
          </w:tcPr>
          <w:p w14:paraId="40A7ECD8">
            <w:pPr>
              <w:widowControl/>
              <w:snapToGrid w:val="0"/>
              <w:jc w:val="center"/>
              <w:rPr>
                <w:rFonts w:ascii="宋体" w:hAnsi="宋体" w:eastAsia="宋体" w:cs="宋体"/>
                <w:kern w:val="0"/>
                <w:szCs w:val="21"/>
              </w:rPr>
            </w:pPr>
            <w:r>
              <w:rPr>
                <w:rFonts w:hint="eastAsia" w:ascii="宋体" w:hAnsi="宋体" w:eastAsia="宋体" w:cs="宋体"/>
                <w:kern w:val="0"/>
                <w:szCs w:val="21"/>
              </w:rPr>
              <w:t>11</w:t>
            </w:r>
          </w:p>
        </w:tc>
        <w:tc>
          <w:tcPr>
            <w:tcW w:w="4405" w:type="dxa"/>
            <w:noWrap w:val="0"/>
            <w:tcMar>
              <w:top w:w="0" w:type="dxa"/>
              <w:left w:w="108" w:type="dxa"/>
              <w:bottom w:w="0" w:type="dxa"/>
              <w:right w:w="108" w:type="dxa"/>
            </w:tcMar>
            <w:vAlign w:val="center"/>
          </w:tcPr>
          <w:p w14:paraId="7F84B6CF">
            <w:pPr>
              <w:widowControl/>
              <w:snapToGrid w:val="0"/>
              <w:rPr>
                <w:rFonts w:hint="eastAsia" w:ascii="宋体" w:hAnsi="宋体" w:eastAsia="宋体" w:cs="宋体"/>
                <w:kern w:val="0"/>
                <w:szCs w:val="21"/>
              </w:rPr>
            </w:pPr>
          </w:p>
        </w:tc>
        <w:tc>
          <w:tcPr>
            <w:tcW w:w="753" w:type="dxa"/>
            <w:noWrap w:val="0"/>
            <w:tcMar>
              <w:top w:w="0" w:type="dxa"/>
              <w:left w:w="108" w:type="dxa"/>
              <w:bottom w:w="0" w:type="dxa"/>
              <w:right w:w="108" w:type="dxa"/>
            </w:tcMar>
            <w:vAlign w:val="center"/>
          </w:tcPr>
          <w:p w14:paraId="4CD16317">
            <w:pPr>
              <w:widowControl/>
              <w:snapToGrid w:val="0"/>
              <w:rPr>
                <w:rFonts w:hint="eastAsia" w:ascii="宋体" w:hAnsi="宋体" w:eastAsia="宋体" w:cs="宋体"/>
                <w:kern w:val="0"/>
                <w:szCs w:val="21"/>
              </w:rPr>
            </w:pPr>
          </w:p>
        </w:tc>
        <w:tc>
          <w:tcPr>
            <w:tcW w:w="3281" w:type="dxa"/>
            <w:noWrap w:val="0"/>
            <w:tcMar>
              <w:top w:w="0" w:type="dxa"/>
              <w:left w:w="108" w:type="dxa"/>
              <w:bottom w:w="0" w:type="dxa"/>
              <w:right w:w="108" w:type="dxa"/>
            </w:tcMar>
            <w:vAlign w:val="center"/>
          </w:tcPr>
          <w:p w14:paraId="5EED1C29">
            <w:pPr>
              <w:widowControl/>
              <w:snapToGrid w:val="0"/>
              <w:rPr>
                <w:rFonts w:hint="eastAsia" w:ascii="宋体" w:hAnsi="宋体" w:eastAsia="宋体" w:cs="宋体"/>
                <w:kern w:val="0"/>
                <w:szCs w:val="21"/>
              </w:rPr>
            </w:pPr>
          </w:p>
        </w:tc>
      </w:tr>
      <w:tr w14:paraId="44131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2" w:hRule="atLeast"/>
        </w:trPr>
        <w:tc>
          <w:tcPr>
            <w:tcW w:w="780" w:type="dxa"/>
            <w:noWrap w:val="0"/>
            <w:tcMar>
              <w:top w:w="0" w:type="dxa"/>
              <w:left w:w="108" w:type="dxa"/>
              <w:bottom w:w="0" w:type="dxa"/>
              <w:right w:w="108" w:type="dxa"/>
            </w:tcMar>
            <w:vAlign w:val="center"/>
          </w:tcPr>
          <w:p w14:paraId="24C104C4">
            <w:pPr>
              <w:widowControl/>
              <w:snapToGrid w:val="0"/>
              <w:jc w:val="center"/>
              <w:rPr>
                <w:rFonts w:ascii="宋体" w:hAnsi="宋体" w:eastAsia="宋体" w:cs="宋体"/>
                <w:kern w:val="0"/>
                <w:szCs w:val="21"/>
              </w:rPr>
            </w:pPr>
            <w:r>
              <w:rPr>
                <w:rFonts w:hint="eastAsia" w:ascii="宋体" w:hAnsi="宋体" w:eastAsia="宋体" w:cs="宋体"/>
                <w:kern w:val="0"/>
                <w:szCs w:val="21"/>
              </w:rPr>
              <w:t>12</w:t>
            </w:r>
          </w:p>
        </w:tc>
        <w:tc>
          <w:tcPr>
            <w:tcW w:w="4405" w:type="dxa"/>
            <w:noWrap w:val="0"/>
            <w:tcMar>
              <w:top w:w="0" w:type="dxa"/>
              <w:left w:w="108" w:type="dxa"/>
              <w:bottom w:w="0" w:type="dxa"/>
              <w:right w:w="108" w:type="dxa"/>
            </w:tcMar>
            <w:vAlign w:val="center"/>
          </w:tcPr>
          <w:p w14:paraId="4EB74670">
            <w:pPr>
              <w:widowControl/>
              <w:snapToGrid w:val="0"/>
              <w:rPr>
                <w:rFonts w:ascii="宋体" w:hAnsi="宋体" w:eastAsia="宋体" w:cs="宋体"/>
                <w:kern w:val="0"/>
                <w:szCs w:val="21"/>
              </w:rPr>
            </w:pPr>
          </w:p>
        </w:tc>
        <w:tc>
          <w:tcPr>
            <w:tcW w:w="753" w:type="dxa"/>
            <w:noWrap w:val="0"/>
            <w:tcMar>
              <w:top w:w="0" w:type="dxa"/>
              <w:left w:w="108" w:type="dxa"/>
              <w:bottom w:w="0" w:type="dxa"/>
              <w:right w:w="108" w:type="dxa"/>
            </w:tcMar>
            <w:vAlign w:val="center"/>
          </w:tcPr>
          <w:p w14:paraId="3FADB58B">
            <w:pPr>
              <w:widowControl/>
              <w:snapToGrid w:val="0"/>
              <w:rPr>
                <w:rFonts w:hint="eastAsia" w:ascii="宋体" w:hAnsi="宋体" w:eastAsia="宋体" w:cs="宋体"/>
                <w:kern w:val="0"/>
                <w:szCs w:val="21"/>
              </w:rPr>
            </w:pPr>
          </w:p>
        </w:tc>
        <w:tc>
          <w:tcPr>
            <w:tcW w:w="3281" w:type="dxa"/>
            <w:noWrap w:val="0"/>
            <w:tcMar>
              <w:top w:w="0" w:type="dxa"/>
              <w:left w:w="108" w:type="dxa"/>
              <w:bottom w:w="0" w:type="dxa"/>
              <w:right w:w="108" w:type="dxa"/>
            </w:tcMar>
            <w:vAlign w:val="center"/>
          </w:tcPr>
          <w:p w14:paraId="40102A00">
            <w:pPr>
              <w:widowControl/>
              <w:snapToGrid w:val="0"/>
              <w:rPr>
                <w:rFonts w:hint="eastAsia" w:ascii="宋体" w:hAnsi="宋体" w:eastAsia="宋体" w:cs="宋体"/>
                <w:kern w:val="0"/>
                <w:szCs w:val="21"/>
              </w:rPr>
            </w:pPr>
          </w:p>
        </w:tc>
      </w:tr>
      <w:tr w14:paraId="0780B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2" w:hRule="atLeast"/>
        </w:trPr>
        <w:tc>
          <w:tcPr>
            <w:tcW w:w="780" w:type="dxa"/>
            <w:noWrap w:val="0"/>
            <w:tcMar>
              <w:top w:w="0" w:type="dxa"/>
              <w:left w:w="108" w:type="dxa"/>
              <w:bottom w:w="0" w:type="dxa"/>
              <w:right w:w="108" w:type="dxa"/>
            </w:tcMar>
            <w:vAlign w:val="center"/>
          </w:tcPr>
          <w:p w14:paraId="5843749A">
            <w:pPr>
              <w:widowControl/>
              <w:snapToGrid w:val="0"/>
              <w:jc w:val="center"/>
              <w:rPr>
                <w:rFonts w:ascii="宋体" w:hAnsi="宋体" w:eastAsia="宋体" w:cs="宋体"/>
                <w:kern w:val="0"/>
                <w:szCs w:val="21"/>
              </w:rPr>
            </w:pPr>
            <w:r>
              <w:rPr>
                <w:rFonts w:hint="eastAsia" w:ascii="宋体" w:hAnsi="宋体" w:eastAsia="宋体" w:cs="宋体"/>
                <w:kern w:val="0"/>
                <w:szCs w:val="21"/>
              </w:rPr>
              <w:t>13</w:t>
            </w:r>
          </w:p>
        </w:tc>
        <w:tc>
          <w:tcPr>
            <w:tcW w:w="4405" w:type="dxa"/>
            <w:noWrap w:val="0"/>
            <w:tcMar>
              <w:top w:w="0" w:type="dxa"/>
              <w:left w:w="108" w:type="dxa"/>
              <w:bottom w:w="0" w:type="dxa"/>
              <w:right w:w="108" w:type="dxa"/>
            </w:tcMar>
            <w:vAlign w:val="center"/>
          </w:tcPr>
          <w:p w14:paraId="194A68F9">
            <w:pPr>
              <w:widowControl/>
              <w:snapToGrid w:val="0"/>
              <w:rPr>
                <w:rFonts w:hint="eastAsia" w:ascii="宋体" w:hAnsi="宋体" w:eastAsia="宋体" w:cs="宋体"/>
                <w:kern w:val="0"/>
                <w:szCs w:val="21"/>
              </w:rPr>
            </w:pPr>
          </w:p>
        </w:tc>
        <w:tc>
          <w:tcPr>
            <w:tcW w:w="753" w:type="dxa"/>
            <w:noWrap w:val="0"/>
            <w:tcMar>
              <w:top w:w="0" w:type="dxa"/>
              <w:left w:w="108" w:type="dxa"/>
              <w:bottom w:w="0" w:type="dxa"/>
              <w:right w:w="108" w:type="dxa"/>
            </w:tcMar>
            <w:vAlign w:val="center"/>
          </w:tcPr>
          <w:p w14:paraId="4885909E">
            <w:pPr>
              <w:widowControl/>
              <w:snapToGrid w:val="0"/>
              <w:rPr>
                <w:rFonts w:hint="eastAsia" w:ascii="宋体" w:hAnsi="宋体" w:eastAsia="宋体" w:cs="宋体"/>
                <w:kern w:val="0"/>
                <w:szCs w:val="21"/>
              </w:rPr>
            </w:pPr>
          </w:p>
        </w:tc>
        <w:tc>
          <w:tcPr>
            <w:tcW w:w="3281" w:type="dxa"/>
            <w:noWrap w:val="0"/>
            <w:tcMar>
              <w:top w:w="0" w:type="dxa"/>
              <w:left w:w="108" w:type="dxa"/>
              <w:bottom w:w="0" w:type="dxa"/>
              <w:right w:w="108" w:type="dxa"/>
            </w:tcMar>
            <w:vAlign w:val="center"/>
          </w:tcPr>
          <w:p w14:paraId="7225AEE6">
            <w:pPr>
              <w:widowControl/>
              <w:snapToGrid w:val="0"/>
              <w:rPr>
                <w:rFonts w:hint="eastAsia" w:ascii="宋体" w:hAnsi="宋体" w:eastAsia="宋体" w:cs="宋体"/>
                <w:kern w:val="0"/>
                <w:szCs w:val="21"/>
              </w:rPr>
            </w:pPr>
          </w:p>
        </w:tc>
      </w:tr>
      <w:tr w14:paraId="6E3F6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2" w:hRule="atLeast"/>
        </w:trPr>
        <w:tc>
          <w:tcPr>
            <w:tcW w:w="780" w:type="dxa"/>
            <w:noWrap w:val="0"/>
            <w:tcMar>
              <w:top w:w="0" w:type="dxa"/>
              <w:left w:w="108" w:type="dxa"/>
              <w:bottom w:w="0" w:type="dxa"/>
              <w:right w:w="108" w:type="dxa"/>
            </w:tcMar>
            <w:vAlign w:val="center"/>
          </w:tcPr>
          <w:p w14:paraId="0FD5D6F9">
            <w:pPr>
              <w:widowControl/>
              <w:snapToGrid w:val="0"/>
              <w:jc w:val="center"/>
              <w:rPr>
                <w:rFonts w:ascii="宋体" w:hAnsi="宋体" w:eastAsia="宋体" w:cs="宋体"/>
                <w:kern w:val="0"/>
                <w:szCs w:val="21"/>
              </w:rPr>
            </w:pPr>
            <w:r>
              <w:rPr>
                <w:rFonts w:hint="eastAsia" w:ascii="宋体" w:hAnsi="宋体" w:eastAsia="宋体" w:cs="宋体"/>
                <w:kern w:val="0"/>
                <w:szCs w:val="21"/>
              </w:rPr>
              <w:t>14</w:t>
            </w:r>
          </w:p>
        </w:tc>
        <w:tc>
          <w:tcPr>
            <w:tcW w:w="4405" w:type="dxa"/>
            <w:noWrap w:val="0"/>
            <w:tcMar>
              <w:top w:w="0" w:type="dxa"/>
              <w:left w:w="108" w:type="dxa"/>
              <w:bottom w:w="0" w:type="dxa"/>
              <w:right w:w="108" w:type="dxa"/>
            </w:tcMar>
            <w:vAlign w:val="center"/>
          </w:tcPr>
          <w:p w14:paraId="219B8FEE">
            <w:pPr>
              <w:widowControl/>
              <w:snapToGrid w:val="0"/>
              <w:rPr>
                <w:rFonts w:hint="eastAsia" w:ascii="宋体" w:hAnsi="宋体" w:eastAsia="宋体" w:cs="宋体"/>
                <w:kern w:val="0"/>
                <w:szCs w:val="21"/>
              </w:rPr>
            </w:pPr>
          </w:p>
        </w:tc>
        <w:tc>
          <w:tcPr>
            <w:tcW w:w="753" w:type="dxa"/>
            <w:noWrap w:val="0"/>
            <w:tcMar>
              <w:top w:w="0" w:type="dxa"/>
              <w:left w:w="108" w:type="dxa"/>
              <w:bottom w:w="0" w:type="dxa"/>
              <w:right w:w="108" w:type="dxa"/>
            </w:tcMar>
            <w:vAlign w:val="center"/>
          </w:tcPr>
          <w:p w14:paraId="069A8044">
            <w:pPr>
              <w:widowControl/>
              <w:snapToGrid w:val="0"/>
              <w:rPr>
                <w:rFonts w:hint="eastAsia" w:ascii="宋体" w:hAnsi="宋体" w:eastAsia="宋体" w:cs="宋体"/>
                <w:kern w:val="0"/>
                <w:szCs w:val="21"/>
              </w:rPr>
            </w:pPr>
          </w:p>
        </w:tc>
        <w:tc>
          <w:tcPr>
            <w:tcW w:w="3281" w:type="dxa"/>
            <w:noWrap w:val="0"/>
            <w:tcMar>
              <w:top w:w="0" w:type="dxa"/>
              <w:left w:w="108" w:type="dxa"/>
              <w:bottom w:w="0" w:type="dxa"/>
              <w:right w:w="108" w:type="dxa"/>
            </w:tcMar>
            <w:vAlign w:val="center"/>
          </w:tcPr>
          <w:p w14:paraId="404918C8">
            <w:pPr>
              <w:widowControl/>
              <w:snapToGrid w:val="0"/>
              <w:rPr>
                <w:rFonts w:hint="eastAsia" w:ascii="宋体" w:hAnsi="宋体" w:eastAsia="宋体" w:cs="宋体"/>
                <w:kern w:val="0"/>
                <w:szCs w:val="21"/>
              </w:rPr>
            </w:pPr>
          </w:p>
        </w:tc>
      </w:tr>
      <w:tr w14:paraId="15324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72" w:hRule="atLeast"/>
        </w:trPr>
        <w:tc>
          <w:tcPr>
            <w:tcW w:w="780" w:type="dxa"/>
            <w:noWrap w:val="0"/>
            <w:tcMar>
              <w:top w:w="0" w:type="dxa"/>
              <w:left w:w="108" w:type="dxa"/>
              <w:bottom w:w="0" w:type="dxa"/>
              <w:right w:w="108" w:type="dxa"/>
            </w:tcMar>
            <w:vAlign w:val="center"/>
          </w:tcPr>
          <w:p w14:paraId="6032339A">
            <w:pPr>
              <w:widowControl/>
              <w:snapToGrid w:val="0"/>
              <w:jc w:val="center"/>
              <w:rPr>
                <w:rFonts w:ascii="宋体" w:hAnsi="宋体" w:eastAsia="宋体" w:cs="宋体"/>
                <w:kern w:val="0"/>
                <w:szCs w:val="21"/>
              </w:rPr>
            </w:pPr>
            <w:r>
              <w:rPr>
                <w:rFonts w:hint="eastAsia" w:ascii="宋体" w:hAnsi="宋体" w:eastAsia="宋体" w:cs="宋体"/>
                <w:kern w:val="0"/>
                <w:szCs w:val="21"/>
              </w:rPr>
              <w:t>15</w:t>
            </w:r>
          </w:p>
        </w:tc>
        <w:tc>
          <w:tcPr>
            <w:tcW w:w="4405" w:type="dxa"/>
            <w:noWrap w:val="0"/>
            <w:tcMar>
              <w:top w:w="0" w:type="dxa"/>
              <w:left w:w="108" w:type="dxa"/>
              <w:bottom w:w="0" w:type="dxa"/>
              <w:right w:w="108" w:type="dxa"/>
            </w:tcMar>
            <w:vAlign w:val="center"/>
          </w:tcPr>
          <w:p w14:paraId="7CCE0641">
            <w:pPr>
              <w:widowControl/>
              <w:snapToGrid w:val="0"/>
              <w:rPr>
                <w:rFonts w:hint="eastAsia" w:ascii="宋体" w:hAnsi="宋体" w:eastAsia="宋体" w:cs="宋体"/>
                <w:kern w:val="0"/>
                <w:szCs w:val="21"/>
              </w:rPr>
            </w:pPr>
          </w:p>
        </w:tc>
        <w:tc>
          <w:tcPr>
            <w:tcW w:w="753" w:type="dxa"/>
            <w:noWrap w:val="0"/>
            <w:tcMar>
              <w:top w:w="0" w:type="dxa"/>
              <w:left w:w="108" w:type="dxa"/>
              <w:bottom w:w="0" w:type="dxa"/>
              <w:right w:w="108" w:type="dxa"/>
            </w:tcMar>
            <w:vAlign w:val="center"/>
          </w:tcPr>
          <w:p w14:paraId="49A52D2B">
            <w:pPr>
              <w:widowControl/>
              <w:snapToGrid w:val="0"/>
              <w:rPr>
                <w:rFonts w:hint="eastAsia" w:ascii="宋体" w:hAnsi="宋体" w:eastAsia="宋体" w:cs="宋体"/>
                <w:kern w:val="0"/>
                <w:szCs w:val="21"/>
              </w:rPr>
            </w:pPr>
          </w:p>
        </w:tc>
        <w:tc>
          <w:tcPr>
            <w:tcW w:w="3281" w:type="dxa"/>
            <w:noWrap w:val="0"/>
            <w:tcMar>
              <w:top w:w="0" w:type="dxa"/>
              <w:left w:w="108" w:type="dxa"/>
              <w:bottom w:w="0" w:type="dxa"/>
              <w:right w:w="108" w:type="dxa"/>
            </w:tcMar>
            <w:vAlign w:val="center"/>
          </w:tcPr>
          <w:p w14:paraId="2416C4B4">
            <w:pPr>
              <w:widowControl/>
              <w:snapToGrid w:val="0"/>
              <w:rPr>
                <w:rFonts w:hint="eastAsia" w:ascii="宋体" w:hAnsi="宋体" w:eastAsia="宋体" w:cs="宋体"/>
                <w:kern w:val="0"/>
                <w:szCs w:val="21"/>
              </w:rPr>
            </w:pPr>
          </w:p>
        </w:tc>
      </w:tr>
    </w:tbl>
    <w:p w14:paraId="7660032A">
      <w:pPr>
        <w:widowControl/>
        <w:spacing w:line="480" w:lineRule="auto"/>
        <w:jc w:val="left"/>
        <w:rPr>
          <w:rFonts w:hint="eastAsia" w:ascii="宋体" w:hAnsi="宋体" w:eastAsia="宋体" w:cs="宋体"/>
          <w:color w:val="000000"/>
          <w:kern w:val="0"/>
          <w:szCs w:val="21"/>
          <w:lang w:bidi="ar"/>
        </w:rPr>
      </w:pPr>
    </w:p>
    <w:p w14:paraId="4CD84528">
      <w:pPr>
        <w:widowControl/>
        <w:spacing w:line="480" w:lineRule="auto"/>
        <w:jc w:val="left"/>
        <w:rPr>
          <w:rFonts w:ascii="Times New Roman" w:hAnsi="Times New Roman" w:eastAsia="宋体" w:cs="Times New Roman"/>
        </w:rPr>
      </w:pPr>
      <w:r>
        <w:rPr>
          <w:rFonts w:hint="eastAsia" w:ascii="宋体" w:hAnsi="宋体" w:eastAsia="宋体" w:cs="宋体"/>
          <w:color w:val="000000"/>
          <w:kern w:val="0"/>
          <w:szCs w:val="21"/>
          <w:lang w:bidi="ar"/>
        </w:rPr>
        <w:t>供应商名称（盖单位章）：</w:t>
      </w:r>
      <w:r>
        <w:rPr>
          <w:rFonts w:hint="eastAsia" w:ascii="宋体" w:hAnsi="宋体" w:eastAsia="宋体" w:cs="宋体"/>
          <w:color w:val="000000"/>
          <w:kern w:val="0"/>
          <w:szCs w:val="21"/>
          <w:u w:val="single"/>
          <w:lang w:bidi="ar"/>
        </w:rPr>
        <w:t xml:space="preserve">           </w:t>
      </w:r>
    </w:p>
    <w:p w14:paraId="17DA52D8">
      <w:pPr>
        <w:widowControl/>
        <w:spacing w:line="480" w:lineRule="auto"/>
        <w:jc w:val="left"/>
        <w:rPr>
          <w:rFonts w:ascii="Times New Roman" w:hAnsi="Times New Roman" w:eastAsia="宋体" w:cs="Times New Roman"/>
        </w:rPr>
      </w:pPr>
      <w:r>
        <w:rPr>
          <w:rFonts w:hint="eastAsia" w:ascii="宋体" w:hAnsi="宋体" w:eastAsia="宋体" w:cs="宋体"/>
          <w:color w:val="000000"/>
          <w:kern w:val="0"/>
          <w:szCs w:val="21"/>
          <w:lang w:bidi="ar"/>
        </w:rPr>
        <w:t>公司电话：</w:t>
      </w:r>
      <w:r>
        <w:rPr>
          <w:rFonts w:hint="eastAsia" w:ascii="宋体" w:hAnsi="宋体" w:eastAsia="宋体" w:cs="宋体"/>
          <w:color w:val="000000"/>
          <w:kern w:val="0"/>
          <w:szCs w:val="21"/>
          <w:u w:val="single"/>
          <w:lang w:bidi="ar"/>
        </w:rPr>
        <w:t xml:space="preserve">                </w:t>
      </w:r>
    </w:p>
    <w:p w14:paraId="40753F56">
      <w:pPr>
        <w:widowControl/>
        <w:spacing w:line="480" w:lineRule="auto"/>
        <w:jc w:val="left"/>
        <w:rPr>
          <w:rFonts w:ascii="Times New Roman" w:hAnsi="Times New Roman" w:eastAsia="宋体" w:cs="Times New Roman"/>
        </w:rPr>
      </w:pPr>
      <w:r>
        <w:rPr>
          <w:rFonts w:hint="eastAsia" w:ascii="宋体" w:hAnsi="宋体" w:eastAsia="宋体" w:cs="宋体"/>
          <w:color w:val="000000"/>
          <w:kern w:val="0"/>
          <w:szCs w:val="21"/>
          <w:lang w:bidi="ar"/>
        </w:rPr>
        <w:t>公司电子邮箱：</w:t>
      </w:r>
      <w:r>
        <w:rPr>
          <w:rFonts w:hint="eastAsia" w:ascii="宋体" w:hAnsi="宋体" w:eastAsia="宋体" w:cs="宋体"/>
          <w:color w:val="000000"/>
          <w:kern w:val="0"/>
          <w:szCs w:val="21"/>
          <w:u w:val="single"/>
          <w:lang w:bidi="ar"/>
        </w:rPr>
        <w:t xml:space="preserve">              </w:t>
      </w:r>
    </w:p>
    <w:p w14:paraId="60F118F7">
      <w:pPr>
        <w:widowControl/>
        <w:spacing w:line="480" w:lineRule="auto"/>
        <w:jc w:val="left"/>
        <w:rPr>
          <w:rFonts w:ascii="Times New Roman" w:hAnsi="Times New Roman" w:eastAsia="宋体" w:cs="Times New Roman"/>
        </w:rPr>
      </w:pPr>
      <w:r>
        <w:rPr>
          <w:rFonts w:hint="eastAsia" w:ascii="宋体" w:hAnsi="宋体" w:eastAsia="宋体" w:cs="宋体"/>
          <w:color w:val="000000"/>
          <w:kern w:val="0"/>
          <w:szCs w:val="21"/>
          <w:lang w:bidi="ar"/>
        </w:rPr>
        <w:t>联系人：</w:t>
      </w:r>
      <w:r>
        <w:rPr>
          <w:rFonts w:hint="eastAsia" w:ascii="宋体" w:hAnsi="宋体" w:eastAsia="宋体" w:cs="宋体"/>
          <w:color w:val="000000"/>
          <w:kern w:val="0"/>
          <w:szCs w:val="21"/>
          <w:u w:val="single"/>
          <w:lang w:bidi="ar"/>
        </w:rPr>
        <w:t xml:space="preserve">                 </w:t>
      </w:r>
      <w:r>
        <w:rPr>
          <w:rFonts w:hint="eastAsia" w:ascii="宋体" w:hAnsi="宋体" w:eastAsia="宋体" w:cs="宋体"/>
          <w:color w:val="000000"/>
          <w:kern w:val="0"/>
          <w:szCs w:val="21"/>
          <w:lang w:bidi="ar"/>
        </w:rPr>
        <w:t xml:space="preserve">       </w:t>
      </w:r>
    </w:p>
    <w:p w14:paraId="7917ACFB">
      <w:pPr>
        <w:widowControl/>
        <w:spacing w:line="480" w:lineRule="auto"/>
        <w:jc w:val="left"/>
        <w:rPr>
          <w:rFonts w:ascii="Times New Roman" w:hAnsi="Times New Roman" w:eastAsia="宋体" w:cs="Times New Roman"/>
        </w:rPr>
      </w:pPr>
      <w:r>
        <w:rPr>
          <w:rFonts w:hint="eastAsia" w:ascii="宋体" w:hAnsi="宋体" w:eastAsia="宋体" w:cs="宋体"/>
          <w:color w:val="000000"/>
          <w:kern w:val="0"/>
          <w:szCs w:val="21"/>
          <w:lang w:bidi="ar"/>
        </w:rPr>
        <w:t>联系电话</w:t>
      </w:r>
      <w:r>
        <w:rPr>
          <w:rFonts w:hint="eastAsia" w:ascii="宋体" w:hAnsi="宋体" w:eastAsia="宋体" w:cs="宋体"/>
          <w:color w:val="000000"/>
          <w:kern w:val="0"/>
          <w:szCs w:val="21"/>
          <w:u w:val="single"/>
          <w:lang w:bidi="ar"/>
        </w:rPr>
        <w:t xml:space="preserve">                 </w:t>
      </w:r>
    </w:p>
    <w:p w14:paraId="1BCF91E5">
      <w:pPr>
        <w:widowControl/>
        <w:spacing w:line="480" w:lineRule="auto"/>
        <w:jc w:val="left"/>
        <w:rPr>
          <w:rFonts w:ascii="Times New Roman" w:hAnsi="Times New Roman" w:eastAsia="宋体" w:cs="Times New Roman"/>
        </w:rPr>
      </w:pPr>
      <w:r>
        <w:rPr>
          <w:rFonts w:hint="eastAsia" w:ascii="宋体" w:hAnsi="宋体" w:eastAsia="宋体" w:cs="宋体"/>
          <w:color w:val="000000"/>
          <w:kern w:val="0"/>
          <w:szCs w:val="21"/>
          <w:lang w:bidi="ar"/>
        </w:rPr>
        <w:t>日 期：</w:t>
      </w:r>
      <w:r>
        <w:rPr>
          <w:rFonts w:hint="eastAsia" w:ascii="宋体" w:hAnsi="宋体" w:eastAsia="宋体" w:cs="宋体"/>
          <w:color w:val="000000"/>
          <w:kern w:val="0"/>
          <w:szCs w:val="21"/>
          <w:u w:val="single"/>
          <w:lang w:bidi="ar"/>
        </w:rPr>
        <w:t xml:space="preserve">     </w:t>
      </w:r>
      <w:r>
        <w:rPr>
          <w:rFonts w:hint="eastAsia" w:ascii="宋体" w:hAnsi="宋体" w:eastAsia="宋体" w:cs="宋体"/>
          <w:color w:val="000000"/>
          <w:kern w:val="0"/>
          <w:szCs w:val="21"/>
          <w:lang w:bidi="ar"/>
        </w:rPr>
        <w:t>年</w:t>
      </w:r>
      <w:r>
        <w:rPr>
          <w:rFonts w:hint="eastAsia" w:ascii="宋体" w:hAnsi="宋体" w:eastAsia="宋体" w:cs="宋体"/>
          <w:color w:val="000000"/>
          <w:kern w:val="0"/>
          <w:szCs w:val="21"/>
          <w:u w:val="single"/>
          <w:lang w:bidi="ar"/>
        </w:rPr>
        <w:t xml:space="preserve">    </w:t>
      </w:r>
      <w:r>
        <w:rPr>
          <w:rFonts w:hint="eastAsia" w:ascii="宋体" w:hAnsi="宋体" w:eastAsia="宋体" w:cs="宋体"/>
          <w:color w:val="000000"/>
          <w:kern w:val="0"/>
          <w:szCs w:val="21"/>
          <w:lang w:bidi="ar"/>
        </w:rPr>
        <w:t xml:space="preserve"> 月</w:t>
      </w:r>
      <w:r>
        <w:rPr>
          <w:rFonts w:hint="eastAsia" w:ascii="宋体" w:hAnsi="宋体" w:eastAsia="宋体" w:cs="宋体"/>
          <w:color w:val="000000"/>
          <w:kern w:val="0"/>
          <w:szCs w:val="21"/>
          <w:u w:val="single"/>
          <w:lang w:bidi="ar"/>
        </w:rPr>
        <w:t xml:space="preserve">    </w:t>
      </w:r>
      <w:r>
        <w:rPr>
          <w:rFonts w:hint="eastAsia" w:ascii="宋体" w:hAnsi="宋体" w:eastAsia="宋体" w:cs="宋体"/>
          <w:color w:val="000000"/>
          <w:kern w:val="0"/>
          <w:szCs w:val="21"/>
          <w:lang w:bidi="ar"/>
        </w:rPr>
        <w:t>日</w:t>
      </w:r>
    </w:p>
    <w:p w14:paraId="7221ACE5">
      <w:pPr>
        <w:widowControl/>
        <w:spacing w:line="360" w:lineRule="auto"/>
        <w:jc w:val="center"/>
        <w:rPr>
          <w:rFonts w:ascii="Times New Roman" w:hAnsi="Times New Roman" w:eastAsia="宋体" w:cs="Times New Roman"/>
        </w:rPr>
      </w:pPr>
      <w:r>
        <w:rPr>
          <w:rFonts w:ascii="Calibri" w:hAnsi="Calibri" w:eastAsia="宋体" w:cs="Times New Roman"/>
          <w:sz w:val="24"/>
          <w:lang w:bidi="ar"/>
        </w:rPr>
        <w:t xml:space="preserve"> </w:t>
      </w:r>
    </w:p>
    <w:p w14:paraId="72F8B30D">
      <w:pPr>
        <w:widowControl/>
        <w:spacing w:line="360" w:lineRule="auto"/>
        <w:jc w:val="center"/>
        <w:rPr>
          <w:rFonts w:hint="eastAsia" w:ascii="宋体" w:hAnsi="宋体" w:eastAsia="宋体" w:cs="Times New Roman"/>
          <w:kern w:val="0"/>
          <w:sz w:val="20"/>
          <w:szCs w:val="20"/>
          <w:lang w:val="en-US" w:eastAsia="zh-CN" w:bidi="ar-SA"/>
        </w:rPr>
      </w:pPr>
      <w:r>
        <w:rPr>
          <w:rFonts w:hint="eastAsia" w:ascii="宋体" w:hAnsi="宋体" w:eastAsia="宋体" w:cs="Times New Roman"/>
          <w:kern w:val="0"/>
          <w:sz w:val="20"/>
          <w:szCs w:val="20"/>
          <w:lang w:val="en-US" w:eastAsia="zh-CN" w:bidi="ar-SA"/>
        </w:rPr>
        <w:t xml:space="preserve"> </w:t>
      </w:r>
    </w:p>
    <w:p w14:paraId="61FF2292">
      <w:pPr>
        <w:widowControl/>
        <w:adjustRightInd w:val="0"/>
        <w:spacing w:line="360" w:lineRule="auto"/>
        <w:jc w:val="center"/>
        <w:rPr>
          <w:rFonts w:hint="eastAsia" w:ascii="宋体" w:hAnsi="宋体" w:eastAsia="宋体" w:cs="宋体"/>
          <w:b/>
          <w:sz w:val="28"/>
          <w:szCs w:val="28"/>
          <w:lang w:bidi="ar"/>
        </w:rPr>
      </w:pPr>
    </w:p>
    <w:p w14:paraId="1028AF7C">
      <w:pPr>
        <w:widowControl/>
        <w:adjustRightInd w:val="0"/>
        <w:spacing w:line="360" w:lineRule="auto"/>
        <w:jc w:val="center"/>
        <w:rPr>
          <w:rFonts w:hint="eastAsia" w:ascii="宋体" w:hAnsi="宋体" w:eastAsia="宋体" w:cs="宋体"/>
          <w:b/>
          <w:sz w:val="28"/>
          <w:szCs w:val="28"/>
          <w:lang w:bidi="ar"/>
        </w:rPr>
      </w:pPr>
    </w:p>
    <w:p w14:paraId="34D3B19B">
      <w:pPr>
        <w:spacing w:line="360" w:lineRule="auto"/>
        <w:jc w:val="both"/>
        <w:rPr>
          <w:rFonts w:hint="eastAsia" w:ascii="宋体" w:hAnsi="宋体" w:eastAsia="宋体" w:cs="宋体"/>
          <w:b/>
          <w:sz w:val="28"/>
          <w:szCs w:val="28"/>
          <w:lang w:bidi="ar"/>
        </w:rPr>
      </w:pPr>
      <w:r>
        <w:rPr>
          <w:rFonts w:hint="eastAsia" w:ascii="宋体" w:hAnsi="宋体" w:eastAsia="宋体" w:cs="宋体"/>
          <w:b/>
          <w:sz w:val="28"/>
          <w:szCs w:val="28"/>
          <w:lang w:bidi="ar"/>
        </w:rPr>
        <w:br w:type="page"/>
      </w:r>
      <w:r>
        <w:rPr>
          <w:rFonts w:hint="eastAsia" w:ascii="Times New Roman" w:hAnsi="Times New Roman" w:eastAsia="宋体" w:cs="Times New Roman"/>
          <w:b w:val="0"/>
          <w:snapToGrid w:val="0"/>
          <w:color w:val="auto"/>
          <w:kern w:val="2"/>
          <w:sz w:val="21"/>
          <w:szCs w:val="21"/>
          <w:highlight w:val="none"/>
          <w:lang w:val="en-US" w:eastAsia="zh-CN" w:bidi="ar-SA"/>
        </w:rPr>
        <w:t xml:space="preserve">附件2 </w:t>
      </w:r>
      <w:r>
        <w:rPr>
          <w:rFonts w:hint="eastAsia" w:ascii="宋体" w:hAnsi="宋体" w:eastAsia="宋体" w:cs="宋体"/>
          <w:b/>
          <w:sz w:val="28"/>
          <w:szCs w:val="28"/>
          <w:lang w:val="en-US" w:eastAsia="zh-CN" w:bidi="ar"/>
        </w:rPr>
        <w:t xml:space="preserve">           </w:t>
      </w:r>
      <w:r>
        <w:rPr>
          <w:rFonts w:hint="eastAsia" w:ascii="宋体" w:hAnsi="宋体" w:eastAsia="宋体" w:cs="宋体"/>
          <w:b/>
          <w:sz w:val="28"/>
          <w:szCs w:val="28"/>
          <w:lang w:bidi="ar"/>
        </w:rPr>
        <w:t>供应商资格声明(格式)</w:t>
      </w:r>
    </w:p>
    <w:p w14:paraId="11FD75D0">
      <w:pPr>
        <w:widowControl/>
        <w:adjustRightInd w:val="0"/>
        <w:spacing w:line="560" w:lineRule="exact"/>
        <w:jc w:val="left"/>
        <w:rPr>
          <w:rFonts w:hint="eastAsia" w:ascii="宋体" w:hAnsi="宋体" w:eastAsia="宋体" w:cs="宋体"/>
          <w:szCs w:val="21"/>
          <w:lang w:bidi="ar"/>
        </w:rPr>
      </w:pPr>
    </w:p>
    <w:p w14:paraId="20700B3C">
      <w:pPr>
        <w:widowControl/>
        <w:adjustRightInd w:val="0"/>
        <w:spacing w:line="560" w:lineRule="exact"/>
        <w:jc w:val="left"/>
        <w:rPr>
          <w:rFonts w:ascii="Times New Roman" w:hAnsi="Times New Roman" w:eastAsia="宋体" w:cs="Times New Roman"/>
        </w:rPr>
      </w:pPr>
      <w:r>
        <w:rPr>
          <w:rFonts w:hint="eastAsia" w:ascii="宋体" w:hAnsi="宋体" w:eastAsia="宋体" w:cs="宋体"/>
          <w:szCs w:val="21"/>
          <w:lang w:bidi="ar"/>
        </w:rPr>
        <w:t>致</w:t>
      </w:r>
      <w:r>
        <w:rPr>
          <w:rFonts w:hint="eastAsia" w:ascii="宋体" w:hAnsi="宋体" w:eastAsia="宋体" w:cs="宋体"/>
          <w:szCs w:val="21"/>
          <w:u w:val="single"/>
          <w:lang w:bidi="ar"/>
        </w:rPr>
        <w:t xml:space="preserve">            </w:t>
      </w:r>
      <w:r>
        <w:rPr>
          <w:rFonts w:hint="eastAsia" w:ascii="宋体" w:hAnsi="宋体" w:eastAsia="宋体" w:cs="宋体"/>
          <w:szCs w:val="21"/>
          <w:lang w:bidi="ar"/>
        </w:rPr>
        <w:t>(采购人、采购代理机构)：</w:t>
      </w:r>
    </w:p>
    <w:p w14:paraId="6B4F3522">
      <w:pPr>
        <w:widowControl/>
        <w:adjustRightInd w:val="0"/>
        <w:spacing w:line="560" w:lineRule="exact"/>
        <w:ind w:firstLine="420" w:firstLineChars="200"/>
        <w:jc w:val="left"/>
        <w:rPr>
          <w:rFonts w:ascii="Times New Roman" w:hAnsi="Times New Roman" w:eastAsia="宋体" w:cs="Times New Roman"/>
        </w:rPr>
      </w:pPr>
      <w:r>
        <w:rPr>
          <w:rFonts w:hint="eastAsia" w:ascii="宋体" w:hAnsi="宋体" w:eastAsia="宋体" w:cs="宋体"/>
          <w:szCs w:val="21"/>
          <w:lang w:bidi="ar"/>
        </w:rPr>
        <w:t>按照《中华人民共和国政府采购法》及实施条例和</w:t>
      </w:r>
      <w:r>
        <w:rPr>
          <w:rFonts w:hint="eastAsia" w:ascii="宋体" w:hAnsi="宋体" w:eastAsia="宋体" w:cs="宋体"/>
          <w:szCs w:val="21"/>
          <w:u w:val="single"/>
          <w:lang w:bidi="ar"/>
        </w:rPr>
        <w:t xml:space="preserve">         </w:t>
      </w:r>
      <w:r>
        <w:rPr>
          <w:rFonts w:hint="eastAsia" w:ascii="宋体" w:hAnsi="宋体" w:eastAsia="宋体" w:cs="宋体"/>
          <w:szCs w:val="21"/>
          <w:lang w:bidi="ar"/>
        </w:rPr>
        <w:t>(项目名称)邀请函的规定，我单位郑重声明如下：</w:t>
      </w:r>
    </w:p>
    <w:p w14:paraId="05444551">
      <w:pPr>
        <w:widowControl/>
        <w:adjustRightInd w:val="0"/>
        <w:spacing w:line="560" w:lineRule="exact"/>
        <w:ind w:firstLine="420" w:firstLineChars="200"/>
        <w:jc w:val="left"/>
        <w:rPr>
          <w:rFonts w:ascii="Times New Roman" w:hAnsi="Times New Roman" w:eastAsia="宋体" w:cs="Times New Roman"/>
        </w:rPr>
      </w:pPr>
      <w:r>
        <w:rPr>
          <w:rFonts w:hint="eastAsia" w:ascii="宋体" w:hAnsi="宋体" w:eastAsia="宋体" w:cs="宋体"/>
          <w:szCs w:val="21"/>
          <w:lang w:bidi="ar"/>
        </w:rPr>
        <w:t>一、我单位是按照中华人民共和国法律规定登记注册的，注册地点为</w:t>
      </w:r>
      <w:r>
        <w:rPr>
          <w:rFonts w:hint="eastAsia" w:ascii="宋体" w:hAnsi="宋体" w:eastAsia="宋体" w:cs="宋体"/>
          <w:szCs w:val="21"/>
          <w:u w:val="single"/>
          <w:lang w:bidi="ar"/>
        </w:rPr>
        <w:t xml:space="preserve">         </w:t>
      </w:r>
      <w:r>
        <w:rPr>
          <w:rFonts w:hint="eastAsia" w:ascii="宋体" w:hAnsi="宋体" w:eastAsia="宋体" w:cs="宋体"/>
          <w:szCs w:val="21"/>
          <w:lang w:bidi="ar"/>
        </w:rPr>
        <w:t>，全称为</w:t>
      </w:r>
      <w:r>
        <w:rPr>
          <w:rFonts w:hint="eastAsia" w:ascii="宋体" w:hAnsi="宋体" w:eastAsia="宋体" w:cs="宋体"/>
          <w:szCs w:val="21"/>
          <w:u w:val="single"/>
          <w:lang w:bidi="ar"/>
        </w:rPr>
        <w:t xml:space="preserve">        </w:t>
      </w:r>
      <w:r>
        <w:rPr>
          <w:rFonts w:hint="eastAsia" w:ascii="宋体" w:hAnsi="宋体" w:eastAsia="宋体" w:cs="宋体"/>
          <w:szCs w:val="21"/>
          <w:lang w:bidi="ar"/>
        </w:rPr>
        <w:t>，统一社会信用代码为</w:t>
      </w:r>
      <w:r>
        <w:rPr>
          <w:rFonts w:hint="eastAsia" w:ascii="宋体" w:hAnsi="宋体" w:eastAsia="宋体" w:cs="宋体"/>
          <w:szCs w:val="21"/>
          <w:u w:val="single"/>
          <w:lang w:bidi="ar"/>
        </w:rPr>
        <w:t xml:space="preserve">            </w:t>
      </w:r>
      <w:r>
        <w:rPr>
          <w:rFonts w:hint="eastAsia" w:ascii="宋体" w:hAnsi="宋体" w:eastAsia="宋体" w:cs="宋体"/>
          <w:szCs w:val="21"/>
          <w:lang w:bidi="ar"/>
        </w:rPr>
        <w:t>，法定代表人</w:t>
      </w:r>
      <w:r>
        <w:rPr>
          <w:rFonts w:hint="eastAsia" w:ascii="宋体" w:hAnsi="宋体" w:eastAsia="宋体" w:cs="宋体"/>
          <w:kern w:val="0"/>
          <w:szCs w:val="21"/>
          <w:lang w:bidi="ar"/>
        </w:rPr>
        <w:t>（</w:t>
      </w:r>
      <w:r>
        <w:rPr>
          <w:rFonts w:hint="eastAsia" w:ascii="宋体" w:hAnsi="宋体" w:eastAsia="宋体" w:cs="宋体"/>
          <w:spacing w:val="-2"/>
          <w:kern w:val="0"/>
          <w:szCs w:val="21"/>
          <w:lang w:bidi="ar"/>
        </w:rPr>
        <w:t>单</w:t>
      </w:r>
      <w:r>
        <w:rPr>
          <w:rFonts w:hint="eastAsia" w:ascii="宋体" w:hAnsi="宋体" w:eastAsia="宋体" w:cs="宋体"/>
          <w:kern w:val="0"/>
          <w:szCs w:val="21"/>
          <w:lang w:bidi="ar"/>
        </w:rPr>
        <w:t>位</w:t>
      </w:r>
      <w:r>
        <w:rPr>
          <w:rFonts w:hint="eastAsia" w:ascii="宋体" w:hAnsi="宋体" w:eastAsia="宋体" w:cs="宋体"/>
          <w:spacing w:val="-2"/>
          <w:kern w:val="0"/>
          <w:szCs w:val="21"/>
          <w:lang w:bidi="ar"/>
        </w:rPr>
        <w:t>负</w:t>
      </w:r>
      <w:r>
        <w:rPr>
          <w:rFonts w:hint="eastAsia" w:ascii="宋体" w:hAnsi="宋体" w:eastAsia="宋体" w:cs="宋体"/>
          <w:kern w:val="0"/>
          <w:szCs w:val="21"/>
          <w:lang w:bidi="ar"/>
        </w:rPr>
        <w:t>责人</w:t>
      </w:r>
      <w:r>
        <w:rPr>
          <w:rFonts w:hint="eastAsia" w:ascii="宋体" w:hAnsi="宋体" w:eastAsia="宋体" w:cs="宋体"/>
          <w:spacing w:val="-2"/>
          <w:kern w:val="0"/>
          <w:szCs w:val="21"/>
          <w:lang w:bidi="ar"/>
        </w:rPr>
        <w:t>）</w:t>
      </w:r>
      <w:r>
        <w:rPr>
          <w:rFonts w:hint="eastAsia" w:ascii="宋体" w:hAnsi="宋体" w:eastAsia="宋体" w:cs="宋体"/>
          <w:szCs w:val="21"/>
          <w:lang w:bidi="ar"/>
        </w:rPr>
        <w:t>为</w:t>
      </w:r>
      <w:r>
        <w:rPr>
          <w:rFonts w:hint="eastAsia" w:ascii="宋体" w:hAnsi="宋体" w:eastAsia="宋体" w:cs="宋体"/>
          <w:szCs w:val="21"/>
          <w:u w:val="single"/>
          <w:lang w:bidi="ar"/>
        </w:rPr>
        <w:t xml:space="preserve">         </w:t>
      </w:r>
      <w:r>
        <w:rPr>
          <w:rFonts w:hint="eastAsia" w:ascii="宋体" w:hAnsi="宋体" w:eastAsia="宋体" w:cs="宋体"/>
          <w:szCs w:val="21"/>
          <w:lang w:bidi="ar"/>
        </w:rPr>
        <w:t>，具有独立承担民事责任的能力。</w:t>
      </w:r>
    </w:p>
    <w:p w14:paraId="381FB851">
      <w:pPr>
        <w:widowControl/>
        <w:adjustRightInd w:val="0"/>
        <w:spacing w:line="560" w:lineRule="exact"/>
        <w:ind w:firstLine="420" w:firstLineChars="200"/>
        <w:jc w:val="left"/>
        <w:rPr>
          <w:rFonts w:ascii="Times New Roman" w:hAnsi="Times New Roman" w:eastAsia="宋体" w:cs="Times New Roman"/>
        </w:rPr>
      </w:pPr>
      <w:r>
        <w:rPr>
          <w:rFonts w:hint="eastAsia" w:ascii="宋体" w:hAnsi="宋体" w:eastAsia="宋体" w:cs="宋体"/>
          <w:szCs w:val="21"/>
          <w:lang w:bidi="ar"/>
        </w:rPr>
        <w:t>二、我单位具有良好的商业信誉和健全的财务会计制度。</w:t>
      </w:r>
    </w:p>
    <w:p w14:paraId="3EF90C5E">
      <w:pPr>
        <w:widowControl/>
        <w:adjustRightInd w:val="0"/>
        <w:spacing w:line="560" w:lineRule="exact"/>
        <w:ind w:firstLine="420" w:firstLineChars="200"/>
        <w:jc w:val="left"/>
        <w:rPr>
          <w:rFonts w:ascii="Times New Roman" w:hAnsi="Times New Roman" w:eastAsia="宋体" w:cs="Times New Roman"/>
        </w:rPr>
      </w:pPr>
      <w:r>
        <w:rPr>
          <w:rFonts w:hint="eastAsia" w:ascii="宋体" w:hAnsi="宋体" w:eastAsia="宋体" w:cs="宋体"/>
          <w:kern w:val="0"/>
          <w:szCs w:val="21"/>
          <w:lang w:bidi="ar"/>
        </w:rPr>
        <w:t>三、我</w:t>
      </w:r>
      <w:r>
        <w:rPr>
          <w:rFonts w:hint="eastAsia" w:ascii="宋体" w:hAnsi="宋体" w:eastAsia="宋体" w:cs="宋体"/>
          <w:szCs w:val="21"/>
          <w:lang w:bidi="ar"/>
        </w:rPr>
        <w:t>单位</w:t>
      </w:r>
      <w:r>
        <w:rPr>
          <w:rFonts w:hint="eastAsia" w:ascii="宋体" w:hAnsi="宋体" w:eastAsia="宋体" w:cs="宋体"/>
          <w:kern w:val="0"/>
          <w:szCs w:val="21"/>
          <w:lang w:bidi="ar"/>
        </w:rPr>
        <w:t>依法进行纳税和社会保险申报并实际履行了义务。</w:t>
      </w:r>
    </w:p>
    <w:p w14:paraId="68638E55">
      <w:pPr>
        <w:widowControl/>
        <w:adjustRightInd w:val="0"/>
        <w:spacing w:line="560" w:lineRule="exact"/>
        <w:ind w:firstLine="420" w:firstLineChars="200"/>
        <w:jc w:val="left"/>
        <w:rPr>
          <w:rFonts w:ascii="Times New Roman" w:hAnsi="Times New Roman" w:eastAsia="宋体" w:cs="Times New Roman"/>
        </w:rPr>
      </w:pPr>
      <w:r>
        <w:rPr>
          <w:rFonts w:hint="eastAsia" w:ascii="宋体" w:hAnsi="宋体" w:eastAsia="宋体" w:cs="宋体"/>
          <w:kern w:val="0"/>
          <w:szCs w:val="21"/>
          <w:lang w:bidi="ar"/>
        </w:rPr>
        <w:t>四、</w:t>
      </w:r>
      <w:r>
        <w:rPr>
          <w:rFonts w:hint="eastAsia" w:ascii="宋体" w:hAnsi="宋体" w:eastAsia="宋体" w:cs="宋体"/>
          <w:szCs w:val="21"/>
          <w:lang w:bidi="ar"/>
        </w:rPr>
        <w:t>我单位具有履行本项目采购合同所必需的设备和专业技术能力，并具有履行合同的良好记录。</w:t>
      </w:r>
    </w:p>
    <w:p w14:paraId="0824666F">
      <w:pPr>
        <w:widowControl/>
        <w:adjustRightInd w:val="0"/>
        <w:spacing w:line="560" w:lineRule="exact"/>
        <w:ind w:firstLine="420" w:firstLineChars="200"/>
        <w:jc w:val="left"/>
        <w:rPr>
          <w:rFonts w:ascii="Times New Roman" w:hAnsi="Times New Roman" w:eastAsia="宋体" w:cs="Times New Roman"/>
        </w:rPr>
      </w:pPr>
      <w:r>
        <w:rPr>
          <w:rFonts w:hint="eastAsia" w:ascii="宋体" w:hAnsi="宋体" w:eastAsia="宋体" w:cs="宋体"/>
          <w:szCs w:val="21"/>
          <w:lang w:bidi="ar"/>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4CAE0B72">
      <w:pPr>
        <w:widowControl/>
        <w:adjustRightInd w:val="0"/>
        <w:spacing w:line="560" w:lineRule="exact"/>
        <w:ind w:firstLine="420" w:firstLineChars="200"/>
        <w:jc w:val="left"/>
        <w:rPr>
          <w:rFonts w:ascii="Times New Roman" w:hAnsi="Times New Roman" w:eastAsia="宋体" w:cs="Times New Roman"/>
        </w:rPr>
      </w:pPr>
      <w:r>
        <w:rPr>
          <w:rFonts w:hint="eastAsia" w:ascii="宋体" w:hAnsi="宋体" w:eastAsia="宋体" w:cs="宋体"/>
          <w:szCs w:val="21"/>
          <w:lang w:bidi="ar"/>
        </w:rPr>
        <w:t>供应商在参加政府采购活动前3年内因违法经营被禁止在一定期限内参加政府采购活动，期限届满的，可以参加政府采购活动。</w:t>
      </w:r>
    </w:p>
    <w:p w14:paraId="392A7F44">
      <w:pPr>
        <w:widowControl/>
        <w:adjustRightInd w:val="0"/>
        <w:spacing w:line="560" w:lineRule="exact"/>
        <w:ind w:firstLine="420" w:firstLineChars="200"/>
        <w:jc w:val="left"/>
        <w:rPr>
          <w:rFonts w:ascii="Times New Roman" w:hAnsi="Times New Roman" w:eastAsia="宋体" w:cs="Times New Roman"/>
        </w:rPr>
      </w:pPr>
      <w:r>
        <w:rPr>
          <w:rFonts w:hint="eastAsia" w:ascii="宋体" w:hAnsi="宋体" w:eastAsia="宋体" w:cs="宋体"/>
          <w:szCs w:val="21"/>
          <w:lang w:bidi="ar"/>
        </w:rPr>
        <w:t>六、我单位具备法律、行政法规规定的其他条件。</w:t>
      </w:r>
    </w:p>
    <w:p w14:paraId="1175ADFD">
      <w:pPr>
        <w:widowControl/>
        <w:adjustRightInd w:val="0"/>
        <w:spacing w:line="560" w:lineRule="exact"/>
        <w:ind w:firstLine="420" w:firstLineChars="200"/>
        <w:jc w:val="left"/>
        <w:rPr>
          <w:rFonts w:ascii="Times New Roman" w:hAnsi="Times New Roman" w:eastAsia="宋体" w:cs="Times New Roman"/>
        </w:rPr>
      </w:pPr>
      <w:r>
        <w:rPr>
          <w:rFonts w:hint="eastAsia" w:ascii="宋体" w:hAnsi="宋体" w:eastAsia="宋体" w:cs="宋体"/>
          <w:szCs w:val="21"/>
          <w:lang w:bidi="ar"/>
        </w:rPr>
        <w:t>七、与我单位存在</w:t>
      </w:r>
      <w:r>
        <w:rPr>
          <w:rFonts w:hint="eastAsia" w:ascii="Calibri" w:hAnsi="Calibri" w:eastAsia="宋体" w:cs="Times New Roman"/>
          <w:szCs w:val="21"/>
          <w:lang w:bidi="ar"/>
        </w:rPr>
        <w:t>“单位负责人为同一人或者存在直接控股、管理关系”的其他单位信息如下（如无，填写“无”）：</w:t>
      </w:r>
    </w:p>
    <w:p w14:paraId="57BD60D6">
      <w:pPr>
        <w:widowControl/>
        <w:adjustRightInd w:val="0"/>
        <w:spacing w:line="560" w:lineRule="exact"/>
        <w:ind w:firstLine="420" w:firstLineChars="200"/>
        <w:rPr>
          <w:rFonts w:ascii="Times New Roman" w:hAnsi="Times New Roman" w:eastAsia="宋体" w:cs="Times New Roman"/>
        </w:rPr>
      </w:pPr>
      <w:r>
        <w:rPr>
          <w:rFonts w:hint="eastAsia" w:ascii="宋体" w:hAnsi="宋体" w:eastAsia="宋体" w:cs="Times New Roman"/>
          <w:szCs w:val="21"/>
          <w:lang w:bidi="ar"/>
        </w:rPr>
        <w:t>1、</w:t>
      </w:r>
      <w:r>
        <w:rPr>
          <w:rFonts w:hint="eastAsia" w:ascii="宋体" w:hAnsi="宋体" w:eastAsia="宋体" w:cs="宋体"/>
          <w:szCs w:val="21"/>
          <w:lang w:bidi="ar"/>
        </w:rPr>
        <w:t>与我单位的法定代表人（单位负责人）为同一人的其他单位如下：</w:t>
      </w:r>
      <w:r>
        <w:rPr>
          <w:rFonts w:hint="eastAsia" w:ascii="宋体" w:hAnsi="宋体" w:eastAsia="宋体" w:cs="Times New Roman"/>
          <w:szCs w:val="21"/>
          <w:u w:val="single"/>
          <w:lang w:bidi="ar"/>
        </w:rPr>
        <w:t xml:space="preserve">               </w:t>
      </w:r>
    </w:p>
    <w:p w14:paraId="57963305">
      <w:pPr>
        <w:widowControl/>
        <w:adjustRightInd w:val="0"/>
        <w:spacing w:line="560" w:lineRule="exact"/>
        <w:ind w:firstLine="420" w:firstLineChars="200"/>
        <w:rPr>
          <w:rFonts w:ascii="Times New Roman" w:hAnsi="Times New Roman" w:eastAsia="宋体" w:cs="Times New Roman"/>
        </w:rPr>
      </w:pPr>
      <w:r>
        <w:rPr>
          <w:rFonts w:hint="eastAsia" w:ascii="宋体" w:hAnsi="宋体" w:eastAsia="宋体" w:cs="Times New Roman"/>
          <w:szCs w:val="21"/>
          <w:lang w:bidi="ar"/>
        </w:rPr>
        <w:t>2、我</w:t>
      </w:r>
      <w:r>
        <w:rPr>
          <w:rFonts w:hint="eastAsia" w:ascii="宋体" w:hAnsi="宋体" w:eastAsia="宋体" w:cs="宋体"/>
          <w:szCs w:val="21"/>
          <w:lang w:bidi="ar"/>
        </w:rPr>
        <w:t>单位直接控股的其他单位如下：</w:t>
      </w:r>
      <w:r>
        <w:rPr>
          <w:rFonts w:hint="eastAsia" w:ascii="宋体" w:hAnsi="宋体" w:eastAsia="宋体" w:cs="Times New Roman"/>
          <w:szCs w:val="21"/>
          <w:u w:val="single"/>
          <w:lang w:bidi="ar"/>
        </w:rPr>
        <w:t xml:space="preserve">               </w:t>
      </w:r>
    </w:p>
    <w:p w14:paraId="746FF6E2">
      <w:pPr>
        <w:widowControl/>
        <w:adjustRightInd w:val="0"/>
        <w:spacing w:line="560" w:lineRule="exact"/>
        <w:ind w:firstLine="420" w:firstLineChars="200"/>
        <w:rPr>
          <w:rFonts w:ascii="Times New Roman" w:hAnsi="Times New Roman" w:eastAsia="宋体" w:cs="Times New Roman"/>
        </w:rPr>
      </w:pPr>
      <w:r>
        <w:rPr>
          <w:rFonts w:hint="eastAsia" w:ascii="宋体" w:hAnsi="宋体" w:eastAsia="宋体" w:cs="Times New Roman"/>
          <w:szCs w:val="21"/>
          <w:lang w:bidi="ar"/>
        </w:rPr>
        <w:t>3、与我</w:t>
      </w:r>
      <w:r>
        <w:rPr>
          <w:rFonts w:hint="eastAsia" w:ascii="宋体" w:hAnsi="宋体" w:eastAsia="宋体" w:cs="宋体"/>
          <w:szCs w:val="21"/>
          <w:lang w:bidi="ar"/>
        </w:rPr>
        <w:t>单位存在管理关系的其他单位如下：</w:t>
      </w:r>
      <w:r>
        <w:rPr>
          <w:rFonts w:hint="eastAsia" w:ascii="宋体" w:hAnsi="宋体" w:eastAsia="宋体" w:cs="Times New Roman"/>
          <w:szCs w:val="21"/>
          <w:u w:val="single"/>
          <w:lang w:bidi="ar"/>
        </w:rPr>
        <w:t xml:space="preserve">               </w:t>
      </w:r>
    </w:p>
    <w:p w14:paraId="230F9DEF">
      <w:pPr>
        <w:widowControl/>
        <w:adjustRightInd w:val="0"/>
        <w:spacing w:line="560" w:lineRule="exact"/>
        <w:ind w:firstLine="420" w:firstLineChars="200"/>
        <w:jc w:val="left"/>
        <w:rPr>
          <w:rFonts w:ascii="Times New Roman" w:hAnsi="Times New Roman" w:eastAsia="宋体" w:cs="Times New Roman"/>
        </w:rPr>
      </w:pPr>
      <w:r>
        <w:rPr>
          <w:rFonts w:hint="eastAsia" w:ascii="宋体" w:hAnsi="宋体" w:eastAsia="宋体" w:cs="宋体"/>
          <w:kern w:val="0"/>
          <w:szCs w:val="21"/>
          <w:lang w:bidi="ar"/>
        </w:rPr>
        <w:t>八、</w:t>
      </w:r>
      <w:r>
        <w:rPr>
          <w:rFonts w:hint="eastAsia" w:ascii="宋体" w:hAnsi="宋体" w:eastAsia="宋体" w:cs="宋体"/>
          <w:szCs w:val="21"/>
          <w:lang w:bidi="ar"/>
        </w:rPr>
        <w:t>我单位不属于为本项目提供整体设计、规范编制或者项目管理、监理、检测等服务的供应商。</w:t>
      </w:r>
    </w:p>
    <w:p w14:paraId="467AECA4">
      <w:pPr>
        <w:widowControl/>
        <w:adjustRightInd w:val="0"/>
        <w:spacing w:line="560" w:lineRule="exact"/>
        <w:ind w:firstLine="420" w:firstLineChars="200"/>
        <w:jc w:val="left"/>
        <w:rPr>
          <w:rFonts w:ascii="Times New Roman" w:hAnsi="Times New Roman" w:eastAsia="宋体" w:cs="Times New Roman"/>
        </w:rPr>
      </w:pPr>
      <w:r>
        <w:rPr>
          <w:rFonts w:hint="eastAsia" w:ascii="宋体" w:hAnsi="宋体" w:eastAsia="宋体" w:cs="宋体"/>
          <w:szCs w:val="21"/>
          <w:lang w:bidi="ar"/>
        </w:rPr>
        <w:t>九、我单位无以下不良信用记录情形：</w:t>
      </w:r>
    </w:p>
    <w:p w14:paraId="10279BE5">
      <w:pPr>
        <w:widowControl/>
        <w:adjustRightInd w:val="0"/>
        <w:spacing w:line="560" w:lineRule="exact"/>
        <w:ind w:firstLine="420" w:firstLineChars="200"/>
        <w:jc w:val="left"/>
        <w:rPr>
          <w:rFonts w:ascii="Times New Roman" w:hAnsi="Times New Roman" w:eastAsia="宋体" w:cs="Times New Roman"/>
        </w:rPr>
      </w:pPr>
      <w:r>
        <w:rPr>
          <w:rFonts w:hint="eastAsia" w:ascii="宋体" w:hAnsi="宋体" w:eastAsia="宋体" w:cs="Times New Roman"/>
          <w:szCs w:val="21"/>
          <w:lang w:bidi="ar"/>
        </w:rPr>
        <w:t>1</w:t>
      </w:r>
      <w:r>
        <w:rPr>
          <w:rFonts w:hint="eastAsia" w:ascii="宋体" w:hAnsi="宋体" w:eastAsia="宋体" w:cs="宋体"/>
          <w:szCs w:val="21"/>
          <w:lang w:bidi="ar"/>
        </w:rPr>
        <w:t>、在“信用中国”网站被列入失信被执行人和重大税收违法案件当事人名单；</w:t>
      </w:r>
    </w:p>
    <w:p w14:paraId="60AD090F">
      <w:pPr>
        <w:widowControl/>
        <w:adjustRightInd w:val="0"/>
        <w:spacing w:line="560" w:lineRule="exact"/>
        <w:ind w:firstLine="420" w:firstLineChars="200"/>
        <w:jc w:val="left"/>
        <w:rPr>
          <w:rFonts w:ascii="Times New Roman" w:hAnsi="Times New Roman" w:eastAsia="宋体" w:cs="Times New Roman"/>
        </w:rPr>
      </w:pPr>
      <w:r>
        <w:rPr>
          <w:rFonts w:hint="eastAsia" w:ascii="宋体" w:hAnsi="宋体" w:eastAsia="宋体" w:cs="Times New Roman"/>
          <w:szCs w:val="21"/>
          <w:lang w:bidi="ar"/>
        </w:rPr>
        <w:t>2</w:t>
      </w:r>
      <w:r>
        <w:rPr>
          <w:rFonts w:hint="eastAsia" w:ascii="宋体" w:hAnsi="宋体" w:eastAsia="宋体" w:cs="宋体"/>
          <w:szCs w:val="21"/>
          <w:lang w:bidi="ar"/>
        </w:rPr>
        <w:t>、在“中国政府采购网”网站被列入政府采购严重违法失信行为记录名单；</w:t>
      </w:r>
    </w:p>
    <w:p w14:paraId="3A41958E">
      <w:pPr>
        <w:widowControl/>
        <w:adjustRightInd w:val="0"/>
        <w:spacing w:line="560" w:lineRule="exact"/>
        <w:ind w:firstLine="420" w:firstLineChars="200"/>
        <w:jc w:val="left"/>
        <w:rPr>
          <w:rFonts w:ascii="Times New Roman" w:hAnsi="Times New Roman" w:eastAsia="宋体" w:cs="Times New Roman"/>
        </w:rPr>
      </w:pPr>
      <w:r>
        <w:rPr>
          <w:rFonts w:hint="eastAsia" w:ascii="宋体" w:hAnsi="宋体" w:eastAsia="宋体" w:cs="Times New Roman"/>
          <w:szCs w:val="21"/>
          <w:lang w:bidi="ar"/>
        </w:rPr>
        <w:t>3</w:t>
      </w:r>
      <w:r>
        <w:rPr>
          <w:rFonts w:hint="eastAsia" w:ascii="宋体" w:hAnsi="宋体" w:eastAsia="宋体" w:cs="宋体"/>
          <w:szCs w:val="21"/>
          <w:lang w:bidi="ar"/>
        </w:rPr>
        <w:t>、不符合《政府采购法》第二十二条规定的条件。</w:t>
      </w:r>
    </w:p>
    <w:p w14:paraId="334AE640">
      <w:pPr>
        <w:widowControl/>
        <w:adjustRightInd w:val="0"/>
        <w:spacing w:line="560" w:lineRule="exact"/>
        <w:ind w:firstLine="420" w:firstLineChars="200"/>
        <w:jc w:val="left"/>
        <w:rPr>
          <w:rFonts w:ascii="Times New Roman" w:hAnsi="Times New Roman" w:eastAsia="宋体" w:cs="Times New Roman"/>
        </w:rPr>
      </w:pPr>
      <w:r>
        <w:rPr>
          <w:rFonts w:hint="eastAsia" w:ascii="宋体" w:hAnsi="宋体" w:eastAsia="宋体" w:cs="宋体"/>
          <w:szCs w:val="21"/>
          <w:lang w:bidi="ar"/>
        </w:rPr>
        <w:t>我单位保证上述声明的事项都是真实的，如有虚假，我单位愿意承担相应的法律责任，并承担因此所造成的一切损失。</w:t>
      </w:r>
    </w:p>
    <w:p w14:paraId="742855B2">
      <w:pPr>
        <w:widowControl/>
        <w:adjustRightInd w:val="0"/>
        <w:spacing w:line="560" w:lineRule="exact"/>
        <w:ind w:firstLine="420" w:firstLineChars="200"/>
        <w:jc w:val="left"/>
        <w:rPr>
          <w:rFonts w:ascii="Times New Roman" w:hAnsi="Times New Roman" w:eastAsia="宋体" w:cs="Times New Roman"/>
        </w:rPr>
      </w:pPr>
      <w:r>
        <w:rPr>
          <w:rFonts w:hint="eastAsia" w:ascii="宋体" w:hAnsi="宋体" w:eastAsia="宋体" w:cs="宋体"/>
          <w:szCs w:val="21"/>
          <w:lang w:bidi="ar"/>
        </w:rPr>
        <w:t>注：第三条“良好的商业信誉”是指供应商经营状况良好，无本资格声明第九条情形。</w:t>
      </w:r>
    </w:p>
    <w:p w14:paraId="653AD368">
      <w:pPr>
        <w:widowControl/>
        <w:adjustRightInd w:val="0"/>
        <w:spacing w:line="560" w:lineRule="exact"/>
        <w:jc w:val="left"/>
        <w:rPr>
          <w:rFonts w:ascii="Times New Roman" w:hAnsi="Times New Roman" w:eastAsia="宋体" w:cs="Times New Roman"/>
        </w:rPr>
      </w:pPr>
      <w:r>
        <w:rPr>
          <w:rFonts w:hint="eastAsia" w:ascii="宋体" w:hAnsi="宋体" w:eastAsia="宋体" w:cs="宋体"/>
          <w:szCs w:val="21"/>
          <w:lang w:bidi="ar"/>
        </w:rPr>
        <w:t xml:space="preserve"> </w:t>
      </w:r>
    </w:p>
    <w:p w14:paraId="729EFEB6">
      <w:pPr>
        <w:widowControl/>
        <w:adjustRightInd w:val="0"/>
        <w:spacing w:line="560" w:lineRule="exact"/>
        <w:ind w:firstLine="420" w:firstLineChars="200"/>
        <w:jc w:val="left"/>
        <w:rPr>
          <w:rFonts w:hint="eastAsia" w:ascii="宋体" w:hAnsi="宋体" w:eastAsia="宋体" w:cs="宋体"/>
          <w:szCs w:val="21"/>
          <w:lang w:bidi="ar"/>
        </w:rPr>
      </w:pPr>
    </w:p>
    <w:p w14:paraId="6A3BD500">
      <w:pPr>
        <w:widowControl/>
        <w:adjustRightInd w:val="0"/>
        <w:spacing w:line="560" w:lineRule="exact"/>
        <w:ind w:firstLine="420" w:firstLineChars="200"/>
        <w:jc w:val="left"/>
        <w:rPr>
          <w:rFonts w:ascii="Times New Roman" w:hAnsi="Times New Roman" w:eastAsia="宋体" w:cs="Times New Roman"/>
        </w:rPr>
      </w:pPr>
      <w:r>
        <w:rPr>
          <w:rFonts w:hint="eastAsia" w:ascii="宋体" w:hAnsi="宋体" w:eastAsia="宋体" w:cs="宋体"/>
          <w:szCs w:val="21"/>
          <w:lang w:bidi="ar"/>
        </w:rPr>
        <w:t>供应商名称（盖单位公章）：</w:t>
      </w:r>
    </w:p>
    <w:p w14:paraId="5D703A05">
      <w:pPr>
        <w:widowControl/>
        <w:adjustRightInd w:val="0"/>
        <w:spacing w:line="560" w:lineRule="exact"/>
        <w:ind w:firstLine="412" w:firstLineChars="200"/>
        <w:jc w:val="left"/>
        <w:rPr>
          <w:rFonts w:hint="eastAsia" w:ascii="宋体" w:hAnsi="宋体" w:eastAsia="宋体" w:cs="宋体"/>
          <w:szCs w:val="21"/>
          <w:lang w:bidi="ar"/>
        </w:rPr>
      </w:pPr>
      <w:r>
        <w:rPr>
          <w:rFonts w:hint="eastAsia" w:ascii="宋体" w:hAnsi="宋体" w:eastAsia="宋体" w:cs="宋体"/>
          <w:spacing w:val="-2"/>
          <w:kern w:val="0"/>
          <w:szCs w:val="21"/>
          <w:lang w:bidi="ar"/>
        </w:rPr>
        <w:t>法</w:t>
      </w:r>
      <w:r>
        <w:rPr>
          <w:rFonts w:hint="eastAsia" w:ascii="宋体" w:hAnsi="宋体" w:eastAsia="宋体" w:cs="宋体"/>
          <w:kern w:val="0"/>
          <w:szCs w:val="21"/>
          <w:lang w:bidi="ar"/>
        </w:rPr>
        <w:t>定</w:t>
      </w:r>
      <w:r>
        <w:rPr>
          <w:rFonts w:hint="eastAsia" w:ascii="宋体" w:hAnsi="宋体" w:eastAsia="宋体" w:cs="宋体"/>
          <w:spacing w:val="-2"/>
          <w:kern w:val="0"/>
          <w:szCs w:val="21"/>
          <w:lang w:bidi="ar"/>
        </w:rPr>
        <w:t>代</w:t>
      </w:r>
      <w:r>
        <w:rPr>
          <w:rFonts w:hint="eastAsia" w:ascii="宋体" w:hAnsi="宋体" w:eastAsia="宋体" w:cs="宋体"/>
          <w:kern w:val="0"/>
          <w:szCs w:val="21"/>
          <w:lang w:bidi="ar"/>
        </w:rPr>
        <w:t>表</w:t>
      </w:r>
      <w:r>
        <w:rPr>
          <w:rFonts w:hint="eastAsia" w:ascii="宋体" w:hAnsi="宋体" w:eastAsia="宋体" w:cs="宋体"/>
          <w:spacing w:val="-2"/>
          <w:kern w:val="0"/>
          <w:szCs w:val="21"/>
          <w:lang w:bidi="ar"/>
        </w:rPr>
        <w:t>人</w:t>
      </w:r>
      <w:r>
        <w:rPr>
          <w:rFonts w:hint="eastAsia" w:ascii="宋体" w:hAnsi="宋体" w:eastAsia="宋体" w:cs="宋体"/>
          <w:kern w:val="0"/>
          <w:szCs w:val="21"/>
          <w:lang w:bidi="ar"/>
        </w:rPr>
        <w:t>（</w:t>
      </w:r>
      <w:r>
        <w:rPr>
          <w:rFonts w:hint="eastAsia" w:ascii="宋体" w:hAnsi="宋体" w:eastAsia="宋体" w:cs="宋体"/>
          <w:spacing w:val="-2"/>
          <w:kern w:val="0"/>
          <w:szCs w:val="21"/>
          <w:lang w:bidi="ar"/>
        </w:rPr>
        <w:t>单</w:t>
      </w:r>
      <w:r>
        <w:rPr>
          <w:rFonts w:hint="eastAsia" w:ascii="宋体" w:hAnsi="宋体" w:eastAsia="宋体" w:cs="宋体"/>
          <w:kern w:val="0"/>
          <w:szCs w:val="21"/>
          <w:lang w:bidi="ar"/>
        </w:rPr>
        <w:t>位</w:t>
      </w:r>
      <w:r>
        <w:rPr>
          <w:rFonts w:hint="eastAsia" w:ascii="宋体" w:hAnsi="宋体" w:eastAsia="宋体" w:cs="宋体"/>
          <w:spacing w:val="-2"/>
          <w:kern w:val="0"/>
          <w:szCs w:val="21"/>
          <w:lang w:bidi="ar"/>
        </w:rPr>
        <w:t>负</w:t>
      </w:r>
      <w:r>
        <w:rPr>
          <w:rFonts w:hint="eastAsia" w:ascii="宋体" w:hAnsi="宋体" w:eastAsia="宋体" w:cs="宋体"/>
          <w:kern w:val="0"/>
          <w:szCs w:val="21"/>
          <w:lang w:bidi="ar"/>
        </w:rPr>
        <w:t>责人</w:t>
      </w:r>
      <w:r>
        <w:rPr>
          <w:rFonts w:hint="eastAsia" w:ascii="宋体" w:hAnsi="宋体" w:eastAsia="宋体" w:cs="宋体"/>
          <w:spacing w:val="-2"/>
          <w:kern w:val="0"/>
          <w:szCs w:val="21"/>
          <w:lang w:bidi="ar"/>
        </w:rPr>
        <w:t>）</w:t>
      </w:r>
      <w:r>
        <w:rPr>
          <w:rFonts w:hint="eastAsia" w:ascii="宋体" w:hAnsi="宋体" w:eastAsia="宋体" w:cs="宋体"/>
          <w:szCs w:val="21"/>
          <w:lang w:bidi="ar"/>
        </w:rPr>
        <w:t>或委托代理人：</w:t>
      </w:r>
      <w:r>
        <w:rPr>
          <w:rFonts w:hint="eastAsia" w:ascii="宋体" w:hAnsi="宋体" w:eastAsia="宋体" w:cs="Times New Roman"/>
          <w:szCs w:val="21"/>
          <w:u w:val="single"/>
          <w:lang w:bidi="ar"/>
        </w:rPr>
        <w:t xml:space="preserve">       </w:t>
      </w:r>
      <w:r>
        <w:rPr>
          <w:rFonts w:hint="eastAsia" w:ascii="宋体" w:hAnsi="宋体" w:eastAsia="宋体" w:cs="宋体"/>
          <w:szCs w:val="21"/>
          <w:lang w:bidi="ar"/>
        </w:rPr>
        <w:t>（签字或印章）</w:t>
      </w:r>
    </w:p>
    <w:p w14:paraId="3764F710">
      <w:pPr>
        <w:widowControl/>
        <w:adjustRightInd w:val="0"/>
        <w:spacing w:line="560" w:lineRule="exact"/>
        <w:ind w:firstLine="420" w:firstLineChars="200"/>
        <w:jc w:val="left"/>
        <w:rPr>
          <w:rFonts w:hint="eastAsia" w:ascii="宋体" w:hAnsi="宋体" w:eastAsia="宋体" w:cs="宋体"/>
          <w:szCs w:val="21"/>
          <w:lang w:bidi="ar"/>
        </w:rPr>
      </w:pPr>
      <w:r>
        <w:rPr>
          <w:rFonts w:hint="eastAsia" w:ascii="宋体" w:hAnsi="宋体" w:eastAsia="宋体" w:cs="宋体"/>
          <w:szCs w:val="21"/>
          <w:lang w:bidi="ar"/>
        </w:rPr>
        <w:t>日期：</w:t>
      </w:r>
      <w:r>
        <w:rPr>
          <w:rFonts w:hint="eastAsia" w:ascii="宋体" w:hAnsi="宋体" w:eastAsia="宋体" w:cs="宋体"/>
          <w:szCs w:val="21"/>
          <w:u w:val="single"/>
          <w:lang w:bidi="ar"/>
        </w:rPr>
        <w:t xml:space="preserve">    </w:t>
      </w:r>
      <w:r>
        <w:rPr>
          <w:rFonts w:hint="eastAsia" w:ascii="宋体" w:hAnsi="宋体" w:eastAsia="宋体" w:cs="宋体"/>
          <w:szCs w:val="21"/>
          <w:lang w:bidi="ar"/>
        </w:rPr>
        <w:t>年</w:t>
      </w:r>
      <w:r>
        <w:rPr>
          <w:rFonts w:hint="eastAsia" w:ascii="宋体" w:hAnsi="宋体" w:eastAsia="宋体" w:cs="宋体"/>
          <w:szCs w:val="21"/>
          <w:u w:val="single"/>
          <w:lang w:bidi="ar"/>
        </w:rPr>
        <w:t xml:space="preserve">    </w:t>
      </w:r>
      <w:r>
        <w:rPr>
          <w:rFonts w:hint="eastAsia" w:ascii="宋体" w:hAnsi="宋体" w:eastAsia="宋体" w:cs="宋体"/>
          <w:szCs w:val="21"/>
          <w:lang w:bidi="ar"/>
        </w:rPr>
        <w:t>月</w:t>
      </w:r>
      <w:r>
        <w:rPr>
          <w:rFonts w:hint="eastAsia" w:ascii="宋体" w:hAnsi="宋体" w:eastAsia="宋体" w:cs="宋体"/>
          <w:szCs w:val="21"/>
          <w:u w:val="single"/>
          <w:lang w:bidi="ar"/>
        </w:rPr>
        <w:t xml:space="preserve">    </w:t>
      </w:r>
      <w:r>
        <w:rPr>
          <w:rFonts w:hint="eastAsia" w:ascii="宋体" w:hAnsi="宋体" w:eastAsia="宋体" w:cs="宋体"/>
          <w:szCs w:val="21"/>
          <w:lang w:bidi="ar"/>
        </w:rPr>
        <w:t>日</w:t>
      </w:r>
    </w:p>
    <w:p w14:paraId="61AFEC6A">
      <w:pPr>
        <w:widowControl w:val="0"/>
        <w:spacing w:after="120" w:line="560" w:lineRule="exact"/>
        <w:ind w:left="0" w:leftChars="0" w:firstLine="0" w:firstLineChars="0"/>
        <w:jc w:val="both"/>
        <w:rPr>
          <w:rFonts w:hint="eastAsia" w:ascii="宋体" w:hAnsi="宋体" w:eastAsia="宋体" w:cs="宋体"/>
          <w:kern w:val="2"/>
          <w:sz w:val="21"/>
          <w:szCs w:val="24"/>
          <w:lang w:val="en-US" w:eastAsia="zh-CN" w:bidi="ar-SA"/>
        </w:rPr>
      </w:pPr>
    </w:p>
    <w:p w14:paraId="0EABEE3D">
      <w:pPr>
        <w:widowControl w:val="0"/>
        <w:spacing w:after="120" w:line="560" w:lineRule="exact"/>
        <w:ind w:left="0" w:leftChars="0" w:firstLine="0" w:firstLineChars="0"/>
        <w:jc w:val="both"/>
        <w:rPr>
          <w:rFonts w:hint="eastAsia" w:ascii="宋体" w:hAnsi="宋体" w:eastAsia="宋体" w:cs="宋体"/>
          <w:kern w:val="2"/>
          <w:sz w:val="21"/>
          <w:szCs w:val="24"/>
          <w:lang w:val="en-US" w:eastAsia="zh-CN" w:bidi="ar-SA"/>
        </w:rPr>
      </w:pPr>
    </w:p>
    <w:p w14:paraId="4062E788">
      <w:pPr>
        <w:widowControl w:val="0"/>
        <w:spacing w:after="120" w:line="560" w:lineRule="exact"/>
        <w:ind w:left="0" w:leftChars="0" w:firstLine="0" w:firstLineChars="0"/>
        <w:jc w:val="both"/>
        <w:rPr>
          <w:rFonts w:hint="eastAsia" w:ascii="宋体" w:hAnsi="宋体" w:eastAsia="宋体" w:cs="宋体"/>
          <w:kern w:val="2"/>
          <w:sz w:val="21"/>
          <w:szCs w:val="24"/>
          <w:lang w:val="en-US" w:eastAsia="zh-CN" w:bidi="ar-SA"/>
        </w:rPr>
      </w:pPr>
    </w:p>
    <w:p w14:paraId="14DDF274">
      <w:pPr>
        <w:widowControl w:val="0"/>
        <w:spacing w:after="120" w:line="560" w:lineRule="exact"/>
        <w:ind w:left="0" w:leftChars="0" w:firstLine="0" w:firstLineChars="0"/>
        <w:jc w:val="both"/>
        <w:rPr>
          <w:rFonts w:hint="eastAsia" w:ascii="宋体" w:hAnsi="宋体" w:eastAsia="宋体" w:cs="宋体"/>
          <w:kern w:val="2"/>
          <w:sz w:val="21"/>
          <w:szCs w:val="24"/>
          <w:lang w:val="en-US" w:eastAsia="zh-CN" w:bidi="ar-SA"/>
        </w:rPr>
      </w:pPr>
    </w:p>
    <w:p w14:paraId="37FB28C8">
      <w:pPr>
        <w:widowControl w:val="0"/>
        <w:spacing w:after="120" w:line="560" w:lineRule="exact"/>
        <w:ind w:left="0" w:leftChars="0" w:firstLine="0" w:firstLineChars="0"/>
        <w:jc w:val="both"/>
        <w:rPr>
          <w:rFonts w:hint="eastAsia" w:ascii="宋体" w:hAnsi="宋体" w:eastAsia="宋体" w:cs="宋体"/>
          <w:kern w:val="2"/>
          <w:sz w:val="21"/>
          <w:szCs w:val="24"/>
          <w:lang w:val="en-US" w:eastAsia="zh-CN" w:bidi="ar-SA"/>
        </w:rPr>
      </w:pPr>
    </w:p>
    <w:p w14:paraId="3653B2EB">
      <w:pPr>
        <w:widowControl w:val="0"/>
        <w:spacing w:after="120" w:line="560" w:lineRule="exact"/>
        <w:ind w:left="0" w:leftChars="0" w:firstLine="0" w:firstLineChars="0"/>
        <w:jc w:val="both"/>
        <w:rPr>
          <w:rFonts w:hint="eastAsia" w:ascii="宋体" w:hAnsi="宋体" w:eastAsia="宋体" w:cs="宋体"/>
          <w:kern w:val="2"/>
          <w:sz w:val="21"/>
          <w:szCs w:val="24"/>
          <w:lang w:val="en-US" w:eastAsia="zh-CN" w:bidi="ar-SA"/>
        </w:rPr>
      </w:pPr>
    </w:p>
    <w:p w14:paraId="5057C0FD">
      <w:pPr>
        <w:widowControl w:val="0"/>
        <w:spacing w:after="120" w:line="560" w:lineRule="exact"/>
        <w:ind w:left="0" w:leftChars="0" w:firstLine="0" w:firstLineChars="0"/>
        <w:jc w:val="both"/>
        <w:rPr>
          <w:rFonts w:hint="eastAsia" w:ascii="宋体" w:hAnsi="宋体" w:eastAsia="宋体" w:cs="宋体"/>
          <w:kern w:val="2"/>
          <w:sz w:val="21"/>
          <w:szCs w:val="24"/>
          <w:lang w:val="en-US" w:eastAsia="zh-CN" w:bidi="ar-SA"/>
        </w:rPr>
      </w:pPr>
    </w:p>
    <w:p w14:paraId="6ACE7D77">
      <w:pPr>
        <w:widowControl w:val="0"/>
        <w:spacing w:after="120" w:line="560" w:lineRule="exact"/>
        <w:ind w:left="0" w:leftChars="0" w:firstLine="0" w:firstLineChars="0"/>
        <w:jc w:val="both"/>
        <w:rPr>
          <w:rFonts w:hint="eastAsia" w:ascii="宋体" w:hAnsi="宋体" w:eastAsia="宋体" w:cs="宋体"/>
          <w:kern w:val="2"/>
          <w:sz w:val="21"/>
          <w:szCs w:val="24"/>
          <w:lang w:val="en-US" w:eastAsia="zh-CN" w:bidi="ar-SA"/>
        </w:rPr>
      </w:pPr>
    </w:p>
    <w:p w14:paraId="3908DFA3">
      <w:pPr>
        <w:widowControl w:val="0"/>
        <w:spacing w:after="120" w:line="560" w:lineRule="exact"/>
        <w:ind w:left="0" w:leftChars="0" w:firstLine="0" w:firstLineChars="0"/>
        <w:jc w:val="both"/>
        <w:rPr>
          <w:rFonts w:hint="eastAsia" w:ascii="宋体" w:hAnsi="宋体" w:eastAsia="宋体" w:cs="宋体"/>
          <w:kern w:val="2"/>
          <w:sz w:val="21"/>
          <w:szCs w:val="24"/>
          <w:lang w:val="en-US" w:eastAsia="zh-CN" w:bidi="ar-SA"/>
        </w:rPr>
      </w:pPr>
    </w:p>
    <w:p w14:paraId="521EBA0B">
      <w:pPr>
        <w:adjustRightInd w:val="0"/>
        <w:snapToGrid w:val="0"/>
        <w:spacing w:line="360" w:lineRule="auto"/>
        <w:jc w:val="both"/>
        <w:rPr>
          <w:rFonts w:hint="eastAsia" w:ascii="宋体" w:hAnsi="宋体" w:eastAsia="宋体" w:cs="宋体"/>
          <w:b/>
          <w:sz w:val="28"/>
          <w:szCs w:val="28"/>
        </w:rPr>
      </w:pPr>
      <w:bookmarkStart w:id="25" w:name="_Toc22201162"/>
      <w:bookmarkStart w:id="26" w:name="_Toc54615767"/>
      <w:r>
        <w:rPr>
          <w:rFonts w:hint="eastAsia" w:ascii="Times New Roman" w:hAnsi="Times New Roman" w:eastAsia="宋体" w:cs="Times New Roman"/>
          <w:b w:val="0"/>
          <w:snapToGrid w:val="0"/>
          <w:color w:val="auto"/>
          <w:kern w:val="2"/>
          <w:sz w:val="21"/>
          <w:szCs w:val="21"/>
          <w:highlight w:val="none"/>
          <w:lang w:val="en-US" w:eastAsia="zh-CN" w:bidi="ar-SA"/>
        </w:rPr>
        <w:t xml:space="preserve">附件3 </w:t>
      </w:r>
      <w:r>
        <w:rPr>
          <w:rFonts w:hint="eastAsia" w:ascii="宋体" w:hAnsi="宋体" w:eastAsia="宋体" w:cs="宋体"/>
          <w:b/>
          <w:sz w:val="28"/>
          <w:szCs w:val="28"/>
          <w:lang w:val="en-US" w:eastAsia="zh-CN" w:bidi="ar"/>
        </w:rPr>
        <w:t xml:space="preserve">       </w:t>
      </w:r>
      <w:r>
        <w:rPr>
          <w:rFonts w:hint="eastAsia" w:ascii="宋体" w:hAnsi="宋体" w:eastAsia="宋体" w:cs="宋体"/>
          <w:b/>
          <w:sz w:val="32"/>
          <w:szCs w:val="32"/>
        </w:rPr>
        <w:t>湖南省政府采购供应商资格承诺函</w:t>
      </w:r>
    </w:p>
    <w:p w14:paraId="1DA2E866">
      <w:pPr>
        <w:adjustRightInd w:val="0"/>
        <w:snapToGrid w:val="0"/>
        <w:spacing w:line="360" w:lineRule="auto"/>
        <w:rPr>
          <w:rFonts w:hint="eastAsia" w:ascii="宋体" w:hAnsi="宋体" w:eastAsia="宋体" w:cs="宋体"/>
          <w:b/>
          <w:sz w:val="28"/>
          <w:szCs w:val="28"/>
        </w:rPr>
      </w:pPr>
    </w:p>
    <w:p w14:paraId="57405261">
      <w:pPr>
        <w:adjustRightInd w:val="0"/>
        <w:snapToGrid w:val="0"/>
        <w:spacing w:line="360" w:lineRule="auto"/>
        <w:ind w:firstLine="420" w:firstLineChars="200"/>
        <w:rPr>
          <w:rFonts w:hint="eastAsia" w:ascii="宋体" w:hAnsi="宋体" w:eastAsia="宋体" w:cs="宋体"/>
          <w:bCs/>
          <w:szCs w:val="21"/>
        </w:rPr>
      </w:pPr>
      <w:r>
        <w:rPr>
          <w:rFonts w:hint="eastAsia" w:ascii="宋体" w:hAnsi="宋体" w:eastAsia="宋体" w:cs="宋体"/>
          <w:bCs/>
          <w:szCs w:val="21"/>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61367C78">
      <w:pPr>
        <w:adjustRightInd w:val="0"/>
        <w:snapToGrid w:val="0"/>
        <w:spacing w:line="360" w:lineRule="auto"/>
        <w:ind w:firstLine="420" w:firstLineChars="200"/>
        <w:rPr>
          <w:rFonts w:hint="eastAsia" w:ascii="宋体" w:hAnsi="宋体" w:eastAsia="宋体" w:cs="宋体"/>
          <w:bCs/>
          <w:szCs w:val="21"/>
        </w:rPr>
      </w:pPr>
      <w:r>
        <w:rPr>
          <w:rFonts w:hint="eastAsia" w:ascii="宋体" w:hAnsi="宋体" w:eastAsia="宋体" w:cs="宋体"/>
          <w:bCs/>
          <w:szCs w:val="21"/>
        </w:rPr>
        <w:t>按照《政府采购促进中小企业发展管理办法》(财库[2020〕46号)，本公司企业规模为:大型 口 中型 口 小型 口 微型 口</w:t>
      </w:r>
    </w:p>
    <w:p w14:paraId="526B23D9">
      <w:pPr>
        <w:adjustRightInd w:val="0"/>
        <w:snapToGrid w:val="0"/>
        <w:spacing w:line="360" w:lineRule="auto"/>
        <w:ind w:firstLine="420" w:firstLineChars="200"/>
        <w:rPr>
          <w:rFonts w:hint="eastAsia" w:ascii="宋体" w:hAnsi="宋体" w:eastAsia="宋体" w:cs="宋体"/>
          <w:bCs/>
          <w:szCs w:val="21"/>
        </w:rPr>
      </w:pPr>
      <w:r>
        <w:rPr>
          <w:rFonts w:hint="eastAsia" w:ascii="宋体" w:hAnsi="宋体" w:eastAsia="宋体" w:cs="宋体"/>
          <w:bCs/>
          <w:szCs w:val="21"/>
        </w:rPr>
        <w:t>口本公司自愿入驻湖南省政府采购电子卖场，遵守《湖南省政府采购电子卖场管理办法》(湘财购〔2019〕27号)，如违反承诺，同意金融机构将增信保证划缴国库(非电子卖场采购活动项目不需勾选)。</w:t>
      </w:r>
    </w:p>
    <w:p w14:paraId="52C8308B">
      <w:pPr>
        <w:adjustRightInd w:val="0"/>
        <w:snapToGrid w:val="0"/>
        <w:spacing w:line="360" w:lineRule="auto"/>
        <w:rPr>
          <w:rFonts w:hint="eastAsia" w:ascii="宋体" w:hAnsi="宋体" w:eastAsia="宋体" w:cs="宋体"/>
          <w:bCs/>
          <w:szCs w:val="21"/>
        </w:rPr>
      </w:pPr>
    </w:p>
    <w:p w14:paraId="42E62368">
      <w:pPr>
        <w:adjustRightInd w:val="0"/>
        <w:snapToGrid w:val="0"/>
        <w:spacing w:line="360" w:lineRule="auto"/>
        <w:jc w:val="right"/>
        <w:rPr>
          <w:rFonts w:hint="eastAsia" w:ascii="宋体" w:hAnsi="宋体" w:eastAsia="宋体" w:cs="宋体"/>
          <w:bCs/>
          <w:szCs w:val="21"/>
        </w:rPr>
      </w:pPr>
    </w:p>
    <w:p w14:paraId="75433520">
      <w:pPr>
        <w:adjustRightInd w:val="0"/>
        <w:snapToGrid w:val="0"/>
        <w:spacing w:line="360" w:lineRule="auto"/>
        <w:jc w:val="right"/>
        <w:rPr>
          <w:rFonts w:hint="eastAsia" w:ascii="宋体" w:hAnsi="宋体" w:eastAsia="宋体" w:cs="宋体"/>
          <w:bCs/>
          <w:szCs w:val="21"/>
        </w:rPr>
      </w:pPr>
    </w:p>
    <w:p w14:paraId="77A0222E">
      <w:pPr>
        <w:adjustRightInd w:val="0"/>
        <w:snapToGrid w:val="0"/>
        <w:spacing w:line="360" w:lineRule="auto"/>
        <w:jc w:val="right"/>
        <w:rPr>
          <w:rFonts w:hint="eastAsia" w:ascii="宋体" w:hAnsi="宋体" w:eastAsia="宋体" w:cs="宋体"/>
          <w:bCs/>
          <w:szCs w:val="21"/>
        </w:rPr>
      </w:pPr>
    </w:p>
    <w:p w14:paraId="4336C2F2">
      <w:pPr>
        <w:adjustRightInd w:val="0"/>
        <w:snapToGrid w:val="0"/>
        <w:spacing w:line="360" w:lineRule="auto"/>
        <w:jc w:val="right"/>
        <w:rPr>
          <w:rFonts w:hint="eastAsia" w:ascii="宋体" w:hAnsi="宋体" w:eastAsia="宋体" w:cs="宋体"/>
          <w:bCs/>
          <w:szCs w:val="21"/>
        </w:rPr>
      </w:pPr>
    </w:p>
    <w:p w14:paraId="7EFE5B5F">
      <w:pPr>
        <w:adjustRightInd w:val="0"/>
        <w:snapToGrid w:val="0"/>
        <w:spacing w:line="360" w:lineRule="auto"/>
        <w:jc w:val="right"/>
        <w:rPr>
          <w:rFonts w:hint="eastAsia" w:ascii="宋体" w:hAnsi="宋体" w:eastAsia="宋体" w:cs="宋体"/>
          <w:bCs/>
          <w:szCs w:val="21"/>
        </w:rPr>
      </w:pPr>
    </w:p>
    <w:p w14:paraId="41249E26">
      <w:pPr>
        <w:adjustRightInd w:val="0"/>
        <w:snapToGrid w:val="0"/>
        <w:spacing w:line="360" w:lineRule="auto"/>
        <w:jc w:val="right"/>
        <w:rPr>
          <w:rFonts w:hint="eastAsia" w:ascii="宋体" w:hAnsi="宋体" w:eastAsia="宋体" w:cs="宋体"/>
          <w:bCs/>
          <w:szCs w:val="21"/>
        </w:rPr>
      </w:pPr>
      <w:r>
        <w:rPr>
          <w:rFonts w:hint="eastAsia" w:ascii="宋体" w:hAnsi="宋体" w:eastAsia="宋体" w:cs="宋体"/>
          <w:bCs/>
          <w:szCs w:val="21"/>
        </w:rPr>
        <w:t>公司(单位)名称(盖章)</w:t>
      </w:r>
    </w:p>
    <w:p w14:paraId="6CD056F0">
      <w:pPr>
        <w:adjustRightInd w:val="0"/>
        <w:snapToGrid w:val="0"/>
        <w:spacing w:line="360" w:lineRule="auto"/>
        <w:jc w:val="right"/>
        <w:rPr>
          <w:rFonts w:hint="eastAsia" w:ascii="宋体" w:hAnsi="宋体" w:eastAsia="宋体" w:cs="宋体"/>
          <w:bCs/>
          <w:szCs w:val="21"/>
        </w:rPr>
      </w:pPr>
      <w:r>
        <w:rPr>
          <w:rFonts w:hint="eastAsia" w:ascii="宋体" w:hAnsi="宋体" w:eastAsia="宋体" w:cs="宋体"/>
          <w:bCs/>
          <w:szCs w:val="21"/>
          <w:u w:val="single"/>
        </w:rPr>
        <w:t xml:space="preserve">       </w:t>
      </w:r>
      <w:r>
        <w:rPr>
          <w:rFonts w:hint="eastAsia" w:ascii="宋体" w:hAnsi="宋体" w:eastAsia="宋体" w:cs="宋体"/>
          <w:bCs/>
          <w:szCs w:val="21"/>
        </w:rPr>
        <w:t>年__月__日</w:t>
      </w:r>
    </w:p>
    <w:p w14:paraId="0B89DC31">
      <w:pPr>
        <w:adjustRightInd w:val="0"/>
        <w:snapToGrid w:val="0"/>
        <w:spacing w:line="360" w:lineRule="auto"/>
        <w:rPr>
          <w:rFonts w:hint="eastAsia" w:ascii="宋体" w:hAnsi="宋体" w:eastAsia="宋体" w:cs="宋体"/>
          <w:bCs/>
          <w:szCs w:val="21"/>
        </w:rPr>
      </w:pPr>
    </w:p>
    <w:p w14:paraId="73B6CF19">
      <w:pPr>
        <w:widowControl/>
        <w:spacing w:line="560" w:lineRule="atLeast"/>
        <w:jc w:val="both"/>
        <w:rPr>
          <w:rFonts w:ascii="宋体" w:hAnsi="宋体" w:eastAsia="宋体" w:cs="宋体"/>
          <w:kern w:val="2"/>
          <w:sz w:val="21"/>
          <w:szCs w:val="21"/>
          <w:u w:val="single"/>
          <w:lang w:val="en-US" w:eastAsia="zh-CN" w:bidi="ar-SA"/>
        </w:rPr>
      </w:pPr>
      <w:r>
        <w:rPr>
          <w:rFonts w:hint="eastAsia" w:ascii="宋体" w:hAnsi="宋体" w:eastAsia="宋体" w:cs="宋体"/>
          <w:kern w:val="2"/>
          <w:sz w:val="21"/>
          <w:szCs w:val="21"/>
          <w:lang w:val="en-US" w:eastAsia="zh-CN" w:bidi="ar-SA"/>
        </w:rPr>
        <w:t>机构代码</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、注册登记机构</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、日期</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、有效期</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、注册资本</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、地址</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、经济行业</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、经济性质</w:t>
      </w:r>
      <w:r>
        <w:rPr>
          <w:rFonts w:hint="eastAsia" w:ascii="宋体" w:hAnsi="宋体" w:eastAsia="宋体" w:cs="宋体"/>
          <w:kern w:val="2"/>
          <w:sz w:val="21"/>
          <w:szCs w:val="21"/>
          <w:u w:val="single"/>
          <w:lang w:val="en-US" w:eastAsia="zh-CN" w:bidi="ar-SA"/>
        </w:rPr>
        <w:t xml:space="preserve">     </w:t>
      </w:r>
    </w:p>
    <w:p w14:paraId="35DE6DAE">
      <w:pPr>
        <w:widowControl/>
        <w:spacing w:line="560" w:lineRule="atLeast"/>
        <w:jc w:val="both"/>
        <w:rPr>
          <w:rFonts w:ascii="宋体" w:hAnsi="宋体" w:eastAsia="宋体" w:cs="宋体"/>
          <w:kern w:val="2"/>
          <w:sz w:val="21"/>
          <w:szCs w:val="21"/>
          <w:u w:val="single"/>
          <w:lang w:val="en-US" w:eastAsia="zh-CN" w:bidi="ar-SA"/>
        </w:rPr>
      </w:pPr>
      <w:r>
        <w:rPr>
          <w:rFonts w:hint="eastAsia" w:ascii="宋体" w:hAnsi="宋体" w:eastAsia="宋体" w:cs="宋体"/>
          <w:kern w:val="2"/>
          <w:sz w:val="21"/>
          <w:szCs w:val="21"/>
          <w:lang w:val="en-US" w:eastAsia="zh-CN" w:bidi="ar-SA"/>
        </w:rPr>
        <w:t>法定代表人（负责人）姓名（签字）</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、身份证号</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、手机号：</w:t>
      </w:r>
      <w:r>
        <w:rPr>
          <w:rFonts w:hint="eastAsia" w:ascii="宋体" w:hAnsi="宋体" w:eastAsia="宋体" w:cs="宋体"/>
          <w:kern w:val="2"/>
          <w:sz w:val="21"/>
          <w:szCs w:val="21"/>
          <w:u w:val="single"/>
          <w:lang w:val="en-US" w:eastAsia="zh-CN" w:bidi="ar-SA"/>
        </w:rPr>
        <w:t xml:space="preserve">      </w:t>
      </w:r>
    </w:p>
    <w:p w14:paraId="71DADCCB">
      <w:pPr>
        <w:widowControl/>
        <w:spacing w:line="560" w:lineRule="atLeast"/>
        <w:jc w:val="both"/>
        <w:rPr>
          <w:rFonts w:ascii="宋体" w:hAnsi="宋体" w:eastAsia="宋体" w:cs="宋体"/>
          <w:kern w:val="2"/>
          <w:sz w:val="21"/>
          <w:szCs w:val="21"/>
          <w:u w:val="single"/>
          <w:lang w:val="en-US" w:eastAsia="zh-CN" w:bidi="ar-SA"/>
        </w:rPr>
      </w:pPr>
      <w:r>
        <w:rPr>
          <w:rFonts w:hint="eastAsia" w:ascii="宋体" w:hAnsi="宋体" w:eastAsia="宋体" w:cs="宋体"/>
          <w:kern w:val="2"/>
          <w:sz w:val="21"/>
          <w:szCs w:val="21"/>
          <w:lang w:val="en-US" w:eastAsia="zh-CN" w:bidi="ar-SA"/>
        </w:rPr>
        <w:t>授权代表人姓名（签字）</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、身份证号</w:t>
      </w:r>
      <w:r>
        <w:rPr>
          <w:rFonts w:hint="eastAsia" w:ascii="宋体" w:hAnsi="宋体" w:eastAsia="宋体" w:cs="宋体"/>
          <w:kern w:val="2"/>
          <w:sz w:val="21"/>
          <w:szCs w:val="21"/>
          <w:u w:val="single"/>
          <w:lang w:val="en-US" w:eastAsia="zh-CN" w:bidi="ar-SA"/>
        </w:rPr>
        <w:t xml:space="preserve">     </w:t>
      </w:r>
      <w:r>
        <w:rPr>
          <w:rFonts w:hint="eastAsia" w:ascii="宋体" w:hAnsi="宋体" w:eastAsia="宋体" w:cs="宋体"/>
          <w:kern w:val="2"/>
          <w:sz w:val="21"/>
          <w:szCs w:val="21"/>
          <w:lang w:val="en-US" w:eastAsia="zh-CN" w:bidi="ar-SA"/>
        </w:rPr>
        <w:t>、手机号：</w:t>
      </w:r>
      <w:r>
        <w:rPr>
          <w:rFonts w:hint="eastAsia" w:ascii="宋体" w:hAnsi="宋体" w:eastAsia="宋体" w:cs="宋体"/>
          <w:kern w:val="2"/>
          <w:sz w:val="21"/>
          <w:szCs w:val="21"/>
          <w:u w:val="single"/>
          <w:lang w:val="en-US" w:eastAsia="zh-CN" w:bidi="ar-SA"/>
        </w:rPr>
        <w:t xml:space="preserve">      </w:t>
      </w:r>
    </w:p>
    <w:p w14:paraId="369E6CA3">
      <w:pPr>
        <w:rPr>
          <w:rFonts w:hint="eastAsia" w:ascii="宋体" w:hAnsi="宋体" w:eastAsia="宋体" w:cs="宋体"/>
          <w:b/>
          <w:bCs/>
          <w:kern w:val="0"/>
          <w:szCs w:val="21"/>
        </w:rPr>
      </w:pPr>
      <w:r>
        <w:rPr>
          <w:rFonts w:ascii="Times New Roman" w:hAnsi="宋体" w:eastAsia="宋体" w:cs="宋体"/>
        </w:rPr>
        <w:br w:type="page"/>
      </w:r>
      <w:bookmarkEnd w:id="25"/>
      <w:bookmarkEnd w:id="26"/>
    </w:p>
    <w:p w14:paraId="782CF903">
      <w:pPr>
        <w:adjustRightInd w:val="0"/>
        <w:snapToGrid w:val="0"/>
        <w:spacing w:line="360" w:lineRule="auto"/>
        <w:jc w:val="both"/>
        <w:rPr>
          <w:rFonts w:hint="eastAsia" w:ascii="Times New Roman" w:hAnsi="Times New Roman" w:cs="Times New Roman"/>
          <w:b w:val="0"/>
          <w:snapToGrid w:val="0"/>
          <w:color w:val="auto"/>
          <w:kern w:val="2"/>
          <w:sz w:val="21"/>
          <w:szCs w:val="21"/>
          <w:highlight w:val="none"/>
          <w:lang w:val="en-US" w:eastAsia="zh-CN" w:bidi="ar-SA"/>
        </w:rPr>
        <w:sectPr>
          <w:headerReference r:id="rId3" w:type="default"/>
          <w:pgSz w:w="11906" w:h="16838"/>
          <w:pgMar w:top="1440" w:right="1800" w:bottom="1440" w:left="1800" w:header="851" w:footer="992" w:gutter="0"/>
          <w:cols w:space="720" w:num="1"/>
          <w:docGrid w:type="lines" w:linePitch="312" w:charSpace="0"/>
        </w:sectPr>
      </w:pPr>
    </w:p>
    <w:p w14:paraId="2B0325DB">
      <w:pPr>
        <w:adjustRightInd w:val="0"/>
        <w:snapToGrid w:val="0"/>
        <w:spacing w:line="360" w:lineRule="auto"/>
        <w:jc w:val="both"/>
        <w:rPr>
          <w:rFonts w:hint="eastAsia" w:ascii="宋体" w:hAnsi="宋体" w:eastAsia="宋体" w:cs="宋体"/>
          <w:b/>
          <w:bCs/>
          <w:spacing w:val="6"/>
          <w:kern w:val="0"/>
          <w:sz w:val="28"/>
          <w:szCs w:val="28"/>
        </w:rPr>
      </w:pPr>
      <w:r>
        <w:rPr>
          <w:rFonts w:hint="eastAsia" w:ascii="Times New Roman" w:hAnsi="Times New Roman" w:eastAsia="宋体" w:cs="Times New Roman"/>
          <w:b w:val="0"/>
          <w:snapToGrid w:val="0"/>
          <w:color w:val="auto"/>
          <w:kern w:val="2"/>
          <w:sz w:val="21"/>
          <w:szCs w:val="21"/>
          <w:highlight w:val="none"/>
          <w:lang w:val="en-US" w:eastAsia="zh-CN" w:bidi="ar-SA"/>
        </w:rPr>
        <w:t>附件4</w:t>
      </w:r>
    </w:p>
    <w:p w14:paraId="3B332746">
      <w:pPr>
        <w:widowControl/>
        <w:adjustRightInd w:val="0"/>
        <w:snapToGrid w:val="0"/>
        <w:spacing w:line="360" w:lineRule="auto"/>
        <w:jc w:val="center"/>
        <w:rPr>
          <w:rFonts w:ascii="黑体" w:hAnsi="黑体" w:eastAsia="黑体" w:cs="宋体"/>
          <w:b/>
          <w:bCs/>
          <w:color w:val="auto"/>
          <w:spacing w:val="6"/>
          <w:kern w:val="0"/>
          <w:sz w:val="28"/>
          <w:szCs w:val="28"/>
          <w:highlight w:val="none"/>
        </w:rPr>
      </w:pPr>
      <w:r>
        <w:rPr>
          <w:rFonts w:hint="eastAsia" w:ascii="黑体" w:hAnsi="黑体" w:eastAsia="黑体" w:cs="黑体"/>
          <w:b/>
          <w:bCs/>
          <w:color w:val="auto"/>
          <w:spacing w:val="6"/>
          <w:kern w:val="0"/>
          <w:sz w:val="28"/>
          <w:szCs w:val="28"/>
          <w:highlight w:val="none"/>
        </w:rPr>
        <w:t>中小企业声明函（货物类）</w:t>
      </w:r>
    </w:p>
    <w:p w14:paraId="4FF72A80">
      <w:pPr>
        <w:widowControl/>
        <w:adjustRightInd w:val="0"/>
        <w:snapToGrid w:val="0"/>
        <w:spacing w:line="360" w:lineRule="auto"/>
        <w:jc w:val="center"/>
        <w:rPr>
          <w:rFonts w:ascii="宋体" w:hAnsi="宋体" w:eastAsia="宋体" w:cs="宋体"/>
          <w:color w:val="auto"/>
          <w:kern w:val="0"/>
          <w:szCs w:val="21"/>
          <w:highlight w:val="none"/>
          <w:lang w:bidi="ar"/>
        </w:rPr>
      </w:pPr>
      <w:r>
        <w:rPr>
          <w:rFonts w:hint="eastAsia" w:ascii="宋体" w:hAnsi="宋体" w:eastAsia="宋体" w:cs="宋体"/>
          <w:b/>
          <w:color w:val="auto"/>
          <w:spacing w:val="6"/>
          <w:kern w:val="0"/>
          <w:szCs w:val="21"/>
          <w:highlight w:val="none"/>
        </w:rPr>
        <w:t>(不满足以下条件的无需填写)</w:t>
      </w:r>
    </w:p>
    <w:p w14:paraId="1AAE9019">
      <w:pPr>
        <w:widowControl/>
        <w:spacing w:line="360" w:lineRule="auto"/>
        <w:ind w:firstLine="420" w:firstLineChars="200"/>
        <w:jc w:val="left"/>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本公司（联合体）郑重声明，根据《政府采购促进中小企业发展管理办法》（财库﹝2020﹞46 号）的规定，本公司（联合体）参加</w:t>
      </w:r>
      <w:r>
        <w:rPr>
          <w:rFonts w:hint="eastAsia" w:ascii="宋体" w:hAnsi="宋体" w:eastAsia="宋体" w:cs="宋体"/>
          <w:color w:val="auto"/>
          <w:kern w:val="0"/>
          <w:sz w:val="21"/>
          <w:szCs w:val="21"/>
          <w:highlight w:val="none"/>
          <w:u w:val="single"/>
          <w:lang w:bidi="ar"/>
        </w:rPr>
        <w:t>（单位名称）</w:t>
      </w:r>
      <w:r>
        <w:rPr>
          <w:rFonts w:hint="eastAsia" w:ascii="宋体" w:hAnsi="宋体" w:eastAsia="宋体" w:cs="宋体"/>
          <w:color w:val="auto"/>
          <w:kern w:val="0"/>
          <w:sz w:val="21"/>
          <w:szCs w:val="21"/>
          <w:highlight w:val="none"/>
          <w:lang w:bidi="ar"/>
        </w:rPr>
        <w:t>的</w:t>
      </w:r>
      <w:r>
        <w:rPr>
          <w:rFonts w:hint="eastAsia" w:ascii="宋体" w:hAnsi="宋体" w:eastAsia="宋体" w:cs="宋体"/>
          <w:color w:val="auto"/>
          <w:kern w:val="0"/>
          <w:sz w:val="21"/>
          <w:szCs w:val="21"/>
          <w:highlight w:val="none"/>
          <w:u w:val="single"/>
          <w:lang w:bidi="ar"/>
        </w:rPr>
        <w:t>（项目名称）</w:t>
      </w:r>
      <w:r>
        <w:rPr>
          <w:rFonts w:hint="eastAsia" w:ascii="宋体" w:hAnsi="宋体" w:eastAsia="宋体" w:cs="宋体"/>
          <w:color w:val="auto"/>
          <w:kern w:val="0"/>
          <w:sz w:val="21"/>
          <w:szCs w:val="21"/>
          <w:highlight w:val="none"/>
          <w:u w:val="single"/>
          <w:lang w:val="en-US" w:eastAsia="zh-CN" w:bidi="ar"/>
        </w:rPr>
        <w:t xml:space="preserve">  </w:t>
      </w:r>
      <w:r>
        <w:rPr>
          <w:rFonts w:hint="eastAsia" w:ascii="宋体" w:hAnsi="宋体" w:eastAsia="宋体" w:cs="宋体"/>
          <w:color w:val="auto"/>
          <w:kern w:val="0"/>
          <w:sz w:val="21"/>
          <w:szCs w:val="21"/>
          <w:highlight w:val="none"/>
          <w:lang w:bidi="ar"/>
        </w:rPr>
        <w:t>采购活动，</w:t>
      </w:r>
      <w:r>
        <w:rPr>
          <w:rFonts w:hint="eastAsia" w:ascii="宋体" w:hAnsi="宋体" w:eastAsia="宋体" w:cs="宋体"/>
          <w:b/>
          <w:bCs/>
          <w:color w:val="auto"/>
          <w:kern w:val="0"/>
          <w:sz w:val="21"/>
          <w:szCs w:val="21"/>
          <w:highlight w:val="none"/>
          <w:lang w:bidi="ar"/>
        </w:rPr>
        <w:t>提供的货物全部由符合政策要求的中小企业制造</w:t>
      </w:r>
      <w:r>
        <w:rPr>
          <w:rFonts w:hint="eastAsia" w:ascii="宋体" w:hAnsi="宋体" w:eastAsia="宋体" w:cs="宋体"/>
          <w:color w:val="auto"/>
          <w:kern w:val="0"/>
          <w:sz w:val="21"/>
          <w:szCs w:val="21"/>
          <w:highlight w:val="none"/>
          <w:lang w:bidi="ar"/>
        </w:rPr>
        <w:t xml:space="preserve">。相关企业（含联合体中的中小企业、签订分包意向协议的中小企业）的具体情况如下： </w:t>
      </w:r>
    </w:p>
    <w:p w14:paraId="7D1E8E33">
      <w:pPr>
        <w:widowControl/>
        <w:spacing w:line="360" w:lineRule="auto"/>
        <w:ind w:firstLine="420" w:firstLineChars="200"/>
        <w:jc w:val="left"/>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 xml:space="preserve">1. </w:t>
      </w:r>
      <w:r>
        <w:rPr>
          <w:rFonts w:hint="eastAsia" w:ascii="宋体" w:hAnsi="宋体" w:eastAsia="宋体" w:cs="宋体"/>
          <w:color w:val="auto"/>
          <w:kern w:val="0"/>
          <w:sz w:val="21"/>
          <w:szCs w:val="21"/>
          <w:highlight w:val="none"/>
          <w:u w:val="single"/>
          <w:lang w:bidi="ar"/>
        </w:rPr>
        <w:t xml:space="preserve">（标的名称） </w:t>
      </w:r>
      <w:r>
        <w:rPr>
          <w:rFonts w:hint="eastAsia" w:ascii="宋体" w:hAnsi="宋体" w:eastAsia="宋体" w:cs="宋体"/>
          <w:color w:val="auto"/>
          <w:kern w:val="0"/>
          <w:sz w:val="21"/>
          <w:szCs w:val="21"/>
          <w:highlight w:val="none"/>
          <w:lang w:bidi="ar"/>
        </w:rPr>
        <w:t>，属于</w:t>
      </w:r>
      <w:r>
        <w:rPr>
          <w:rFonts w:hint="eastAsia" w:ascii="宋体" w:hAnsi="宋体" w:eastAsia="宋体" w:cs="宋体"/>
          <w:color w:val="auto"/>
          <w:kern w:val="0"/>
          <w:sz w:val="21"/>
          <w:szCs w:val="21"/>
          <w:highlight w:val="none"/>
          <w:u w:val="single"/>
          <w:lang w:bidi="ar"/>
        </w:rPr>
        <w:t>（采购文件中明确的所属行业）</w:t>
      </w:r>
      <w:r>
        <w:rPr>
          <w:rFonts w:hint="eastAsia" w:ascii="宋体" w:hAnsi="宋体" w:eastAsia="宋体" w:cs="宋体"/>
          <w:color w:val="auto"/>
          <w:kern w:val="0"/>
          <w:sz w:val="21"/>
          <w:szCs w:val="21"/>
          <w:highlight w:val="none"/>
          <w:lang w:bidi="ar"/>
        </w:rPr>
        <w:t>行业；制造商为</w:t>
      </w:r>
      <w:r>
        <w:rPr>
          <w:rFonts w:hint="eastAsia" w:ascii="宋体" w:hAnsi="宋体" w:eastAsia="宋体" w:cs="宋体"/>
          <w:color w:val="auto"/>
          <w:kern w:val="0"/>
          <w:sz w:val="21"/>
          <w:szCs w:val="21"/>
          <w:highlight w:val="none"/>
          <w:u w:val="single"/>
          <w:lang w:bidi="ar"/>
        </w:rPr>
        <w:t>（企业名称）</w:t>
      </w:r>
      <w:r>
        <w:rPr>
          <w:rFonts w:hint="eastAsia" w:ascii="宋体" w:hAnsi="宋体" w:eastAsia="宋体" w:cs="宋体"/>
          <w:color w:val="auto"/>
          <w:kern w:val="0"/>
          <w:sz w:val="21"/>
          <w:szCs w:val="21"/>
          <w:highlight w:val="none"/>
          <w:lang w:bidi="ar"/>
        </w:rPr>
        <w:t>，从业人员</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人，营业收入为</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万元，资产总额为</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万元，属于</w:t>
      </w:r>
      <w:r>
        <w:rPr>
          <w:rFonts w:hint="eastAsia" w:ascii="宋体" w:hAnsi="宋体" w:eastAsia="宋体" w:cs="宋体"/>
          <w:color w:val="auto"/>
          <w:kern w:val="0"/>
          <w:sz w:val="21"/>
          <w:szCs w:val="21"/>
          <w:highlight w:val="none"/>
          <w:u w:val="single"/>
          <w:lang w:bidi="ar"/>
        </w:rPr>
        <w:t>（中型企业、小型企业、微型企业）</w:t>
      </w:r>
      <w:r>
        <w:rPr>
          <w:rFonts w:hint="eastAsia" w:ascii="宋体" w:hAnsi="宋体" w:eastAsia="宋体" w:cs="宋体"/>
          <w:color w:val="auto"/>
          <w:kern w:val="0"/>
          <w:sz w:val="21"/>
          <w:szCs w:val="21"/>
          <w:highlight w:val="none"/>
          <w:lang w:bidi="ar"/>
        </w:rPr>
        <w:t xml:space="preserve">； </w:t>
      </w:r>
    </w:p>
    <w:p w14:paraId="134D7231">
      <w:pPr>
        <w:widowControl/>
        <w:spacing w:line="360" w:lineRule="auto"/>
        <w:ind w:firstLine="420" w:firstLineChars="200"/>
        <w:jc w:val="left"/>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 xml:space="preserve">2. </w:t>
      </w:r>
      <w:r>
        <w:rPr>
          <w:rFonts w:hint="eastAsia" w:ascii="宋体" w:hAnsi="宋体" w:eastAsia="宋体" w:cs="宋体"/>
          <w:color w:val="auto"/>
          <w:kern w:val="0"/>
          <w:sz w:val="21"/>
          <w:szCs w:val="21"/>
          <w:highlight w:val="none"/>
          <w:u w:val="single"/>
          <w:lang w:bidi="ar"/>
        </w:rPr>
        <w:t xml:space="preserve">（标的名称） </w:t>
      </w:r>
      <w:r>
        <w:rPr>
          <w:rFonts w:hint="eastAsia" w:ascii="宋体" w:hAnsi="宋体" w:eastAsia="宋体" w:cs="宋体"/>
          <w:color w:val="auto"/>
          <w:kern w:val="0"/>
          <w:sz w:val="21"/>
          <w:szCs w:val="21"/>
          <w:highlight w:val="none"/>
          <w:lang w:bidi="ar"/>
        </w:rPr>
        <w:t>，属于</w:t>
      </w:r>
      <w:r>
        <w:rPr>
          <w:rFonts w:hint="eastAsia" w:ascii="宋体" w:hAnsi="宋体" w:eastAsia="宋体" w:cs="宋体"/>
          <w:color w:val="auto"/>
          <w:kern w:val="0"/>
          <w:sz w:val="21"/>
          <w:szCs w:val="21"/>
          <w:highlight w:val="none"/>
          <w:u w:val="single"/>
          <w:lang w:bidi="ar"/>
        </w:rPr>
        <w:t>（采购文件中明确的所属行业）</w:t>
      </w:r>
      <w:r>
        <w:rPr>
          <w:rFonts w:hint="eastAsia" w:ascii="宋体" w:hAnsi="宋体" w:eastAsia="宋体" w:cs="宋体"/>
          <w:color w:val="auto"/>
          <w:kern w:val="0"/>
          <w:sz w:val="21"/>
          <w:szCs w:val="21"/>
          <w:highlight w:val="none"/>
          <w:lang w:bidi="ar"/>
        </w:rPr>
        <w:t>行业；制造商为</w:t>
      </w:r>
      <w:r>
        <w:rPr>
          <w:rFonts w:hint="eastAsia" w:ascii="宋体" w:hAnsi="宋体" w:eastAsia="宋体" w:cs="宋体"/>
          <w:color w:val="auto"/>
          <w:kern w:val="0"/>
          <w:sz w:val="21"/>
          <w:szCs w:val="21"/>
          <w:highlight w:val="none"/>
          <w:u w:val="single"/>
          <w:lang w:bidi="ar"/>
        </w:rPr>
        <w:t>（企业名称）</w:t>
      </w:r>
      <w:r>
        <w:rPr>
          <w:rFonts w:hint="eastAsia" w:ascii="宋体" w:hAnsi="宋体" w:eastAsia="宋体" w:cs="宋体"/>
          <w:color w:val="auto"/>
          <w:kern w:val="0"/>
          <w:sz w:val="21"/>
          <w:szCs w:val="21"/>
          <w:highlight w:val="none"/>
          <w:lang w:bidi="ar"/>
        </w:rPr>
        <w:t>，从业人员</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人，营业收入为</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万元，资产总额为</w:t>
      </w:r>
      <w:r>
        <w:rPr>
          <w:rFonts w:hint="eastAsia" w:ascii="宋体" w:hAnsi="宋体" w:eastAsia="宋体" w:cs="宋体"/>
          <w:color w:val="auto"/>
          <w:kern w:val="0"/>
          <w:sz w:val="21"/>
          <w:szCs w:val="21"/>
          <w:highlight w:val="none"/>
          <w:u w:val="single"/>
          <w:lang w:bidi="ar"/>
        </w:rPr>
        <w:t xml:space="preserve">       </w:t>
      </w:r>
      <w:r>
        <w:rPr>
          <w:rFonts w:hint="eastAsia" w:ascii="宋体" w:hAnsi="宋体" w:eastAsia="宋体" w:cs="宋体"/>
          <w:color w:val="auto"/>
          <w:kern w:val="0"/>
          <w:sz w:val="21"/>
          <w:szCs w:val="21"/>
          <w:highlight w:val="none"/>
          <w:lang w:bidi="ar"/>
        </w:rPr>
        <w:t>万元，属于</w:t>
      </w:r>
      <w:r>
        <w:rPr>
          <w:rFonts w:hint="eastAsia" w:ascii="宋体" w:hAnsi="宋体" w:eastAsia="宋体" w:cs="宋体"/>
          <w:color w:val="auto"/>
          <w:kern w:val="0"/>
          <w:sz w:val="21"/>
          <w:szCs w:val="21"/>
          <w:highlight w:val="none"/>
          <w:u w:val="single"/>
          <w:lang w:bidi="ar"/>
        </w:rPr>
        <w:t>（中型企业、小型企业、微型企业）</w:t>
      </w:r>
      <w:r>
        <w:rPr>
          <w:rFonts w:hint="eastAsia" w:ascii="宋体" w:hAnsi="宋体" w:eastAsia="宋体" w:cs="宋体"/>
          <w:color w:val="auto"/>
          <w:kern w:val="0"/>
          <w:sz w:val="21"/>
          <w:szCs w:val="21"/>
          <w:highlight w:val="none"/>
          <w:lang w:bidi="ar"/>
        </w:rPr>
        <w:t xml:space="preserve">；  </w:t>
      </w:r>
    </w:p>
    <w:p w14:paraId="3C33752C">
      <w:pPr>
        <w:widowControl/>
        <w:spacing w:line="360" w:lineRule="auto"/>
        <w:ind w:firstLine="420" w:firstLineChars="200"/>
        <w:jc w:val="left"/>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w:t>
      </w:r>
    </w:p>
    <w:p w14:paraId="18B6D53B">
      <w:pPr>
        <w:widowControl/>
        <w:spacing w:line="360" w:lineRule="auto"/>
        <w:ind w:firstLine="420" w:firstLineChars="200"/>
        <w:jc w:val="left"/>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 xml:space="preserve">以上企业，不属于大企业的分支机构，不存在控股股东为大企业的情形，也不存在与大企业的负责人为同一人的情形。本企业对上述声明内容的真实性负责。如有虚假，将依法承担相应责任。 </w:t>
      </w:r>
    </w:p>
    <w:p w14:paraId="58E6A31A">
      <w:pPr>
        <w:widowControl/>
        <w:spacing w:line="360" w:lineRule="auto"/>
        <w:ind w:firstLine="420" w:firstLineChars="200"/>
        <w:jc w:val="left"/>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 xml:space="preserve">企业名称（盖章）： </w:t>
      </w:r>
    </w:p>
    <w:p w14:paraId="4A7A3CC1">
      <w:pPr>
        <w:widowControl/>
        <w:spacing w:line="360" w:lineRule="auto"/>
        <w:ind w:firstLine="420" w:firstLineChars="200"/>
        <w:jc w:val="left"/>
        <w:rPr>
          <w:rFonts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bidi="ar"/>
        </w:rPr>
        <w:t xml:space="preserve">日 期： </w:t>
      </w:r>
    </w:p>
    <w:p w14:paraId="6FA0BCA3">
      <w:pPr>
        <w:widowControl/>
        <w:spacing w:line="360" w:lineRule="auto"/>
        <w:ind w:firstLine="420" w:firstLineChars="200"/>
        <w:jc w:val="left"/>
        <w:rPr>
          <w:rFonts w:ascii="宋体" w:hAnsi="宋体" w:eastAsia="宋体" w:cs="宋体"/>
          <w:color w:val="auto"/>
          <w:kern w:val="0"/>
          <w:sz w:val="21"/>
          <w:szCs w:val="21"/>
          <w:highlight w:val="none"/>
          <w:lang w:bidi="ar"/>
        </w:rPr>
      </w:pPr>
    </w:p>
    <w:p w14:paraId="7B26C28A">
      <w:pPr>
        <w:widowControl/>
        <w:spacing w:line="360" w:lineRule="auto"/>
        <w:ind w:firstLine="420" w:firstLineChars="200"/>
        <w:jc w:val="left"/>
        <w:rPr>
          <w:rFonts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highlight w:val="none"/>
          <w:lang w:bidi="ar"/>
        </w:rPr>
        <w:t>注：1.属于专门面向中小企业采购的政府采购货物类项目，投标人应按本声明函内容和格式如实声明采购标的制造商的企业规模，未提供本声明函或不符合《政府采购促进中小企业发展管理办法》（财库﹝2020﹞46 号）规定的，其</w:t>
      </w:r>
      <w:r>
        <w:rPr>
          <w:rFonts w:hint="eastAsia" w:ascii="宋体" w:hAnsi="宋体" w:eastAsia="宋体" w:cs="宋体"/>
          <w:b/>
          <w:bCs/>
          <w:color w:val="auto"/>
          <w:kern w:val="0"/>
          <w:sz w:val="21"/>
          <w:szCs w:val="21"/>
          <w:highlight w:val="none"/>
          <w:lang w:bidi="ar"/>
        </w:rPr>
        <w:t>投标无效。</w:t>
      </w:r>
    </w:p>
    <w:p w14:paraId="5F781BFF">
      <w:pPr>
        <w:widowControl/>
        <w:numPr>
          <w:ilvl w:val="0"/>
          <w:numId w:val="0"/>
        </w:numPr>
        <w:spacing w:line="360" w:lineRule="auto"/>
        <w:ind w:firstLine="420" w:firstLineChars="200"/>
        <w:jc w:val="left"/>
        <w:rPr>
          <w:rFonts w:hint="eastAsia" w:ascii="宋体" w:hAnsi="宋体" w:eastAsia="宋体" w:cs="宋体"/>
          <w:color w:val="auto"/>
          <w:kern w:val="0"/>
          <w:sz w:val="21"/>
          <w:szCs w:val="21"/>
          <w:highlight w:val="none"/>
          <w:lang w:bidi="ar"/>
        </w:rPr>
      </w:pPr>
      <w:r>
        <w:rPr>
          <w:rFonts w:hint="eastAsia" w:ascii="宋体" w:hAnsi="宋体" w:eastAsia="宋体" w:cs="宋体"/>
          <w:color w:val="auto"/>
          <w:kern w:val="0"/>
          <w:sz w:val="21"/>
          <w:szCs w:val="21"/>
          <w:lang w:val="en-US" w:eastAsia="zh-CN" w:bidi="ar"/>
        </w:rPr>
        <w:t>2.</w:t>
      </w:r>
      <w:r>
        <w:rPr>
          <w:rFonts w:hint="eastAsia" w:ascii="宋体" w:hAnsi="宋体" w:eastAsia="宋体" w:cs="宋体"/>
          <w:color w:val="auto"/>
          <w:kern w:val="0"/>
          <w:sz w:val="21"/>
          <w:szCs w:val="21"/>
          <w:highlight w:val="none"/>
          <w:lang w:bidi="ar"/>
        </w:rPr>
        <w:t>从业人员、营业收入、资产总额填报上一年度数据，无上一年度数据的新成立企业可不填报。</w:t>
      </w:r>
    </w:p>
    <w:p w14:paraId="7CAC5128">
      <w:pPr>
        <w:adjustRightInd w:val="0"/>
        <w:snapToGrid w:val="0"/>
        <w:spacing w:line="360" w:lineRule="auto"/>
        <w:jc w:val="both"/>
        <w:rPr>
          <w:rFonts w:hint="eastAsia" w:ascii="Times New Roman" w:hAnsi="Times New Roman" w:eastAsia="宋体" w:cs="Times New Roman"/>
          <w:b w:val="0"/>
          <w:snapToGrid w:val="0"/>
          <w:color w:val="auto"/>
          <w:kern w:val="2"/>
          <w:sz w:val="21"/>
          <w:szCs w:val="21"/>
          <w:highlight w:val="none"/>
          <w:lang w:val="en-US" w:eastAsia="zh-CN" w:bidi="ar-SA"/>
        </w:rPr>
        <w:sectPr>
          <w:pgSz w:w="11906" w:h="16838"/>
          <w:pgMar w:top="1440" w:right="1800" w:bottom="1440" w:left="1800" w:header="851" w:footer="992" w:gutter="0"/>
          <w:cols w:space="720" w:num="1"/>
          <w:docGrid w:type="lines" w:linePitch="312" w:charSpace="0"/>
        </w:sectPr>
      </w:pPr>
      <w:bookmarkStart w:id="27" w:name="_GoBack"/>
      <w:bookmarkEnd w:id="27"/>
    </w:p>
    <w:p w14:paraId="238FBBB7">
      <w:pPr>
        <w:adjustRightInd w:val="0"/>
        <w:snapToGrid w:val="0"/>
        <w:spacing w:line="360" w:lineRule="auto"/>
        <w:jc w:val="both"/>
        <w:rPr>
          <w:rFonts w:hint="default" w:ascii="Times New Roman" w:hAnsi="Times New Roman" w:eastAsia="宋体" w:cs="Times New Roman"/>
          <w:b w:val="0"/>
          <w:snapToGrid w:val="0"/>
          <w:color w:val="auto"/>
          <w:kern w:val="2"/>
          <w:sz w:val="21"/>
          <w:szCs w:val="21"/>
          <w:highlight w:val="none"/>
          <w:lang w:val="en-US" w:eastAsia="zh-CN" w:bidi="ar-SA"/>
        </w:rPr>
      </w:pPr>
      <w:r>
        <w:rPr>
          <w:rFonts w:hint="eastAsia" w:ascii="Times New Roman" w:hAnsi="Times New Roman" w:eastAsia="宋体" w:cs="Times New Roman"/>
          <w:b w:val="0"/>
          <w:snapToGrid w:val="0"/>
          <w:color w:val="auto"/>
          <w:kern w:val="2"/>
          <w:sz w:val="21"/>
          <w:szCs w:val="21"/>
          <w:highlight w:val="none"/>
          <w:lang w:val="en-US" w:eastAsia="zh-CN" w:bidi="ar-SA"/>
        </w:rPr>
        <w:t>附件5</w:t>
      </w:r>
    </w:p>
    <w:p w14:paraId="60622F59">
      <w:pPr>
        <w:widowControl/>
        <w:adjustRightInd w:val="0"/>
        <w:snapToGrid w:val="0"/>
        <w:spacing w:line="360" w:lineRule="auto"/>
        <w:jc w:val="center"/>
        <w:rPr>
          <w:rFonts w:hint="default" w:ascii="Times New Roman" w:hAnsi="Times New Roman" w:eastAsia="宋体" w:cs="Times New Roman"/>
          <w:b/>
          <w:bCs/>
          <w:color w:val="auto"/>
          <w:spacing w:val="6"/>
          <w:kern w:val="0"/>
          <w:sz w:val="28"/>
          <w:szCs w:val="28"/>
          <w:highlight w:val="none"/>
        </w:rPr>
      </w:pPr>
      <w:r>
        <w:rPr>
          <w:rFonts w:hint="eastAsia" w:ascii="Times New Roman" w:hAnsi="Times New Roman" w:eastAsia="宋体" w:cs="Times New Roman"/>
          <w:b/>
          <w:bCs/>
          <w:color w:val="auto"/>
          <w:spacing w:val="6"/>
          <w:kern w:val="0"/>
          <w:sz w:val="28"/>
          <w:szCs w:val="28"/>
          <w:highlight w:val="none"/>
        </w:rPr>
        <w:t>法定代表人身份证明</w:t>
      </w:r>
    </w:p>
    <w:p w14:paraId="5D4085C3">
      <w:pPr>
        <w:adjustRightInd w:val="0"/>
        <w:snapToGrid w:val="0"/>
        <w:spacing w:line="360" w:lineRule="auto"/>
        <w:ind w:firstLine="420" w:firstLineChars="200"/>
        <w:rPr>
          <w:rFonts w:ascii="宋体" w:hAnsi="宋体" w:eastAsia="宋体" w:cs="宋体"/>
          <w:kern w:val="0"/>
          <w:szCs w:val="21"/>
        </w:rPr>
      </w:pPr>
    </w:p>
    <w:p w14:paraId="76FDAED7">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供应商名称：</w:t>
      </w:r>
      <w:r>
        <w:rPr>
          <w:rFonts w:hint="eastAsia" w:ascii="宋体" w:hAnsi="宋体" w:eastAsia="宋体" w:cs="宋体"/>
          <w:kern w:val="0"/>
          <w:szCs w:val="21"/>
          <w:u w:val="single"/>
        </w:rPr>
        <w:t xml:space="preserve">                  </w:t>
      </w:r>
      <w:r>
        <w:rPr>
          <w:rFonts w:hint="eastAsia" w:ascii="宋体" w:hAnsi="宋体" w:eastAsia="宋体" w:cs="宋体"/>
          <w:kern w:val="0"/>
          <w:szCs w:val="21"/>
        </w:rPr>
        <w:t xml:space="preserve"> </w:t>
      </w:r>
    </w:p>
    <w:p w14:paraId="1E6561F1">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注册号：</w:t>
      </w:r>
      <w:r>
        <w:rPr>
          <w:rFonts w:hint="eastAsia" w:ascii="宋体" w:hAnsi="宋体" w:eastAsia="宋体" w:cs="宋体"/>
          <w:kern w:val="0"/>
          <w:szCs w:val="21"/>
          <w:u w:val="single"/>
        </w:rPr>
        <w:t xml:space="preserve">                     </w:t>
      </w:r>
    </w:p>
    <w:p w14:paraId="7C191AA8">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注册地址：</w:t>
      </w:r>
      <w:r>
        <w:rPr>
          <w:rFonts w:hint="eastAsia" w:ascii="宋体" w:hAnsi="宋体" w:eastAsia="宋体" w:cs="宋体"/>
          <w:kern w:val="0"/>
          <w:szCs w:val="21"/>
          <w:u w:val="single"/>
        </w:rPr>
        <w:t xml:space="preserve">                  </w:t>
      </w:r>
    </w:p>
    <w:p w14:paraId="722662D1">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 xml:space="preserve">成立时间： </w:t>
      </w:r>
      <w:r>
        <w:rPr>
          <w:rFonts w:hint="eastAsia" w:ascii="宋体" w:hAnsi="宋体" w:eastAsia="宋体" w:cs="宋体"/>
          <w:kern w:val="0"/>
          <w:szCs w:val="21"/>
          <w:u w:val="single"/>
        </w:rPr>
        <w:t xml:space="preserve">       </w:t>
      </w:r>
      <w:r>
        <w:rPr>
          <w:rFonts w:hint="eastAsia" w:ascii="宋体" w:hAnsi="宋体" w:eastAsia="宋体" w:cs="宋体"/>
          <w:kern w:val="0"/>
          <w:szCs w:val="21"/>
        </w:rPr>
        <w:t>年</w:t>
      </w:r>
      <w:r>
        <w:rPr>
          <w:rFonts w:hint="eastAsia" w:ascii="宋体" w:hAnsi="宋体" w:eastAsia="宋体" w:cs="宋体"/>
          <w:kern w:val="0"/>
          <w:szCs w:val="21"/>
          <w:u w:val="single"/>
        </w:rPr>
        <w:t xml:space="preserve">    </w:t>
      </w:r>
      <w:r>
        <w:rPr>
          <w:rFonts w:hint="eastAsia" w:ascii="宋体" w:hAnsi="宋体" w:eastAsia="宋体" w:cs="宋体"/>
          <w:kern w:val="0"/>
          <w:szCs w:val="21"/>
        </w:rPr>
        <w:t>月</w:t>
      </w:r>
      <w:r>
        <w:rPr>
          <w:rFonts w:hint="eastAsia" w:ascii="宋体" w:hAnsi="宋体" w:eastAsia="宋体" w:cs="宋体"/>
          <w:kern w:val="0"/>
          <w:szCs w:val="21"/>
          <w:u w:val="single"/>
        </w:rPr>
        <w:t xml:space="preserve">    </w:t>
      </w:r>
      <w:r>
        <w:rPr>
          <w:rFonts w:hint="eastAsia" w:ascii="宋体" w:hAnsi="宋体" w:eastAsia="宋体" w:cs="宋体"/>
          <w:kern w:val="0"/>
          <w:szCs w:val="21"/>
        </w:rPr>
        <w:t>日</w:t>
      </w:r>
    </w:p>
    <w:p w14:paraId="3AD93A96">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经营期限：</w:t>
      </w:r>
      <w:r>
        <w:rPr>
          <w:rFonts w:hint="eastAsia" w:ascii="宋体" w:hAnsi="宋体" w:eastAsia="宋体" w:cs="宋体"/>
          <w:kern w:val="0"/>
          <w:szCs w:val="21"/>
          <w:u w:val="single"/>
        </w:rPr>
        <w:t xml:space="preserve">                  </w:t>
      </w:r>
    </w:p>
    <w:p w14:paraId="2502E261">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经营范围：主营：</w:t>
      </w:r>
      <w:r>
        <w:rPr>
          <w:rFonts w:hint="eastAsia" w:ascii="宋体" w:hAnsi="宋体" w:eastAsia="宋体" w:cs="宋体"/>
          <w:kern w:val="0"/>
          <w:szCs w:val="21"/>
          <w:u w:val="single"/>
        </w:rPr>
        <w:t xml:space="preserve">                </w:t>
      </w:r>
      <w:r>
        <w:rPr>
          <w:rFonts w:hint="eastAsia" w:ascii="宋体" w:hAnsi="宋体" w:eastAsia="宋体" w:cs="宋体"/>
          <w:kern w:val="0"/>
          <w:szCs w:val="21"/>
        </w:rPr>
        <w:t>；兼营：</w:t>
      </w:r>
      <w:r>
        <w:rPr>
          <w:rFonts w:hint="eastAsia" w:ascii="宋体" w:hAnsi="宋体" w:eastAsia="宋体" w:cs="宋体"/>
          <w:kern w:val="0"/>
          <w:szCs w:val="21"/>
          <w:u w:val="single"/>
        </w:rPr>
        <w:t xml:space="preserve">                  </w:t>
      </w:r>
    </w:p>
    <w:p w14:paraId="3047B915">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姓名：</w:t>
      </w:r>
      <w:r>
        <w:rPr>
          <w:rFonts w:hint="eastAsia" w:ascii="宋体" w:hAnsi="宋体" w:eastAsia="宋体" w:cs="宋体"/>
          <w:kern w:val="0"/>
          <w:szCs w:val="21"/>
          <w:u w:val="single"/>
        </w:rPr>
        <w:t xml:space="preserve">          </w:t>
      </w:r>
      <w:r>
        <w:rPr>
          <w:rFonts w:hint="eastAsia" w:ascii="宋体" w:hAnsi="宋体" w:eastAsia="宋体" w:cs="宋体"/>
          <w:kern w:val="0"/>
          <w:szCs w:val="21"/>
        </w:rPr>
        <w:t>性别：</w:t>
      </w:r>
      <w:r>
        <w:rPr>
          <w:rFonts w:hint="eastAsia" w:ascii="宋体" w:hAnsi="宋体" w:eastAsia="宋体" w:cs="宋体"/>
          <w:kern w:val="0"/>
          <w:szCs w:val="21"/>
          <w:u w:val="single"/>
        </w:rPr>
        <w:t xml:space="preserve">      </w:t>
      </w:r>
      <w:r>
        <w:rPr>
          <w:rFonts w:hint="eastAsia" w:ascii="宋体" w:hAnsi="宋体" w:eastAsia="宋体" w:cs="宋体"/>
          <w:kern w:val="0"/>
          <w:szCs w:val="21"/>
        </w:rPr>
        <w:t>年龄：</w:t>
      </w:r>
      <w:r>
        <w:rPr>
          <w:rFonts w:hint="eastAsia" w:ascii="宋体" w:hAnsi="宋体" w:eastAsia="宋体" w:cs="宋体"/>
          <w:kern w:val="0"/>
          <w:szCs w:val="21"/>
          <w:u w:val="single"/>
        </w:rPr>
        <w:t xml:space="preserve">         </w:t>
      </w:r>
      <w:r>
        <w:rPr>
          <w:rFonts w:hint="eastAsia" w:ascii="宋体" w:hAnsi="宋体" w:eastAsia="宋体" w:cs="宋体"/>
          <w:kern w:val="0"/>
          <w:szCs w:val="21"/>
        </w:rPr>
        <w:t>系</w:t>
      </w:r>
      <w:r>
        <w:rPr>
          <w:rFonts w:hint="eastAsia" w:ascii="宋体" w:hAnsi="宋体" w:eastAsia="宋体" w:cs="宋体"/>
          <w:kern w:val="0"/>
          <w:szCs w:val="21"/>
          <w:u w:val="single"/>
        </w:rPr>
        <w:t xml:space="preserve">                  </w:t>
      </w:r>
      <w:r>
        <w:rPr>
          <w:rFonts w:hint="eastAsia" w:ascii="宋体" w:hAnsi="宋体" w:eastAsia="宋体" w:cs="宋体"/>
          <w:kern w:val="0"/>
          <w:szCs w:val="21"/>
        </w:rPr>
        <w:t>（供应商名称）的法定代表人。</w:t>
      </w:r>
    </w:p>
    <w:p w14:paraId="3D7D5DF2">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特此证明。</w:t>
      </w:r>
    </w:p>
    <w:p w14:paraId="2D75B60E">
      <w:pPr>
        <w:adjustRightInd w:val="0"/>
        <w:snapToGrid w:val="0"/>
        <w:spacing w:line="360" w:lineRule="auto"/>
        <w:ind w:firstLine="420" w:firstLineChars="200"/>
        <w:rPr>
          <w:rFonts w:ascii="宋体" w:hAnsi="宋体" w:eastAsia="宋体" w:cs="宋体"/>
          <w:kern w:val="0"/>
          <w:szCs w:val="21"/>
        </w:rPr>
      </w:pPr>
    </w:p>
    <w:p w14:paraId="34ADFCEC">
      <w:pPr>
        <w:adjustRightInd w:val="0"/>
        <w:snapToGrid w:val="0"/>
        <w:spacing w:line="360" w:lineRule="auto"/>
        <w:ind w:firstLine="420" w:firstLineChars="200"/>
        <w:rPr>
          <w:rFonts w:hint="eastAsia" w:ascii="宋体" w:hAnsi="宋体" w:eastAsia="宋体" w:cs="宋体"/>
          <w:kern w:val="0"/>
          <w:szCs w:val="21"/>
        </w:rPr>
      </w:pPr>
      <w:r>
        <w:rPr>
          <w:rFonts w:hint="eastAsia" w:ascii="宋体" w:hAnsi="宋体" w:eastAsia="宋体" w:cs="宋体"/>
          <w:kern w:val="0"/>
          <w:szCs w:val="21"/>
        </w:rPr>
        <w:t>附：法定代表人的第二代身份证的正面及反面清晰复印件。</w:t>
      </w:r>
    </w:p>
    <w:p w14:paraId="2A736D87">
      <w:pPr>
        <w:adjustRightInd w:val="0"/>
        <w:snapToGrid w:val="0"/>
        <w:spacing w:line="360" w:lineRule="auto"/>
        <w:ind w:firstLine="420" w:firstLineChars="200"/>
        <w:jc w:val="left"/>
        <w:rPr>
          <w:rFonts w:ascii="宋体" w:hAnsi="宋体" w:eastAsia="宋体" w:cs="宋体"/>
          <w:kern w:val="0"/>
          <w:szCs w:val="21"/>
        </w:rPr>
      </w:pPr>
    </w:p>
    <w:p w14:paraId="453F0002">
      <w:pPr>
        <w:adjustRightInd w:val="0"/>
        <w:snapToGrid w:val="0"/>
        <w:spacing w:line="360" w:lineRule="auto"/>
        <w:ind w:firstLine="420" w:firstLineChars="200"/>
        <w:jc w:val="left"/>
        <w:rPr>
          <w:rFonts w:ascii="宋体" w:hAnsi="宋体" w:eastAsia="宋体" w:cs="宋体"/>
          <w:kern w:val="0"/>
          <w:szCs w:val="21"/>
        </w:rPr>
      </w:pPr>
    </w:p>
    <w:p w14:paraId="3DB7516A">
      <w:pPr>
        <w:adjustRightInd w:val="0"/>
        <w:snapToGrid w:val="0"/>
        <w:spacing w:line="360" w:lineRule="auto"/>
        <w:ind w:firstLine="420" w:firstLineChars="200"/>
        <w:jc w:val="left"/>
        <w:rPr>
          <w:rFonts w:ascii="宋体" w:hAnsi="宋体" w:eastAsia="宋体" w:cs="宋体"/>
          <w:kern w:val="0"/>
          <w:szCs w:val="21"/>
        </w:rPr>
      </w:pPr>
    </w:p>
    <w:p w14:paraId="1C44426E">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供应商名称（盖单位章）：</w:t>
      </w:r>
      <w:r>
        <w:rPr>
          <w:rFonts w:hint="eastAsia" w:ascii="宋体" w:hAnsi="宋体" w:eastAsia="宋体" w:cs="宋体"/>
          <w:kern w:val="0"/>
          <w:szCs w:val="21"/>
          <w:u w:val="single"/>
        </w:rPr>
        <w:t xml:space="preserve">                  </w:t>
      </w:r>
    </w:p>
    <w:p w14:paraId="6FDE5F70">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日期：</w:t>
      </w:r>
      <w:r>
        <w:rPr>
          <w:rFonts w:hint="eastAsia" w:ascii="宋体" w:hAnsi="宋体" w:eastAsia="宋体" w:cs="宋体"/>
          <w:kern w:val="0"/>
          <w:szCs w:val="21"/>
          <w:u w:val="single"/>
        </w:rPr>
        <w:t xml:space="preserve">       </w:t>
      </w:r>
      <w:r>
        <w:rPr>
          <w:rFonts w:hint="eastAsia" w:ascii="宋体" w:hAnsi="宋体" w:eastAsia="宋体" w:cs="宋体"/>
          <w:kern w:val="0"/>
          <w:szCs w:val="21"/>
        </w:rPr>
        <w:t>年</w:t>
      </w:r>
      <w:r>
        <w:rPr>
          <w:rFonts w:hint="eastAsia" w:ascii="宋体" w:hAnsi="宋体" w:eastAsia="宋体" w:cs="宋体"/>
          <w:kern w:val="0"/>
          <w:szCs w:val="21"/>
          <w:u w:val="single"/>
        </w:rPr>
        <w:t xml:space="preserve">    </w:t>
      </w:r>
      <w:r>
        <w:rPr>
          <w:rFonts w:hint="eastAsia" w:ascii="宋体" w:hAnsi="宋体" w:eastAsia="宋体" w:cs="宋体"/>
          <w:kern w:val="0"/>
          <w:szCs w:val="21"/>
        </w:rPr>
        <w:t>月</w:t>
      </w:r>
      <w:r>
        <w:rPr>
          <w:rFonts w:hint="eastAsia" w:ascii="宋体" w:hAnsi="宋体" w:eastAsia="宋体" w:cs="宋体"/>
          <w:kern w:val="0"/>
          <w:szCs w:val="21"/>
          <w:u w:val="single"/>
        </w:rPr>
        <w:t xml:space="preserve">    </w:t>
      </w:r>
      <w:r>
        <w:rPr>
          <w:rFonts w:hint="eastAsia" w:ascii="宋体" w:hAnsi="宋体" w:eastAsia="宋体" w:cs="宋体"/>
          <w:kern w:val="0"/>
          <w:szCs w:val="21"/>
        </w:rPr>
        <w:t>日</w:t>
      </w:r>
    </w:p>
    <w:p w14:paraId="327F03C8">
      <w:pPr>
        <w:adjustRightInd w:val="0"/>
        <w:snapToGrid w:val="0"/>
        <w:spacing w:line="360" w:lineRule="auto"/>
        <w:ind w:firstLine="420" w:firstLineChars="200"/>
        <w:jc w:val="left"/>
        <w:rPr>
          <w:rFonts w:ascii="宋体" w:hAnsi="宋体" w:eastAsia="宋体" w:cs="宋体"/>
          <w:kern w:val="0"/>
          <w:szCs w:val="21"/>
        </w:rPr>
      </w:pPr>
    </w:p>
    <w:p w14:paraId="24D20482">
      <w:pPr>
        <w:adjustRightInd w:val="0"/>
        <w:snapToGrid w:val="0"/>
        <w:spacing w:line="360" w:lineRule="auto"/>
        <w:ind w:firstLine="420" w:firstLineChars="200"/>
        <w:jc w:val="left"/>
        <w:rPr>
          <w:rFonts w:ascii="宋体" w:hAnsi="宋体" w:eastAsia="宋体" w:cs="宋体"/>
          <w:kern w:val="0"/>
          <w:szCs w:val="21"/>
        </w:rPr>
      </w:pPr>
    </w:p>
    <w:p w14:paraId="7B956C9E">
      <w:pPr>
        <w:adjustRightInd w:val="0"/>
        <w:snapToGrid w:val="0"/>
        <w:spacing w:line="360" w:lineRule="auto"/>
        <w:ind w:firstLine="420" w:firstLineChars="200"/>
        <w:jc w:val="left"/>
        <w:rPr>
          <w:rFonts w:ascii="宋体" w:hAnsi="宋体" w:cs="宋体"/>
          <w:kern w:val="0"/>
          <w:szCs w:val="21"/>
        </w:rPr>
        <w:sectPr>
          <w:pgSz w:w="11906" w:h="16838"/>
          <w:pgMar w:top="1440" w:right="1800" w:bottom="1440" w:left="1800" w:header="851" w:footer="992" w:gutter="0"/>
          <w:cols w:space="720" w:num="1"/>
          <w:docGrid w:type="lines" w:linePitch="312" w:charSpace="0"/>
        </w:sectPr>
      </w:pPr>
    </w:p>
    <w:p w14:paraId="6F28A19E">
      <w:pPr>
        <w:adjustRightInd w:val="0"/>
        <w:snapToGrid w:val="0"/>
        <w:spacing w:line="360" w:lineRule="auto"/>
        <w:jc w:val="both"/>
        <w:rPr>
          <w:rFonts w:ascii="宋体" w:hAnsi="宋体" w:eastAsia="宋体" w:cs="宋体"/>
          <w:b/>
          <w:bCs/>
          <w:kern w:val="0"/>
          <w:szCs w:val="21"/>
        </w:rPr>
      </w:pPr>
      <w:r>
        <w:rPr>
          <w:rFonts w:hint="eastAsia" w:ascii="Times New Roman" w:hAnsi="Times New Roman" w:eastAsia="宋体" w:cs="Times New Roman"/>
          <w:b w:val="0"/>
          <w:snapToGrid w:val="0"/>
          <w:color w:val="auto"/>
          <w:kern w:val="2"/>
          <w:sz w:val="21"/>
          <w:szCs w:val="21"/>
          <w:highlight w:val="none"/>
          <w:lang w:val="en-US" w:eastAsia="zh-CN" w:bidi="ar-SA"/>
        </w:rPr>
        <w:t xml:space="preserve">附件5-1  </w:t>
      </w:r>
      <w:r>
        <w:rPr>
          <w:rFonts w:hint="eastAsia" w:ascii="宋体" w:hAnsi="宋体" w:eastAsia="宋体" w:cs="宋体"/>
          <w:b/>
          <w:sz w:val="28"/>
          <w:szCs w:val="28"/>
          <w:lang w:val="en-US" w:eastAsia="zh-CN" w:bidi="ar"/>
        </w:rPr>
        <w:t xml:space="preserve">               </w:t>
      </w:r>
      <w:r>
        <w:rPr>
          <w:rFonts w:hint="eastAsia" w:ascii="Times New Roman" w:hAnsi="Times New Roman" w:eastAsia="宋体" w:cs="Times New Roman"/>
          <w:b/>
          <w:bCs/>
          <w:color w:val="auto"/>
          <w:spacing w:val="6"/>
          <w:kern w:val="0"/>
          <w:sz w:val="28"/>
          <w:szCs w:val="28"/>
          <w:highlight w:val="none"/>
          <w:lang w:val="en-US" w:eastAsia="zh-CN"/>
        </w:rPr>
        <w:t xml:space="preserve"> </w:t>
      </w:r>
      <w:r>
        <w:rPr>
          <w:rFonts w:hint="eastAsia" w:ascii="Times New Roman" w:hAnsi="Times New Roman" w:eastAsia="宋体" w:cs="Times New Roman"/>
          <w:b/>
          <w:bCs/>
          <w:color w:val="auto"/>
          <w:spacing w:val="6"/>
          <w:kern w:val="0"/>
          <w:sz w:val="28"/>
          <w:szCs w:val="28"/>
          <w:highlight w:val="none"/>
        </w:rPr>
        <w:t>法定代表人授权书</w:t>
      </w:r>
    </w:p>
    <w:p w14:paraId="1127521D">
      <w:pPr>
        <w:adjustRightInd w:val="0"/>
        <w:snapToGrid w:val="0"/>
        <w:spacing w:line="360" w:lineRule="auto"/>
        <w:ind w:firstLine="420" w:firstLineChars="200"/>
        <w:jc w:val="left"/>
        <w:rPr>
          <w:rFonts w:ascii="宋体" w:hAnsi="宋体" w:eastAsia="宋体" w:cs="宋体"/>
          <w:kern w:val="0"/>
          <w:szCs w:val="21"/>
        </w:rPr>
      </w:pPr>
    </w:p>
    <w:p w14:paraId="73AE5572">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本人</w:t>
      </w:r>
      <w:r>
        <w:rPr>
          <w:rFonts w:hint="eastAsia" w:ascii="宋体" w:hAnsi="宋体" w:eastAsia="宋体" w:cs="宋体"/>
          <w:kern w:val="0"/>
          <w:szCs w:val="21"/>
          <w:u w:val="single"/>
        </w:rPr>
        <w:t xml:space="preserve">                </w:t>
      </w:r>
      <w:r>
        <w:rPr>
          <w:rFonts w:hint="eastAsia" w:ascii="宋体" w:hAnsi="宋体" w:eastAsia="宋体" w:cs="宋体"/>
          <w:kern w:val="0"/>
          <w:szCs w:val="21"/>
        </w:rPr>
        <w:t xml:space="preserve">（姓名、职务）系 </w:t>
      </w:r>
      <w:r>
        <w:rPr>
          <w:rFonts w:hint="eastAsia" w:ascii="宋体" w:hAnsi="宋体" w:eastAsia="宋体" w:cs="宋体"/>
          <w:kern w:val="0"/>
          <w:szCs w:val="21"/>
          <w:u w:val="single"/>
        </w:rPr>
        <w:t xml:space="preserve">                </w:t>
      </w:r>
      <w:r>
        <w:rPr>
          <w:rFonts w:hint="eastAsia" w:ascii="宋体" w:hAnsi="宋体" w:eastAsia="宋体" w:cs="宋体"/>
          <w:kern w:val="0"/>
          <w:szCs w:val="21"/>
        </w:rPr>
        <w:t>（供应商名称）的法定代表人，现授权</w:t>
      </w:r>
      <w:r>
        <w:rPr>
          <w:rFonts w:hint="eastAsia" w:ascii="宋体" w:hAnsi="宋体" w:eastAsia="宋体" w:cs="宋体"/>
          <w:kern w:val="0"/>
          <w:szCs w:val="21"/>
          <w:u w:val="single"/>
        </w:rPr>
        <w:t xml:space="preserve">              </w:t>
      </w:r>
      <w:r>
        <w:rPr>
          <w:rFonts w:hint="eastAsia" w:ascii="宋体" w:hAnsi="宋体" w:eastAsia="宋体" w:cs="宋体"/>
          <w:kern w:val="0"/>
          <w:szCs w:val="21"/>
        </w:rPr>
        <w:t>（姓名、职务）为我方代理人。委托代理人根据授权，以我方名义：(1)签署、澄清、补正、修改、撤回、提交</w:t>
      </w:r>
      <w:r>
        <w:rPr>
          <w:rFonts w:hint="eastAsia" w:ascii="宋体" w:hAnsi="宋体" w:eastAsia="宋体" w:cs="宋体"/>
          <w:kern w:val="0"/>
          <w:szCs w:val="21"/>
          <w:u w:val="single"/>
        </w:rPr>
        <w:t xml:space="preserve">                          </w:t>
      </w:r>
      <w:r>
        <w:rPr>
          <w:rFonts w:hint="eastAsia" w:ascii="宋体" w:hAnsi="宋体" w:eastAsia="宋体" w:cs="宋体"/>
          <w:kern w:val="0"/>
          <w:szCs w:val="21"/>
        </w:rPr>
        <w:t>（项目名称、政府采购</w:t>
      </w:r>
      <w:r>
        <w:rPr>
          <w:rFonts w:hint="eastAsia" w:ascii="宋体" w:hAnsi="宋体" w:eastAsia="宋体" w:cs="宋体"/>
          <w:kern w:val="0"/>
          <w:szCs w:val="21"/>
          <w:lang w:val="en-US" w:eastAsia="zh-CN"/>
        </w:rPr>
        <w:t>计划</w:t>
      </w:r>
      <w:r>
        <w:rPr>
          <w:rFonts w:hint="eastAsia" w:ascii="宋体" w:hAnsi="宋体" w:eastAsia="宋体" w:cs="宋体"/>
          <w:kern w:val="0"/>
          <w:szCs w:val="21"/>
        </w:rPr>
        <w:t>编号、采购</w:t>
      </w:r>
      <w:r>
        <w:rPr>
          <w:rFonts w:hint="eastAsia" w:ascii="宋体" w:hAnsi="宋体" w:eastAsia="宋体" w:cs="宋体"/>
          <w:kern w:val="0"/>
          <w:szCs w:val="21"/>
          <w:lang w:val="en-US" w:eastAsia="zh-CN"/>
        </w:rPr>
        <w:t>项目</w:t>
      </w:r>
      <w:r>
        <w:rPr>
          <w:rFonts w:hint="eastAsia" w:ascii="宋体" w:hAnsi="宋体" w:eastAsia="宋体" w:cs="宋体"/>
          <w:kern w:val="0"/>
          <w:szCs w:val="21"/>
        </w:rPr>
        <w:t>编号）的资格审查证明材料、谈判响应文件及报价；(2)在成交后签订合同和处理有关事宜，其法律后果由我方承担。</w:t>
      </w:r>
    </w:p>
    <w:p w14:paraId="42BCBBEF">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委托期限：</w:t>
      </w:r>
      <w:r>
        <w:rPr>
          <w:rFonts w:hint="eastAsia" w:ascii="宋体" w:hAnsi="宋体" w:eastAsia="宋体" w:cs="宋体"/>
          <w:kern w:val="0"/>
          <w:szCs w:val="21"/>
          <w:u w:val="single"/>
        </w:rPr>
        <w:t xml:space="preserve">                </w:t>
      </w:r>
      <w:r>
        <w:rPr>
          <w:rFonts w:hint="eastAsia" w:ascii="宋体" w:hAnsi="宋体" w:eastAsia="宋体" w:cs="宋体"/>
          <w:kern w:val="0"/>
          <w:szCs w:val="21"/>
        </w:rPr>
        <w:t>。</w:t>
      </w:r>
    </w:p>
    <w:p w14:paraId="28BB05A1">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代理人无转委托权。</w:t>
      </w:r>
    </w:p>
    <w:p w14:paraId="551030D7">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本授权书于</w:t>
      </w:r>
      <w:r>
        <w:rPr>
          <w:rFonts w:hint="eastAsia" w:ascii="宋体" w:hAnsi="宋体" w:eastAsia="宋体" w:cs="宋体"/>
          <w:kern w:val="0"/>
          <w:szCs w:val="21"/>
          <w:u w:val="single"/>
        </w:rPr>
        <w:t xml:space="preserve">       </w:t>
      </w:r>
      <w:r>
        <w:rPr>
          <w:rFonts w:hint="eastAsia" w:ascii="宋体" w:hAnsi="宋体" w:eastAsia="宋体" w:cs="宋体"/>
          <w:kern w:val="0"/>
          <w:szCs w:val="21"/>
        </w:rPr>
        <w:t>年</w:t>
      </w:r>
      <w:r>
        <w:rPr>
          <w:rFonts w:hint="eastAsia" w:ascii="宋体" w:hAnsi="宋体" w:eastAsia="宋体" w:cs="宋体"/>
          <w:kern w:val="0"/>
          <w:szCs w:val="21"/>
          <w:u w:val="single"/>
        </w:rPr>
        <w:t xml:space="preserve">    </w:t>
      </w:r>
      <w:r>
        <w:rPr>
          <w:rFonts w:hint="eastAsia" w:ascii="宋体" w:hAnsi="宋体" w:eastAsia="宋体" w:cs="宋体"/>
          <w:kern w:val="0"/>
          <w:szCs w:val="21"/>
        </w:rPr>
        <w:t>月</w:t>
      </w:r>
      <w:r>
        <w:rPr>
          <w:rFonts w:hint="eastAsia" w:ascii="宋体" w:hAnsi="宋体" w:eastAsia="宋体" w:cs="宋体"/>
          <w:kern w:val="0"/>
          <w:szCs w:val="21"/>
          <w:u w:val="single"/>
        </w:rPr>
        <w:t xml:space="preserve">    </w:t>
      </w:r>
      <w:r>
        <w:rPr>
          <w:rFonts w:hint="eastAsia" w:ascii="宋体" w:hAnsi="宋体" w:eastAsia="宋体" w:cs="宋体"/>
          <w:kern w:val="0"/>
          <w:szCs w:val="21"/>
        </w:rPr>
        <w:t>日签字生效，特此声明。</w:t>
      </w:r>
    </w:p>
    <w:p w14:paraId="5544A944">
      <w:pPr>
        <w:adjustRightInd w:val="0"/>
        <w:snapToGrid w:val="0"/>
        <w:spacing w:line="360" w:lineRule="auto"/>
        <w:ind w:firstLine="420" w:firstLineChars="200"/>
        <w:rPr>
          <w:rFonts w:ascii="宋体" w:hAnsi="宋体" w:eastAsia="宋体" w:cs="宋体"/>
          <w:kern w:val="0"/>
          <w:szCs w:val="21"/>
        </w:rPr>
      </w:pPr>
    </w:p>
    <w:p w14:paraId="340769DF">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附：委托代理人的第二代身份证的正面及反面清晰复印件，同时附法定代表人身份证明(原件，格式见附件</w:t>
      </w:r>
      <w:r>
        <w:rPr>
          <w:rFonts w:hint="eastAsia" w:ascii="宋体" w:hAnsi="宋体" w:eastAsia="宋体" w:cs="宋体"/>
          <w:kern w:val="0"/>
          <w:szCs w:val="21"/>
          <w:lang w:val="en-US" w:eastAsia="zh-CN"/>
        </w:rPr>
        <w:t>5</w:t>
      </w:r>
      <w:r>
        <w:rPr>
          <w:rFonts w:hint="eastAsia" w:ascii="宋体" w:hAnsi="宋体" w:eastAsia="宋体" w:cs="宋体"/>
          <w:kern w:val="0"/>
          <w:szCs w:val="21"/>
        </w:rPr>
        <w:t>)。</w:t>
      </w:r>
    </w:p>
    <w:p w14:paraId="028C26F6">
      <w:pPr>
        <w:adjustRightInd w:val="0"/>
        <w:snapToGrid w:val="0"/>
        <w:spacing w:line="360" w:lineRule="auto"/>
        <w:ind w:firstLine="420" w:firstLineChars="200"/>
        <w:rPr>
          <w:rFonts w:hint="eastAsia" w:ascii="宋体" w:hAnsi="宋体" w:eastAsia="宋体" w:cs="宋体"/>
          <w:kern w:val="0"/>
          <w:szCs w:val="21"/>
        </w:rPr>
      </w:pPr>
    </w:p>
    <w:p w14:paraId="724DD325">
      <w:pPr>
        <w:adjustRightInd w:val="0"/>
        <w:snapToGrid w:val="0"/>
        <w:spacing w:line="360" w:lineRule="auto"/>
        <w:ind w:firstLine="420" w:firstLineChars="200"/>
        <w:jc w:val="left"/>
        <w:rPr>
          <w:rFonts w:ascii="宋体" w:hAnsi="宋体" w:eastAsia="宋体" w:cs="宋体"/>
          <w:kern w:val="0"/>
          <w:szCs w:val="21"/>
        </w:rPr>
      </w:pPr>
    </w:p>
    <w:p w14:paraId="1799C7CC">
      <w:pPr>
        <w:adjustRightInd w:val="0"/>
        <w:snapToGrid w:val="0"/>
        <w:spacing w:line="360" w:lineRule="auto"/>
        <w:ind w:firstLine="420" w:firstLineChars="200"/>
        <w:jc w:val="left"/>
        <w:rPr>
          <w:rFonts w:ascii="宋体" w:hAnsi="宋体" w:eastAsia="宋体" w:cs="宋体"/>
          <w:kern w:val="0"/>
          <w:szCs w:val="21"/>
        </w:rPr>
      </w:pPr>
    </w:p>
    <w:p w14:paraId="45A6E410">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供应商名称（盖单位章）：</w:t>
      </w:r>
      <w:r>
        <w:rPr>
          <w:rFonts w:hint="eastAsia" w:ascii="宋体" w:hAnsi="宋体" w:eastAsia="宋体" w:cs="宋体"/>
          <w:kern w:val="0"/>
          <w:szCs w:val="21"/>
          <w:u w:val="single"/>
        </w:rPr>
        <w:t xml:space="preserve">                  </w:t>
      </w:r>
    </w:p>
    <w:p w14:paraId="76D4B9CA">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法定代表人（签字）：</w:t>
      </w:r>
      <w:r>
        <w:rPr>
          <w:rFonts w:hint="eastAsia" w:ascii="宋体" w:hAnsi="宋体" w:eastAsia="宋体" w:cs="宋体"/>
          <w:kern w:val="0"/>
          <w:szCs w:val="21"/>
          <w:u w:val="single"/>
        </w:rPr>
        <w:t xml:space="preserve">                  </w:t>
      </w:r>
    </w:p>
    <w:p w14:paraId="7C2CC2EF">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委托代理人（签字）：</w:t>
      </w:r>
      <w:r>
        <w:rPr>
          <w:rFonts w:hint="eastAsia" w:ascii="宋体" w:hAnsi="宋体" w:eastAsia="宋体" w:cs="宋体"/>
          <w:kern w:val="0"/>
          <w:szCs w:val="21"/>
          <w:u w:val="single"/>
        </w:rPr>
        <w:t xml:space="preserve">                  </w:t>
      </w:r>
    </w:p>
    <w:p w14:paraId="1FA2E1D9">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日期：</w:t>
      </w:r>
      <w:r>
        <w:rPr>
          <w:rFonts w:hint="eastAsia" w:ascii="宋体" w:hAnsi="宋体" w:eastAsia="宋体" w:cs="宋体"/>
          <w:kern w:val="0"/>
          <w:szCs w:val="21"/>
          <w:u w:val="single"/>
        </w:rPr>
        <w:t xml:space="preserve">       </w:t>
      </w:r>
      <w:r>
        <w:rPr>
          <w:rFonts w:hint="eastAsia" w:ascii="宋体" w:hAnsi="宋体" w:eastAsia="宋体" w:cs="宋体"/>
          <w:kern w:val="0"/>
          <w:szCs w:val="21"/>
        </w:rPr>
        <w:t>年</w:t>
      </w:r>
      <w:r>
        <w:rPr>
          <w:rFonts w:hint="eastAsia" w:ascii="宋体" w:hAnsi="宋体" w:eastAsia="宋体" w:cs="宋体"/>
          <w:kern w:val="0"/>
          <w:szCs w:val="21"/>
          <w:u w:val="single"/>
        </w:rPr>
        <w:t xml:space="preserve">    </w:t>
      </w:r>
      <w:r>
        <w:rPr>
          <w:rFonts w:hint="eastAsia" w:ascii="宋体" w:hAnsi="宋体" w:eastAsia="宋体" w:cs="宋体"/>
          <w:kern w:val="0"/>
          <w:szCs w:val="21"/>
        </w:rPr>
        <w:t>月</w:t>
      </w:r>
      <w:r>
        <w:rPr>
          <w:rFonts w:hint="eastAsia" w:ascii="宋体" w:hAnsi="宋体" w:eastAsia="宋体" w:cs="宋体"/>
          <w:kern w:val="0"/>
          <w:szCs w:val="21"/>
          <w:u w:val="single"/>
        </w:rPr>
        <w:t xml:space="preserve">    </w:t>
      </w:r>
      <w:r>
        <w:rPr>
          <w:rFonts w:hint="eastAsia" w:ascii="宋体" w:hAnsi="宋体" w:eastAsia="宋体" w:cs="宋体"/>
          <w:kern w:val="0"/>
          <w:szCs w:val="21"/>
        </w:rPr>
        <w:t>日</w:t>
      </w:r>
    </w:p>
    <w:p w14:paraId="3F3C60BE">
      <w:pPr>
        <w:widowControl w:val="0"/>
        <w:adjustRightInd w:val="0"/>
        <w:snapToGrid w:val="0"/>
        <w:spacing w:after="0" w:line="360" w:lineRule="auto"/>
        <w:ind w:left="0" w:leftChars="0" w:firstLine="420" w:firstLineChars="200"/>
        <w:jc w:val="both"/>
        <w:rPr>
          <w:rFonts w:ascii="宋体" w:hAnsi="宋体" w:eastAsia="宋体" w:cs="宋体"/>
          <w:kern w:val="0"/>
          <w:sz w:val="21"/>
          <w:szCs w:val="21"/>
          <w:lang w:val="en-US" w:eastAsia="zh-CN" w:bidi="ar-SA"/>
        </w:rPr>
      </w:pPr>
    </w:p>
    <w:p w14:paraId="6CA147AB">
      <w:pPr>
        <w:widowControl w:val="0"/>
        <w:spacing w:after="120"/>
        <w:ind w:left="420" w:leftChars="200" w:firstLine="420" w:firstLineChars="200"/>
        <w:jc w:val="both"/>
        <w:rPr>
          <w:rFonts w:ascii="宋体" w:hAnsi="宋体" w:eastAsia="宋体" w:cs="宋体"/>
          <w:kern w:val="0"/>
          <w:sz w:val="21"/>
          <w:szCs w:val="21"/>
          <w:lang w:val="en-US" w:eastAsia="zh-CN" w:bidi="ar-SA"/>
        </w:rPr>
      </w:pPr>
    </w:p>
    <w:p w14:paraId="61F8F99F">
      <w:pPr>
        <w:widowControl w:val="0"/>
        <w:snapToGrid w:val="0"/>
        <w:spacing w:before="156" w:beforeLines="50" w:beforeAutospacing="1" w:after="100" w:afterAutospacing="1" w:line="360" w:lineRule="auto"/>
        <w:jc w:val="center"/>
        <w:outlineLvl w:val="1"/>
        <w:rPr>
          <w:rFonts w:hint="eastAsia" w:ascii="宋体" w:hAnsi="宋体" w:eastAsia="宋体" w:cs="宋体"/>
          <w:b/>
          <w:kern w:val="0"/>
          <w:sz w:val="21"/>
          <w:szCs w:val="21"/>
          <w:lang w:val="en-US" w:eastAsia="zh-CN" w:bidi="ar-SA"/>
        </w:rPr>
      </w:pPr>
    </w:p>
    <w:p w14:paraId="426C571D">
      <w:pPr>
        <w:widowControl w:val="0"/>
        <w:snapToGrid w:val="0"/>
        <w:spacing w:before="156" w:beforeLines="50" w:beforeAutospacing="1" w:after="100" w:afterAutospacing="1" w:line="360" w:lineRule="auto"/>
        <w:jc w:val="center"/>
        <w:outlineLvl w:val="1"/>
        <w:rPr>
          <w:rFonts w:hint="eastAsia" w:ascii="宋体" w:hAnsi="宋体" w:eastAsia="宋体" w:cs="宋体"/>
          <w:b/>
          <w:kern w:val="0"/>
          <w:sz w:val="21"/>
          <w:szCs w:val="21"/>
          <w:lang w:val="en-US" w:eastAsia="zh-CN" w:bidi="ar-SA"/>
        </w:rPr>
      </w:pPr>
    </w:p>
    <w:p w14:paraId="12ED367B">
      <w:pPr>
        <w:widowControl w:val="0"/>
        <w:snapToGrid w:val="0"/>
        <w:spacing w:before="156" w:beforeLines="50" w:beforeAutospacing="1" w:after="100" w:afterAutospacing="1" w:line="360" w:lineRule="auto"/>
        <w:jc w:val="center"/>
        <w:outlineLvl w:val="1"/>
        <w:rPr>
          <w:rFonts w:hint="eastAsia" w:ascii="宋体" w:hAnsi="宋体" w:eastAsia="宋体" w:cs="宋体"/>
          <w:b/>
          <w:kern w:val="0"/>
          <w:sz w:val="21"/>
          <w:szCs w:val="21"/>
          <w:lang w:val="en-US" w:eastAsia="zh-CN" w:bidi="ar-SA"/>
        </w:rPr>
      </w:pPr>
    </w:p>
    <w:p w14:paraId="17CBCDCB">
      <w:pPr>
        <w:widowControl w:val="0"/>
        <w:snapToGrid w:val="0"/>
        <w:spacing w:before="156" w:beforeLines="50" w:beforeAutospacing="1" w:after="100" w:afterAutospacing="1" w:line="360" w:lineRule="auto"/>
        <w:jc w:val="both"/>
        <w:outlineLvl w:val="1"/>
        <w:rPr>
          <w:rFonts w:hint="eastAsia" w:ascii="宋体" w:hAnsi="宋体" w:eastAsia="宋体" w:cs="宋体"/>
          <w:b/>
          <w:kern w:val="0"/>
          <w:sz w:val="21"/>
          <w:szCs w:val="21"/>
          <w:lang w:val="en-US" w:eastAsia="zh-CN" w:bidi="ar-SA"/>
        </w:rPr>
      </w:pPr>
    </w:p>
    <w:p w14:paraId="19006686">
      <w:pPr>
        <w:rPr>
          <w:rFonts w:hint="eastAsia" w:ascii="Times New Roman" w:hAnsi="Times New Roman" w:eastAsia="宋体" w:cs="Times New Roman"/>
        </w:rPr>
      </w:pPr>
    </w:p>
    <w:p w14:paraId="56BF1F82">
      <w:pPr>
        <w:widowControl w:val="0"/>
        <w:snapToGrid w:val="0"/>
        <w:spacing w:before="156" w:beforeLines="50" w:beforeAutospacing="1" w:after="100" w:afterAutospacing="1" w:line="360" w:lineRule="auto"/>
        <w:jc w:val="center"/>
        <w:outlineLvl w:val="1"/>
        <w:rPr>
          <w:rFonts w:hint="eastAsia" w:ascii="宋体" w:hAnsi="宋体" w:eastAsia="宋体" w:cs="宋体"/>
          <w:b/>
          <w:kern w:val="0"/>
          <w:sz w:val="21"/>
          <w:szCs w:val="21"/>
          <w:lang w:val="en-US" w:eastAsia="zh-CN" w:bidi="ar-SA"/>
        </w:rPr>
      </w:pPr>
    </w:p>
    <w:p w14:paraId="27FD7652">
      <w:pPr>
        <w:widowControl w:val="0"/>
        <w:snapToGrid w:val="0"/>
        <w:spacing w:before="156" w:beforeLines="50" w:beforeAutospacing="1" w:after="100" w:afterAutospacing="1" w:line="360" w:lineRule="auto"/>
        <w:jc w:val="center"/>
        <w:outlineLvl w:val="1"/>
        <w:rPr>
          <w:rFonts w:hint="eastAsia" w:ascii="宋体" w:hAnsi="宋体" w:eastAsia="宋体" w:cs="宋体"/>
          <w:b/>
          <w:kern w:val="0"/>
          <w:sz w:val="21"/>
          <w:szCs w:val="21"/>
          <w:lang w:val="en-US" w:eastAsia="zh-CN" w:bidi="ar-SA"/>
        </w:rPr>
      </w:pPr>
    </w:p>
    <w:p w14:paraId="544B3C21">
      <w:pPr>
        <w:widowControl w:val="0"/>
        <w:snapToGrid w:val="0"/>
        <w:spacing w:before="156" w:beforeLines="50" w:beforeAutospacing="1" w:after="100" w:afterAutospacing="1" w:line="360" w:lineRule="auto"/>
        <w:jc w:val="center"/>
        <w:outlineLvl w:val="1"/>
        <w:rPr>
          <w:rFonts w:hint="eastAsia" w:ascii="Times New Roman" w:hAnsi="Times New Roman" w:eastAsia="宋体" w:cs="Times New Roman"/>
          <w:b/>
          <w:bCs/>
          <w:color w:val="auto"/>
          <w:spacing w:val="6"/>
          <w:kern w:val="0"/>
          <w:sz w:val="28"/>
          <w:szCs w:val="28"/>
          <w:highlight w:val="none"/>
          <w:lang w:val="en-US" w:eastAsia="zh-CN" w:bidi="ar-SA"/>
        </w:rPr>
      </w:pPr>
      <w:r>
        <w:rPr>
          <w:rFonts w:hint="eastAsia" w:ascii="Times New Roman" w:hAnsi="Times New Roman" w:eastAsia="宋体" w:cs="Times New Roman"/>
          <w:b w:val="0"/>
          <w:snapToGrid w:val="0"/>
          <w:color w:val="auto"/>
          <w:kern w:val="2"/>
          <w:sz w:val="21"/>
          <w:szCs w:val="21"/>
          <w:highlight w:val="none"/>
          <w:lang w:val="en-US" w:eastAsia="zh-CN" w:bidi="ar-SA"/>
        </w:rPr>
        <w:t>附件6</w:t>
      </w:r>
      <w:r>
        <w:rPr>
          <w:rFonts w:hint="eastAsia" w:ascii="宋体" w:hAnsi="宋体" w:eastAsia="宋体" w:cs="宋体"/>
          <w:b/>
          <w:kern w:val="0"/>
          <w:sz w:val="28"/>
          <w:szCs w:val="28"/>
          <w:lang w:val="en-US" w:eastAsia="zh-CN" w:bidi="ar"/>
        </w:rPr>
        <w:t xml:space="preserve">  </w:t>
      </w:r>
      <w:r>
        <w:rPr>
          <w:rFonts w:hint="eastAsia" w:ascii="Times New Roman" w:hAnsi="Times New Roman" w:eastAsia="宋体" w:cs="Times New Roman"/>
          <w:b/>
          <w:bCs/>
          <w:color w:val="auto"/>
          <w:spacing w:val="6"/>
          <w:kern w:val="0"/>
          <w:sz w:val="28"/>
          <w:szCs w:val="28"/>
          <w:highlight w:val="none"/>
          <w:lang w:val="en-US" w:eastAsia="zh-CN" w:bidi="ar-SA"/>
        </w:rPr>
        <w:t>参加政府采购活动前三年内在经营活动中没有重大违法</w:t>
      </w:r>
    </w:p>
    <w:p w14:paraId="5FDA3729">
      <w:pPr>
        <w:widowControl w:val="0"/>
        <w:snapToGrid w:val="0"/>
        <w:spacing w:before="156" w:beforeLines="50" w:beforeAutospacing="1" w:after="100" w:afterAutospacing="1" w:line="360" w:lineRule="auto"/>
        <w:jc w:val="center"/>
        <w:outlineLvl w:val="1"/>
        <w:rPr>
          <w:rFonts w:hint="default" w:ascii="宋体" w:hAnsi="宋体" w:eastAsia="宋体" w:cs="宋体"/>
          <w:b/>
          <w:kern w:val="0"/>
          <w:sz w:val="21"/>
          <w:szCs w:val="21"/>
          <w:lang w:val="en-US" w:eastAsia="zh-CN" w:bidi="ar-SA"/>
        </w:rPr>
      </w:pPr>
      <w:r>
        <w:rPr>
          <w:rFonts w:hint="eastAsia" w:ascii="Times New Roman" w:hAnsi="Times New Roman" w:eastAsia="宋体" w:cs="Times New Roman"/>
          <w:b/>
          <w:bCs/>
          <w:color w:val="auto"/>
          <w:spacing w:val="6"/>
          <w:kern w:val="0"/>
          <w:sz w:val="28"/>
          <w:szCs w:val="28"/>
          <w:highlight w:val="none"/>
          <w:lang w:val="en-US" w:eastAsia="zh-CN" w:bidi="ar-SA"/>
        </w:rPr>
        <w:t>记录的书面声明</w:t>
      </w:r>
    </w:p>
    <w:p w14:paraId="0F799803">
      <w:pPr>
        <w:adjustRightInd w:val="0"/>
        <w:snapToGrid w:val="0"/>
        <w:spacing w:line="480" w:lineRule="auto"/>
        <w:ind w:firstLine="420" w:firstLineChars="200"/>
        <w:outlineLvl w:val="0"/>
        <w:rPr>
          <w:rFonts w:ascii="宋体" w:hAnsi="宋体" w:eastAsia="宋体" w:cs="宋体"/>
          <w:kern w:val="0"/>
          <w:szCs w:val="21"/>
        </w:rPr>
      </w:pPr>
    </w:p>
    <w:p w14:paraId="4FA9DFD3">
      <w:pPr>
        <w:adjustRightInd w:val="0"/>
        <w:snapToGrid w:val="0"/>
        <w:spacing w:line="480" w:lineRule="auto"/>
        <w:outlineLvl w:val="0"/>
        <w:rPr>
          <w:rFonts w:ascii="宋体" w:hAnsi="宋体" w:eastAsia="宋体" w:cs="宋体"/>
          <w:kern w:val="0"/>
          <w:szCs w:val="21"/>
        </w:rPr>
      </w:pPr>
      <w:r>
        <w:rPr>
          <w:rFonts w:hint="eastAsia" w:ascii="宋体" w:hAnsi="宋体" w:eastAsia="宋体" w:cs="宋体"/>
          <w:kern w:val="0"/>
          <w:szCs w:val="21"/>
        </w:rPr>
        <w:t>致</w:t>
      </w:r>
      <w:r>
        <w:rPr>
          <w:rFonts w:hint="eastAsia" w:ascii="宋体" w:hAnsi="宋体" w:eastAsia="宋体" w:cs="宋体"/>
          <w:kern w:val="0"/>
          <w:szCs w:val="21"/>
          <w:u w:val="single"/>
        </w:rPr>
        <w:t xml:space="preserve">              </w:t>
      </w:r>
      <w:r>
        <w:rPr>
          <w:rFonts w:hint="eastAsia" w:ascii="宋体" w:hAnsi="宋体" w:eastAsia="宋体" w:cs="宋体"/>
          <w:kern w:val="0"/>
          <w:szCs w:val="21"/>
        </w:rPr>
        <w:t>(采购代理机构)：</w:t>
      </w:r>
    </w:p>
    <w:p w14:paraId="134E1CC6">
      <w:pPr>
        <w:adjustRightInd w:val="0"/>
        <w:snapToGrid w:val="0"/>
        <w:spacing w:line="480" w:lineRule="auto"/>
        <w:ind w:firstLine="420" w:firstLineChars="200"/>
        <w:rPr>
          <w:rFonts w:ascii="宋体" w:hAnsi="宋体" w:eastAsia="宋体" w:cs="宋体"/>
          <w:kern w:val="0"/>
          <w:szCs w:val="21"/>
        </w:rPr>
      </w:pPr>
    </w:p>
    <w:p w14:paraId="15F2ACEC">
      <w:pPr>
        <w:adjustRightInd w:val="0"/>
        <w:snapToGrid w:val="0"/>
        <w:spacing w:line="360" w:lineRule="auto"/>
        <w:ind w:firstLine="420" w:firstLineChars="200"/>
        <w:rPr>
          <w:rFonts w:hint="eastAsia" w:ascii="Times New Roman" w:hAnsi="Times New Roman" w:eastAsia="宋体" w:cs="Times New Roman"/>
          <w:sz w:val="21"/>
          <w:szCs w:val="21"/>
        </w:rPr>
      </w:pPr>
      <w:r>
        <w:rPr>
          <w:rFonts w:hint="eastAsia" w:ascii="Times New Roman" w:hAnsi="Times New Roman" w:eastAsia="宋体" w:cs="Times New Roman"/>
          <w:bCs/>
          <w:sz w:val="21"/>
          <w:szCs w:val="21"/>
        </w:rPr>
        <w:t>我单位在</w:t>
      </w:r>
      <w:r>
        <w:rPr>
          <w:rFonts w:hint="eastAsia" w:ascii="Times New Roman" w:hAnsi="Times New Roman" w:eastAsia="宋体" w:cs="Times New Roman"/>
          <w:sz w:val="21"/>
          <w:szCs w:val="21"/>
        </w:rPr>
        <w:t>参加采购活动前三年内在经营活动中没有《中华人民共和国政府采购法》第二十二条第一款第（五）项和《中华人民共和国政府采购法实施条例》第十九条所称重大违法记录。</w:t>
      </w:r>
    </w:p>
    <w:p w14:paraId="4E63A5B8">
      <w:pPr>
        <w:adjustRightInd w:val="0"/>
        <w:snapToGrid w:val="0"/>
        <w:spacing w:line="360" w:lineRule="auto"/>
        <w:ind w:firstLine="420" w:firstLineChars="200"/>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政府采购法第二十二条第一款第五项所称重大违法记录，是指供应商因违法经营受到刑事处罚或者责令停产停业、吊销许可证或者执照、较大数额罚款等行政处罚。</w:t>
      </w:r>
    </w:p>
    <w:p w14:paraId="4EA83CBA">
      <w:pPr>
        <w:adjustRightInd w:val="0"/>
        <w:snapToGrid w:val="0"/>
        <w:spacing w:before="156" w:beforeLines="50" w:line="360" w:lineRule="auto"/>
        <w:ind w:firstLine="200"/>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特此声明！</w:t>
      </w:r>
    </w:p>
    <w:p w14:paraId="2368F851">
      <w:pPr>
        <w:adjustRightInd w:val="0"/>
        <w:snapToGrid w:val="0"/>
        <w:spacing w:line="480" w:lineRule="auto"/>
        <w:ind w:firstLine="420" w:firstLineChars="200"/>
        <w:rPr>
          <w:rFonts w:hint="eastAsia" w:ascii="宋体" w:hAnsi="宋体" w:eastAsia="宋体" w:cs="宋体"/>
          <w:kern w:val="0"/>
          <w:szCs w:val="21"/>
        </w:rPr>
      </w:pPr>
    </w:p>
    <w:p w14:paraId="15E7A92B">
      <w:pPr>
        <w:adjustRightInd w:val="0"/>
        <w:snapToGrid w:val="0"/>
        <w:spacing w:line="480" w:lineRule="auto"/>
        <w:ind w:firstLine="420" w:firstLineChars="200"/>
        <w:rPr>
          <w:rFonts w:hint="eastAsia" w:ascii="宋体" w:hAnsi="宋体" w:eastAsia="宋体" w:cs="宋体"/>
          <w:kern w:val="0"/>
          <w:szCs w:val="21"/>
        </w:rPr>
      </w:pPr>
    </w:p>
    <w:p w14:paraId="797B17EF">
      <w:pPr>
        <w:adjustRightInd w:val="0"/>
        <w:snapToGrid w:val="0"/>
        <w:spacing w:line="480" w:lineRule="auto"/>
        <w:ind w:firstLine="420" w:firstLineChars="200"/>
        <w:rPr>
          <w:rFonts w:ascii="宋体" w:hAnsi="宋体" w:eastAsia="宋体" w:cs="宋体"/>
          <w:kern w:val="0"/>
          <w:szCs w:val="21"/>
        </w:rPr>
      </w:pPr>
      <w:r>
        <w:rPr>
          <w:rFonts w:hint="eastAsia" w:ascii="宋体" w:hAnsi="宋体" w:eastAsia="宋体" w:cs="宋体"/>
          <w:kern w:val="0"/>
          <w:szCs w:val="21"/>
        </w:rPr>
        <w:t>供应商名称（盖单位章）：</w:t>
      </w:r>
      <w:r>
        <w:rPr>
          <w:rFonts w:hint="eastAsia" w:ascii="宋体" w:hAnsi="宋体" w:eastAsia="宋体" w:cs="宋体"/>
          <w:kern w:val="0"/>
          <w:szCs w:val="21"/>
          <w:u w:val="single"/>
        </w:rPr>
        <w:t xml:space="preserve">                </w:t>
      </w:r>
    </w:p>
    <w:p w14:paraId="7F0FC22C">
      <w:pPr>
        <w:adjustRightInd w:val="0"/>
        <w:snapToGrid w:val="0"/>
        <w:spacing w:line="480" w:lineRule="auto"/>
        <w:ind w:firstLine="420" w:firstLineChars="200"/>
        <w:rPr>
          <w:rFonts w:ascii="宋体" w:hAnsi="宋体" w:eastAsia="宋体" w:cs="宋体"/>
          <w:kern w:val="0"/>
          <w:szCs w:val="21"/>
        </w:rPr>
      </w:pPr>
      <w:r>
        <w:rPr>
          <w:rFonts w:hint="eastAsia" w:ascii="宋体" w:hAnsi="宋体" w:eastAsia="宋体" w:cs="宋体"/>
          <w:kern w:val="0"/>
          <w:szCs w:val="21"/>
        </w:rPr>
        <w:t>法定代表人（签字）：</w:t>
      </w:r>
      <w:r>
        <w:rPr>
          <w:rFonts w:hint="eastAsia" w:ascii="宋体" w:hAnsi="宋体" w:eastAsia="宋体" w:cs="宋体"/>
          <w:kern w:val="0"/>
          <w:szCs w:val="21"/>
          <w:u w:val="single"/>
        </w:rPr>
        <w:t xml:space="preserve">                  </w:t>
      </w:r>
    </w:p>
    <w:p w14:paraId="06B50651">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日期：</w:t>
      </w:r>
      <w:r>
        <w:rPr>
          <w:rFonts w:hint="eastAsia" w:ascii="宋体" w:hAnsi="宋体" w:eastAsia="宋体" w:cs="宋体"/>
          <w:kern w:val="0"/>
          <w:szCs w:val="21"/>
          <w:u w:val="single"/>
        </w:rPr>
        <w:t xml:space="preserve">       </w:t>
      </w:r>
      <w:r>
        <w:rPr>
          <w:rFonts w:hint="eastAsia" w:ascii="宋体" w:hAnsi="宋体" w:eastAsia="宋体" w:cs="宋体"/>
          <w:kern w:val="0"/>
          <w:szCs w:val="21"/>
        </w:rPr>
        <w:t>年</w:t>
      </w:r>
      <w:r>
        <w:rPr>
          <w:rFonts w:hint="eastAsia" w:ascii="宋体" w:hAnsi="宋体" w:eastAsia="宋体" w:cs="宋体"/>
          <w:kern w:val="0"/>
          <w:szCs w:val="21"/>
          <w:u w:val="single"/>
        </w:rPr>
        <w:t xml:space="preserve">    </w:t>
      </w:r>
      <w:r>
        <w:rPr>
          <w:rFonts w:hint="eastAsia" w:ascii="宋体" w:hAnsi="宋体" w:eastAsia="宋体" w:cs="宋体"/>
          <w:kern w:val="0"/>
          <w:szCs w:val="21"/>
        </w:rPr>
        <w:t>月</w:t>
      </w:r>
      <w:r>
        <w:rPr>
          <w:rFonts w:hint="eastAsia" w:ascii="宋体" w:hAnsi="宋体" w:eastAsia="宋体" w:cs="宋体"/>
          <w:kern w:val="0"/>
          <w:szCs w:val="21"/>
          <w:u w:val="single"/>
        </w:rPr>
        <w:t xml:space="preserve">    </w:t>
      </w:r>
      <w:r>
        <w:rPr>
          <w:rFonts w:hint="eastAsia" w:ascii="宋体" w:hAnsi="宋体" w:eastAsia="宋体" w:cs="宋体"/>
          <w:kern w:val="0"/>
          <w:szCs w:val="21"/>
        </w:rPr>
        <w:t>日</w:t>
      </w:r>
    </w:p>
    <w:p w14:paraId="405C1389">
      <w:pPr>
        <w:widowControl w:val="0"/>
        <w:spacing w:after="120"/>
        <w:ind w:left="420" w:leftChars="200" w:firstLine="420" w:firstLineChars="200"/>
        <w:jc w:val="both"/>
        <w:rPr>
          <w:rFonts w:ascii="宋体" w:hAnsi="宋体" w:eastAsia="宋体" w:cs="宋体"/>
          <w:kern w:val="0"/>
          <w:sz w:val="21"/>
          <w:szCs w:val="21"/>
          <w:lang w:val="en-US" w:eastAsia="zh-CN" w:bidi="ar-SA"/>
        </w:rPr>
      </w:pPr>
    </w:p>
    <w:p w14:paraId="5870E04C">
      <w:pPr>
        <w:adjustRightInd w:val="0"/>
        <w:snapToGrid w:val="0"/>
        <w:spacing w:line="360" w:lineRule="auto"/>
        <w:rPr>
          <w:rFonts w:hint="eastAsia" w:ascii="宋体" w:hAnsi="宋体" w:eastAsia="宋体" w:cs="宋体"/>
          <w:b/>
          <w:bCs/>
          <w:kern w:val="0"/>
          <w:szCs w:val="21"/>
        </w:rPr>
      </w:pPr>
    </w:p>
    <w:p w14:paraId="1B312890">
      <w:pPr>
        <w:adjustRightInd w:val="0"/>
        <w:snapToGrid w:val="0"/>
        <w:spacing w:line="360" w:lineRule="auto"/>
        <w:rPr>
          <w:rFonts w:hint="eastAsia" w:ascii="宋体" w:hAnsi="宋体" w:eastAsia="宋体" w:cs="宋体"/>
          <w:b/>
          <w:bCs/>
          <w:kern w:val="0"/>
          <w:szCs w:val="21"/>
        </w:rPr>
      </w:pPr>
    </w:p>
    <w:p w14:paraId="46139E96">
      <w:pPr>
        <w:adjustRightInd w:val="0"/>
        <w:snapToGrid w:val="0"/>
        <w:spacing w:line="360" w:lineRule="auto"/>
        <w:rPr>
          <w:rFonts w:ascii="宋体" w:hAnsi="宋体" w:eastAsia="宋体" w:cs="宋体"/>
          <w:kern w:val="0"/>
          <w:szCs w:val="21"/>
        </w:rPr>
      </w:pPr>
      <w:r>
        <w:rPr>
          <w:rFonts w:hint="eastAsia" w:ascii="宋体" w:hAnsi="宋体" w:eastAsia="宋体" w:cs="宋体"/>
          <w:b/>
          <w:bCs/>
          <w:kern w:val="0"/>
          <w:szCs w:val="21"/>
        </w:rPr>
        <w:t>重要说明</w:t>
      </w:r>
      <w:r>
        <w:rPr>
          <w:rFonts w:hint="eastAsia" w:ascii="宋体" w:hAnsi="宋体" w:eastAsia="宋体" w:cs="宋体"/>
          <w:kern w:val="0"/>
          <w:szCs w:val="21"/>
        </w:rPr>
        <w:t>：</w:t>
      </w:r>
    </w:p>
    <w:p w14:paraId="55F0FD44">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1、《参加政府采购活动前三年内在经营活动中没有重大违法记录的书面声明》的“承诺期”填写：如果公司成立不足三年的，填写“自</w:t>
      </w:r>
      <w:r>
        <w:rPr>
          <w:rFonts w:hint="eastAsia" w:ascii="宋体" w:hAnsi="宋体" w:eastAsia="宋体" w:cs="宋体"/>
          <w:kern w:val="0"/>
          <w:szCs w:val="21"/>
          <w:u w:val="single"/>
        </w:rPr>
        <w:t xml:space="preserve">     </w:t>
      </w:r>
      <w:r>
        <w:rPr>
          <w:rFonts w:hint="eastAsia" w:ascii="宋体" w:hAnsi="宋体" w:eastAsia="宋体" w:cs="宋体"/>
          <w:kern w:val="0"/>
          <w:szCs w:val="21"/>
        </w:rPr>
        <w:t>年</w:t>
      </w:r>
      <w:r>
        <w:rPr>
          <w:rFonts w:hint="eastAsia" w:ascii="宋体" w:hAnsi="宋体" w:eastAsia="宋体" w:cs="宋体"/>
          <w:kern w:val="0"/>
          <w:szCs w:val="21"/>
          <w:u w:val="single"/>
        </w:rPr>
        <w:t xml:space="preserve">   </w:t>
      </w:r>
      <w:r>
        <w:rPr>
          <w:rFonts w:hint="eastAsia" w:ascii="宋体" w:hAnsi="宋体" w:eastAsia="宋体" w:cs="宋体"/>
          <w:kern w:val="0"/>
          <w:szCs w:val="21"/>
        </w:rPr>
        <w:t>月</w:t>
      </w:r>
      <w:r>
        <w:rPr>
          <w:rFonts w:hint="eastAsia" w:ascii="宋体" w:hAnsi="宋体" w:eastAsia="宋体" w:cs="宋体"/>
          <w:kern w:val="0"/>
          <w:szCs w:val="21"/>
          <w:u w:val="single"/>
        </w:rPr>
        <w:t xml:space="preserve">   </w:t>
      </w:r>
      <w:r>
        <w:rPr>
          <w:rFonts w:hint="eastAsia" w:ascii="宋体" w:hAnsi="宋体" w:eastAsia="宋体" w:cs="宋体"/>
          <w:kern w:val="0"/>
          <w:szCs w:val="21"/>
        </w:rPr>
        <w:t>日成立以来”（成立日期以营业执照为准）；如果公司成立三年及三年以上的，填写：“</w:t>
      </w:r>
      <w:r>
        <w:rPr>
          <w:rFonts w:hint="eastAsia" w:ascii="宋体" w:hAnsi="宋体" w:eastAsia="宋体" w:cs="宋体"/>
          <w:bCs/>
          <w:kern w:val="0"/>
          <w:szCs w:val="21"/>
        </w:rPr>
        <w:t>在</w:t>
      </w:r>
      <w:r>
        <w:rPr>
          <w:rFonts w:hint="eastAsia" w:ascii="宋体" w:hAnsi="宋体" w:eastAsia="宋体" w:cs="宋体"/>
          <w:kern w:val="0"/>
          <w:szCs w:val="21"/>
        </w:rPr>
        <w:t>参加采购活动前三年内”。</w:t>
      </w:r>
    </w:p>
    <w:p w14:paraId="16CD6D4E">
      <w:pPr>
        <w:adjustRightInd w:val="0"/>
        <w:snapToGrid w:val="0"/>
        <w:spacing w:line="360" w:lineRule="auto"/>
        <w:ind w:firstLine="420" w:firstLineChars="200"/>
        <w:rPr>
          <w:rFonts w:ascii="宋体" w:hAnsi="宋体" w:eastAsia="宋体" w:cs="宋体"/>
          <w:kern w:val="0"/>
          <w:szCs w:val="21"/>
        </w:rPr>
      </w:pPr>
      <w:r>
        <w:rPr>
          <w:rFonts w:hint="eastAsia" w:ascii="宋体" w:hAnsi="宋体" w:eastAsia="宋体" w:cs="宋体"/>
          <w:kern w:val="0"/>
          <w:szCs w:val="21"/>
        </w:rPr>
        <w:t>2、本附件《资格审查证明材料》格式为固定格式，除可填报项目、采购邀请公告或采购文件另有规定外，对本附件固定格式的任何修改，将导致资格审查证明材料无效。</w:t>
      </w:r>
    </w:p>
    <w:p w14:paraId="22730C84">
      <w:pPr>
        <w:keepNext/>
        <w:keepLines/>
        <w:widowControl/>
        <w:spacing w:before="480" w:line="276" w:lineRule="auto"/>
        <w:jc w:val="left"/>
        <w:outlineLvl w:val="9"/>
        <w:rPr>
          <w:rFonts w:hint="eastAsia" w:ascii="宋体" w:hAnsi="宋体" w:eastAsia="宋体" w:cs="宋体"/>
          <w:b/>
          <w:bCs/>
          <w:color w:val="366091"/>
          <w:kern w:val="0"/>
          <w:sz w:val="28"/>
          <w:szCs w:val="21"/>
          <w:lang w:val="en-US" w:eastAsia="zh-CN" w:bidi="ar-SA"/>
        </w:rPr>
      </w:pPr>
    </w:p>
    <w:p w14:paraId="25F5222D">
      <w:pPr>
        <w:rPr>
          <w:rFonts w:hint="eastAsia" w:ascii="宋体" w:hAnsi="宋体" w:eastAsia="宋体" w:cs="宋体"/>
          <w:kern w:val="0"/>
          <w:szCs w:val="21"/>
        </w:rPr>
      </w:pPr>
    </w:p>
    <w:p w14:paraId="78F5D6CE">
      <w:pPr>
        <w:adjustRightInd w:val="0"/>
        <w:snapToGrid w:val="0"/>
        <w:spacing w:line="360" w:lineRule="auto"/>
        <w:jc w:val="both"/>
        <w:rPr>
          <w:rFonts w:hint="eastAsia" w:ascii="Times New Roman" w:hAnsi="Times New Roman" w:eastAsia="宋体" w:cs="Times New Roman"/>
          <w:b/>
          <w:bCs/>
          <w:color w:val="auto"/>
          <w:spacing w:val="6"/>
          <w:kern w:val="0"/>
          <w:sz w:val="28"/>
          <w:szCs w:val="28"/>
          <w:highlight w:val="none"/>
        </w:rPr>
      </w:pPr>
    </w:p>
    <w:p w14:paraId="4E7DB2C0">
      <w:pPr>
        <w:adjustRightInd w:val="0"/>
        <w:snapToGrid w:val="0"/>
        <w:spacing w:line="360" w:lineRule="auto"/>
        <w:jc w:val="both"/>
        <w:rPr>
          <w:rFonts w:hint="eastAsia" w:ascii="Times New Roman" w:hAnsi="Times New Roman" w:eastAsia="宋体" w:cs="Times New Roman"/>
          <w:b/>
          <w:bCs/>
          <w:color w:val="auto"/>
          <w:spacing w:val="6"/>
          <w:kern w:val="0"/>
          <w:sz w:val="28"/>
          <w:szCs w:val="28"/>
          <w:highlight w:val="none"/>
          <w:lang w:val="en-US" w:eastAsia="zh-CN"/>
        </w:rPr>
      </w:pPr>
    </w:p>
    <w:p w14:paraId="339D1204">
      <w:pPr>
        <w:rPr>
          <w:rFonts w:hint="eastAsia" w:ascii="Times New Roman" w:hAnsi="Times New Roman" w:eastAsia="宋体" w:cs="Times New Roman"/>
          <w:b/>
          <w:bCs/>
          <w:color w:val="auto"/>
          <w:spacing w:val="6"/>
          <w:kern w:val="0"/>
          <w:sz w:val="28"/>
          <w:szCs w:val="28"/>
          <w:highlight w:val="none"/>
          <w:lang w:val="en-US" w:eastAsia="zh-CN"/>
        </w:rPr>
        <w:sectPr>
          <w:pgSz w:w="11906" w:h="16838"/>
          <w:pgMar w:top="1361" w:right="1361" w:bottom="1361" w:left="1361" w:header="851" w:footer="992" w:gutter="0"/>
          <w:cols w:space="720" w:num="1"/>
          <w:docGrid w:type="lines" w:linePitch="312" w:charSpace="0"/>
        </w:sectPr>
      </w:pPr>
    </w:p>
    <w:p w14:paraId="149B7668">
      <w:pPr>
        <w:rPr>
          <w:rFonts w:hint="default" w:ascii="Times New Roman" w:hAnsi="Times New Roman" w:eastAsia="宋体" w:cs="Times New Roman"/>
          <w:b w:val="0"/>
          <w:bCs w:val="0"/>
          <w:color w:val="auto"/>
          <w:spacing w:val="6"/>
          <w:kern w:val="0"/>
          <w:sz w:val="28"/>
          <w:szCs w:val="28"/>
          <w:highlight w:val="none"/>
          <w:lang w:val="en-US" w:eastAsia="zh-CN"/>
        </w:rPr>
      </w:pPr>
      <w:r>
        <w:rPr>
          <w:rFonts w:hint="eastAsia" w:ascii="Times New Roman" w:hAnsi="Times New Roman" w:eastAsia="宋体" w:cs="Times New Roman"/>
          <w:b/>
          <w:bCs/>
          <w:color w:val="auto"/>
          <w:spacing w:val="6"/>
          <w:kern w:val="0"/>
          <w:sz w:val="28"/>
          <w:szCs w:val="28"/>
          <w:highlight w:val="none"/>
          <w:lang w:val="en-US" w:eastAsia="zh-CN"/>
        </w:rPr>
        <w:t>信用查询：</w:t>
      </w:r>
      <w:r>
        <w:rPr>
          <w:rFonts w:hint="eastAsia" w:ascii="Times New Roman" w:hAnsi="Times New Roman" w:eastAsia="宋体" w:cs="Times New Roman"/>
          <w:b w:val="0"/>
          <w:bCs w:val="0"/>
          <w:color w:val="auto"/>
          <w:spacing w:val="6"/>
          <w:kern w:val="0"/>
          <w:sz w:val="28"/>
          <w:szCs w:val="28"/>
          <w:highlight w:val="none"/>
          <w:lang w:val="en-US" w:eastAsia="zh-CN"/>
        </w:rPr>
        <w:t>“信用中国”网站（www.creditchina.gov.cn）、中国政府采购网（www.ccgp.gov.cn），对列入失信被执行人、重大税收违法案件当事人名单、采购严重违法失信行为记录名单的供应商，应当拒绝其参与采购活动,提供在以上网站的查询截图复印件加盖公章。</w:t>
      </w:r>
    </w:p>
    <w:p w14:paraId="466C2984">
      <w:pPr>
        <w:rPr>
          <w:rFonts w:hint="eastAsia" w:ascii="宋体" w:hAnsi="宋体" w:eastAsia="宋体" w:cs="宋体"/>
          <w:sz w:val="24"/>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01692C">
    <w:pPr>
      <w:widowControl w:val="0"/>
      <w:pBdr>
        <w:bottom w:val="none" w:color="auto" w:sz="0" w:space="0"/>
      </w:pBdr>
      <w:tabs>
        <w:tab w:val="center" w:pos="4153"/>
        <w:tab w:val="right" w:pos="8306"/>
      </w:tabs>
      <w:snapToGrid w:val="0"/>
      <w:jc w:val="center"/>
      <w:rPr>
        <w:rFonts w:ascii="Times New Roman" w:hAnsi="Times New Roman" w:eastAsia="宋体" w:cs="Times New Roman"/>
        <w:kern w:val="2"/>
        <w:sz w:val="18"/>
        <w:szCs w:val="18"/>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8E389A"/>
    <w:rsid w:val="2BC37160"/>
    <w:rsid w:val="728E38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2026-10-26T00:57:00Z</dcterms:created>
  <dc:creator>Administrator</dc:creator>
  <cp:lastModifiedBy>Administrator</cp:lastModifiedBy>
  <dcterms:modified xsi:type="dcterms:W3CDTF">2026-10-26T01:00:32Z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29464991ECAA4EB3B7B57B8913CB6AB5_11</vt:lpwstr>
  </property>
  <property fmtid="{D5CDD505-2E9C-101B-9397-08002B2CF9AE}" pid="4" name="KSOTemplateDocerSaveRecord">
    <vt:lpwstr>eyJoZGlkIjoiMTU4M2Q1MTg2YWMzNjM4ZTJiMmJiYjdkMGE0NDBjM2EiLCJ1c2VySWQiOiIxNDMxODU5MTIyIn0=</vt:lpwstr>
  </property>
</Properties>
</file>