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245BB">
      <w:pPr>
        <w:keepNext/>
        <w:jc w:val="center"/>
        <w:outlineLvl w:val="0"/>
        <w:rPr>
          <w:rFonts w:hint="eastAsia" w:ascii="宋体" w:hAnsi="宋体" w:eastAsia="宋体" w:cs="宋体"/>
          <w:b/>
          <w:bCs/>
          <w:color w:val="auto"/>
          <w:sz w:val="32"/>
          <w:szCs w:val="32"/>
        </w:rPr>
      </w:pPr>
      <w:bookmarkStart w:id="0" w:name="_Toc25776"/>
      <w:bookmarkStart w:id="7" w:name="_GoBack"/>
      <w:bookmarkEnd w:id="7"/>
      <w:r>
        <w:rPr>
          <w:rFonts w:hint="eastAsia" w:ascii="宋体" w:hAnsi="宋体" w:eastAsia="宋体" w:cs="宋体"/>
          <w:b/>
          <w:bCs/>
          <w:color w:val="auto"/>
          <w:sz w:val="32"/>
          <w:szCs w:val="32"/>
        </w:rPr>
        <w:t>采购需求</w:t>
      </w:r>
      <w:bookmarkEnd w:id="0"/>
    </w:p>
    <w:p w14:paraId="75E11CB0">
      <w:pPr>
        <w:keepNext/>
        <w:keepLines/>
        <w:adjustRightInd w:val="0"/>
        <w:snapToGrid w:val="0"/>
        <w:spacing w:before="156" w:beforeLines="50" w:line="360" w:lineRule="auto"/>
        <w:jc w:val="center"/>
        <w:outlineLvl w:val="1"/>
        <w:rPr>
          <w:rFonts w:hint="eastAsia" w:ascii="宋体" w:hAnsi="宋体" w:eastAsia="宋体" w:cs="宋体"/>
          <w:b/>
          <w:bCs/>
          <w:color w:val="auto"/>
          <w:sz w:val="28"/>
          <w:szCs w:val="28"/>
        </w:rPr>
      </w:pPr>
      <w:bookmarkStart w:id="1" w:name="_Toc31588"/>
      <w:r>
        <w:rPr>
          <w:rFonts w:hint="eastAsia" w:ascii="宋体" w:hAnsi="宋体" w:eastAsia="宋体" w:cs="宋体"/>
          <w:b/>
          <w:bCs/>
          <w:color w:val="auto"/>
          <w:sz w:val="28"/>
          <w:szCs w:val="28"/>
        </w:rPr>
        <w:t>第一节 采购清单一览表</w:t>
      </w:r>
      <w:bookmarkEnd w:id="1"/>
    </w:p>
    <w:tbl>
      <w:tblPr>
        <w:tblStyle w:val="12"/>
        <w:tblW w:w="1066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49"/>
        <w:gridCol w:w="852"/>
        <w:gridCol w:w="1954"/>
        <w:gridCol w:w="2154"/>
        <w:gridCol w:w="697"/>
        <w:gridCol w:w="694"/>
        <w:gridCol w:w="1077"/>
        <w:gridCol w:w="1173"/>
        <w:gridCol w:w="1311"/>
      </w:tblGrid>
      <w:tr w14:paraId="58CDB0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749" w:type="dxa"/>
            <w:noWrap/>
            <w:vAlign w:val="center"/>
          </w:tcPr>
          <w:p w14:paraId="1FB11238">
            <w:pPr>
              <w:widowControl/>
              <w:spacing w:line="240" w:lineRule="exact"/>
              <w:jc w:val="center"/>
              <w:textAlignment w:val="center"/>
              <w:rPr>
                <w:rFonts w:hint="eastAsia" w:ascii="宋体" w:hAnsi="宋体" w:eastAsia="宋体" w:cs="宋体"/>
                <w:b/>
                <w:bCs/>
                <w:color w:val="auto"/>
                <w:kern w:val="0"/>
                <w:szCs w:val="21"/>
                <w:lang w:eastAsia="zh-CN" w:bidi="ar"/>
              </w:rPr>
            </w:pPr>
            <w:r>
              <w:rPr>
                <w:rFonts w:hint="eastAsia" w:ascii="宋体" w:hAnsi="宋体" w:eastAsia="宋体" w:cs="宋体"/>
                <w:b/>
                <w:bCs/>
                <w:color w:val="auto"/>
                <w:kern w:val="0"/>
                <w:szCs w:val="21"/>
                <w:lang w:eastAsia="zh-CN" w:bidi="ar"/>
              </w:rPr>
              <w:t>包号</w:t>
            </w:r>
          </w:p>
        </w:tc>
        <w:tc>
          <w:tcPr>
            <w:tcW w:w="852" w:type="dxa"/>
            <w:noWrap w:val="0"/>
            <w:vAlign w:val="center"/>
          </w:tcPr>
          <w:p w14:paraId="0F34EBF9">
            <w:pPr>
              <w:widowControl/>
              <w:spacing w:line="240" w:lineRule="exact"/>
              <w:jc w:val="center"/>
              <w:textAlignment w:val="center"/>
              <w:rPr>
                <w:rFonts w:hint="eastAsia" w:ascii="宋体" w:hAnsi="宋体" w:eastAsia="宋体" w:cs="宋体"/>
                <w:b/>
                <w:bCs/>
                <w:color w:val="auto"/>
                <w:kern w:val="0"/>
                <w:szCs w:val="21"/>
                <w:lang w:bidi="ar"/>
              </w:rPr>
            </w:pPr>
            <w:r>
              <w:rPr>
                <w:rFonts w:hint="eastAsia" w:ascii="宋体" w:hAnsi="宋体" w:eastAsia="宋体" w:cs="宋体"/>
                <w:b/>
                <w:bCs/>
                <w:color w:val="auto"/>
                <w:kern w:val="0"/>
                <w:szCs w:val="21"/>
                <w:lang w:bidi="ar"/>
              </w:rPr>
              <w:t>序号</w:t>
            </w:r>
          </w:p>
        </w:tc>
        <w:tc>
          <w:tcPr>
            <w:tcW w:w="1954" w:type="dxa"/>
            <w:noWrap w:val="0"/>
            <w:vAlign w:val="center"/>
          </w:tcPr>
          <w:p w14:paraId="3415E3F1">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标的名称</w:t>
            </w:r>
          </w:p>
        </w:tc>
        <w:tc>
          <w:tcPr>
            <w:tcW w:w="2154" w:type="dxa"/>
            <w:noWrap w:val="0"/>
            <w:vAlign w:val="center"/>
          </w:tcPr>
          <w:p w14:paraId="2AF83E7F">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简要技术要求</w:t>
            </w:r>
          </w:p>
        </w:tc>
        <w:tc>
          <w:tcPr>
            <w:tcW w:w="697" w:type="dxa"/>
            <w:noWrap w:val="0"/>
            <w:vAlign w:val="center"/>
          </w:tcPr>
          <w:p w14:paraId="34262B7A">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数量</w:t>
            </w:r>
          </w:p>
        </w:tc>
        <w:tc>
          <w:tcPr>
            <w:tcW w:w="694" w:type="dxa"/>
            <w:noWrap w:val="0"/>
            <w:vAlign w:val="center"/>
          </w:tcPr>
          <w:p w14:paraId="0E09695F">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单位</w:t>
            </w:r>
          </w:p>
        </w:tc>
        <w:tc>
          <w:tcPr>
            <w:tcW w:w="1077" w:type="dxa"/>
            <w:noWrap w:val="0"/>
            <w:vAlign w:val="center"/>
          </w:tcPr>
          <w:p w14:paraId="0BBC556A">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节能产品</w:t>
            </w:r>
          </w:p>
        </w:tc>
        <w:tc>
          <w:tcPr>
            <w:tcW w:w="1173" w:type="dxa"/>
            <w:noWrap w:val="0"/>
            <w:vAlign w:val="center"/>
          </w:tcPr>
          <w:p w14:paraId="4F95334B">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进口产品</w:t>
            </w:r>
          </w:p>
        </w:tc>
        <w:tc>
          <w:tcPr>
            <w:tcW w:w="1311" w:type="dxa"/>
            <w:noWrap w:val="0"/>
            <w:vAlign w:val="center"/>
          </w:tcPr>
          <w:p w14:paraId="6F525021">
            <w:pPr>
              <w:widowControl/>
              <w:spacing w:line="240" w:lineRule="exact"/>
              <w:jc w:val="center"/>
              <w:textAlignment w:val="center"/>
              <w:rPr>
                <w:rFonts w:ascii="宋体" w:hAnsi="宋体" w:eastAsia="宋体" w:cs="宋体"/>
                <w:b/>
                <w:bCs/>
                <w:color w:val="auto"/>
                <w:kern w:val="0"/>
                <w:szCs w:val="21"/>
                <w:lang w:bidi="ar"/>
              </w:rPr>
            </w:pPr>
            <w:r>
              <w:rPr>
                <w:rFonts w:hint="eastAsia" w:ascii="宋体" w:hAnsi="宋体" w:eastAsia="宋体" w:cs="宋体"/>
                <w:b/>
                <w:bCs/>
                <w:color w:val="auto"/>
                <w:kern w:val="0"/>
                <w:szCs w:val="21"/>
                <w:lang w:bidi="ar"/>
              </w:rPr>
              <w:t>备注</w:t>
            </w:r>
          </w:p>
        </w:tc>
      </w:tr>
      <w:tr w14:paraId="4D5F4E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restart"/>
            <w:noWrap/>
            <w:vAlign w:val="center"/>
          </w:tcPr>
          <w:p w14:paraId="068D21A7">
            <w:pPr>
              <w:widowControl/>
              <w:spacing w:line="240" w:lineRule="exact"/>
              <w:jc w:val="center"/>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852" w:type="dxa"/>
            <w:noWrap w:val="0"/>
            <w:vAlign w:val="center"/>
          </w:tcPr>
          <w:p w14:paraId="200DA628">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954" w:type="dxa"/>
            <w:noWrap w:val="0"/>
            <w:vAlign w:val="center"/>
          </w:tcPr>
          <w:p w14:paraId="05FC3E5A">
            <w:pPr>
              <w:keepNext w:val="0"/>
              <w:keepLines w:val="0"/>
              <w:widowControl/>
              <w:suppressLineNumbers w:val="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高效薄型风管式室内机SNJ-28</w:t>
            </w:r>
          </w:p>
        </w:tc>
        <w:tc>
          <w:tcPr>
            <w:tcW w:w="2154" w:type="dxa"/>
            <w:noWrap/>
            <w:vAlign w:val="center"/>
          </w:tcPr>
          <w:p w14:paraId="0D450E9F">
            <w:pPr>
              <w:widowControl/>
              <w:spacing w:line="24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0CCA6DCF">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2</w:t>
            </w:r>
          </w:p>
        </w:tc>
        <w:tc>
          <w:tcPr>
            <w:tcW w:w="694" w:type="dxa"/>
            <w:noWrap w:val="0"/>
            <w:vAlign w:val="center"/>
          </w:tcPr>
          <w:p w14:paraId="14A164F1">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077" w:type="dxa"/>
            <w:noWrap w:val="0"/>
            <w:vAlign w:val="center"/>
          </w:tcPr>
          <w:p w14:paraId="19EB5188">
            <w:pPr>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rPr>
              <w:sym w:font="Wingdings" w:char="00A8"/>
            </w:r>
          </w:p>
        </w:tc>
        <w:tc>
          <w:tcPr>
            <w:tcW w:w="1173" w:type="dxa"/>
            <w:noWrap w:val="0"/>
            <w:vAlign w:val="center"/>
          </w:tcPr>
          <w:p w14:paraId="7CFE9362">
            <w:pPr>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rPr>
              <w:sym w:font="Wingdings" w:char="00A8"/>
            </w:r>
          </w:p>
        </w:tc>
        <w:tc>
          <w:tcPr>
            <w:tcW w:w="1311" w:type="dxa"/>
            <w:vMerge w:val="restart"/>
            <w:noWrap w:val="0"/>
            <w:vAlign w:val="center"/>
          </w:tcPr>
          <w:p w14:paraId="7AB43CB7">
            <w:pPr>
              <w:widowControl/>
              <w:spacing w:line="240" w:lineRule="exact"/>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1F-7F空调</w:t>
            </w:r>
          </w:p>
          <w:p w14:paraId="2C471893">
            <w:pPr>
              <w:widowControl/>
              <w:spacing w:line="240" w:lineRule="exact"/>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bidi="ar"/>
              </w:rPr>
              <w:t>系统</w:t>
            </w:r>
            <w:r>
              <w:rPr>
                <w:rFonts w:hint="eastAsia" w:ascii="宋体" w:hAnsi="宋体" w:eastAsia="宋体" w:cs="宋体"/>
                <w:color w:val="auto"/>
                <w:kern w:val="0"/>
                <w:szCs w:val="21"/>
                <w:lang w:val="en-US" w:eastAsia="zh-CN" w:bidi="ar"/>
              </w:rPr>
              <w:t>设备</w:t>
            </w:r>
          </w:p>
        </w:tc>
      </w:tr>
      <w:tr w14:paraId="2180E1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235985FF">
            <w:pPr>
              <w:widowControl/>
              <w:spacing w:line="240" w:lineRule="exact"/>
              <w:jc w:val="center"/>
              <w:textAlignment w:val="center"/>
              <w:rPr>
                <w:rFonts w:ascii="宋体" w:hAnsi="宋体" w:eastAsia="宋体" w:cs="宋体"/>
                <w:color w:val="auto"/>
                <w:szCs w:val="21"/>
              </w:rPr>
            </w:pPr>
          </w:p>
        </w:tc>
        <w:tc>
          <w:tcPr>
            <w:tcW w:w="852" w:type="dxa"/>
            <w:noWrap w:val="0"/>
            <w:vAlign w:val="center"/>
          </w:tcPr>
          <w:p w14:paraId="789E6D68">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954" w:type="dxa"/>
            <w:noWrap w:val="0"/>
            <w:vAlign w:val="center"/>
          </w:tcPr>
          <w:p w14:paraId="351AF119">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高效薄型风管式室内机SNJ-32</w:t>
            </w:r>
          </w:p>
        </w:tc>
        <w:tc>
          <w:tcPr>
            <w:tcW w:w="2154" w:type="dxa"/>
            <w:noWrap/>
            <w:vAlign w:val="center"/>
          </w:tcPr>
          <w:p w14:paraId="5F868078">
            <w:pPr>
              <w:widowControl/>
              <w:spacing w:line="24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2BEF145D">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2</w:t>
            </w:r>
          </w:p>
        </w:tc>
        <w:tc>
          <w:tcPr>
            <w:tcW w:w="694" w:type="dxa"/>
            <w:noWrap w:val="0"/>
            <w:vAlign w:val="center"/>
          </w:tcPr>
          <w:p w14:paraId="0883F04B">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077" w:type="dxa"/>
            <w:noWrap w:val="0"/>
            <w:vAlign w:val="center"/>
          </w:tcPr>
          <w:p w14:paraId="52E112F6">
            <w:pPr>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rPr>
              <w:sym w:font="Wingdings" w:char="00A8"/>
            </w:r>
          </w:p>
        </w:tc>
        <w:tc>
          <w:tcPr>
            <w:tcW w:w="1173" w:type="dxa"/>
            <w:noWrap w:val="0"/>
            <w:vAlign w:val="center"/>
          </w:tcPr>
          <w:p w14:paraId="53A7EC17">
            <w:pPr>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A30634B">
            <w:pPr>
              <w:widowControl/>
              <w:spacing w:line="240" w:lineRule="exact"/>
              <w:jc w:val="center"/>
              <w:textAlignment w:val="center"/>
              <w:rPr>
                <w:rFonts w:ascii="宋体" w:hAnsi="宋体" w:eastAsia="宋体" w:cs="宋体"/>
                <w:color w:val="auto"/>
                <w:kern w:val="0"/>
                <w:szCs w:val="21"/>
                <w:lang w:bidi="ar"/>
              </w:rPr>
            </w:pPr>
          </w:p>
        </w:tc>
      </w:tr>
      <w:tr w14:paraId="0FDABC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614AAEA2">
            <w:pPr>
              <w:widowControl/>
              <w:spacing w:line="240" w:lineRule="exact"/>
              <w:jc w:val="center"/>
              <w:textAlignment w:val="center"/>
              <w:rPr>
                <w:rFonts w:hint="eastAsia" w:ascii="宋体" w:hAnsi="宋体" w:eastAsia="宋体" w:cs="宋体"/>
                <w:color w:val="auto"/>
                <w:szCs w:val="21"/>
              </w:rPr>
            </w:pPr>
          </w:p>
        </w:tc>
        <w:tc>
          <w:tcPr>
            <w:tcW w:w="852" w:type="dxa"/>
            <w:noWrap w:val="0"/>
            <w:vAlign w:val="center"/>
          </w:tcPr>
          <w:p w14:paraId="2E70AFA9">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954" w:type="dxa"/>
            <w:noWrap w:val="0"/>
            <w:vAlign w:val="center"/>
          </w:tcPr>
          <w:p w14:paraId="3C704DBE">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高效薄型风管式室内机SNJ-36</w:t>
            </w:r>
          </w:p>
        </w:tc>
        <w:tc>
          <w:tcPr>
            <w:tcW w:w="2154" w:type="dxa"/>
            <w:noWrap/>
            <w:vAlign w:val="center"/>
          </w:tcPr>
          <w:p w14:paraId="2570428F">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09EFD4B5">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13</w:t>
            </w:r>
          </w:p>
        </w:tc>
        <w:tc>
          <w:tcPr>
            <w:tcW w:w="694" w:type="dxa"/>
            <w:noWrap w:val="0"/>
            <w:vAlign w:val="center"/>
          </w:tcPr>
          <w:p w14:paraId="43C3EB9E">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077" w:type="dxa"/>
            <w:noWrap w:val="0"/>
            <w:vAlign w:val="center"/>
          </w:tcPr>
          <w:p w14:paraId="0DC6EF0C">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B48955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BE71283">
            <w:pPr>
              <w:widowControl/>
              <w:spacing w:line="240" w:lineRule="exact"/>
              <w:jc w:val="center"/>
              <w:textAlignment w:val="center"/>
              <w:rPr>
                <w:rFonts w:ascii="宋体" w:hAnsi="宋体" w:eastAsia="宋体" w:cs="宋体"/>
                <w:color w:val="auto"/>
                <w:kern w:val="0"/>
                <w:szCs w:val="21"/>
                <w:lang w:bidi="ar"/>
              </w:rPr>
            </w:pPr>
          </w:p>
        </w:tc>
      </w:tr>
      <w:tr w14:paraId="4222CD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419ED384">
            <w:pPr>
              <w:widowControl/>
              <w:spacing w:line="240" w:lineRule="exact"/>
              <w:jc w:val="center"/>
              <w:textAlignment w:val="center"/>
              <w:rPr>
                <w:rFonts w:hint="eastAsia" w:ascii="宋体" w:hAnsi="宋体" w:eastAsia="宋体" w:cs="宋体"/>
                <w:color w:val="auto"/>
                <w:kern w:val="0"/>
                <w:szCs w:val="21"/>
                <w:lang w:bidi="ar"/>
              </w:rPr>
            </w:pPr>
          </w:p>
        </w:tc>
        <w:tc>
          <w:tcPr>
            <w:tcW w:w="852" w:type="dxa"/>
            <w:noWrap w:val="0"/>
            <w:vAlign w:val="center"/>
          </w:tcPr>
          <w:p w14:paraId="40181F40">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954" w:type="dxa"/>
            <w:noWrap w:val="0"/>
            <w:vAlign w:val="center"/>
          </w:tcPr>
          <w:p w14:paraId="08B9F020">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高效薄型风管式室内机SNJ-40</w:t>
            </w:r>
          </w:p>
        </w:tc>
        <w:tc>
          <w:tcPr>
            <w:tcW w:w="2154" w:type="dxa"/>
            <w:noWrap/>
            <w:vAlign w:val="center"/>
          </w:tcPr>
          <w:p w14:paraId="0D8855D1">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4C899473">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4</w:t>
            </w:r>
          </w:p>
        </w:tc>
        <w:tc>
          <w:tcPr>
            <w:tcW w:w="694" w:type="dxa"/>
            <w:noWrap w:val="0"/>
            <w:vAlign w:val="center"/>
          </w:tcPr>
          <w:p w14:paraId="1240DC8D">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077" w:type="dxa"/>
            <w:noWrap w:val="0"/>
            <w:vAlign w:val="center"/>
          </w:tcPr>
          <w:p w14:paraId="665FC33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3B7B08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03304FA">
            <w:pPr>
              <w:widowControl/>
              <w:spacing w:line="240" w:lineRule="exact"/>
              <w:jc w:val="center"/>
              <w:textAlignment w:val="center"/>
              <w:rPr>
                <w:rFonts w:ascii="宋体" w:hAnsi="宋体" w:eastAsia="宋体" w:cs="宋体"/>
                <w:color w:val="auto"/>
                <w:kern w:val="0"/>
                <w:szCs w:val="21"/>
                <w:lang w:bidi="ar"/>
              </w:rPr>
            </w:pPr>
          </w:p>
        </w:tc>
      </w:tr>
      <w:tr w14:paraId="6F9EE3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2818F912">
            <w:pPr>
              <w:widowControl/>
              <w:spacing w:line="240" w:lineRule="exact"/>
              <w:jc w:val="center"/>
              <w:textAlignment w:val="center"/>
              <w:rPr>
                <w:rFonts w:hint="eastAsia" w:ascii="宋体" w:hAnsi="宋体" w:eastAsia="宋体" w:cs="宋体"/>
                <w:color w:val="auto"/>
                <w:kern w:val="0"/>
                <w:szCs w:val="21"/>
                <w:lang w:val="en-US" w:eastAsia="zh-CN" w:bidi="ar"/>
              </w:rPr>
            </w:pPr>
          </w:p>
        </w:tc>
        <w:tc>
          <w:tcPr>
            <w:tcW w:w="852" w:type="dxa"/>
            <w:noWrap w:val="0"/>
            <w:vAlign w:val="center"/>
          </w:tcPr>
          <w:p w14:paraId="35251283">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954" w:type="dxa"/>
            <w:noWrap w:val="0"/>
            <w:vAlign w:val="center"/>
          </w:tcPr>
          <w:p w14:paraId="6B700923">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高效薄型风管式室内机SNJ-45</w:t>
            </w:r>
          </w:p>
        </w:tc>
        <w:tc>
          <w:tcPr>
            <w:tcW w:w="2154" w:type="dxa"/>
            <w:noWrap/>
            <w:vAlign w:val="center"/>
          </w:tcPr>
          <w:p w14:paraId="58C73CB4">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7D7D83F2">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694" w:type="dxa"/>
            <w:noWrap w:val="0"/>
            <w:vAlign w:val="center"/>
          </w:tcPr>
          <w:p w14:paraId="51885939">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1C66ABD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6C1D87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FABAC61">
            <w:pPr>
              <w:widowControl/>
              <w:spacing w:line="240" w:lineRule="exact"/>
              <w:jc w:val="center"/>
              <w:textAlignment w:val="center"/>
              <w:rPr>
                <w:rFonts w:ascii="宋体" w:hAnsi="宋体" w:eastAsia="宋体" w:cs="宋体"/>
                <w:color w:val="auto"/>
                <w:kern w:val="0"/>
                <w:szCs w:val="21"/>
                <w:lang w:bidi="ar"/>
              </w:rPr>
            </w:pPr>
          </w:p>
        </w:tc>
      </w:tr>
      <w:tr w14:paraId="1E7CD1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005CAE6D">
            <w:pPr>
              <w:widowControl/>
              <w:spacing w:line="240" w:lineRule="exact"/>
              <w:jc w:val="center"/>
              <w:textAlignment w:val="center"/>
              <w:rPr>
                <w:rFonts w:hint="eastAsia" w:ascii="宋体" w:hAnsi="宋体" w:eastAsia="宋体" w:cs="宋体"/>
                <w:color w:val="auto"/>
                <w:kern w:val="0"/>
                <w:szCs w:val="21"/>
                <w:lang w:val="en-US" w:eastAsia="zh-CN" w:bidi="ar"/>
              </w:rPr>
            </w:pPr>
          </w:p>
        </w:tc>
        <w:tc>
          <w:tcPr>
            <w:tcW w:w="852" w:type="dxa"/>
            <w:noWrap w:val="0"/>
            <w:vAlign w:val="center"/>
          </w:tcPr>
          <w:p w14:paraId="50E01D07">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954" w:type="dxa"/>
            <w:noWrap w:val="0"/>
            <w:vAlign w:val="center"/>
          </w:tcPr>
          <w:p w14:paraId="0B4E6C42">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高效薄型风管式室内机SNJ-50</w:t>
            </w:r>
          </w:p>
        </w:tc>
        <w:tc>
          <w:tcPr>
            <w:tcW w:w="2154" w:type="dxa"/>
            <w:noWrap/>
            <w:vAlign w:val="center"/>
          </w:tcPr>
          <w:p w14:paraId="48B4095D">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2813C4BD">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w:t>
            </w:r>
          </w:p>
        </w:tc>
        <w:tc>
          <w:tcPr>
            <w:tcW w:w="694" w:type="dxa"/>
            <w:noWrap w:val="0"/>
            <w:vAlign w:val="center"/>
          </w:tcPr>
          <w:p w14:paraId="2FAD5FDE">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62C72B9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4493905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49047A9">
            <w:pPr>
              <w:widowControl/>
              <w:spacing w:line="240" w:lineRule="exact"/>
              <w:jc w:val="center"/>
              <w:textAlignment w:val="center"/>
              <w:rPr>
                <w:rFonts w:ascii="宋体" w:hAnsi="宋体" w:eastAsia="宋体" w:cs="宋体"/>
                <w:color w:val="auto"/>
                <w:kern w:val="0"/>
                <w:szCs w:val="21"/>
                <w:lang w:bidi="ar"/>
              </w:rPr>
            </w:pPr>
          </w:p>
        </w:tc>
      </w:tr>
      <w:tr w14:paraId="4536BA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7265A68F">
            <w:pPr>
              <w:widowControl/>
              <w:spacing w:line="240" w:lineRule="exact"/>
              <w:jc w:val="center"/>
              <w:textAlignment w:val="center"/>
              <w:rPr>
                <w:rFonts w:hint="eastAsia" w:ascii="宋体" w:hAnsi="宋体" w:eastAsia="宋体" w:cs="宋体"/>
                <w:color w:val="auto"/>
                <w:kern w:val="0"/>
                <w:szCs w:val="21"/>
                <w:lang w:val="en-US" w:eastAsia="zh-CN" w:bidi="ar"/>
              </w:rPr>
            </w:pPr>
          </w:p>
        </w:tc>
        <w:tc>
          <w:tcPr>
            <w:tcW w:w="852" w:type="dxa"/>
            <w:noWrap w:val="0"/>
            <w:vAlign w:val="center"/>
          </w:tcPr>
          <w:p w14:paraId="72ECE8B2">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954" w:type="dxa"/>
            <w:noWrap w:val="0"/>
            <w:vAlign w:val="center"/>
          </w:tcPr>
          <w:p w14:paraId="24FCC76D">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高效薄型风管式室内机SNJ-56</w:t>
            </w:r>
          </w:p>
        </w:tc>
        <w:tc>
          <w:tcPr>
            <w:tcW w:w="2154" w:type="dxa"/>
            <w:noWrap/>
            <w:vAlign w:val="center"/>
          </w:tcPr>
          <w:p w14:paraId="64A3C264">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29A2A83A">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694" w:type="dxa"/>
            <w:noWrap w:val="0"/>
            <w:vAlign w:val="center"/>
          </w:tcPr>
          <w:p w14:paraId="477D27F7">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47E296D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762208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F2E884A">
            <w:pPr>
              <w:widowControl/>
              <w:spacing w:line="240" w:lineRule="exact"/>
              <w:jc w:val="center"/>
              <w:textAlignment w:val="center"/>
              <w:rPr>
                <w:rFonts w:ascii="宋体" w:hAnsi="宋体" w:eastAsia="宋体" w:cs="宋体"/>
                <w:color w:val="auto"/>
                <w:kern w:val="0"/>
                <w:szCs w:val="21"/>
                <w:lang w:bidi="ar"/>
              </w:rPr>
            </w:pPr>
          </w:p>
        </w:tc>
      </w:tr>
      <w:tr w14:paraId="51C4DD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79FEB5E1">
            <w:pPr>
              <w:widowControl/>
              <w:spacing w:line="240" w:lineRule="exact"/>
              <w:jc w:val="center"/>
              <w:textAlignment w:val="center"/>
              <w:rPr>
                <w:rFonts w:hint="eastAsia" w:ascii="宋体" w:hAnsi="宋体" w:eastAsia="宋体" w:cs="宋体"/>
                <w:color w:val="auto"/>
                <w:kern w:val="0"/>
                <w:szCs w:val="21"/>
                <w:lang w:eastAsia="zh-CN" w:bidi="ar"/>
              </w:rPr>
            </w:pPr>
          </w:p>
        </w:tc>
        <w:tc>
          <w:tcPr>
            <w:tcW w:w="852" w:type="dxa"/>
            <w:noWrap w:val="0"/>
            <w:vAlign w:val="center"/>
          </w:tcPr>
          <w:p w14:paraId="2659FE4B">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1954" w:type="dxa"/>
            <w:noWrap w:val="0"/>
            <w:vAlign w:val="center"/>
          </w:tcPr>
          <w:p w14:paraId="6D17AEB9">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高效薄型风管式室内机SNJ-63</w:t>
            </w:r>
          </w:p>
        </w:tc>
        <w:tc>
          <w:tcPr>
            <w:tcW w:w="2154" w:type="dxa"/>
            <w:noWrap/>
            <w:vAlign w:val="center"/>
          </w:tcPr>
          <w:p w14:paraId="1178A6BA">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0CDFD668">
            <w:pPr>
              <w:keepNext w:val="0"/>
              <w:keepLines w:val="0"/>
              <w:widowControl/>
              <w:suppressLineNumbers w:val="0"/>
              <w:jc w:val="center"/>
              <w:textAlignment w:val="center"/>
              <w:rPr>
                <w:rFonts w:hint="eastAsia"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694" w:type="dxa"/>
            <w:noWrap w:val="0"/>
            <w:vAlign w:val="center"/>
          </w:tcPr>
          <w:p w14:paraId="4C20A606">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bidi="ar"/>
              </w:rPr>
              <w:t>台</w:t>
            </w:r>
          </w:p>
        </w:tc>
        <w:tc>
          <w:tcPr>
            <w:tcW w:w="1077" w:type="dxa"/>
            <w:noWrap w:val="0"/>
            <w:vAlign w:val="center"/>
          </w:tcPr>
          <w:p w14:paraId="2EF7314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1DD6A1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EDCBDEB">
            <w:pPr>
              <w:widowControl/>
              <w:spacing w:line="240" w:lineRule="exact"/>
              <w:jc w:val="center"/>
              <w:textAlignment w:val="center"/>
              <w:rPr>
                <w:rFonts w:ascii="宋体" w:hAnsi="宋体" w:eastAsia="宋体" w:cs="宋体"/>
                <w:color w:val="auto"/>
                <w:kern w:val="0"/>
                <w:szCs w:val="21"/>
                <w:lang w:bidi="ar"/>
              </w:rPr>
            </w:pPr>
          </w:p>
        </w:tc>
      </w:tr>
      <w:tr w14:paraId="19EA24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4305AE00">
            <w:pPr>
              <w:widowControl/>
              <w:spacing w:line="240" w:lineRule="exact"/>
              <w:jc w:val="center"/>
              <w:textAlignment w:val="center"/>
              <w:rPr>
                <w:rFonts w:hint="eastAsia" w:ascii="宋体" w:hAnsi="宋体" w:eastAsia="宋体" w:cs="宋体"/>
                <w:color w:val="auto"/>
                <w:kern w:val="0"/>
                <w:szCs w:val="21"/>
                <w:lang w:eastAsia="zh-CN" w:bidi="ar"/>
              </w:rPr>
            </w:pPr>
          </w:p>
        </w:tc>
        <w:tc>
          <w:tcPr>
            <w:tcW w:w="852" w:type="dxa"/>
            <w:noWrap w:val="0"/>
            <w:vAlign w:val="center"/>
          </w:tcPr>
          <w:p w14:paraId="662808F6">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1954" w:type="dxa"/>
            <w:noWrap w:val="0"/>
            <w:vAlign w:val="center"/>
          </w:tcPr>
          <w:p w14:paraId="61C524CC">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高效风管式室内机SNJ-125</w:t>
            </w:r>
          </w:p>
        </w:tc>
        <w:tc>
          <w:tcPr>
            <w:tcW w:w="2154" w:type="dxa"/>
            <w:noWrap/>
            <w:vAlign w:val="center"/>
          </w:tcPr>
          <w:p w14:paraId="1985E1E4">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1D1DD282">
            <w:pPr>
              <w:keepNext w:val="0"/>
              <w:keepLines w:val="0"/>
              <w:widowControl/>
              <w:suppressLineNumbers w:val="0"/>
              <w:jc w:val="center"/>
              <w:textAlignment w:val="center"/>
              <w:rPr>
                <w:rFonts w:ascii="宋体" w:hAnsi="宋体" w:eastAsia="宋体" w:cs="宋体"/>
                <w:color w:val="auto"/>
                <w:szCs w:val="21"/>
                <w:highlight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694" w:type="dxa"/>
            <w:noWrap w:val="0"/>
            <w:vAlign w:val="center"/>
          </w:tcPr>
          <w:p w14:paraId="0340837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077" w:type="dxa"/>
            <w:noWrap w:val="0"/>
            <w:vAlign w:val="center"/>
          </w:tcPr>
          <w:p w14:paraId="08760DC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67A7926">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4E5AF23">
            <w:pPr>
              <w:widowControl/>
              <w:spacing w:line="240" w:lineRule="exact"/>
              <w:jc w:val="center"/>
              <w:textAlignment w:val="center"/>
              <w:rPr>
                <w:rFonts w:ascii="宋体" w:hAnsi="宋体" w:eastAsia="宋体" w:cs="宋体"/>
                <w:color w:val="auto"/>
                <w:kern w:val="0"/>
                <w:szCs w:val="21"/>
                <w:lang w:bidi="ar"/>
              </w:rPr>
            </w:pPr>
          </w:p>
        </w:tc>
      </w:tr>
      <w:tr w14:paraId="16C655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2B78E6D8">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08CD17E0">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954" w:type="dxa"/>
            <w:noWrap w:val="0"/>
            <w:vAlign w:val="center"/>
          </w:tcPr>
          <w:p w14:paraId="403365EA">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i w:val="0"/>
                <w:iCs w:val="0"/>
                <w:color w:val="000000"/>
                <w:kern w:val="0"/>
                <w:sz w:val="21"/>
                <w:szCs w:val="21"/>
                <w:highlight w:val="none"/>
                <w:u w:val="none"/>
                <w:lang w:val="en-US" w:eastAsia="zh-CN" w:bidi="ar"/>
              </w:rPr>
              <w:t>风管式室内机SNJ-125</w:t>
            </w:r>
          </w:p>
        </w:tc>
        <w:tc>
          <w:tcPr>
            <w:tcW w:w="2154" w:type="dxa"/>
            <w:noWrap/>
            <w:vAlign w:val="center"/>
          </w:tcPr>
          <w:p w14:paraId="6E87ED97">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34008A2C">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p>
        </w:tc>
        <w:tc>
          <w:tcPr>
            <w:tcW w:w="694" w:type="dxa"/>
            <w:noWrap w:val="0"/>
            <w:vAlign w:val="center"/>
          </w:tcPr>
          <w:p w14:paraId="22E5D996">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7F9C3F1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B0B673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FD3B0EB">
            <w:pPr>
              <w:widowControl/>
              <w:spacing w:line="240" w:lineRule="exact"/>
              <w:jc w:val="center"/>
              <w:textAlignment w:val="center"/>
              <w:rPr>
                <w:rFonts w:ascii="宋体" w:hAnsi="宋体" w:eastAsia="宋体" w:cs="宋体"/>
                <w:color w:val="auto"/>
                <w:kern w:val="0"/>
                <w:szCs w:val="21"/>
                <w:lang w:bidi="ar"/>
              </w:rPr>
            </w:pPr>
          </w:p>
        </w:tc>
      </w:tr>
      <w:tr w14:paraId="37D96B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49" w:type="dxa"/>
            <w:vMerge w:val="continue"/>
            <w:noWrap/>
            <w:vAlign w:val="center"/>
          </w:tcPr>
          <w:p w14:paraId="624DBBA0">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8C7D002">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954" w:type="dxa"/>
            <w:noWrap w:val="0"/>
            <w:vAlign w:val="center"/>
          </w:tcPr>
          <w:p w14:paraId="34253067">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i w:val="0"/>
                <w:iCs w:val="0"/>
                <w:color w:val="000000"/>
                <w:kern w:val="0"/>
                <w:sz w:val="21"/>
                <w:szCs w:val="21"/>
                <w:highlight w:val="none"/>
                <w:u w:val="none"/>
                <w:lang w:val="en-US" w:eastAsia="zh-CN" w:bidi="ar"/>
              </w:rPr>
              <w:t>天井式室内机SNJ-125Q</w:t>
            </w:r>
          </w:p>
        </w:tc>
        <w:tc>
          <w:tcPr>
            <w:tcW w:w="2154" w:type="dxa"/>
            <w:noWrap/>
            <w:vAlign w:val="center"/>
          </w:tcPr>
          <w:p w14:paraId="23B0CBFE">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03C997CC">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694" w:type="dxa"/>
            <w:noWrap w:val="0"/>
            <w:vAlign w:val="center"/>
          </w:tcPr>
          <w:p w14:paraId="3A4C78E3">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套</w:t>
            </w:r>
          </w:p>
        </w:tc>
        <w:tc>
          <w:tcPr>
            <w:tcW w:w="1077" w:type="dxa"/>
            <w:noWrap w:val="0"/>
            <w:vAlign w:val="center"/>
          </w:tcPr>
          <w:p w14:paraId="30D1E79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98406B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6AE66073">
            <w:pPr>
              <w:widowControl/>
              <w:spacing w:line="240" w:lineRule="exact"/>
              <w:jc w:val="center"/>
              <w:textAlignment w:val="center"/>
              <w:rPr>
                <w:rFonts w:ascii="宋体" w:hAnsi="宋体" w:eastAsia="宋体" w:cs="宋体"/>
                <w:color w:val="auto"/>
                <w:kern w:val="0"/>
                <w:szCs w:val="21"/>
                <w:lang w:bidi="ar"/>
              </w:rPr>
            </w:pPr>
          </w:p>
        </w:tc>
      </w:tr>
      <w:tr w14:paraId="34CAB9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B4830E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094252D">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1954" w:type="dxa"/>
            <w:noWrap w:val="0"/>
            <w:vAlign w:val="center"/>
          </w:tcPr>
          <w:p w14:paraId="6765169B">
            <w:pPr>
              <w:keepNext w:val="0"/>
              <w:keepLines w:val="0"/>
              <w:widowControl/>
              <w:suppressLineNumbers w:val="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直流变频多联机主机SWJ-335</w:t>
            </w:r>
          </w:p>
        </w:tc>
        <w:tc>
          <w:tcPr>
            <w:tcW w:w="2154" w:type="dxa"/>
            <w:noWrap/>
            <w:vAlign w:val="center"/>
          </w:tcPr>
          <w:p w14:paraId="7AC84549">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17B474F7">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5</w:t>
            </w:r>
          </w:p>
        </w:tc>
        <w:tc>
          <w:tcPr>
            <w:tcW w:w="694" w:type="dxa"/>
            <w:noWrap w:val="0"/>
            <w:vAlign w:val="center"/>
          </w:tcPr>
          <w:p w14:paraId="310CB7D8">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bidi="ar"/>
              </w:rPr>
              <w:t>台</w:t>
            </w:r>
          </w:p>
        </w:tc>
        <w:tc>
          <w:tcPr>
            <w:tcW w:w="1077" w:type="dxa"/>
            <w:noWrap w:val="0"/>
            <w:vAlign w:val="center"/>
          </w:tcPr>
          <w:p w14:paraId="06873A7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FE"/>
            </w:r>
          </w:p>
        </w:tc>
        <w:tc>
          <w:tcPr>
            <w:tcW w:w="1173" w:type="dxa"/>
            <w:noWrap w:val="0"/>
            <w:vAlign w:val="center"/>
          </w:tcPr>
          <w:p w14:paraId="40A5FC8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FC0EF45">
            <w:pPr>
              <w:widowControl/>
              <w:spacing w:line="240" w:lineRule="exact"/>
              <w:jc w:val="center"/>
              <w:textAlignment w:val="center"/>
              <w:rPr>
                <w:rFonts w:ascii="宋体" w:hAnsi="宋体" w:eastAsia="宋体" w:cs="宋体"/>
                <w:color w:val="auto"/>
                <w:kern w:val="0"/>
                <w:szCs w:val="21"/>
                <w:lang w:bidi="ar"/>
              </w:rPr>
            </w:pPr>
          </w:p>
        </w:tc>
      </w:tr>
      <w:tr w14:paraId="383D2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80E001E">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10A50A80">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1954" w:type="dxa"/>
            <w:noWrap w:val="0"/>
            <w:vAlign w:val="center"/>
          </w:tcPr>
          <w:p w14:paraId="20233622">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i w:val="0"/>
                <w:iCs w:val="0"/>
                <w:color w:val="000000"/>
                <w:kern w:val="0"/>
                <w:sz w:val="21"/>
                <w:szCs w:val="21"/>
                <w:highlight w:val="none"/>
                <w:u w:val="none"/>
                <w:lang w:val="en-US" w:eastAsia="zh-CN" w:bidi="ar"/>
              </w:rPr>
              <w:t>直流变频多联机主机SWJ-400</w:t>
            </w:r>
          </w:p>
        </w:tc>
        <w:tc>
          <w:tcPr>
            <w:tcW w:w="2154" w:type="dxa"/>
            <w:noWrap/>
            <w:vAlign w:val="center"/>
          </w:tcPr>
          <w:p w14:paraId="62D84143">
            <w:pPr>
              <w:widowControl/>
              <w:spacing w:line="24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601C511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694" w:type="dxa"/>
            <w:noWrap w:val="0"/>
            <w:vAlign w:val="center"/>
          </w:tcPr>
          <w:p w14:paraId="3E9A2D54">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3124C5D4">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FE"/>
            </w:r>
          </w:p>
        </w:tc>
        <w:tc>
          <w:tcPr>
            <w:tcW w:w="1173" w:type="dxa"/>
            <w:noWrap w:val="0"/>
            <w:vAlign w:val="center"/>
          </w:tcPr>
          <w:p w14:paraId="0C30175D">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0E532BF">
            <w:pPr>
              <w:widowControl/>
              <w:spacing w:line="240" w:lineRule="exact"/>
              <w:jc w:val="center"/>
              <w:textAlignment w:val="center"/>
              <w:rPr>
                <w:rFonts w:ascii="宋体" w:hAnsi="宋体" w:eastAsia="宋体" w:cs="宋体"/>
                <w:color w:val="auto"/>
                <w:kern w:val="0"/>
                <w:szCs w:val="21"/>
                <w:lang w:bidi="ar"/>
              </w:rPr>
            </w:pPr>
          </w:p>
        </w:tc>
      </w:tr>
      <w:tr w14:paraId="7AB703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E428C82">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FDBA0D6">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p>
        </w:tc>
        <w:tc>
          <w:tcPr>
            <w:tcW w:w="1954" w:type="dxa"/>
            <w:noWrap w:val="0"/>
            <w:vAlign w:val="center"/>
          </w:tcPr>
          <w:p w14:paraId="3B6E9451">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i w:val="0"/>
                <w:iCs w:val="0"/>
                <w:color w:val="000000"/>
                <w:kern w:val="0"/>
                <w:sz w:val="21"/>
                <w:szCs w:val="21"/>
                <w:highlight w:val="none"/>
                <w:u w:val="none"/>
                <w:lang w:val="en-US" w:eastAsia="zh-CN" w:bidi="ar"/>
              </w:rPr>
              <w:t>直流变频多联机主机SWJ-480</w:t>
            </w:r>
          </w:p>
        </w:tc>
        <w:tc>
          <w:tcPr>
            <w:tcW w:w="2154" w:type="dxa"/>
            <w:noWrap/>
            <w:vAlign w:val="center"/>
          </w:tcPr>
          <w:p w14:paraId="6B74178B">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详见技术要求</w:t>
            </w:r>
          </w:p>
        </w:tc>
        <w:tc>
          <w:tcPr>
            <w:tcW w:w="697" w:type="dxa"/>
            <w:noWrap w:val="0"/>
            <w:vAlign w:val="center"/>
          </w:tcPr>
          <w:p w14:paraId="4E6A2362">
            <w:pPr>
              <w:keepNext w:val="0"/>
              <w:keepLines w:val="0"/>
              <w:widowControl/>
              <w:suppressLineNumbers w:val="0"/>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694" w:type="dxa"/>
            <w:noWrap w:val="0"/>
            <w:vAlign w:val="center"/>
          </w:tcPr>
          <w:p w14:paraId="609903DF">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7996DC24">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FE"/>
            </w:r>
          </w:p>
        </w:tc>
        <w:tc>
          <w:tcPr>
            <w:tcW w:w="1173" w:type="dxa"/>
            <w:noWrap w:val="0"/>
            <w:vAlign w:val="center"/>
          </w:tcPr>
          <w:p w14:paraId="1DB22057">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18F36DB">
            <w:pPr>
              <w:widowControl/>
              <w:spacing w:line="240" w:lineRule="exact"/>
              <w:jc w:val="center"/>
              <w:textAlignment w:val="center"/>
              <w:rPr>
                <w:rFonts w:ascii="宋体" w:hAnsi="宋体" w:eastAsia="宋体" w:cs="宋体"/>
                <w:color w:val="auto"/>
                <w:kern w:val="0"/>
                <w:szCs w:val="21"/>
                <w:lang w:bidi="ar"/>
              </w:rPr>
            </w:pPr>
          </w:p>
        </w:tc>
      </w:tr>
      <w:tr w14:paraId="4FEE3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5B597F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FE86666">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w:t>
            </w:r>
          </w:p>
        </w:tc>
        <w:tc>
          <w:tcPr>
            <w:tcW w:w="1954" w:type="dxa"/>
            <w:noWrap w:val="0"/>
            <w:vAlign w:val="center"/>
          </w:tcPr>
          <w:p w14:paraId="2870F7F7">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i w:val="0"/>
                <w:iCs w:val="0"/>
                <w:color w:val="000000"/>
                <w:kern w:val="0"/>
                <w:sz w:val="21"/>
                <w:szCs w:val="21"/>
                <w:highlight w:val="none"/>
                <w:u w:val="none"/>
                <w:lang w:val="en-US" w:eastAsia="zh-CN" w:bidi="ar"/>
              </w:rPr>
              <w:t>空调线控器</w:t>
            </w:r>
          </w:p>
        </w:tc>
        <w:tc>
          <w:tcPr>
            <w:tcW w:w="2154" w:type="dxa"/>
            <w:noWrap/>
            <w:vAlign w:val="center"/>
          </w:tcPr>
          <w:p w14:paraId="66A8EE92">
            <w:pPr>
              <w:widowControl/>
              <w:spacing w:line="24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2A88247D">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83</w:t>
            </w:r>
          </w:p>
        </w:tc>
        <w:tc>
          <w:tcPr>
            <w:tcW w:w="694" w:type="dxa"/>
            <w:noWrap w:val="0"/>
            <w:vAlign w:val="center"/>
          </w:tcPr>
          <w:p w14:paraId="5801A287">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个</w:t>
            </w:r>
          </w:p>
        </w:tc>
        <w:tc>
          <w:tcPr>
            <w:tcW w:w="1077" w:type="dxa"/>
            <w:noWrap w:val="0"/>
            <w:vAlign w:val="center"/>
          </w:tcPr>
          <w:p w14:paraId="6B7801E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678BB50">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A426D18">
            <w:pPr>
              <w:widowControl/>
              <w:spacing w:line="240" w:lineRule="exact"/>
              <w:jc w:val="center"/>
              <w:textAlignment w:val="center"/>
              <w:rPr>
                <w:rFonts w:ascii="宋体" w:hAnsi="宋体" w:eastAsia="宋体" w:cs="宋体"/>
                <w:color w:val="auto"/>
                <w:kern w:val="0"/>
                <w:szCs w:val="21"/>
                <w:lang w:bidi="ar"/>
              </w:rPr>
            </w:pPr>
          </w:p>
        </w:tc>
      </w:tr>
      <w:tr w14:paraId="794731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D95379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9D8D88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p>
        </w:tc>
        <w:tc>
          <w:tcPr>
            <w:tcW w:w="1954" w:type="dxa"/>
            <w:noWrap w:val="0"/>
            <w:vAlign w:val="center"/>
          </w:tcPr>
          <w:p w14:paraId="3C3FD16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室内机安装</w:t>
            </w:r>
          </w:p>
        </w:tc>
        <w:tc>
          <w:tcPr>
            <w:tcW w:w="2154" w:type="dxa"/>
            <w:noWrap/>
            <w:vAlign w:val="center"/>
          </w:tcPr>
          <w:p w14:paraId="58AD87A8">
            <w:pPr>
              <w:widowControl/>
              <w:spacing w:line="240" w:lineRule="exact"/>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174592E5">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83</w:t>
            </w:r>
          </w:p>
        </w:tc>
        <w:tc>
          <w:tcPr>
            <w:tcW w:w="694" w:type="dxa"/>
            <w:noWrap w:val="0"/>
            <w:vAlign w:val="center"/>
          </w:tcPr>
          <w:p w14:paraId="531B395D">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台</w:t>
            </w:r>
          </w:p>
        </w:tc>
        <w:tc>
          <w:tcPr>
            <w:tcW w:w="1077" w:type="dxa"/>
            <w:noWrap w:val="0"/>
            <w:vAlign w:val="center"/>
          </w:tcPr>
          <w:p w14:paraId="16276C75">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658AAD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restart"/>
            <w:noWrap w:val="0"/>
            <w:vAlign w:val="center"/>
          </w:tcPr>
          <w:p w14:paraId="66B40466">
            <w:pPr>
              <w:widowControl/>
              <w:spacing w:line="24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1F-7F空调系统安装辅材及配件</w:t>
            </w:r>
          </w:p>
        </w:tc>
      </w:tr>
      <w:tr w14:paraId="15D2C6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11E2A92C">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50B68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954" w:type="dxa"/>
            <w:noWrap w:val="0"/>
            <w:vAlign w:val="center"/>
          </w:tcPr>
          <w:p w14:paraId="01EE0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6611F883">
            <w:pPr>
              <w:keepNext w:val="0"/>
              <w:keepLines w:val="0"/>
              <w:widowControl/>
              <w:suppressLineNumbers w:val="0"/>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φ28.6/φ12.7</w:t>
            </w:r>
          </w:p>
        </w:tc>
        <w:tc>
          <w:tcPr>
            <w:tcW w:w="697" w:type="dxa"/>
            <w:noWrap w:val="0"/>
            <w:vAlign w:val="center"/>
          </w:tcPr>
          <w:p w14:paraId="6DB42F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694" w:type="dxa"/>
            <w:noWrap w:val="0"/>
            <w:vAlign w:val="center"/>
          </w:tcPr>
          <w:p w14:paraId="3190379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7C66D78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408D8AF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07BEF20B">
            <w:pPr>
              <w:widowControl/>
              <w:spacing w:line="240" w:lineRule="exact"/>
              <w:jc w:val="center"/>
              <w:textAlignment w:val="center"/>
              <w:rPr>
                <w:rFonts w:ascii="宋体" w:hAnsi="宋体" w:eastAsia="宋体" w:cs="宋体"/>
                <w:color w:val="auto"/>
                <w:kern w:val="0"/>
                <w:szCs w:val="21"/>
                <w:lang w:bidi="ar"/>
              </w:rPr>
            </w:pPr>
          </w:p>
        </w:tc>
      </w:tr>
      <w:tr w14:paraId="5350B1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47A4EA99">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2171D6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954" w:type="dxa"/>
            <w:noWrap w:val="0"/>
            <w:vAlign w:val="center"/>
          </w:tcPr>
          <w:p w14:paraId="28408C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117C4B00">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φ28.6/φ15.9</w:t>
            </w:r>
          </w:p>
        </w:tc>
        <w:tc>
          <w:tcPr>
            <w:tcW w:w="697" w:type="dxa"/>
            <w:noWrap w:val="0"/>
            <w:vAlign w:val="center"/>
          </w:tcPr>
          <w:p w14:paraId="5C3DF9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694" w:type="dxa"/>
            <w:noWrap w:val="0"/>
            <w:vAlign w:val="center"/>
          </w:tcPr>
          <w:p w14:paraId="5366F03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7635773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AB93D98">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B81889A">
            <w:pPr>
              <w:widowControl/>
              <w:spacing w:line="240" w:lineRule="exact"/>
              <w:jc w:val="center"/>
              <w:textAlignment w:val="center"/>
              <w:rPr>
                <w:rFonts w:ascii="宋体" w:hAnsi="宋体" w:eastAsia="宋体" w:cs="宋体"/>
                <w:color w:val="auto"/>
                <w:kern w:val="0"/>
                <w:szCs w:val="21"/>
                <w:lang w:bidi="ar"/>
              </w:rPr>
            </w:pPr>
          </w:p>
        </w:tc>
      </w:tr>
      <w:tr w14:paraId="70239F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720EB550">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B4AC2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954" w:type="dxa"/>
            <w:noWrap w:val="0"/>
            <w:vAlign w:val="center"/>
          </w:tcPr>
          <w:p w14:paraId="2789F8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5762826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φ25.4/φ12.7</w:t>
            </w:r>
          </w:p>
        </w:tc>
        <w:tc>
          <w:tcPr>
            <w:tcW w:w="697" w:type="dxa"/>
            <w:noWrap w:val="0"/>
            <w:vAlign w:val="center"/>
          </w:tcPr>
          <w:p w14:paraId="569F52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694" w:type="dxa"/>
            <w:noWrap w:val="0"/>
            <w:vAlign w:val="center"/>
          </w:tcPr>
          <w:p w14:paraId="1D66018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5993627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CBB63B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37E8ADE6">
            <w:pPr>
              <w:widowControl/>
              <w:spacing w:line="240" w:lineRule="exact"/>
              <w:jc w:val="center"/>
              <w:textAlignment w:val="center"/>
              <w:rPr>
                <w:rFonts w:ascii="宋体" w:hAnsi="宋体" w:eastAsia="宋体" w:cs="宋体"/>
                <w:color w:val="auto"/>
                <w:kern w:val="0"/>
                <w:szCs w:val="21"/>
                <w:lang w:bidi="ar"/>
              </w:rPr>
            </w:pPr>
          </w:p>
        </w:tc>
      </w:tr>
      <w:tr w14:paraId="30A3CA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33A2D0B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D9B46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954" w:type="dxa"/>
            <w:noWrap w:val="0"/>
            <w:vAlign w:val="center"/>
          </w:tcPr>
          <w:p w14:paraId="6049C8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305AEAF1">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φ22.2/φ9.53</w:t>
            </w:r>
          </w:p>
        </w:tc>
        <w:tc>
          <w:tcPr>
            <w:tcW w:w="697" w:type="dxa"/>
            <w:noWrap w:val="0"/>
            <w:vAlign w:val="center"/>
          </w:tcPr>
          <w:p w14:paraId="4E80F3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694" w:type="dxa"/>
            <w:noWrap w:val="0"/>
            <w:vAlign w:val="center"/>
          </w:tcPr>
          <w:p w14:paraId="560B294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2309E32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57073C3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restart"/>
            <w:noWrap w:val="0"/>
            <w:vAlign w:val="center"/>
          </w:tcPr>
          <w:p w14:paraId="0BB60F42">
            <w:pPr>
              <w:widowControl/>
              <w:spacing w:line="24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1F-7F空调系统安装辅材及配件</w:t>
            </w:r>
          </w:p>
        </w:tc>
      </w:tr>
      <w:tr w14:paraId="4D3F4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7304D897">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153242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954" w:type="dxa"/>
            <w:noWrap w:val="0"/>
            <w:vAlign w:val="center"/>
          </w:tcPr>
          <w:p w14:paraId="4AE87C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5F71B10E">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φ19.05/φ9.53</w:t>
            </w:r>
          </w:p>
        </w:tc>
        <w:tc>
          <w:tcPr>
            <w:tcW w:w="697" w:type="dxa"/>
            <w:noWrap w:val="0"/>
            <w:vAlign w:val="center"/>
          </w:tcPr>
          <w:p w14:paraId="3371AD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694" w:type="dxa"/>
            <w:noWrap w:val="0"/>
            <w:vAlign w:val="center"/>
          </w:tcPr>
          <w:p w14:paraId="5A0089BF">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16D3817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25924E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32C4AC3">
            <w:pPr>
              <w:widowControl/>
              <w:spacing w:line="240" w:lineRule="exact"/>
              <w:jc w:val="center"/>
              <w:textAlignment w:val="center"/>
              <w:rPr>
                <w:rFonts w:ascii="宋体" w:hAnsi="宋体" w:eastAsia="宋体" w:cs="宋体"/>
                <w:color w:val="auto"/>
                <w:kern w:val="0"/>
                <w:szCs w:val="21"/>
                <w:lang w:bidi="ar"/>
              </w:rPr>
            </w:pPr>
          </w:p>
        </w:tc>
      </w:tr>
      <w:tr w14:paraId="4E8BD7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129F69B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B5B1D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954" w:type="dxa"/>
            <w:noWrap w:val="0"/>
            <w:vAlign w:val="center"/>
          </w:tcPr>
          <w:p w14:paraId="2B4626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冷媒管</w:t>
            </w:r>
          </w:p>
        </w:tc>
        <w:tc>
          <w:tcPr>
            <w:tcW w:w="2154" w:type="dxa"/>
            <w:noWrap/>
            <w:vAlign w:val="center"/>
          </w:tcPr>
          <w:p w14:paraId="34D57D63">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φ15.88/φ9.53</w:t>
            </w:r>
          </w:p>
        </w:tc>
        <w:tc>
          <w:tcPr>
            <w:tcW w:w="697" w:type="dxa"/>
            <w:noWrap w:val="0"/>
            <w:vAlign w:val="center"/>
          </w:tcPr>
          <w:p w14:paraId="75AF40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330</w:t>
            </w:r>
          </w:p>
        </w:tc>
        <w:tc>
          <w:tcPr>
            <w:tcW w:w="694" w:type="dxa"/>
            <w:noWrap w:val="0"/>
            <w:vAlign w:val="center"/>
          </w:tcPr>
          <w:p w14:paraId="4A42FF85">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2959C39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41C6E0F5">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11CD64B">
            <w:pPr>
              <w:widowControl/>
              <w:spacing w:line="240" w:lineRule="exact"/>
              <w:jc w:val="center"/>
              <w:textAlignment w:val="center"/>
              <w:rPr>
                <w:rFonts w:ascii="宋体" w:hAnsi="宋体" w:eastAsia="宋体" w:cs="宋体"/>
                <w:color w:val="auto"/>
                <w:kern w:val="0"/>
                <w:szCs w:val="21"/>
                <w:lang w:bidi="ar"/>
              </w:rPr>
            </w:pPr>
          </w:p>
        </w:tc>
      </w:tr>
      <w:tr w14:paraId="7DBF27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6E9FB0E">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83ECF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954" w:type="dxa"/>
            <w:noWrap w:val="0"/>
            <w:vAlign w:val="center"/>
          </w:tcPr>
          <w:p w14:paraId="3D475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UPVC冷凝管</w:t>
            </w:r>
          </w:p>
        </w:tc>
        <w:tc>
          <w:tcPr>
            <w:tcW w:w="2154" w:type="dxa"/>
            <w:noWrap/>
            <w:vAlign w:val="center"/>
          </w:tcPr>
          <w:p w14:paraId="51A94B9F">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DN32</w:t>
            </w:r>
          </w:p>
        </w:tc>
        <w:tc>
          <w:tcPr>
            <w:tcW w:w="697" w:type="dxa"/>
            <w:noWrap w:val="0"/>
            <w:vAlign w:val="center"/>
          </w:tcPr>
          <w:p w14:paraId="42367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424</w:t>
            </w:r>
          </w:p>
        </w:tc>
        <w:tc>
          <w:tcPr>
            <w:tcW w:w="694" w:type="dxa"/>
            <w:noWrap w:val="0"/>
            <w:vAlign w:val="center"/>
          </w:tcPr>
          <w:p w14:paraId="1E22FD93">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1A6FC80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577637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22C53E2">
            <w:pPr>
              <w:widowControl/>
              <w:spacing w:line="240" w:lineRule="exact"/>
              <w:jc w:val="center"/>
              <w:textAlignment w:val="center"/>
              <w:rPr>
                <w:rFonts w:ascii="宋体" w:hAnsi="宋体" w:eastAsia="宋体" w:cs="宋体"/>
                <w:color w:val="auto"/>
                <w:kern w:val="0"/>
                <w:szCs w:val="21"/>
                <w:lang w:bidi="ar"/>
              </w:rPr>
            </w:pPr>
          </w:p>
        </w:tc>
      </w:tr>
      <w:tr w14:paraId="36D55F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33170CED">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1C7BB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954" w:type="dxa"/>
            <w:noWrap w:val="0"/>
            <w:vAlign w:val="center"/>
          </w:tcPr>
          <w:p w14:paraId="28BB47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UPVC冷凝管</w:t>
            </w:r>
          </w:p>
        </w:tc>
        <w:tc>
          <w:tcPr>
            <w:tcW w:w="2154" w:type="dxa"/>
            <w:noWrap/>
            <w:vAlign w:val="center"/>
          </w:tcPr>
          <w:p w14:paraId="35EA6B25">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DN25</w:t>
            </w:r>
          </w:p>
        </w:tc>
        <w:tc>
          <w:tcPr>
            <w:tcW w:w="697" w:type="dxa"/>
            <w:noWrap w:val="0"/>
            <w:vAlign w:val="center"/>
          </w:tcPr>
          <w:p w14:paraId="7B08F7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694" w:type="dxa"/>
            <w:noWrap w:val="0"/>
            <w:vAlign w:val="center"/>
          </w:tcPr>
          <w:p w14:paraId="76084133">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03AD334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FB05AE8">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D008B04">
            <w:pPr>
              <w:widowControl/>
              <w:spacing w:line="240" w:lineRule="exact"/>
              <w:jc w:val="center"/>
              <w:textAlignment w:val="center"/>
              <w:rPr>
                <w:rFonts w:ascii="宋体" w:hAnsi="宋体" w:eastAsia="宋体" w:cs="宋体"/>
                <w:color w:val="auto"/>
                <w:kern w:val="0"/>
                <w:szCs w:val="21"/>
                <w:lang w:bidi="ar"/>
              </w:rPr>
            </w:pPr>
          </w:p>
        </w:tc>
      </w:tr>
      <w:tr w14:paraId="278420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1D9A5C3">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2F5A3C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954" w:type="dxa"/>
            <w:noWrap w:val="0"/>
            <w:vAlign w:val="center"/>
          </w:tcPr>
          <w:p w14:paraId="70E6B7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UPVC冷凝管</w:t>
            </w:r>
          </w:p>
        </w:tc>
        <w:tc>
          <w:tcPr>
            <w:tcW w:w="2154" w:type="dxa"/>
            <w:noWrap/>
            <w:vAlign w:val="center"/>
          </w:tcPr>
          <w:p w14:paraId="1CF8DF69">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DN20</w:t>
            </w:r>
          </w:p>
        </w:tc>
        <w:tc>
          <w:tcPr>
            <w:tcW w:w="697" w:type="dxa"/>
            <w:noWrap w:val="0"/>
            <w:vAlign w:val="center"/>
          </w:tcPr>
          <w:p w14:paraId="5FFA6E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132</w:t>
            </w:r>
          </w:p>
        </w:tc>
        <w:tc>
          <w:tcPr>
            <w:tcW w:w="694" w:type="dxa"/>
            <w:noWrap w:val="0"/>
            <w:vAlign w:val="center"/>
          </w:tcPr>
          <w:p w14:paraId="3596DA90">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3680C53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409DCC0">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6579B738">
            <w:pPr>
              <w:widowControl/>
              <w:spacing w:line="240" w:lineRule="exact"/>
              <w:jc w:val="center"/>
              <w:textAlignment w:val="center"/>
              <w:rPr>
                <w:rFonts w:ascii="宋体" w:hAnsi="宋体" w:eastAsia="宋体" w:cs="宋体"/>
                <w:color w:val="auto"/>
                <w:kern w:val="0"/>
                <w:szCs w:val="21"/>
                <w:lang w:bidi="ar"/>
              </w:rPr>
            </w:pPr>
          </w:p>
        </w:tc>
      </w:tr>
      <w:tr w14:paraId="30C7BC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71C31470">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DF667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954" w:type="dxa"/>
            <w:noWrap w:val="0"/>
            <w:vAlign w:val="center"/>
          </w:tcPr>
          <w:p w14:paraId="2F6FE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分歧管</w:t>
            </w:r>
          </w:p>
        </w:tc>
        <w:tc>
          <w:tcPr>
            <w:tcW w:w="2154" w:type="dxa"/>
            <w:noWrap/>
            <w:vAlign w:val="center"/>
          </w:tcPr>
          <w:p w14:paraId="57DC9E25">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FQ01</w:t>
            </w:r>
          </w:p>
        </w:tc>
        <w:tc>
          <w:tcPr>
            <w:tcW w:w="697" w:type="dxa"/>
            <w:noWrap w:val="0"/>
            <w:vAlign w:val="center"/>
          </w:tcPr>
          <w:p w14:paraId="4CE29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694" w:type="dxa"/>
            <w:noWrap w:val="0"/>
            <w:vAlign w:val="center"/>
          </w:tcPr>
          <w:p w14:paraId="5E49E698">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14D9F4B6">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33C96F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08293368">
            <w:pPr>
              <w:widowControl/>
              <w:spacing w:line="240" w:lineRule="exact"/>
              <w:jc w:val="center"/>
              <w:textAlignment w:val="center"/>
              <w:rPr>
                <w:rFonts w:ascii="宋体" w:hAnsi="宋体" w:eastAsia="宋体" w:cs="宋体"/>
                <w:color w:val="auto"/>
                <w:kern w:val="0"/>
                <w:szCs w:val="21"/>
                <w:lang w:bidi="ar"/>
              </w:rPr>
            </w:pPr>
          </w:p>
        </w:tc>
      </w:tr>
      <w:tr w14:paraId="01E0F6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FFEC28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35984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954" w:type="dxa"/>
            <w:noWrap w:val="0"/>
            <w:vAlign w:val="center"/>
          </w:tcPr>
          <w:p w14:paraId="03D628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分歧管</w:t>
            </w:r>
          </w:p>
        </w:tc>
        <w:tc>
          <w:tcPr>
            <w:tcW w:w="2154" w:type="dxa"/>
            <w:noWrap/>
            <w:vAlign w:val="center"/>
          </w:tcPr>
          <w:p w14:paraId="0DFD2B05">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FQ02</w:t>
            </w:r>
          </w:p>
        </w:tc>
        <w:tc>
          <w:tcPr>
            <w:tcW w:w="697" w:type="dxa"/>
            <w:noWrap w:val="0"/>
            <w:vAlign w:val="center"/>
          </w:tcPr>
          <w:p w14:paraId="243347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76</w:t>
            </w:r>
          </w:p>
        </w:tc>
        <w:tc>
          <w:tcPr>
            <w:tcW w:w="694" w:type="dxa"/>
            <w:noWrap w:val="0"/>
            <w:vAlign w:val="center"/>
          </w:tcPr>
          <w:p w14:paraId="0318E6E7">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61DACBA3">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679859C">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64279B74">
            <w:pPr>
              <w:widowControl/>
              <w:spacing w:line="240" w:lineRule="exact"/>
              <w:jc w:val="center"/>
              <w:textAlignment w:val="center"/>
              <w:rPr>
                <w:rFonts w:ascii="宋体" w:hAnsi="宋体" w:eastAsia="宋体" w:cs="宋体"/>
                <w:color w:val="auto"/>
                <w:kern w:val="0"/>
                <w:szCs w:val="21"/>
                <w:lang w:bidi="ar"/>
              </w:rPr>
            </w:pPr>
          </w:p>
        </w:tc>
      </w:tr>
      <w:tr w14:paraId="26E7B3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32DA3506">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18664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954" w:type="dxa"/>
            <w:noWrap w:val="0"/>
            <w:vAlign w:val="center"/>
          </w:tcPr>
          <w:p w14:paraId="0C59ED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3547EDE3">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φ28.6/φ12.7</w:t>
            </w:r>
          </w:p>
        </w:tc>
        <w:tc>
          <w:tcPr>
            <w:tcW w:w="697" w:type="dxa"/>
            <w:noWrap w:val="0"/>
            <w:vAlign w:val="center"/>
          </w:tcPr>
          <w:p w14:paraId="5FFC61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694" w:type="dxa"/>
            <w:noWrap w:val="0"/>
            <w:vAlign w:val="center"/>
          </w:tcPr>
          <w:p w14:paraId="17369D88">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5900F5A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4343D483">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36289C2C">
            <w:pPr>
              <w:widowControl/>
              <w:spacing w:line="240" w:lineRule="exact"/>
              <w:jc w:val="center"/>
              <w:textAlignment w:val="center"/>
              <w:rPr>
                <w:rFonts w:ascii="宋体" w:hAnsi="宋体" w:eastAsia="宋体" w:cs="宋体"/>
                <w:color w:val="auto"/>
                <w:kern w:val="0"/>
                <w:szCs w:val="21"/>
                <w:lang w:bidi="ar"/>
              </w:rPr>
            </w:pPr>
          </w:p>
        </w:tc>
      </w:tr>
      <w:tr w14:paraId="55721B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77CCEFF4">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92D77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954" w:type="dxa"/>
            <w:noWrap w:val="0"/>
            <w:vAlign w:val="center"/>
          </w:tcPr>
          <w:p w14:paraId="001365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583EFDE1">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φ28.6/φ15.9</w:t>
            </w:r>
          </w:p>
        </w:tc>
        <w:tc>
          <w:tcPr>
            <w:tcW w:w="697" w:type="dxa"/>
            <w:noWrap w:val="0"/>
            <w:vAlign w:val="center"/>
          </w:tcPr>
          <w:p w14:paraId="3BBBFC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694" w:type="dxa"/>
            <w:noWrap w:val="0"/>
            <w:vAlign w:val="center"/>
          </w:tcPr>
          <w:p w14:paraId="1173E1D6">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2AC027B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3A40D2D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9AEB105">
            <w:pPr>
              <w:widowControl/>
              <w:spacing w:line="240" w:lineRule="exact"/>
              <w:jc w:val="center"/>
              <w:textAlignment w:val="center"/>
              <w:rPr>
                <w:rFonts w:ascii="宋体" w:hAnsi="宋体" w:eastAsia="宋体" w:cs="宋体"/>
                <w:color w:val="auto"/>
                <w:kern w:val="0"/>
                <w:szCs w:val="21"/>
                <w:lang w:bidi="ar"/>
              </w:rPr>
            </w:pPr>
          </w:p>
        </w:tc>
      </w:tr>
      <w:tr w14:paraId="3EC5AC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4B80016B">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14248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954" w:type="dxa"/>
            <w:noWrap w:val="0"/>
            <w:vAlign w:val="center"/>
          </w:tcPr>
          <w:p w14:paraId="0898C4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021DACAF">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φ25.4/φ12.7</w:t>
            </w:r>
          </w:p>
        </w:tc>
        <w:tc>
          <w:tcPr>
            <w:tcW w:w="697" w:type="dxa"/>
            <w:noWrap w:val="0"/>
            <w:vAlign w:val="center"/>
          </w:tcPr>
          <w:p w14:paraId="4A218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694" w:type="dxa"/>
            <w:noWrap w:val="0"/>
            <w:vAlign w:val="center"/>
          </w:tcPr>
          <w:p w14:paraId="7BB36F3E">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25EB0FF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5E0370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70D1864">
            <w:pPr>
              <w:widowControl/>
              <w:spacing w:line="240" w:lineRule="exact"/>
              <w:jc w:val="center"/>
              <w:textAlignment w:val="center"/>
              <w:rPr>
                <w:rFonts w:ascii="宋体" w:hAnsi="宋体" w:eastAsia="宋体" w:cs="宋体"/>
                <w:color w:val="auto"/>
                <w:kern w:val="0"/>
                <w:szCs w:val="21"/>
                <w:lang w:bidi="ar"/>
              </w:rPr>
            </w:pPr>
          </w:p>
        </w:tc>
      </w:tr>
      <w:tr w14:paraId="7C32EB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7DDC507">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59906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954" w:type="dxa"/>
            <w:noWrap w:val="0"/>
            <w:vAlign w:val="center"/>
          </w:tcPr>
          <w:p w14:paraId="13D4A1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32B21141">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φ22.2/φ9.5</w:t>
            </w:r>
          </w:p>
        </w:tc>
        <w:tc>
          <w:tcPr>
            <w:tcW w:w="697" w:type="dxa"/>
            <w:noWrap w:val="0"/>
            <w:vAlign w:val="center"/>
          </w:tcPr>
          <w:p w14:paraId="097B59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694" w:type="dxa"/>
            <w:noWrap w:val="0"/>
            <w:vAlign w:val="center"/>
          </w:tcPr>
          <w:p w14:paraId="0A95BD1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1D6C1A3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042BEC3">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7F61DD9">
            <w:pPr>
              <w:widowControl/>
              <w:spacing w:line="240" w:lineRule="exact"/>
              <w:jc w:val="center"/>
              <w:textAlignment w:val="center"/>
              <w:rPr>
                <w:rFonts w:ascii="宋体" w:hAnsi="宋体" w:eastAsia="宋体" w:cs="宋体"/>
                <w:color w:val="auto"/>
                <w:kern w:val="0"/>
                <w:szCs w:val="21"/>
                <w:lang w:bidi="ar"/>
              </w:rPr>
            </w:pPr>
          </w:p>
        </w:tc>
      </w:tr>
      <w:tr w14:paraId="17E1E9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0147FA06">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FF62A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954" w:type="dxa"/>
            <w:noWrap w:val="0"/>
            <w:vAlign w:val="center"/>
          </w:tcPr>
          <w:p w14:paraId="2C2625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340F3AC4">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φ19.1/φ9.5</w:t>
            </w:r>
          </w:p>
        </w:tc>
        <w:tc>
          <w:tcPr>
            <w:tcW w:w="697" w:type="dxa"/>
            <w:noWrap w:val="0"/>
            <w:vAlign w:val="center"/>
          </w:tcPr>
          <w:p w14:paraId="771664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694" w:type="dxa"/>
            <w:noWrap w:val="0"/>
            <w:vAlign w:val="center"/>
          </w:tcPr>
          <w:p w14:paraId="6E4D1C20">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741FA125">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5DA928B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B9F5E83">
            <w:pPr>
              <w:widowControl/>
              <w:spacing w:line="240" w:lineRule="exact"/>
              <w:jc w:val="center"/>
              <w:textAlignment w:val="center"/>
              <w:rPr>
                <w:rFonts w:ascii="宋体" w:hAnsi="宋体" w:eastAsia="宋体" w:cs="宋体"/>
                <w:color w:val="auto"/>
                <w:kern w:val="0"/>
                <w:szCs w:val="21"/>
                <w:lang w:bidi="ar"/>
              </w:rPr>
            </w:pPr>
          </w:p>
        </w:tc>
      </w:tr>
      <w:tr w14:paraId="543A92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126CA284">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65C8A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954" w:type="dxa"/>
            <w:noWrap w:val="0"/>
            <w:vAlign w:val="center"/>
          </w:tcPr>
          <w:p w14:paraId="2619DA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保温棉</w:t>
            </w:r>
          </w:p>
        </w:tc>
        <w:tc>
          <w:tcPr>
            <w:tcW w:w="2154" w:type="dxa"/>
            <w:noWrap/>
            <w:vAlign w:val="center"/>
          </w:tcPr>
          <w:p w14:paraId="76F7FEFD">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φ15.9/φ9.5</w:t>
            </w:r>
          </w:p>
        </w:tc>
        <w:tc>
          <w:tcPr>
            <w:tcW w:w="697" w:type="dxa"/>
            <w:noWrap w:val="0"/>
            <w:vAlign w:val="center"/>
          </w:tcPr>
          <w:p w14:paraId="217E20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330</w:t>
            </w:r>
          </w:p>
        </w:tc>
        <w:tc>
          <w:tcPr>
            <w:tcW w:w="694" w:type="dxa"/>
            <w:noWrap w:val="0"/>
            <w:vAlign w:val="center"/>
          </w:tcPr>
          <w:p w14:paraId="27BD35A8">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252BFDC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18C37B9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5DB90F8">
            <w:pPr>
              <w:widowControl/>
              <w:spacing w:line="240" w:lineRule="exact"/>
              <w:jc w:val="center"/>
              <w:textAlignment w:val="center"/>
              <w:rPr>
                <w:rFonts w:ascii="宋体" w:hAnsi="宋体" w:eastAsia="宋体" w:cs="宋体"/>
                <w:color w:val="auto"/>
                <w:kern w:val="0"/>
                <w:szCs w:val="21"/>
                <w:lang w:bidi="ar"/>
              </w:rPr>
            </w:pPr>
          </w:p>
        </w:tc>
      </w:tr>
      <w:tr w14:paraId="7776F4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7E0F2A2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3734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954" w:type="dxa"/>
            <w:noWrap w:val="0"/>
            <w:vAlign w:val="center"/>
          </w:tcPr>
          <w:p w14:paraId="2F17C7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复合保温风管</w:t>
            </w:r>
          </w:p>
        </w:tc>
        <w:tc>
          <w:tcPr>
            <w:tcW w:w="2154" w:type="dxa"/>
            <w:noWrap/>
            <w:vAlign w:val="center"/>
          </w:tcPr>
          <w:p w14:paraId="33E4D604">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20mm</w:t>
            </w:r>
          </w:p>
        </w:tc>
        <w:tc>
          <w:tcPr>
            <w:tcW w:w="697" w:type="dxa"/>
            <w:noWrap w:val="0"/>
            <w:vAlign w:val="center"/>
          </w:tcPr>
          <w:p w14:paraId="43185B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w:t>
            </w:r>
          </w:p>
        </w:tc>
        <w:tc>
          <w:tcPr>
            <w:tcW w:w="694" w:type="dxa"/>
            <w:noWrap w:val="0"/>
            <w:vAlign w:val="center"/>
          </w:tcPr>
          <w:p w14:paraId="5FD8669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77" w:type="dxa"/>
            <w:noWrap w:val="0"/>
            <w:vAlign w:val="center"/>
          </w:tcPr>
          <w:p w14:paraId="56A54776">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8123E7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288C6F5">
            <w:pPr>
              <w:widowControl/>
              <w:spacing w:line="240" w:lineRule="exact"/>
              <w:jc w:val="center"/>
              <w:textAlignment w:val="center"/>
              <w:rPr>
                <w:rFonts w:ascii="宋体" w:hAnsi="宋体" w:eastAsia="宋体" w:cs="宋体"/>
                <w:color w:val="auto"/>
                <w:kern w:val="0"/>
                <w:szCs w:val="21"/>
                <w:lang w:bidi="ar"/>
              </w:rPr>
            </w:pPr>
          </w:p>
        </w:tc>
      </w:tr>
      <w:tr w14:paraId="68F95B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32841FF5">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7EB2F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954" w:type="dxa"/>
            <w:noWrap w:val="0"/>
            <w:vAlign w:val="center"/>
          </w:tcPr>
          <w:p w14:paraId="665329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两芯控制线</w:t>
            </w:r>
          </w:p>
        </w:tc>
        <w:tc>
          <w:tcPr>
            <w:tcW w:w="2154" w:type="dxa"/>
            <w:noWrap/>
            <w:vAlign w:val="center"/>
          </w:tcPr>
          <w:p w14:paraId="0BE9F8C0">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2*1.5</w:t>
            </w:r>
          </w:p>
        </w:tc>
        <w:tc>
          <w:tcPr>
            <w:tcW w:w="697" w:type="dxa"/>
            <w:noWrap w:val="0"/>
            <w:vAlign w:val="center"/>
          </w:tcPr>
          <w:p w14:paraId="277B23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880</w:t>
            </w:r>
          </w:p>
        </w:tc>
        <w:tc>
          <w:tcPr>
            <w:tcW w:w="694" w:type="dxa"/>
            <w:noWrap w:val="0"/>
            <w:vAlign w:val="center"/>
          </w:tcPr>
          <w:p w14:paraId="41CFD3B1">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6DBFB076">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76C626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D734CD4">
            <w:pPr>
              <w:widowControl/>
              <w:spacing w:line="240" w:lineRule="exact"/>
              <w:jc w:val="center"/>
              <w:textAlignment w:val="center"/>
              <w:rPr>
                <w:rFonts w:ascii="宋体" w:hAnsi="宋体" w:eastAsia="宋体" w:cs="宋体"/>
                <w:color w:val="auto"/>
                <w:kern w:val="0"/>
                <w:szCs w:val="21"/>
                <w:lang w:bidi="ar"/>
              </w:rPr>
            </w:pPr>
          </w:p>
        </w:tc>
      </w:tr>
      <w:tr w14:paraId="1A7E4B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0924232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A3C24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954" w:type="dxa"/>
            <w:noWrap w:val="0"/>
            <w:vAlign w:val="center"/>
          </w:tcPr>
          <w:p w14:paraId="1B5198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配管</w:t>
            </w:r>
          </w:p>
        </w:tc>
        <w:tc>
          <w:tcPr>
            <w:tcW w:w="2154" w:type="dxa"/>
            <w:noWrap/>
            <w:vAlign w:val="center"/>
          </w:tcPr>
          <w:p w14:paraId="40D2BA4E">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SC20</w:t>
            </w:r>
          </w:p>
        </w:tc>
        <w:tc>
          <w:tcPr>
            <w:tcW w:w="697" w:type="dxa"/>
            <w:noWrap w:val="0"/>
            <w:vAlign w:val="center"/>
          </w:tcPr>
          <w:p w14:paraId="4D6EED1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310</w:t>
            </w:r>
          </w:p>
        </w:tc>
        <w:tc>
          <w:tcPr>
            <w:tcW w:w="694" w:type="dxa"/>
            <w:noWrap w:val="0"/>
            <w:vAlign w:val="center"/>
          </w:tcPr>
          <w:p w14:paraId="2A0C2BEB">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52A5456C">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87F4B5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79A1292">
            <w:pPr>
              <w:widowControl/>
              <w:spacing w:line="240" w:lineRule="exact"/>
              <w:jc w:val="center"/>
              <w:textAlignment w:val="center"/>
              <w:rPr>
                <w:rFonts w:ascii="宋体" w:hAnsi="宋体" w:eastAsia="宋体" w:cs="宋体"/>
                <w:color w:val="auto"/>
                <w:kern w:val="0"/>
                <w:szCs w:val="21"/>
                <w:lang w:bidi="ar"/>
              </w:rPr>
            </w:pPr>
          </w:p>
        </w:tc>
      </w:tr>
      <w:tr w14:paraId="33ECE1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05CA08C7">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B3F99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954" w:type="dxa"/>
            <w:noWrap w:val="0"/>
            <w:vAlign w:val="center"/>
          </w:tcPr>
          <w:p w14:paraId="3959B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室内机电源线</w:t>
            </w:r>
          </w:p>
        </w:tc>
        <w:tc>
          <w:tcPr>
            <w:tcW w:w="2154" w:type="dxa"/>
            <w:noWrap/>
            <w:vAlign w:val="center"/>
          </w:tcPr>
          <w:p w14:paraId="3A817D0A">
            <w:pPr>
              <w:keepNext w:val="0"/>
              <w:keepLines w:val="0"/>
              <w:widowControl/>
              <w:suppressLineNumbers w:val="0"/>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2.5*3</w:t>
            </w:r>
          </w:p>
        </w:tc>
        <w:tc>
          <w:tcPr>
            <w:tcW w:w="697" w:type="dxa"/>
            <w:noWrap w:val="0"/>
            <w:vAlign w:val="center"/>
          </w:tcPr>
          <w:p w14:paraId="2705B4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540</w:t>
            </w:r>
          </w:p>
        </w:tc>
        <w:tc>
          <w:tcPr>
            <w:tcW w:w="694" w:type="dxa"/>
            <w:noWrap w:val="0"/>
            <w:vAlign w:val="center"/>
          </w:tcPr>
          <w:p w14:paraId="324AA69E">
            <w:pPr>
              <w:keepNext w:val="0"/>
              <w:keepLines w:val="0"/>
              <w:widowControl/>
              <w:suppressLineNumbers w:val="0"/>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1EE65500">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173" w:type="dxa"/>
            <w:noWrap w:val="0"/>
            <w:vAlign w:val="center"/>
          </w:tcPr>
          <w:p w14:paraId="72442EAD">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01631ECA">
            <w:pPr>
              <w:widowControl/>
              <w:spacing w:line="240" w:lineRule="exact"/>
              <w:jc w:val="center"/>
              <w:textAlignment w:val="center"/>
              <w:rPr>
                <w:rFonts w:ascii="宋体" w:hAnsi="宋体" w:eastAsia="宋体" w:cs="宋体"/>
                <w:color w:val="auto"/>
                <w:kern w:val="0"/>
                <w:szCs w:val="21"/>
                <w:lang w:bidi="ar"/>
              </w:rPr>
            </w:pPr>
          </w:p>
        </w:tc>
      </w:tr>
      <w:tr w14:paraId="52D6A3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B0B29D7">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7E21C2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1954" w:type="dxa"/>
            <w:noWrap w:val="0"/>
            <w:vAlign w:val="center"/>
          </w:tcPr>
          <w:p w14:paraId="3C9AD4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2154" w:type="dxa"/>
            <w:noWrap/>
            <w:vAlign w:val="center"/>
          </w:tcPr>
          <w:p w14:paraId="53A8AA6F">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4*25+1*16</w:t>
            </w:r>
          </w:p>
        </w:tc>
        <w:tc>
          <w:tcPr>
            <w:tcW w:w="697" w:type="dxa"/>
            <w:noWrap w:val="0"/>
            <w:vAlign w:val="center"/>
          </w:tcPr>
          <w:p w14:paraId="2C1388F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440</w:t>
            </w:r>
          </w:p>
        </w:tc>
        <w:tc>
          <w:tcPr>
            <w:tcW w:w="694" w:type="dxa"/>
            <w:noWrap w:val="0"/>
            <w:vAlign w:val="center"/>
          </w:tcPr>
          <w:p w14:paraId="695268C1">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3AFB089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A7C292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6DBF6385">
            <w:pPr>
              <w:widowControl/>
              <w:spacing w:line="240" w:lineRule="exact"/>
              <w:jc w:val="center"/>
              <w:textAlignment w:val="center"/>
              <w:rPr>
                <w:rFonts w:ascii="宋体" w:hAnsi="宋体" w:eastAsia="宋体" w:cs="宋体"/>
                <w:color w:val="auto"/>
                <w:kern w:val="0"/>
                <w:szCs w:val="21"/>
                <w:lang w:bidi="ar"/>
              </w:rPr>
            </w:pPr>
          </w:p>
        </w:tc>
      </w:tr>
      <w:tr w14:paraId="1E8C43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5820133">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2F8DF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1954" w:type="dxa"/>
            <w:noWrap w:val="0"/>
            <w:vAlign w:val="center"/>
          </w:tcPr>
          <w:p w14:paraId="4A1275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2154" w:type="dxa"/>
            <w:noWrap/>
            <w:vAlign w:val="center"/>
          </w:tcPr>
          <w:p w14:paraId="132055F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3*16+2*10</w:t>
            </w:r>
          </w:p>
        </w:tc>
        <w:tc>
          <w:tcPr>
            <w:tcW w:w="697" w:type="dxa"/>
            <w:noWrap w:val="0"/>
            <w:vAlign w:val="center"/>
          </w:tcPr>
          <w:p w14:paraId="2E02932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255</w:t>
            </w:r>
          </w:p>
        </w:tc>
        <w:tc>
          <w:tcPr>
            <w:tcW w:w="694" w:type="dxa"/>
            <w:noWrap w:val="0"/>
            <w:vAlign w:val="center"/>
          </w:tcPr>
          <w:p w14:paraId="49512E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584B9BB5">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5EC6AE78">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929B895">
            <w:pPr>
              <w:widowControl/>
              <w:spacing w:line="240" w:lineRule="exact"/>
              <w:jc w:val="center"/>
              <w:textAlignment w:val="center"/>
              <w:rPr>
                <w:rFonts w:ascii="宋体" w:hAnsi="宋体" w:eastAsia="宋体" w:cs="宋体"/>
                <w:color w:val="auto"/>
                <w:kern w:val="0"/>
                <w:szCs w:val="21"/>
                <w:lang w:bidi="ar"/>
              </w:rPr>
            </w:pPr>
          </w:p>
        </w:tc>
      </w:tr>
      <w:tr w14:paraId="507111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054EAB7A">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8E0257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954" w:type="dxa"/>
            <w:noWrap w:val="0"/>
            <w:vAlign w:val="center"/>
          </w:tcPr>
          <w:p w14:paraId="66F248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2154" w:type="dxa"/>
            <w:noWrap/>
            <w:vAlign w:val="center"/>
          </w:tcPr>
          <w:p w14:paraId="2B639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3*10+2*6</w:t>
            </w:r>
          </w:p>
        </w:tc>
        <w:tc>
          <w:tcPr>
            <w:tcW w:w="697" w:type="dxa"/>
            <w:noWrap w:val="0"/>
            <w:vAlign w:val="center"/>
          </w:tcPr>
          <w:p w14:paraId="63C121E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w:t>
            </w:r>
          </w:p>
        </w:tc>
        <w:tc>
          <w:tcPr>
            <w:tcW w:w="694" w:type="dxa"/>
            <w:noWrap w:val="0"/>
            <w:vAlign w:val="center"/>
          </w:tcPr>
          <w:p w14:paraId="549F5F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77" w:type="dxa"/>
            <w:noWrap w:val="0"/>
            <w:vAlign w:val="center"/>
          </w:tcPr>
          <w:p w14:paraId="4CB05F0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391A73C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63C1EC8E">
            <w:pPr>
              <w:widowControl/>
              <w:spacing w:line="240" w:lineRule="exact"/>
              <w:jc w:val="center"/>
              <w:textAlignment w:val="center"/>
              <w:rPr>
                <w:rFonts w:ascii="宋体" w:hAnsi="宋体" w:eastAsia="宋体" w:cs="宋体"/>
                <w:color w:val="auto"/>
                <w:kern w:val="0"/>
                <w:szCs w:val="21"/>
                <w:lang w:bidi="ar"/>
              </w:rPr>
            </w:pPr>
          </w:p>
        </w:tc>
      </w:tr>
      <w:tr w14:paraId="35180C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3BA8CFE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E35A4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954" w:type="dxa"/>
            <w:noWrap w:val="0"/>
            <w:vAlign w:val="center"/>
          </w:tcPr>
          <w:p w14:paraId="0DD3CB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主机380V电源控制箱</w:t>
            </w:r>
          </w:p>
        </w:tc>
        <w:tc>
          <w:tcPr>
            <w:tcW w:w="2154" w:type="dxa"/>
            <w:noWrap/>
            <w:vAlign w:val="center"/>
          </w:tcPr>
          <w:p w14:paraId="14DFBA11">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300*400*200</w:t>
            </w:r>
          </w:p>
        </w:tc>
        <w:tc>
          <w:tcPr>
            <w:tcW w:w="697" w:type="dxa"/>
            <w:noWrap w:val="0"/>
            <w:vAlign w:val="center"/>
          </w:tcPr>
          <w:p w14:paraId="44877907">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694" w:type="dxa"/>
            <w:noWrap w:val="0"/>
            <w:vAlign w:val="center"/>
          </w:tcPr>
          <w:p w14:paraId="69871020">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1077" w:type="dxa"/>
            <w:noWrap w:val="0"/>
            <w:vAlign w:val="center"/>
          </w:tcPr>
          <w:p w14:paraId="5452842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8A7AD0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142DF8E">
            <w:pPr>
              <w:widowControl/>
              <w:spacing w:line="240" w:lineRule="exact"/>
              <w:jc w:val="center"/>
              <w:textAlignment w:val="center"/>
              <w:rPr>
                <w:rFonts w:ascii="宋体" w:hAnsi="宋体" w:eastAsia="宋体" w:cs="宋体"/>
                <w:color w:val="auto"/>
                <w:kern w:val="0"/>
                <w:szCs w:val="21"/>
                <w:lang w:bidi="ar"/>
              </w:rPr>
            </w:pPr>
          </w:p>
        </w:tc>
      </w:tr>
      <w:tr w14:paraId="4E1D64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009D6FDE">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0A8E2A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954" w:type="dxa"/>
            <w:noWrap w:val="0"/>
            <w:vAlign w:val="center"/>
          </w:tcPr>
          <w:p w14:paraId="2B494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制冷剂</w:t>
            </w:r>
          </w:p>
        </w:tc>
        <w:tc>
          <w:tcPr>
            <w:tcW w:w="2154" w:type="dxa"/>
            <w:noWrap/>
            <w:vAlign w:val="center"/>
          </w:tcPr>
          <w:p w14:paraId="17F7D6CD">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R410A</w:t>
            </w:r>
          </w:p>
        </w:tc>
        <w:tc>
          <w:tcPr>
            <w:tcW w:w="697" w:type="dxa"/>
            <w:noWrap w:val="0"/>
            <w:vAlign w:val="center"/>
          </w:tcPr>
          <w:p w14:paraId="7C2584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240</w:t>
            </w:r>
          </w:p>
        </w:tc>
        <w:tc>
          <w:tcPr>
            <w:tcW w:w="694" w:type="dxa"/>
            <w:noWrap w:val="0"/>
            <w:vAlign w:val="center"/>
          </w:tcPr>
          <w:p w14:paraId="2DEFCB47">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1077" w:type="dxa"/>
            <w:noWrap w:val="0"/>
            <w:vAlign w:val="center"/>
          </w:tcPr>
          <w:p w14:paraId="6FBF229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273005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BDC3963">
            <w:pPr>
              <w:widowControl/>
              <w:spacing w:line="240" w:lineRule="exact"/>
              <w:jc w:val="center"/>
              <w:textAlignment w:val="center"/>
              <w:rPr>
                <w:rFonts w:ascii="宋体" w:hAnsi="宋体" w:eastAsia="宋体" w:cs="宋体"/>
                <w:color w:val="auto"/>
                <w:kern w:val="0"/>
                <w:szCs w:val="21"/>
                <w:lang w:bidi="ar"/>
              </w:rPr>
            </w:pPr>
          </w:p>
        </w:tc>
      </w:tr>
      <w:tr w14:paraId="0D4DC3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DAD3243">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FFCBF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954" w:type="dxa"/>
            <w:noWrap w:val="0"/>
            <w:vAlign w:val="center"/>
          </w:tcPr>
          <w:p w14:paraId="388315C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内机支架</w:t>
            </w:r>
          </w:p>
        </w:tc>
        <w:tc>
          <w:tcPr>
            <w:tcW w:w="2154" w:type="dxa"/>
            <w:noWrap/>
            <w:vAlign w:val="center"/>
          </w:tcPr>
          <w:p w14:paraId="48023A2C">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国家标准</w:t>
            </w:r>
          </w:p>
        </w:tc>
        <w:tc>
          <w:tcPr>
            <w:tcW w:w="697" w:type="dxa"/>
            <w:noWrap w:val="0"/>
            <w:vAlign w:val="center"/>
          </w:tcPr>
          <w:p w14:paraId="09E2083F">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83</w:t>
            </w:r>
          </w:p>
        </w:tc>
        <w:tc>
          <w:tcPr>
            <w:tcW w:w="694" w:type="dxa"/>
            <w:noWrap w:val="0"/>
            <w:vAlign w:val="center"/>
          </w:tcPr>
          <w:p w14:paraId="0489726B">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套</w:t>
            </w:r>
          </w:p>
        </w:tc>
        <w:tc>
          <w:tcPr>
            <w:tcW w:w="1077" w:type="dxa"/>
            <w:noWrap w:val="0"/>
            <w:vAlign w:val="center"/>
          </w:tcPr>
          <w:p w14:paraId="3ABD3373">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A856208">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4A763FC3">
            <w:pPr>
              <w:widowControl/>
              <w:spacing w:line="240" w:lineRule="exact"/>
              <w:jc w:val="center"/>
              <w:textAlignment w:val="center"/>
              <w:rPr>
                <w:rFonts w:ascii="宋体" w:hAnsi="宋体" w:eastAsia="宋体" w:cs="宋体"/>
                <w:color w:val="auto"/>
                <w:kern w:val="0"/>
                <w:szCs w:val="21"/>
                <w:lang w:bidi="ar"/>
              </w:rPr>
            </w:pPr>
          </w:p>
        </w:tc>
      </w:tr>
      <w:tr w14:paraId="461BD2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05C53AF">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D2656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954" w:type="dxa"/>
            <w:noWrap w:val="0"/>
            <w:vAlign w:val="center"/>
          </w:tcPr>
          <w:p w14:paraId="7CE4C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送风口</w:t>
            </w:r>
          </w:p>
        </w:tc>
        <w:tc>
          <w:tcPr>
            <w:tcW w:w="2154" w:type="dxa"/>
            <w:noWrap/>
            <w:vAlign w:val="center"/>
          </w:tcPr>
          <w:p w14:paraId="238C58FF">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540*130</w:t>
            </w:r>
          </w:p>
        </w:tc>
        <w:tc>
          <w:tcPr>
            <w:tcW w:w="697" w:type="dxa"/>
            <w:noWrap w:val="0"/>
            <w:vAlign w:val="center"/>
          </w:tcPr>
          <w:p w14:paraId="70DA8B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694" w:type="dxa"/>
            <w:noWrap w:val="0"/>
            <w:vAlign w:val="center"/>
          </w:tcPr>
          <w:p w14:paraId="39420217">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6761CBAF">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C5CFC2E">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1ED0646">
            <w:pPr>
              <w:widowControl/>
              <w:spacing w:line="240" w:lineRule="exact"/>
              <w:jc w:val="center"/>
              <w:textAlignment w:val="center"/>
              <w:rPr>
                <w:rFonts w:ascii="宋体" w:hAnsi="宋体" w:eastAsia="宋体" w:cs="宋体"/>
                <w:color w:val="auto"/>
                <w:kern w:val="0"/>
                <w:szCs w:val="21"/>
                <w:lang w:bidi="ar"/>
              </w:rPr>
            </w:pPr>
          </w:p>
        </w:tc>
      </w:tr>
      <w:tr w14:paraId="365875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7139F1B">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18F426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954" w:type="dxa"/>
            <w:noWrap w:val="0"/>
            <w:vAlign w:val="center"/>
          </w:tcPr>
          <w:p w14:paraId="6D3F3A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送风口</w:t>
            </w:r>
          </w:p>
        </w:tc>
        <w:tc>
          <w:tcPr>
            <w:tcW w:w="2154" w:type="dxa"/>
            <w:noWrap/>
            <w:vAlign w:val="center"/>
          </w:tcPr>
          <w:p w14:paraId="72785044">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750*130</w:t>
            </w:r>
          </w:p>
        </w:tc>
        <w:tc>
          <w:tcPr>
            <w:tcW w:w="697" w:type="dxa"/>
            <w:noWrap w:val="0"/>
            <w:vAlign w:val="center"/>
          </w:tcPr>
          <w:p w14:paraId="7AB3BA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694" w:type="dxa"/>
            <w:noWrap w:val="0"/>
            <w:vAlign w:val="center"/>
          </w:tcPr>
          <w:p w14:paraId="5885635C">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5EE43EFC">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3A3B93F3">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3D87CBD">
            <w:pPr>
              <w:widowControl/>
              <w:spacing w:line="240" w:lineRule="exact"/>
              <w:jc w:val="center"/>
              <w:textAlignment w:val="center"/>
              <w:rPr>
                <w:rFonts w:ascii="宋体" w:hAnsi="宋体" w:eastAsia="宋体" w:cs="宋体"/>
                <w:color w:val="auto"/>
                <w:kern w:val="0"/>
                <w:szCs w:val="21"/>
                <w:lang w:bidi="ar"/>
              </w:rPr>
            </w:pPr>
          </w:p>
        </w:tc>
      </w:tr>
      <w:tr w14:paraId="32BDD1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2F279C3D">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086FCF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954" w:type="dxa"/>
            <w:noWrap w:val="0"/>
            <w:vAlign w:val="center"/>
          </w:tcPr>
          <w:p w14:paraId="0EA73B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送风口</w:t>
            </w:r>
          </w:p>
        </w:tc>
        <w:tc>
          <w:tcPr>
            <w:tcW w:w="2154" w:type="dxa"/>
            <w:noWrap/>
            <w:vAlign w:val="center"/>
          </w:tcPr>
          <w:p w14:paraId="7E988A55">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1020*130</w:t>
            </w:r>
          </w:p>
        </w:tc>
        <w:tc>
          <w:tcPr>
            <w:tcW w:w="697" w:type="dxa"/>
            <w:noWrap w:val="0"/>
            <w:vAlign w:val="center"/>
          </w:tcPr>
          <w:p w14:paraId="0956A4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694" w:type="dxa"/>
            <w:noWrap w:val="0"/>
            <w:vAlign w:val="center"/>
          </w:tcPr>
          <w:p w14:paraId="3F86E22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783D60C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FB56576">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DFFA67A">
            <w:pPr>
              <w:widowControl/>
              <w:spacing w:line="240" w:lineRule="exact"/>
              <w:jc w:val="center"/>
              <w:textAlignment w:val="center"/>
              <w:rPr>
                <w:rFonts w:ascii="宋体" w:hAnsi="宋体" w:eastAsia="宋体" w:cs="宋体"/>
                <w:color w:val="auto"/>
                <w:kern w:val="0"/>
                <w:szCs w:val="21"/>
                <w:lang w:bidi="ar"/>
              </w:rPr>
            </w:pPr>
          </w:p>
        </w:tc>
      </w:tr>
      <w:tr w14:paraId="23323E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13A1AD3C">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7AE9BC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954" w:type="dxa"/>
            <w:noWrap w:val="0"/>
            <w:vAlign w:val="center"/>
          </w:tcPr>
          <w:p w14:paraId="0472D0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回风口</w:t>
            </w:r>
          </w:p>
        </w:tc>
        <w:tc>
          <w:tcPr>
            <w:tcW w:w="2154" w:type="dxa"/>
            <w:noWrap/>
            <w:vAlign w:val="center"/>
          </w:tcPr>
          <w:p w14:paraId="6DA2C154">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650*140</w:t>
            </w:r>
          </w:p>
        </w:tc>
        <w:tc>
          <w:tcPr>
            <w:tcW w:w="697" w:type="dxa"/>
            <w:noWrap w:val="0"/>
            <w:vAlign w:val="center"/>
          </w:tcPr>
          <w:p w14:paraId="1DEBCA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694" w:type="dxa"/>
            <w:noWrap w:val="0"/>
            <w:vAlign w:val="center"/>
          </w:tcPr>
          <w:p w14:paraId="6664AE77">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5029323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5E3551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DF74245">
            <w:pPr>
              <w:widowControl/>
              <w:spacing w:line="240" w:lineRule="exact"/>
              <w:jc w:val="center"/>
              <w:textAlignment w:val="center"/>
              <w:rPr>
                <w:rFonts w:ascii="宋体" w:hAnsi="宋体" w:eastAsia="宋体" w:cs="宋体"/>
                <w:color w:val="auto"/>
                <w:kern w:val="0"/>
                <w:szCs w:val="21"/>
                <w:lang w:bidi="ar"/>
              </w:rPr>
            </w:pPr>
          </w:p>
        </w:tc>
      </w:tr>
      <w:tr w14:paraId="6E453E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413D6104">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4586E3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954" w:type="dxa"/>
            <w:noWrap w:val="0"/>
            <w:vAlign w:val="center"/>
          </w:tcPr>
          <w:p w14:paraId="600AEB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回风口</w:t>
            </w:r>
          </w:p>
        </w:tc>
        <w:tc>
          <w:tcPr>
            <w:tcW w:w="2154" w:type="dxa"/>
            <w:noWrap/>
            <w:vAlign w:val="center"/>
          </w:tcPr>
          <w:p w14:paraId="2EA710EE">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820*170</w:t>
            </w:r>
          </w:p>
        </w:tc>
        <w:tc>
          <w:tcPr>
            <w:tcW w:w="697" w:type="dxa"/>
            <w:noWrap w:val="0"/>
            <w:vAlign w:val="center"/>
          </w:tcPr>
          <w:p w14:paraId="64BBAB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694" w:type="dxa"/>
            <w:noWrap w:val="0"/>
            <w:vAlign w:val="center"/>
          </w:tcPr>
          <w:p w14:paraId="0EFCB756">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3C11ED6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087E076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CC48BD2">
            <w:pPr>
              <w:widowControl/>
              <w:spacing w:line="240" w:lineRule="exact"/>
              <w:jc w:val="center"/>
              <w:textAlignment w:val="center"/>
              <w:rPr>
                <w:rFonts w:ascii="宋体" w:hAnsi="宋体" w:eastAsia="宋体" w:cs="宋体"/>
                <w:color w:val="auto"/>
                <w:kern w:val="0"/>
                <w:szCs w:val="21"/>
                <w:lang w:bidi="ar"/>
              </w:rPr>
            </w:pPr>
          </w:p>
        </w:tc>
      </w:tr>
      <w:tr w14:paraId="3E7AA7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noWrap/>
            <w:vAlign w:val="center"/>
          </w:tcPr>
          <w:p w14:paraId="6AA9D332">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4BDB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w:t>
            </w:r>
          </w:p>
        </w:tc>
        <w:tc>
          <w:tcPr>
            <w:tcW w:w="1954" w:type="dxa"/>
            <w:noWrap w:val="0"/>
            <w:vAlign w:val="center"/>
          </w:tcPr>
          <w:p w14:paraId="2F96AE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回风口</w:t>
            </w:r>
          </w:p>
        </w:tc>
        <w:tc>
          <w:tcPr>
            <w:tcW w:w="2154" w:type="dxa"/>
            <w:noWrap/>
            <w:vAlign w:val="center"/>
          </w:tcPr>
          <w:p w14:paraId="11460B3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1100*170</w:t>
            </w:r>
          </w:p>
        </w:tc>
        <w:tc>
          <w:tcPr>
            <w:tcW w:w="697" w:type="dxa"/>
            <w:noWrap w:val="0"/>
            <w:vAlign w:val="center"/>
          </w:tcPr>
          <w:p w14:paraId="5B8520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694" w:type="dxa"/>
            <w:noWrap w:val="0"/>
            <w:vAlign w:val="center"/>
          </w:tcPr>
          <w:p w14:paraId="4EC5A9BD">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77" w:type="dxa"/>
            <w:noWrap w:val="0"/>
            <w:vAlign w:val="center"/>
          </w:tcPr>
          <w:p w14:paraId="2CA754E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59D0575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05F44B1A">
            <w:pPr>
              <w:widowControl/>
              <w:spacing w:line="240" w:lineRule="exact"/>
              <w:jc w:val="center"/>
              <w:textAlignment w:val="center"/>
              <w:rPr>
                <w:rFonts w:ascii="宋体" w:hAnsi="宋体" w:eastAsia="宋体" w:cs="宋体"/>
                <w:color w:val="auto"/>
                <w:kern w:val="0"/>
                <w:szCs w:val="21"/>
                <w:lang w:bidi="ar"/>
              </w:rPr>
            </w:pPr>
          </w:p>
        </w:tc>
      </w:tr>
      <w:tr w14:paraId="555103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bottom w:val="nil"/>
            </w:tcBorders>
            <w:noWrap/>
            <w:vAlign w:val="center"/>
          </w:tcPr>
          <w:p w14:paraId="13AB25B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017481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954" w:type="dxa"/>
            <w:noWrap w:val="0"/>
            <w:vAlign w:val="center"/>
          </w:tcPr>
          <w:p w14:paraId="467630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帆布</w:t>
            </w:r>
          </w:p>
        </w:tc>
        <w:tc>
          <w:tcPr>
            <w:tcW w:w="2154" w:type="dxa"/>
            <w:noWrap/>
            <w:vAlign w:val="center"/>
          </w:tcPr>
          <w:p w14:paraId="7E9EC79A">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1"/>
                <w:szCs w:val="21"/>
                <w:u w:val="none"/>
                <w:lang w:val="en-US" w:eastAsia="zh-CN" w:bidi="ar"/>
              </w:rPr>
              <w:t>国家标准</w:t>
            </w:r>
          </w:p>
        </w:tc>
        <w:tc>
          <w:tcPr>
            <w:tcW w:w="697" w:type="dxa"/>
            <w:noWrap w:val="0"/>
            <w:vAlign w:val="center"/>
          </w:tcPr>
          <w:p w14:paraId="105034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140</w:t>
            </w:r>
          </w:p>
        </w:tc>
        <w:tc>
          <w:tcPr>
            <w:tcW w:w="694" w:type="dxa"/>
            <w:noWrap w:val="0"/>
            <w:vAlign w:val="center"/>
          </w:tcPr>
          <w:p w14:paraId="52D9EB22">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77" w:type="dxa"/>
            <w:noWrap w:val="0"/>
            <w:vAlign w:val="center"/>
          </w:tcPr>
          <w:p w14:paraId="3815AE6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394F1D7B">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restart"/>
            <w:noWrap w:val="0"/>
            <w:vAlign w:val="center"/>
          </w:tcPr>
          <w:p w14:paraId="7B06B8B4">
            <w:pPr>
              <w:widowControl/>
              <w:spacing w:line="240" w:lineRule="exact"/>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1F-7F空调系统安装辅材及配件</w:t>
            </w:r>
          </w:p>
        </w:tc>
      </w:tr>
      <w:tr w14:paraId="2B8C3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4BB1726B">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7501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w:t>
            </w:r>
          </w:p>
        </w:tc>
        <w:tc>
          <w:tcPr>
            <w:tcW w:w="1954" w:type="dxa"/>
            <w:noWrap w:val="0"/>
            <w:vAlign w:val="center"/>
          </w:tcPr>
          <w:p w14:paraId="5180295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主机基础</w:t>
            </w:r>
          </w:p>
        </w:tc>
        <w:tc>
          <w:tcPr>
            <w:tcW w:w="2154" w:type="dxa"/>
            <w:noWrap/>
            <w:vAlign w:val="center"/>
          </w:tcPr>
          <w:p w14:paraId="01D1B52C">
            <w:pPr>
              <w:widowControl/>
              <w:spacing w:line="240" w:lineRule="exact"/>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540CF73C">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694" w:type="dxa"/>
            <w:noWrap w:val="0"/>
            <w:vAlign w:val="center"/>
          </w:tcPr>
          <w:p w14:paraId="399BB502">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1077" w:type="dxa"/>
            <w:noWrap w:val="0"/>
            <w:vAlign w:val="center"/>
          </w:tcPr>
          <w:p w14:paraId="6AC9EB4D">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FB1936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2F2D92C6">
            <w:pPr>
              <w:widowControl/>
              <w:spacing w:line="240" w:lineRule="exact"/>
              <w:jc w:val="center"/>
              <w:textAlignment w:val="center"/>
              <w:rPr>
                <w:rFonts w:ascii="宋体" w:hAnsi="宋体" w:eastAsia="宋体" w:cs="宋体"/>
                <w:color w:val="auto"/>
                <w:kern w:val="0"/>
                <w:szCs w:val="21"/>
                <w:lang w:bidi="ar"/>
              </w:rPr>
            </w:pPr>
          </w:p>
        </w:tc>
      </w:tr>
      <w:tr w14:paraId="1D5DA0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2074DE66">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7011F1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954" w:type="dxa"/>
            <w:noWrap w:val="0"/>
            <w:vAlign w:val="center"/>
          </w:tcPr>
          <w:p w14:paraId="3E23A076">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主机特殊定制支架</w:t>
            </w:r>
          </w:p>
        </w:tc>
        <w:tc>
          <w:tcPr>
            <w:tcW w:w="2154" w:type="dxa"/>
            <w:noWrap/>
            <w:vAlign w:val="center"/>
          </w:tcPr>
          <w:p w14:paraId="20F790CD">
            <w:pPr>
              <w:widowControl/>
              <w:spacing w:line="240" w:lineRule="exact"/>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0D1F3F3E">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694" w:type="dxa"/>
            <w:noWrap w:val="0"/>
            <w:vAlign w:val="center"/>
          </w:tcPr>
          <w:p w14:paraId="1DDBB01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1077" w:type="dxa"/>
            <w:noWrap w:val="0"/>
            <w:vAlign w:val="center"/>
          </w:tcPr>
          <w:p w14:paraId="085EAAB3">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173" w:type="dxa"/>
            <w:noWrap w:val="0"/>
            <w:vAlign w:val="center"/>
          </w:tcPr>
          <w:p w14:paraId="2BF217EF">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9C37BC3">
            <w:pPr>
              <w:widowControl/>
              <w:spacing w:line="240" w:lineRule="exact"/>
              <w:jc w:val="center"/>
              <w:textAlignment w:val="center"/>
              <w:rPr>
                <w:rFonts w:ascii="宋体" w:hAnsi="宋体" w:eastAsia="宋体" w:cs="宋体"/>
                <w:color w:val="auto"/>
                <w:kern w:val="0"/>
                <w:szCs w:val="21"/>
                <w:lang w:bidi="ar"/>
              </w:rPr>
            </w:pPr>
          </w:p>
        </w:tc>
      </w:tr>
      <w:tr w14:paraId="343EC1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35ADE1E6">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6C5391C">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954" w:type="dxa"/>
            <w:noWrap w:val="0"/>
            <w:vAlign w:val="center"/>
          </w:tcPr>
          <w:p w14:paraId="752C255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主机装卸费</w:t>
            </w:r>
          </w:p>
        </w:tc>
        <w:tc>
          <w:tcPr>
            <w:tcW w:w="2154" w:type="dxa"/>
            <w:noWrap/>
            <w:vAlign w:val="center"/>
          </w:tcPr>
          <w:p w14:paraId="021F067B">
            <w:pPr>
              <w:widowControl/>
              <w:spacing w:line="240" w:lineRule="exact"/>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570E7DD9">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694" w:type="dxa"/>
            <w:noWrap w:val="0"/>
            <w:vAlign w:val="center"/>
          </w:tcPr>
          <w:p w14:paraId="2BE3DC1C">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1077" w:type="dxa"/>
            <w:noWrap w:val="0"/>
            <w:vAlign w:val="center"/>
          </w:tcPr>
          <w:p w14:paraId="134C74C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D4A1C8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09EB55CD">
            <w:pPr>
              <w:widowControl/>
              <w:spacing w:line="240" w:lineRule="exact"/>
              <w:jc w:val="center"/>
              <w:textAlignment w:val="center"/>
              <w:rPr>
                <w:rFonts w:ascii="宋体" w:hAnsi="宋体" w:eastAsia="宋体" w:cs="宋体"/>
                <w:color w:val="auto"/>
                <w:kern w:val="0"/>
                <w:szCs w:val="21"/>
                <w:lang w:bidi="ar"/>
              </w:rPr>
            </w:pPr>
          </w:p>
        </w:tc>
      </w:tr>
      <w:tr w14:paraId="12C4C6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77ECDD31">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5B0F30CF">
            <w:pPr>
              <w:keepNext w:val="0"/>
              <w:keepLines w:val="0"/>
              <w:widowControl/>
              <w:suppressLineNumbers w:val="0"/>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954" w:type="dxa"/>
            <w:noWrap w:val="0"/>
            <w:vAlign w:val="center"/>
          </w:tcPr>
          <w:p w14:paraId="1B7E1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抽真空</w:t>
            </w:r>
          </w:p>
        </w:tc>
        <w:tc>
          <w:tcPr>
            <w:tcW w:w="2154" w:type="dxa"/>
            <w:noWrap/>
            <w:vAlign w:val="center"/>
          </w:tcPr>
          <w:p w14:paraId="2C1B7747">
            <w:pPr>
              <w:widowControl/>
              <w:spacing w:line="240" w:lineRule="exact"/>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w:t>
            </w:r>
          </w:p>
        </w:tc>
        <w:tc>
          <w:tcPr>
            <w:tcW w:w="697" w:type="dxa"/>
            <w:noWrap w:val="0"/>
            <w:vAlign w:val="center"/>
          </w:tcPr>
          <w:p w14:paraId="439AEC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94" w:type="dxa"/>
            <w:noWrap w:val="0"/>
            <w:vAlign w:val="center"/>
          </w:tcPr>
          <w:p w14:paraId="6D6FB120">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77" w:type="dxa"/>
            <w:noWrap w:val="0"/>
            <w:vAlign w:val="center"/>
          </w:tcPr>
          <w:p w14:paraId="79A40DC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2E4FF669">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5BBDBCC4">
            <w:pPr>
              <w:widowControl/>
              <w:spacing w:line="240" w:lineRule="exact"/>
              <w:jc w:val="center"/>
              <w:textAlignment w:val="center"/>
              <w:rPr>
                <w:rFonts w:ascii="宋体" w:hAnsi="宋体" w:eastAsia="宋体" w:cs="宋体"/>
                <w:color w:val="auto"/>
                <w:kern w:val="0"/>
                <w:szCs w:val="21"/>
                <w:lang w:bidi="ar"/>
              </w:rPr>
            </w:pPr>
          </w:p>
        </w:tc>
      </w:tr>
      <w:tr w14:paraId="3D5A35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62576DE6">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2D1C115E">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954" w:type="dxa"/>
            <w:noWrap w:val="0"/>
            <w:vAlign w:val="center"/>
          </w:tcPr>
          <w:p w14:paraId="138A73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系统调试</w:t>
            </w:r>
          </w:p>
        </w:tc>
        <w:tc>
          <w:tcPr>
            <w:tcW w:w="2154" w:type="dxa"/>
            <w:noWrap/>
            <w:vAlign w:val="center"/>
          </w:tcPr>
          <w:p w14:paraId="53DF8214">
            <w:pPr>
              <w:widowControl/>
              <w:spacing w:line="240" w:lineRule="exact"/>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w:t>
            </w:r>
          </w:p>
        </w:tc>
        <w:tc>
          <w:tcPr>
            <w:tcW w:w="697" w:type="dxa"/>
            <w:noWrap w:val="0"/>
            <w:vAlign w:val="center"/>
          </w:tcPr>
          <w:p w14:paraId="36629A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94" w:type="dxa"/>
            <w:noWrap w:val="0"/>
            <w:vAlign w:val="center"/>
          </w:tcPr>
          <w:p w14:paraId="793812CC">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77" w:type="dxa"/>
            <w:noWrap w:val="0"/>
            <w:vAlign w:val="center"/>
          </w:tcPr>
          <w:p w14:paraId="7BDE01B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3AD4C7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3A81FA19">
            <w:pPr>
              <w:widowControl/>
              <w:spacing w:line="240" w:lineRule="exact"/>
              <w:jc w:val="center"/>
              <w:textAlignment w:val="center"/>
              <w:rPr>
                <w:rFonts w:ascii="宋体" w:hAnsi="宋体" w:eastAsia="宋体" w:cs="宋体"/>
                <w:color w:val="auto"/>
                <w:kern w:val="0"/>
                <w:szCs w:val="21"/>
                <w:lang w:bidi="ar"/>
              </w:rPr>
            </w:pPr>
          </w:p>
        </w:tc>
      </w:tr>
      <w:tr w14:paraId="095D94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7A4C715B">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0C8BF19F">
            <w:pPr>
              <w:keepNext w:val="0"/>
              <w:keepLines w:val="0"/>
              <w:widowControl/>
              <w:suppressLineNumbers w:val="0"/>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954" w:type="dxa"/>
            <w:noWrap w:val="0"/>
            <w:vAlign w:val="center"/>
          </w:tcPr>
          <w:p w14:paraId="64B651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其他辅材及配件</w:t>
            </w:r>
          </w:p>
        </w:tc>
        <w:tc>
          <w:tcPr>
            <w:tcW w:w="2154" w:type="dxa"/>
            <w:noWrap/>
            <w:vAlign w:val="center"/>
          </w:tcPr>
          <w:p w14:paraId="235E9135">
            <w:pPr>
              <w:widowControl/>
              <w:spacing w:line="240" w:lineRule="exact"/>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w:t>
            </w:r>
          </w:p>
        </w:tc>
        <w:tc>
          <w:tcPr>
            <w:tcW w:w="697" w:type="dxa"/>
            <w:noWrap w:val="0"/>
            <w:vAlign w:val="center"/>
          </w:tcPr>
          <w:p w14:paraId="5147D3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94" w:type="dxa"/>
            <w:noWrap w:val="0"/>
            <w:vAlign w:val="center"/>
          </w:tcPr>
          <w:p w14:paraId="40339C39">
            <w:pPr>
              <w:keepNext w:val="0"/>
              <w:keepLines w:val="0"/>
              <w:widowControl/>
              <w:suppressLineNumbers w:val="0"/>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77" w:type="dxa"/>
            <w:noWrap w:val="0"/>
            <w:vAlign w:val="center"/>
          </w:tcPr>
          <w:p w14:paraId="3DD83D87">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F1F6741">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11AB4CC1">
            <w:pPr>
              <w:widowControl/>
              <w:spacing w:line="240" w:lineRule="exact"/>
              <w:jc w:val="center"/>
              <w:textAlignment w:val="center"/>
              <w:rPr>
                <w:rFonts w:ascii="宋体" w:hAnsi="宋体" w:eastAsia="宋体" w:cs="宋体"/>
                <w:color w:val="auto"/>
                <w:kern w:val="0"/>
                <w:szCs w:val="21"/>
                <w:lang w:bidi="ar"/>
              </w:rPr>
            </w:pPr>
          </w:p>
        </w:tc>
      </w:tr>
      <w:tr w14:paraId="06DFA9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noWrap/>
            <w:vAlign w:val="center"/>
          </w:tcPr>
          <w:p w14:paraId="49103279">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3CD3D1F9">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954" w:type="dxa"/>
            <w:noWrap w:val="0"/>
            <w:vAlign w:val="center"/>
          </w:tcPr>
          <w:p w14:paraId="09937D8E">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bidi="ar"/>
              </w:rPr>
              <w:t>原</w:t>
            </w:r>
            <w:r>
              <w:rPr>
                <w:rFonts w:hint="eastAsia" w:ascii="宋体" w:hAnsi="宋体" w:eastAsia="宋体" w:cs="宋体"/>
                <w:color w:val="auto"/>
                <w:kern w:val="0"/>
                <w:szCs w:val="21"/>
                <w:highlight w:val="none"/>
                <w:lang w:val="en-US" w:eastAsia="zh-CN" w:bidi="ar"/>
              </w:rPr>
              <w:t>空调系统</w:t>
            </w:r>
            <w:r>
              <w:rPr>
                <w:rFonts w:hint="eastAsia" w:ascii="宋体" w:hAnsi="宋体" w:eastAsia="宋体" w:cs="宋体"/>
                <w:color w:val="auto"/>
                <w:kern w:val="0"/>
                <w:szCs w:val="21"/>
                <w:highlight w:val="none"/>
                <w:lang w:bidi="ar"/>
              </w:rPr>
              <w:t>拆除</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搬运</w:t>
            </w:r>
          </w:p>
        </w:tc>
        <w:tc>
          <w:tcPr>
            <w:tcW w:w="2154" w:type="dxa"/>
            <w:noWrap/>
            <w:vAlign w:val="center"/>
          </w:tcPr>
          <w:p w14:paraId="5AC719CE">
            <w:pPr>
              <w:widowControl/>
              <w:spacing w:line="24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7FA04A03">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102</w:t>
            </w:r>
          </w:p>
        </w:tc>
        <w:tc>
          <w:tcPr>
            <w:tcW w:w="694" w:type="dxa"/>
            <w:noWrap w:val="0"/>
            <w:vAlign w:val="center"/>
          </w:tcPr>
          <w:p w14:paraId="54F7F384">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1077" w:type="dxa"/>
            <w:noWrap w:val="0"/>
            <w:vAlign w:val="center"/>
          </w:tcPr>
          <w:p w14:paraId="6CEB97E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7FF11844">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restart"/>
            <w:noWrap w:val="0"/>
            <w:vAlign w:val="center"/>
          </w:tcPr>
          <w:p w14:paraId="61E3BC3D">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bidi="ar"/>
              </w:rPr>
              <w:t>原空调系统拆除</w:t>
            </w:r>
            <w:r>
              <w:rPr>
                <w:rFonts w:hint="eastAsia" w:ascii="宋体" w:hAnsi="宋体" w:eastAsia="宋体" w:cs="宋体"/>
                <w:color w:val="auto"/>
                <w:kern w:val="0"/>
                <w:szCs w:val="21"/>
                <w:lang w:eastAsia="zh-CN" w:bidi="ar"/>
              </w:rPr>
              <w:t>、</w:t>
            </w:r>
            <w:r>
              <w:rPr>
                <w:rFonts w:hint="eastAsia" w:ascii="宋体" w:hAnsi="宋体" w:eastAsia="宋体" w:cs="宋体"/>
                <w:color w:val="auto"/>
                <w:kern w:val="0"/>
                <w:szCs w:val="21"/>
                <w:lang w:val="en-US" w:eastAsia="zh-CN" w:bidi="ar"/>
              </w:rPr>
              <w:t>吊顶拆除及复原</w:t>
            </w:r>
          </w:p>
        </w:tc>
      </w:tr>
      <w:tr w14:paraId="0EC11D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vMerge w:val="continue"/>
            <w:tcBorders>
              <w:top w:val="nil"/>
              <w:bottom w:val="nil"/>
            </w:tcBorders>
            <w:shd w:val="clear" w:color="auto" w:fill="auto"/>
            <w:noWrap/>
            <w:vAlign w:val="center"/>
          </w:tcPr>
          <w:p w14:paraId="0712EF32">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shd w:val="clear" w:color="auto" w:fill="auto"/>
            <w:noWrap w:val="0"/>
            <w:vAlign w:val="center"/>
          </w:tcPr>
          <w:p w14:paraId="1635DEE1">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954" w:type="dxa"/>
            <w:shd w:val="clear" w:color="auto" w:fill="auto"/>
            <w:noWrap w:val="0"/>
            <w:vAlign w:val="center"/>
          </w:tcPr>
          <w:p w14:paraId="5302A6F3">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val="en-US" w:eastAsia="zh-CN" w:bidi="ar"/>
              </w:rPr>
              <w:t>吊顶拆除以及复原</w:t>
            </w:r>
          </w:p>
        </w:tc>
        <w:tc>
          <w:tcPr>
            <w:tcW w:w="2154" w:type="dxa"/>
            <w:shd w:val="clear" w:color="auto" w:fill="auto"/>
            <w:noWrap/>
            <w:vAlign w:val="center"/>
          </w:tcPr>
          <w:p w14:paraId="59F26C8B">
            <w:pPr>
              <w:widowControl/>
              <w:spacing w:line="24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Cs w:val="21"/>
                <w:lang w:val="en-US" w:eastAsia="zh-CN" w:bidi="ar"/>
              </w:rPr>
              <w:t>/</w:t>
            </w:r>
          </w:p>
        </w:tc>
        <w:tc>
          <w:tcPr>
            <w:tcW w:w="697" w:type="dxa"/>
            <w:shd w:val="clear" w:color="auto" w:fill="auto"/>
            <w:noWrap w:val="0"/>
            <w:vAlign w:val="center"/>
          </w:tcPr>
          <w:p w14:paraId="63D9208B">
            <w:pPr>
              <w:keepNext w:val="0"/>
              <w:keepLines w:val="0"/>
              <w:widowControl/>
              <w:suppressLineNumbers w:val="0"/>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1960</w:t>
            </w:r>
          </w:p>
        </w:tc>
        <w:tc>
          <w:tcPr>
            <w:tcW w:w="694" w:type="dxa"/>
            <w:shd w:val="clear" w:color="auto" w:fill="FFFFFF"/>
            <w:noWrap w:val="0"/>
            <w:vAlign w:val="center"/>
          </w:tcPr>
          <w:p w14:paraId="2D920C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1077" w:type="dxa"/>
            <w:noWrap w:val="0"/>
            <w:vAlign w:val="center"/>
          </w:tcPr>
          <w:p w14:paraId="1010CA4A">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173" w:type="dxa"/>
            <w:noWrap w:val="0"/>
            <w:vAlign w:val="center"/>
          </w:tcPr>
          <w:p w14:paraId="6E526D82">
            <w:pPr>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sym w:font="Wingdings" w:char="00A8"/>
            </w:r>
          </w:p>
        </w:tc>
        <w:tc>
          <w:tcPr>
            <w:tcW w:w="1311" w:type="dxa"/>
            <w:vMerge w:val="continue"/>
            <w:noWrap w:val="0"/>
            <w:vAlign w:val="center"/>
          </w:tcPr>
          <w:p w14:paraId="7E53E7DC">
            <w:pPr>
              <w:widowControl/>
              <w:jc w:val="center"/>
              <w:textAlignment w:val="center"/>
              <w:rPr>
                <w:rFonts w:hint="default" w:ascii="宋体" w:hAnsi="宋体" w:eastAsia="宋体" w:cs="宋体"/>
                <w:color w:val="auto"/>
                <w:kern w:val="0"/>
                <w:szCs w:val="21"/>
                <w:lang w:val="en-US" w:eastAsia="zh-CN" w:bidi="ar"/>
              </w:rPr>
            </w:pPr>
          </w:p>
        </w:tc>
      </w:tr>
      <w:tr w14:paraId="245BD9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749" w:type="dxa"/>
            <w:tcBorders>
              <w:top w:val="nil"/>
            </w:tcBorders>
            <w:noWrap/>
            <w:vAlign w:val="center"/>
          </w:tcPr>
          <w:p w14:paraId="33605C6D">
            <w:pPr>
              <w:widowControl/>
              <w:spacing w:line="240" w:lineRule="exact"/>
              <w:jc w:val="center"/>
              <w:textAlignment w:val="center"/>
              <w:rPr>
                <w:rFonts w:hint="default" w:ascii="宋体" w:hAnsi="宋体" w:eastAsia="宋体" w:cs="宋体"/>
                <w:color w:val="auto"/>
                <w:kern w:val="0"/>
                <w:szCs w:val="21"/>
                <w:lang w:val="en-US" w:eastAsia="zh-CN" w:bidi="ar"/>
              </w:rPr>
            </w:pPr>
          </w:p>
        </w:tc>
        <w:tc>
          <w:tcPr>
            <w:tcW w:w="852" w:type="dxa"/>
            <w:noWrap w:val="0"/>
            <w:vAlign w:val="center"/>
          </w:tcPr>
          <w:p w14:paraId="6EFD4C78">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954" w:type="dxa"/>
            <w:noWrap w:val="0"/>
            <w:vAlign w:val="center"/>
          </w:tcPr>
          <w:p w14:paraId="3A090DA5">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垃圾转运及处置</w:t>
            </w:r>
          </w:p>
        </w:tc>
        <w:tc>
          <w:tcPr>
            <w:tcW w:w="2154" w:type="dxa"/>
            <w:noWrap/>
            <w:vAlign w:val="center"/>
          </w:tcPr>
          <w:p w14:paraId="5F9DAF92">
            <w:pPr>
              <w:widowControl/>
              <w:spacing w:line="240" w:lineRule="exact"/>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p>
        </w:tc>
        <w:tc>
          <w:tcPr>
            <w:tcW w:w="697" w:type="dxa"/>
            <w:noWrap w:val="0"/>
            <w:vAlign w:val="center"/>
          </w:tcPr>
          <w:p w14:paraId="4D8E04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694" w:type="dxa"/>
            <w:noWrap w:val="0"/>
            <w:vAlign w:val="center"/>
          </w:tcPr>
          <w:p w14:paraId="27B6DDC7">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项</w:t>
            </w:r>
          </w:p>
        </w:tc>
        <w:tc>
          <w:tcPr>
            <w:tcW w:w="1077" w:type="dxa"/>
            <w:noWrap w:val="0"/>
            <w:vAlign w:val="center"/>
          </w:tcPr>
          <w:p w14:paraId="6D874BA5">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173" w:type="dxa"/>
            <w:noWrap w:val="0"/>
            <w:vAlign w:val="center"/>
          </w:tcPr>
          <w:p w14:paraId="1CA4DF59">
            <w:pPr>
              <w:jc w:val="center"/>
              <w:textAlignment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sym w:font="Wingdings" w:char="00A8"/>
            </w:r>
          </w:p>
        </w:tc>
        <w:tc>
          <w:tcPr>
            <w:tcW w:w="1311" w:type="dxa"/>
            <w:noWrap w:val="0"/>
            <w:vAlign w:val="center"/>
          </w:tcPr>
          <w:p w14:paraId="698B95AF">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建筑施工垃圾工完场清的转运费及处置费</w:t>
            </w:r>
          </w:p>
        </w:tc>
      </w:tr>
    </w:tbl>
    <w:p w14:paraId="4645D387">
      <w:pPr>
        <w:keepNext w:val="0"/>
        <w:keepLines w:val="0"/>
        <w:pageBreakBefore/>
        <w:widowControl w:val="0"/>
        <w:kinsoku/>
        <w:wordWrap/>
        <w:overflowPunct/>
        <w:topLinePunct w:val="0"/>
        <w:autoSpaceDE/>
        <w:autoSpaceDN/>
        <w:bidi w:val="0"/>
        <w:adjustRightInd w:val="0"/>
        <w:snapToGrid w:val="0"/>
        <w:spacing w:before="156" w:beforeLines="50" w:line="360" w:lineRule="auto"/>
        <w:jc w:val="center"/>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 xml:space="preserve">第二节 </w:t>
      </w:r>
      <w:r>
        <w:rPr>
          <w:rFonts w:hint="eastAsia" w:ascii="宋体" w:hAnsi="宋体" w:eastAsia="宋体" w:cs="宋体"/>
          <w:b/>
          <w:bCs/>
          <w:color w:val="auto"/>
          <w:sz w:val="28"/>
          <w:szCs w:val="28"/>
          <w:lang w:eastAsia="zh-CN"/>
        </w:rPr>
        <w:t>商务技术要求</w:t>
      </w:r>
    </w:p>
    <w:p w14:paraId="672B3BCF">
      <w:pPr>
        <w:adjustRightInd w:val="0"/>
        <w:snapToGrid w:val="0"/>
        <w:spacing w:line="360" w:lineRule="auto"/>
        <w:rPr>
          <w:rFonts w:hint="eastAsia" w:ascii="宋体" w:hAnsi="宋体" w:eastAsia="宋体" w:cs="宋体"/>
          <w:b/>
          <w:bCs/>
          <w:sz w:val="24"/>
        </w:rPr>
      </w:pPr>
      <w:bookmarkStart w:id="2" w:name="_Toc80861920"/>
      <w:bookmarkStart w:id="3" w:name="_Toc137908041"/>
      <w:r>
        <w:rPr>
          <w:rFonts w:hint="eastAsia" w:ascii="宋体" w:hAnsi="宋体" w:eastAsia="宋体" w:cs="宋体"/>
          <w:b/>
          <w:bCs/>
          <w:sz w:val="24"/>
        </w:rPr>
        <w:t>一、</w:t>
      </w:r>
      <w:bookmarkEnd w:id="2"/>
      <w:r>
        <w:rPr>
          <w:rFonts w:hint="eastAsia" w:ascii="宋体" w:hAnsi="宋体" w:eastAsia="宋体" w:cs="宋体"/>
          <w:b/>
          <w:bCs/>
          <w:sz w:val="24"/>
        </w:rPr>
        <w:t>项目概况</w:t>
      </w:r>
      <w:bookmarkEnd w:id="3"/>
    </w:p>
    <w:p w14:paraId="18D51816">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项目名称：株洲市自然资源和规划局多联机采购与安装</w:t>
      </w:r>
    </w:p>
    <w:p w14:paraId="0BBE2C7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项目预算：1300000.00元</w:t>
      </w:r>
    </w:p>
    <w:p w14:paraId="2C079CAD">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 xml:space="preserve">工    期：自合同签订之日起至2026年12月30日前完成施工并投入正常运行使用。 </w:t>
      </w:r>
    </w:p>
    <w:p w14:paraId="700CE04E">
      <w:pPr>
        <w:adjustRightInd w:val="0"/>
        <w:snapToGrid w:val="0"/>
        <w:spacing w:line="360" w:lineRule="auto"/>
        <w:rPr>
          <w:rFonts w:hint="eastAsia" w:ascii="宋体" w:hAnsi="宋体" w:eastAsia="宋体" w:cs="宋体"/>
          <w:b/>
          <w:bCs/>
          <w:sz w:val="24"/>
        </w:rPr>
      </w:pPr>
      <w:bookmarkStart w:id="4" w:name="_Toc137908042"/>
      <w:r>
        <w:rPr>
          <w:rFonts w:hint="eastAsia" w:ascii="宋体" w:hAnsi="宋体" w:eastAsia="宋体" w:cs="宋体"/>
          <w:b/>
          <w:bCs/>
          <w:sz w:val="24"/>
        </w:rPr>
        <w:t>二、项目改造范围</w:t>
      </w:r>
      <w:bookmarkEnd w:id="4"/>
    </w:p>
    <w:p w14:paraId="737BA4C5">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本工程为株洲市自然资源和规划局1F-7F层中央空调实施改造，具体包括空调工程、原系统的拆除工程、吊顶拆除与恢复工程、空调电线电缆工程，具体改造内容详见工程量清单。</w:t>
      </w:r>
    </w:p>
    <w:p w14:paraId="002D4C2F">
      <w:pPr>
        <w:adjustRightInd w:val="0"/>
        <w:snapToGrid w:val="0"/>
        <w:spacing w:line="360" w:lineRule="auto"/>
        <w:rPr>
          <w:rFonts w:hint="eastAsia" w:ascii="宋体" w:hAnsi="宋体" w:eastAsia="宋体" w:cs="宋体"/>
          <w:b/>
          <w:bCs/>
          <w:sz w:val="24"/>
        </w:rPr>
      </w:pPr>
      <w:bookmarkStart w:id="5" w:name="_Toc137908043"/>
      <w:r>
        <w:rPr>
          <w:rFonts w:hint="eastAsia" w:ascii="宋体" w:hAnsi="宋体" w:eastAsia="宋体" w:cs="宋体"/>
          <w:b/>
          <w:bCs/>
          <w:sz w:val="24"/>
        </w:rPr>
        <w:t>三、质量要求及付款</w:t>
      </w:r>
      <w:bookmarkEnd w:id="5"/>
    </w:p>
    <w:p w14:paraId="436A9FBF">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1、质量要求：项目达到国家工程施工质量验收规范合格工程标准，一次交验合格。</w:t>
      </w:r>
    </w:p>
    <w:p w14:paraId="10A1BE5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2、质量标准</w:t>
      </w:r>
    </w:p>
    <w:p w14:paraId="7165ABED">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工程质量及工程验收标准，按建设部现行的有关施工规范和工程质量检验评定标准执行，务必达到合格工程标准。成交供应商如有违反操作规程及粗制滥造现象，采购人有权加以制止，直至下令停止施工，其经济损失全部由承包人负责，工期不得顺延。</w:t>
      </w:r>
    </w:p>
    <w:p w14:paraId="7F562E6F">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（2）当现场情况与设计不相符时，须先报告采购人，再由采购人根据现场进行调整。</w:t>
      </w:r>
    </w:p>
    <w:p w14:paraId="33FE38E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（3）工程质量保修按国务院80号院令及国家有关规定实行工程保修。</w:t>
      </w:r>
    </w:p>
    <w:p w14:paraId="72B3DCB3">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3、施工及验收标准</w:t>
      </w:r>
    </w:p>
    <w:p w14:paraId="17531AFC">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（1）《建筑工程施工质量验收统一标准》（DB13(J)53-2013）</w:t>
      </w:r>
    </w:p>
    <w:p w14:paraId="2DB52E6C">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（2）《工程建设标准的强制性条文》</w:t>
      </w:r>
    </w:p>
    <w:p w14:paraId="43C0E40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（3）《株洲市政府采购项目履约验收管理暂行办法》株财发【2020】9号</w:t>
      </w:r>
    </w:p>
    <w:p w14:paraId="27C661C6">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（4）其他未列出的国家、地方、行业现行规范、规程。</w:t>
      </w:r>
    </w:p>
    <w:p w14:paraId="16DC4A3B">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（5）符合工程质量验收规范，经采购人现场验收合格。</w:t>
      </w:r>
    </w:p>
    <w:p w14:paraId="24AFF44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4、工程款支付</w:t>
      </w:r>
    </w:p>
    <w:p w14:paraId="71E9D956">
      <w:pPr>
        <w:adjustRightInd w:val="0"/>
        <w:snapToGri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（1）设备安装完工</w:t>
      </w:r>
      <w:r>
        <w:rPr>
          <w:rFonts w:hint="eastAsia" w:ascii="宋体" w:hAnsi="宋体" w:cs="宋体"/>
          <w:bCs/>
          <w:color w:val="auto"/>
          <w:szCs w:val="21"/>
          <w:highlight w:val="none"/>
          <w:lang w:val="en-US" w:eastAsia="zh-CN"/>
        </w:rPr>
        <w:t>，经验收合格</w:t>
      </w:r>
      <w:r>
        <w:rPr>
          <w:rFonts w:hint="eastAsia" w:ascii="宋体" w:hAnsi="宋体" w:eastAsia="宋体" w:cs="宋体"/>
          <w:bCs/>
          <w:color w:val="auto"/>
          <w:szCs w:val="21"/>
          <w:highlight w:val="none"/>
          <w:lang w:val="en-US" w:eastAsia="zh-CN"/>
        </w:rPr>
        <w:t>后支付合同金额的</w:t>
      </w:r>
      <w:r>
        <w:rPr>
          <w:rFonts w:hint="eastAsia" w:ascii="宋体" w:hAnsi="宋体" w:cs="宋体"/>
          <w:bCs/>
          <w:color w:val="auto"/>
          <w:szCs w:val="21"/>
          <w:highlight w:val="none"/>
          <w:lang w:val="en-US" w:eastAsia="zh-CN"/>
        </w:rPr>
        <w:t>7</w:t>
      </w:r>
      <w:r>
        <w:rPr>
          <w:rFonts w:hint="eastAsia" w:ascii="宋体" w:hAnsi="宋体" w:eastAsia="宋体" w:cs="宋体"/>
          <w:bCs/>
          <w:color w:val="auto"/>
          <w:szCs w:val="21"/>
          <w:highlight w:val="none"/>
          <w:lang w:val="en-US" w:eastAsia="zh-CN"/>
        </w:rPr>
        <w:t>0%；整体项目如期完工并正常运行一个月后支付至合同剩余金额的27%，预留总合同金额的3%为质量保证金，质保期满，无任何质量问题，一次性无息付清余款。</w:t>
      </w:r>
    </w:p>
    <w:p w14:paraId="5DF9F08D">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（2）支付方式：项目价款通过银行转账的方式汇入乙方在本协议指定的账号。</w:t>
      </w:r>
    </w:p>
    <w:p w14:paraId="39337B6E">
      <w:pPr>
        <w:adjustRightInd w:val="0"/>
        <w:snapToGrid w:val="0"/>
        <w:spacing w:line="360" w:lineRule="auto"/>
        <w:rPr>
          <w:rFonts w:hint="eastAsia" w:ascii="宋体" w:hAnsi="宋体" w:eastAsia="宋体" w:cs="宋体"/>
          <w:b/>
          <w:bCs/>
          <w:sz w:val="24"/>
          <w:lang w:val="en-US" w:eastAsia="zh-CN"/>
        </w:rPr>
      </w:pPr>
      <w:r>
        <w:rPr>
          <w:rFonts w:hint="eastAsia" w:ascii="宋体" w:hAnsi="宋体" w:eastAsia="宋体" w:cs="宋体"/>
          <w:b/>
          <w:bCs/>
          <w:sz w:val="24"/>
          <w:lang w:val="en-US" w:eastAsia="zh-CN"/>
        </w:rPr>
        <w:t>四、售后服务要求</w:t>
      </w:r>
    </w:p>
    <w:p w14:paraId="1D0E498B">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1.售后服务要求</w:t>
      </w:r>
    </w:p>
    <w:p w14:paraId="25F8CCB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 供应商应就货物的设计、制造、检验、调试使用和维护、设备操作，免费培训采购人的技术人员，培训费用由供应商承担。</w:t>
      </w:r>
    </w:p>
    <w:p w14:paraId="0F98E476">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1.2 供应商须在项目现场免费对采购人的使用人员进行技术培训。人数不得少于2人，使其能够掌握日常的操作和维护。</w:t>
      </w:r>
    </w:p>
    <w:p w14:paraId="4068481D">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2.质保期</w:t>
      </w:r>
    </w:p>
    <w:p w14:paraId="0B2162A5">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2.1整体设备质保须提供厂商质保，质保期为自验收合格交付使用日起贰年。</w:t>
      </w:r>
    </w:p>
    <w:p w14:paraId="1ADEBB38">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3.故障响应:</w:t>
      </w:r>
    </w:p>
    <w:p w14:paraId="30F1E2B7">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(1)故障在2小时内响应，一般性故障应在24小时内到达现场解决；对严重影响设备运行的故障应在48小时内解决。</w:t>
      </w:r>
    </w:p>
    <w:p w14:paraId="72D4F489">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(2)备件服务:遇到重大故障，提供系统所需更换的任何备件。</w:t>
      </w:r>
    </w:p>
    <w:p w14:paraId="698BC735">
      <w:pPr>
        <w:adjustRightInd w:val="0"/>
        <w:snapToGrid w:val="0"/>
        <w:spacing w:line="360" w:lineRule="auto"/>
        <w:ind w:firstLine="420" w:firstLineChars="200"/>
        <w:rPr>
          <w:rFonts w:hint="eastAsia" w:ascii="宋体" w:hAnsi="宋体" w:eastAsia="宋体" w:cs="宋体"/>
          <w:bCs/>
          <w:sz w:val="28"/>
          <w:szCs w:val="28"/>
          <w:highlight w:val="none"/>
          <w:lang w:val="en-US" w:eastAsia="zh-CN"/>
        </w:rPr>
      </w:pPr>
      <w:r>
        <w:rPr>
          <w:rFonts w:hint="eastAsia" w:ascii="宋体" w:hAnsi="宋体" w:eastAsia="宋体" w:cs="宋体"/>
          <w:bCs/>
          <w:szCs w:val="21"/>
          <w:highlight w:val="none"/>
          <w:lang w:val="en-US" w:eastAsia="zh-CN"/>
        </w:rPr>
        <w:t>(3)质保期内出现任何质量问题(人为破坏或自然灾害等不可抗力除外)，由成交供应商负责全免费(免全部工时费、材料费、管理费、财务费等)更换或维修。质保期满后，无论采购人是否另行选择维保供应商，成交供应商应及时优惠提供所需的备品备件。</w:t>
      </w:r>
      <w:r>
        <w:rPr>
          <w:rFonts w:hint="eastAsia" w:ascii="宋体" w:hAnsi="宋体" w:eastAsia="宋体" w:cs="宋体"/>
          <w:b/>
          <w:bCs w:val="0"/>
          <w:sz w:val="21"/>
          <w:szCs w:val="21"/>
          <w:highlight w:val="none"/>
          <w:lang w:val="en-US" w:eastAsia="zh-CN"/>
        </w:rPr>
        <w:t>为保证空调产品质量及售后，供应商须提供针对本项目产品的售后服务承诺书(提供供应商承诺书并加盖单位公章，格式自拟)。</w:t>
      </w:r>
    </w:p>
    <w:p w14:paraId="3697EFAF">
      <w:pPr>
        <w:adjustRightInd w:val="0"/>
        <w:snapToGrid w:val="0"/>
        <w:spacing w:line="360" w:lineRule="auto"/>
        <w:rPr>
          <w:rFonts w:hint="eastAsia" w:ascii="宋体" w:hAnsi="宋体" w:eastAsia="宋体" w:cs="宋体"/>
          <w:b/>
          <w:bCs/>
          <w:sz w:val="24"/>
          <w:lang w:val="en-US" w:eastAsia="zh-CN"/>
        </w:rPr>
      </w:pPr>
      <w:r>
        <w:rPr>
          <w:rFonts w:hint="eastAsia" w:ascii="宋体" w:hAnsi="宋体" w:eastAsia="宋体" w:cs="宋体"/>
          <w:b/>
          <w:bCs/>
          <w:sz w:val="24"/>
          <w:lang w:val="en-US" w:eastAsia="zh-CN"/>
        </w:rPr>
        <w:t>五、报价要求</w:t>
      </w:r>
    </w:p>
    <w:p w14:paraId="496086FE">
      <w:pPr>
        <w:adjustRightInd w:val="0"/>
        <w:snapToGri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本项目预算包含空调外机不锈钢钢架基础、墙壁开孔、铜管及保温、高空作业费等安装及辅材费用，原系统的拆除、搬运，吊顶的拆除与复原。供应商应结合项目要求和现场实际情况，报价时应考虑所需的主材、辅材、配件、运输包装、安装、验收、管理费、税金、利润、工期等所有费用，成交后，在项目实施中出现由供应商原因导致的遗漏，均由供应商免费提供，采购人不再支付任何费用。</w:t>
      </w:r>
    </w:p>
    <w:p w14:paraId="6162D42F">
      <w:pPr>
        <w:adjustRightInd w:val="0"/>
        <w:snapToGrid w:val="0"/>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2、参加报价单位自行对该项目的采购单位进行具体要求的了解，以获取有关报价准备和签署合同所需的所有情况及有关资料。参加报价供应商根据采购人提供的现场资料和数据所作的推论、解释和结论，采购人概不负责。</w:t>
      </w:r>
    </w:p>
    <w:p w14:paraId="2408ECE4">
      <w:pPr>
        <w:adjustRightInd w:val="0"/>
        <w:snapToGrid w:val="0"/>
        <w:spacing w:line="360" w:lineRule="auto"/>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3、供应商须按本章采购需求第一节采购清单一览表格式提供详细的清单分项报价表，报价表须包含设备、系统安装材料、设备电源（含空调系统主机电缆、多联式内机及电源线）等相关内容，清单须包含名称、规格、单位、数量等。</w:t>
      </w:r>
      <w:bookmarkStart w:id="6" w:name="_Toc137908045"/>
    </w:p>
    <w:p w14:paraId="73BF6FB8">
      <w:pPr>
        <w:adjustRightInd w:val="0"/>
        <w:snapToGrid w:val="0"/>
        <w:spacing w:line="360" w:lineRule="auto"/>
        <w:rPr>
          <w:rFonts w:ascii="宋体" w:hAnsi="宋体" w:eastAsia="宋体" w:cs="宋体"/>
          <w:b/>
          <w:bCs/>
          <w:sz w:val="24"/>
        </w:rPr>
      </w:pPr>
      <w:r>
        <w:rPr>
          <w:rFonts w:hint="eastAsia" w:ascii="宋体" w:hAnsi="宋体" w:eastAsia="宋体" w:cs="宋体"/>
          <w:b/>
          <w:bCs/>
          <w:sz w:val="24"/>
          <w:lang w:val="en-US" w:eastAsia="zh-CN"/>
        </w:rPr>
        <w:t>六</w:t>
      </w:r>
      <w:r>
        <w:rPr>
          <w:rFonts w:hint="eastAsia" w:ascii="宋体" w:hAnsi="宋体" w:eastAsia="宋体" w:cs="宋体"/>
          <w:b/>
          <w:bCs/>
          <w:sz w:val="24"/>
        </w:rPr>
        <w:t>、项目实施要求（含材料运输保管保险等）</w:t>
      </w:r>
      <w:bookmarkEnd w:id="6"/>
    </w:p>
    <w:p w14:paraId="2C3EE55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1、材料运输、保险及保管</w:t>
      </w:r>
    </w:p>
    <w:p w14:paraId="5338E56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成交供应商</w:t>
      </w:r>
      <w:r>
        <w:rPr>
          <w:rFonts w:hint="eastAsia" w:ascii="宋体" w:hAnsi="宋体" w:eastAsia="宋体" w:cs="宋体"/>
          <w:szCs w:val="21"/>
        </w:rPr>
        <w:t>负责建筑材料或成品到施工地点的全部安装运输，包括装卸及现场搬运等。</w:t>
      </w:r>
    </w:p>
    <w:p w14:paraId="564F33A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bCs/>
          <w:szCs w:val="21"/>
        </w:rPr>
        <w:t>成交供应商</w:t>
      </w:r>
      <w:r>
        <w:rPr>
          <w:rFonts w:hint="eastAsia" w:ascii="宋体" w:hAnsi="宋体" w:eastAsia="宋体" w:cs="宋体"/>
          <w:szCs w:val="21"/>
        </w:rPr>
        <w:t>负责建筑材料在施工地点的保管，直至项目验收合格。</w:t>
      </w:r>
    </w:p>
    <w:p w14:paraId="237056A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bCs/>
          <w:szCs w:val="21"/>
        </w:rPr>
        <w:t>成交供应商</w:t>
      </w:r>
      <w:r>
        <w:rPr>
          <w:rFonts w:hint="eastAsia" w:ascii="宋体" w:hAnsi="宋体" w:eastAsia="宋体" w:cs="宋体"/>
          <w:szCs w:val="21"/>
        </w:rPr>
        <w:t>负责其派出的施工人员的人身意外保险。</w:t>
      </w:r>
    </w:p>
    <w:p w14:paraId="073C3E7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2、施工要求</w:t>
      </w:r>
    </w:p>
    <w:p w14:paraId="7CC5A29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成交供应商</w:t>
      </w:r>
      <w:r>
        <w:rPr>
          <w:rFonts w:hint="eastAsia" w:ascii="宋体" w:hAnsi="宋体" w:eastAsia="宋体" w:cs="宋体"/>
          <w:szCs w:val="21"/>
        </w:rPr>
        <w:t>须加强施工的组织管理，所有施工人员须遵守文明安全施工的有关规章制度，持证上岗。施工期间，应接受采购人的监督管理，遵守有关规定。</w:t>
      </w:r>
    </w:p>
    <w:p w14:paraId="213BC72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（2）工程竣工验收后，</w:t>
      </w:r>
      <w:r>
        <w:rPr>
          <w:rFonts w:hint="eastAsia" w:ascii="宋体" w:hAnsi="宋体" w:eastAsia="宋体" w:cs="宋体"/>
          <w:bCs/>
          <w:szCs w:val="21"/>
        </w:rPr>
        <w:t>成交供应商</w:t>
      </w:r>
      <w:r>
        <w:rPr>
          <w:rFonts w:hint="eastAsia" w:ascii="宋体" w:hAnsi="宋体" w:eastAsia="宋体" w:cs="宋体"/>
          <w:szCs w:val="21"/>
        </w:rPr>
        <w:t>应在30天内提交完整齐备的工程竣工资料和验收资料，并必须保证所有资料的真实性。</w:t>
      </w:r>
    </w:p>
    <w:p w14:paraId="0C7C06F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施工安全与责任</w:t>
      </w:r>
    </w:p>
    <w:p w14:paraId="494126D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bCs/>
          <w:szCs w:val="21"/>
        </w:rPr>
        <w:t>成交供应商</w:t>
      </w:r>
      <w:r>
        <w:rPr>
          <w:rFonts w:hint="eastAsia" w:ascii="宋体" w:hAnsi="宋体" w:eastAsia="宋体" w:cs="宋体"/>
          <w:szCs w:val="21"/>
        </w:rPr>
        <w:t>应切实做好文明施工，保持现场清洁，服从采购人的管理，强化安全责任，抓好安全生产和安全教育，杜绝一切安全事故的发生，确保采购人的创标要求。在施工现场若发生消防、人身事故、治安事件等所有事故及安全问题，均由</w:t>
      </w:r>
      <w:r>
        <w:rPr>
          <w:rFonts w:hint="eastAsia" w:ascii="宋体" w:hAnsi="宋体" w:eastAsia="宋体" w:cs="宋体"/>
          <w:bCs/>
          <w:szCs w:val="21"/>
        </w:rPr>
        <w:t>成交供应商</w:t>
      </w:r>
      <w:r>
        <w:rPr>
          <w:rFonts w:hint="eastAsia" w:ascii="宋体" w:hAnsi="宋体" w:eastAsia="宋体" w:cs="宋体"/>
          <w:szCs w:val="21"/>
        </w:rPr>
        <w:t>承担一切责任和费用，采购人概不负责；如给采购人造成财产损失，</w:t>
      </w:r>
      <w:r>
        <w:rPr>
          <w:rFonts w:hint="eastAsia" w:ascii="宋体" w:hAnsi="宋体" w:eastAsia="宋体" w:cs="宋体"/>
          <w:bCs/>
          <w:szCs w:val="21"/>
        </w:rPr>
        <w:t>成交供应商</w:t>
      </w:r>
      <w:r>
        <w:rPr>
          <w:rFonts w:hint="eastAsia" w:ascii="宋体" w:hAnsi="宋体" w:eastAsia="宋体" w:cs="宋体"/>
          <w:szCs w:val="21"/>
        </w:rPr>
        <w:t>要负责赔偿。</w:t>
      </w:r>
    </w:p>
    <w:p w14:paraId="72B1D255">
      <w:pPr>
        <w:adjustRightInd w:val="0"/>
        <w:snapToGrid w:val="0"/>
        <w:spacing w:line="360" w:lineRule="auto"/>
        <w:ind w:firstLine="422" w:firstLineChars="200"/>
        <w:rPr>
          <w:rFonts w:hint="default" w:ascii="宋体" w:hAnsi="宋体" w:eastAsia="宋体" w:cs="宋体"/>
          <w:szCs w:val="21"/>
          <w:lang w:val="en-US" w:eastAsia="zh-CN"/>
        </w:rPr>
      </w:pPr>
      <w:r>
        <w:rPr>
          <w:rFonts w:hint="eastAsia" w:ascii="宋体" w:hAnsi="宋体" w:eastAsia="宋体" w:cs="宋体"/>
          <w:b/>
          <w:bCs/>
          <w:szCs w:val="21"/>
          <w:lang w:eastAsia="zh-CN"/>
        </w:rPr>
        <w:t>（</w:t>
      </w:r>
      <w:r>
        <w:rPr>
          <w:rFonts w:hint="eastAsia" w:ascii="宋体" w:hAnsi="宋体" w:eastAsia="宋体" w:cs="宋体"/>
          <w:b/>
          <w:bCs/>
          <w:szCs w:val="21"/>
          <w:lang w:val="en-US" w:eastAsia="zh-CN"/>
        </w:rPr>
        <w:t>4</w:t>
      </w:r>
      <w:r>
        <w:rPr>
          <w:rFonts w:hint="eastAsia" w:ascii="宋体" w:hAnsi="宋体" w:eastAsia="宋体" w:cs="宋体"/>
          <w:b/>
          <w:bCs/>
          <w:szCs w:val="21"/>
          <w:lang w:eastAsia="zh-CN"/>
        </w:rPr>
        <w:t>）</w:t>
      </w:r>
      <w:r>
        <w:rPr>
          <w:rFonts w:hint="eastAsia" w:ascii="宋体" w:hAnsi="宋体" w:eastAsia="宋体" w:cs="宋体"/>
          <w:b/>
          <w:bCs/>
          <w:szCs w:val="21"/>
          <w:lang w:val="en-US" w:eastAsia="zh-CN"/>
        </w:rPr>
        <w:t>施工时间硬性规定</w:t>
      </w:r>
    </w:p>
    <w:p w14:paraId="3CCAD80D">
      <w:pPr>
        <w:adjustRightInd w:val="0"/>
        <w:snapToGrid w:val="0"/>
        <w:spacing w:line="360" w:lineRule="auto"/>
        <w:ind w:firstLine="422" w:firstLineChars="200"/>
        <w:rPr>
          <w:rFonts w:hint="eastAsia" w:ascii="宋体" w:hAnsi="宋体" w:eastAsia="宋体" w:cs="宋体"/>
          <w:bCs/>
          <w:szCs w:val="21"/>
        </w:rPr>
      </w:pPr>
      <w:r>
        <w:rPr>
          <w:rFonts w:hint="eastAsia" w:ascii="宋体" w:hAnsi="宋体" w:eastAsia="宋体" w:cs="宋体"/>
          <w:b/>
          <w:bCs w:val="0"/>
          <w:szCs w:val="21"/>
          <w:lang w:val="en-US" w:eastAsia="zh-CN"/>
        </w:rPr>
        <w:t>因场地还在正常办公使用，</w:t>
      </w:r>
      <w:r>
        <w:rPr>
          <w:rFonts w:hint="eastAsia" w:ascii="宋体" w:hAnsi="宋体" w:eastAsia="宋体" w:cs="宋体"/>
          <w:b/>
          <w:bCs w:val="0"/>
          <w:szCs w:val="21"/>
        </w:rPr>
        <w:t>本项目仅限</w:t>
      </w:r>
      <w:r>
        <w:rPr>
          <w:rFonts w:hint="eastAsia" w:ascii="宋体" w:hAnsi="宋体" w:eastAsia="宋体" w:cs="宋体"/>
          <w:b/>
          <w:bCs w:val="0"/>
          <w:szCs w:val="21"/>
          <w:lang w:val="en-US" w:eastAsia="zh-CN"/>
        </w:rPr>
        <w:t>每周</w:t>
      </w:r>
      <w:r>
        <w:rPr>
          <w:rFonts w:hint="eastAsia" w:ascii="宋体" w:hAnsi="宋体" w:eastAsia="宋体" w:cs="宋体"/>
          <w:b/>
          <w:bCs w:val="0"/>
          <w:szCs w:val="21"/>
        </w:rPr>
        <w:t>周六、周日</w:t>
      </w:r>
      <w:r>
        <w:rPr>
          <w:rFonts w:hint="eastAsia" w:ascii="宋体" w:hAnsi="宋体" w:eastAsia="宋体" w:cs="宋体"/>
          <w:b/>
          <w:bCs w:val="0"/>
          <w:szCs w:val="21"/>
          <w:lang w:val="en-US" w:eastAsia="zh-CN"/>
        </w:rPr>
        <w:t>整天</w:t>
      </w:r>
      <w:r>
        <w:rPr>
          <w:rFonts w:hint="eastAsia" w:ascii="宋体" w:hAnsi="宋体" w:eastAsia="宋体" w:cs="宋体"/>
          <w:b/>
          <w:bCs w:val="0"/>
          <w:szCs w:val="21"/>
        </w:rPr>
        <w:t>，周一至周五</w:t>
      </w:r>
      <w:r>
        <w:rPr>
          <w:rFonts w:hint="eastAsia" w:ascii="宋体" w:hAnsi="宋体" w:eastAsia="宋体" w:cs="宋体"/>
          <w:b/>
          <w:bCs w:val="0"/>
          <w:szCs w:val="21"/>
          <w:lang w:val="en-US" w:eastAsia="zh-CN"/>
        </w:rPr>
        <w:t>晚</w:t>
      </w:r>
      <w:r>
        <w:rPr>
          <w:rFonts w:hint="eastAsia" w:ascii="宋体" w:hAnsi="宋体" w:eastAsia="宋体" w:cs="宋体"/>
          <w:b/>
          <w:bCs w:val="0"/>
          <w:szCs w:val="21"/>
          <w:lang w:eastAsia="zh-CN"/>
        </w:rPr>
        <w:t>上6点~10点</w:t>
      </w:r>
      <w:r>
        <w:rPr>
          <w:rFonts w:hint="eastAsia" w:ascii="宋体" w:hAnsi="宋体" w:eastAsia="宋体" w:cs="宋体"/>
          <w:b/>
          <w:bCs w:val="0"/>
          <w:szCs w:val="21"/>
          <w:lang w:val="en-US" w:eastAsia="zh-CN"/>
        </w:rPr>
        <w:t>施工（</w:t>
      </w:r>
      <w:r>
        <w:rPr>
          <w:rFonts w:hint="eastAsia" w:ascii="宋体" w:hAnsi="宋体" w:eastAsia="宋体" w:cs="宋体"/>
          <w:b/>
          <w:bCs w:val="0"/>
          <w:szCs w:val="21"/>
        </w:rPr>
        <w:t>法定节假日施工规则由甲方另行书面通知，未通知则按禁止施工执行</w:t>
      </w:r>
      <w:r>
        <w:rPr>
          <w:rFonts w:hint="eastAsia" w:ascii="宋体" w:hAnsi="宋体" w:eastAsia="宋体" w:cs="宋体"/>
          <w:b/>
          <w:bCs w:val="0"/>
          <w:szCs w:val="21"/>
          <w:lang w:eastAsia="zh-CN"/>
        </w:rPr>
        <w:t>）。</w:t>
      </w:r>
      <w:r>
        <w:rPr>
          <w:rFonts w:hint="eastAsia" w:ascii="宋体" w:hAnsi="宋体" w:eastAsia="宋体" w:cs="宋体"/>
          <w:b/>
          <w:bCs w:val="0"/>
          <w:szCs w:val="21"/>
        </w:rPr>
        <w:t>周一至周五（工作日）</w:t>
      </w:r>
      <w:r>
        <w:rPr>
          <w:rFonts w:hint="eastAsia" w:ascii="宋体" w:hAnsi="宋体" w:eastAsia="宋体" w:cs="宋体"/>
          <w:b/>
          <w:bCs w:val="0"/>
          <w:szCs w:val="21"/>
          <w:lang w:val="en-US" w:eastAsia="zh-CN"/>
        </w:rPr>
        <w:t>白</w:t>
      </w:r>
      <w:r>
        <w:rPr>
          <w:rFonts w:hint="eastAsia" w:ascii="宋体" w:hAnsi="宋体" w:eastAsia="宋体" w:cs="宋体"/>
          <w:b/>
          <w:bCs w:val="0"/>
          <w:szCs w:val="21"/>
        </w:rPr>
        <w:t>天禁止任何形式施工作业，含人员进场、设备调试、材料运输、垃圾清运等。</w:t>
      </w:r>
    </w:p>
    <w:p w14:paraId="79317661">
      <w:pPr>
        <w:adjustRightInd w:val="0"/>
        <w:snapToGrid w:val="0"/>
        <w:spacing w:line="360" w:lineRule="auto"/>
        <w:ind w:firstLine="422" w:firstLineChars="200"/>
        <w:rPr>
          <w:rFonts w:hint="default" w:ascii="宋体" w:hAnsi="宋体" w:eastAsia="宋体" w:cs="宋体"/>
          <w:szCs w:val="21"/>
          <w:lang w:val="en-US" w:eastAsia="zh-CN"/>
        </w:rPr>
      </w:pPr>
      <w:r>
        <w:rPr>
          <w:rFonts w:hint="eastAsia" w:ascii="宋体" w:hAnsi="宋体" w:eastAsia="宋体" w:cs="宋体"/>
          <w:b/>
          <w:bCs/>
          <w:szCs w:val="21"/>
          <w:lang w:eastAsia="zh-CN"/>
        </w:rPr>
        <w:t>（</w:t>
      </w:r>
      <w:r>
        <w:rPr>
          <w:rFonts w:hint="eastAsia" w:ascii="宋体" w:hAnsi="宋体" w:eastAsia="宋体" w:cs="宋体"/>
          <w:b/>
          <w:bCs/>
          <w:szCs w:val="21"/>
          <w:lang w:val="en-US" w:eastAsia="zh-CN"/>
        </w:rPr>
        <w:t>5</w:t>
      </w:r>
      <w:r>
        <w:rPr>
          <w:rFonts w:hint="eastAsia" w:ascii="宋体" w:hAnsi="宋体" w:eastAsia="宋体" w:cs="宋体"/>
          <w:b/>
          <w:bCs/>
          <w:szCs w:val="21"/>
          <w:lang w:eastAsia="zh-CN"/>
        </w:rPr>
        <w:t>）</w:t>
      </w:r>
      <w:r>
        <w:rPr>
          <w:rFonts w:hint="eastAsia" w:ascii="宋体" w:hAnsi="宋体" w:eastAsia="宋体" w:cs="宋体"/>
          <w:b/>
          <w:bCs/>
          <w:szCs w:val="21"/>
          <w:lang w:val="en-US" w:eastAsia="zh-CN"/>
        </w:rPr>
        <w:t>施工与场地清理要求</w:t>
      </w:r>
    </w:p>
    <w:p w14:paraId="3B41847C">
      <w:pPr>
        <w:adjustRightInd w:val="0"/>
        <w:snapToGrid w:val="0"/>
        <w:spacing w:line="360" w:lineRule="auto"/>
        <w:ind w:firstLine="422" w:firstLineChars="200"/>
        <w:rPr>
          <w:rFonts w:hint="eastAsia" w:ascii="Times New Roman" w:hAnsi="Times New Roman" w:eastAsia="宋体" w:cs="Times New Roman"/>
          <w:lang w:val="en-US" w:eastAsia="zh-CN"/>
        </w:rPr>
      </w:pPr>
      <w:r>
        <w:rPr>
          <w:rFonts w:hint="eastAsia" w:ascii="宋体" w:hAnsi="宋体" w:eastAsia="宋体" w:cs="宋体"/>
          <w:b/>
          <w:bCs w:val="0"/>
          <w:szCs w:val="21"/>
        </w:rPr>
        <w:t>每周施工期间，当日施工结束后必须全面清理作业面、材料、机具、垃圾及杂物，做到工完场清、场地整洁、道路通畅，符合现场文明施工与安全管理要求。每周末施工完成离场前，须经甲方或监理现场检查确认场地清理合格，方可退场；</w:t>
      </w:r>
      <w:r>
        <w:rPr>
          <w:rFonts w:hint="eastAsia" w:ascii="宋体" w:hAnsi="宋体" w:eastAsia="宋体" w:cs="宋体"/>
          <w:b/>
          <w:bCs w:val="0"/>
          <w:szCs w:val="21"/>
          <w:lang w:val="en-US" w:eastAsia="zh-CN"/>
        </w:rPr>
        <w:t>尤其办公区域的</w:t>
      </w:r>
      <w:r>
        <w:rPr>
          <w:rFonts w:hint="eastAsia" w:ascii="宋体" w:hAnsi="宋体" w:eastAsia="宋体" w:cs="宋体"/>
          <w:b/>
          <w:bCs w:val="0"/>
          <w:szCs w:val="21"/>
          <w:lang w:eastAsia="zh-CN"/>
        </w:rPr>
        <w:t>卫生需</w:t>
      </w:r>
      <w:r>
        <w:rPr>
          <w:rFonts w:hint="eastAsia" w:ascii="宋体" w:hAnsi="宋体" w:eastAsia="宋体" w:cs="宋体"/>
          <w:b/>
          <w:bCs w:val="0"/>
          <w:szCs w:val="21"/>
          <w:lang w:val="en-US" w:eastAsia="zh-CN"/>
        </w:rPr>
        <w:t>更整洁</w:t>
      </w:r>
      <w:r>
        <w:rPr>
          <w:rFonts w:hint="eastAsia" w:ascii="宋体" w:hAnsi="宋体" w:eastAsia="宋体" w:cs="宋体"/>
          <w:b/>
          <w:bCs w:val="0"/>
          <w:szCs w:val="21"/>
          <w:lang w:eastAsia="zh-CN"/>
        </w:rPr>
        <w:t>，</w:t>
      </w:r>
      <w:r>
        <w:rPr>
          <w:rFonts w:hint="eastAsia" w:ascii="宋体" w:hAnsi="宋体" w:eastAsia="宋体" w:cs="宋体"/>
          <w:b/>
          <w:bCs w:val="0"/>
          <w:szCs w:val="21"/>
          <w:lang w:val="en-US" w:eastAsia="zh-CN"/>
        </w:rPr>
        <w:t>完全</w:t>
      </w:r>
      <w:r>
        <w:rPr>
          <w:rFonts w:hint="eastAsia" w:ascii="宋体" w:hAnsi="宋体" w:eastAsia="宋体" w:cs="宋体"/>
          <w:b/>
          <w:bCs w:val="0"/>
          <w:szCs w:val="21"/>
          <w:lang w:eastAsia="zh-CN"/>
        </w:rPr>
        <w:t>不</w:t>
      </w:r>
      <w:r>
        <w:rPr>
          <w:rFonts w:hint="eastAsia" w:ascii="宋体" w:hAnsi="宋体" w:eastAsia="宋体" w:cs="宋体"/>
          <w:b/>
          <w:bCs w:val="0"/>
          <w:szCs w:val="21"/>
          <w:lang w:val="en-US" w:eastAsia="zh-CN"/>
        </w:rPr>
        <w:t>能</w:t>
      </w:r>
      <w:r>
        <w:rPr>
          <w:rFonts w:hint="eastAsia" w:ascii="宋体" w:hAnsi="宋体" w:eastAsia="宋体" w:cs="宋体"/>
          <w:b/>
          <w:bCs w:val="0"/>
          <w:szCs w:val="21"/>
          <w:lang w:eastAsia="zh-CN"/>
        </w:rPr>
        <w:t>影响办公室的正常办公；</w:t>
      </w:r>
      <w:r>
        <w:rPr>
          <w:rFonts w:hint="eastAsia" w:ascii="宋体" w:hAnsi="宋体" w:eastAsia="宋体" w:cs="宋体"/>
          <w:b/>
          <w:bCs w:val="0"/>
          <w:szCs w:val="21"/>
        </w:rPr>
        <w:t>未清理或清理不合格的，不得擅自离场</w:t>
      </w:r>
      <w:r>
        <w:rPr>
          <w:rFonts w:hint="eastAsia" w:ascii="宋体" w:hAnsi="宋体" w:eastAsia="宋体" w:cs="宋体"/>
          <w:b/>
          <w:bCs w:val="0"/>
          <w:szCs w:val="21"/>
          <w:lang w:eastAsia="zh-CN"/>
        </w:rPr>
        <w:t>。</w:t>
      </w:r>
    </w:p>
    <w:p w14:paraId="0DD8F28A">
      <w:pPr>
        <w:adjustRightInd w:val="0"/>
        <w:snapToGrid w:val="0"/>
        <w:spacing w:line="360" w:lineRule="auto"/>
        <w:rPr>
          <w:rFonts w:hint="eastAsia" w:ascii="宋体" w:hAnsi="宋体" w:eastAsia="宋体" w:cs="宋体"/>
          <w:b/>
          <w:bCs/>
          <w:sz w:val="24"/>
          <w:lang w:val="en-US" w:eastAsia="zh-CN"/>
        </w:rPr>
      </w:pPr>
      <w:r>
        <w:rPr>
          <w:rFonts w:hint="eastAsia" w:ascii="宋体" w:hAnsi="宋体" w:eastAsia="宋体" w:cs="宋体"/>
          <w:b/>
          <w:bCs/>
          <w:sz w:val="24"/>
          <w:lang w:val="en-US" w:eastAsia="zh-CN"/>
        </w:rPr>
        <w:t>七、人员配备要求</w:t>
      </w:r>
    </w:p>
    <w:p w14:paraId="2A69A394">
      <w:pPr>
        <w:adjustRightInd w:val="0"/>
        <w:snapToGrid w:val="0"/>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szCs w:val="21"/>
          <w:lang w:val="en-US" w:eastAsia="zh-CN"/>
        </w:rPr>
        <w:t>因本项目为改造工程项目，涉及到原装饰装修的拆除及拆除后复原、原空调系统的拆除等工作内容，要求参与本项目的供应单位必须配备项目负责人1人，项目负责人必须具备建设行政主管部门核发的机电工程专业二级及以上注册建造师执业资格证（注册单位与供应商一致、提供近三个月社保证明）和有效的项目负责人安全生产考核合格证。现场需配备专职安全员1人、持有效资格证书电工人员1人。（拟配项目专职安全员要求提供专职员安全员安全生产考核合格证书，提供近三个月社保证明）。</w:t>
      </w:r>
      <w:r>
        <w:rPr>
          <w:rFonts w:hint="eastAsia" w:ascii="宋体" w:hAnsi="宋体" w:eastAsia="宋体" w:cs="宋体"/>
          <w:b/>
          <w:bCs/>
          <w:color w:val="auto"/>
          <w:szCs w:val="21"/>
          <w:highlight w:val="none"/>
          <w:lang w:val="en-US" w:eastAsia="zh-CN"/>
        </w:rPr>
        <w:t>以上配备人员均需提供有效的证书材料并加盖投标单位公章</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szCs w:val="21"/>
          <w:highlight w:val="none"/>
          <w:lang w:val="en-US" w:eastAsia="zh-CN"/>
        </w:rPr>
        <w:t>最终成交供应商配备人员需在</w:t>
      </w:r>
      <w:r>
        <w:rPr>
          <w:rFonts w:hint="eastAsia" w:ascii="宋体" w:hAnsi="宋体" w:eastAsia="宋体" w:cs="宋体"/>
          <w:b w:val="0"/>
          <w:bCs w:val="0"/>
          <w:color w:val="auto"/>
          <w:szCs w:val="21"/>
          <w:highlight w:val="none"/>
          <w:lang w:val="en-US" w:eastAsia="zh-CN"/>
        </w:rPr>
        <w:t>施工过程中全程参与现场施工。</w:t>
      </w:r>
    </w:p>
    <w:p w14:paraId="6A6B3A97">
      <w:pPr>
        <w:adjustRightInd w:val="0"/>
        <w:snapToGrid w:val="0"/>
        <w:spacing w:line="360" w:lineRule="auto"/>
        <w:rPr>
          <w:rFonts w:hint="eastAsia" w:ascii="宋体" w:hAnsi="宋体" w:eastAsia="宋体" w:cs="宋体"/>
          <w:b/>
          <w:bCs/>
          <w:sz w:val="24"/>
          <w:lang w:val="en-US" w:eastAsia="zh-CN"/>
        </w:rPr>
      </w:pPr>
      <w:r>
        <w:rPr>
          <w:rFonts w:hint="eastAsia" w:ascii="宋体" w:hAnsi="宋体" w:eastAsia="宋体" w:cs="宋体"/>
          <w:b/>
          <w:bCs/>
          <w:sz w:val="24"/>
          <w:lang w:val="en-US" w:eastAsia="zh-CN"/>
        </w:rPr>
        <w:t>八、其他要求</w:t>
      </w:r>
    </w:p>
    <w:p w14:paraId="0E582F40">
      <w:pPr>
        <w:adjustRightInd w:val="0"/>
        <w:snapToGrid w:val="0"/>
        <w:spacing w:line="360" w:lineRule="auto"/>
        <w:ind w:firstLine="420" w:firstLineChars="200"/>
        <w:rPr>
          <w:rFonts w:hint="eastAsia" w:ascii="宋体" w:hAnsi="宋体" w:eastAsia="宋体" w:cs="宋体"/>
          <w:b w:val="0"/>
          <w:bCs/>
          <w:color w:val="000000"/>
          <w:sz w:val="21"/>
          <w:szCs w:val="21"/>
          <w:highlight w:val="none"/>
          <w:lang w:val="en-US" w:eastAsia="zh-CN"/>
        </w:rPr>
      </w:pPr>
      <w:r>
        <w:rPr>
          <w:rFonts w:hint="eastAsia" w:ascii="宋体" w:hAnsi="宋体" w:eastAsia="宋体" w:cs="宋体"/>
          <w:b w:val="0"/>
          <w:bCs/>
          <w:color w:val="000000"/>
          <w:sz w:val="21"/>
          <w:szCs w:val="21"/>
          <w:highlight w:val="none"/>
          <w:lang w:val="en-US" w:eastAsia="zh-CN"/>
        </w:rPr>
        <w:t>1、本项目不统一组织</w:t>
      </w:r>
      <w:r>
        <w:rPr>
          <w:rFonts w:hint="eastAsia" w:ascii="宋体" w:hAnsi="宋体" w:eastAsia="宋体" w:cs="宋体"/>
          <w:b w:val="0"/>
          <w:bCs/>
          <w:color w:val="000000"/>
          <w:sz w:val="21"/>
          <w:szCs w:val="21"/>
          <w:highlight w:val="none"/>
          <w:lang w:eastAsia="zh-CN"/>
        </w:rPr>
        <w:t>现场踏勘，未进行</w:t>
      </w:r>
      <w:r>
        <w:rPr>
          <w:rFonts w:hint="eastAsia" w:ascii="宋体" w:hAnsi="宋体" w:eastAsia="宋体" w:cs="宋体"/>
          <w:b w:val="0"/>
          <w:bCs/>
          <w:color w:val="000000"/>
          <w:sz w:val="21"/>
          <w:szCs w:val="21"/>
          <w:highlight w:val="none"/>
          <w:lang w:val="en-US" w:eastAsia="zh-CN"/>
        </w:rPr>
        <w:t>施工</w:t>
      </w:r>
      <w:r>
        <w:rPr>
          <w:rFonts w:hint="eastAsia" w:ascii="宋体" w:hAnsi="宋体" w:eastAsia="宋体" w:cs="宋体"/>
          <w:b w:val="0"/>
          <w:bCs/>
          <w:color w:val="000000"/>
          <w:sz w:val="21"/>
          <w:szCs w:val="21"/>
          <w:highlight w:val="none"/>
          <w:lang w:eastAsia="zh-CN"/>
        </w:rPr>
        <w:t>现场踏勘的，未核实</w:t>
      </w:r>
      <w:r>
        <w:rPr>
          <w:rFonts w:hint="eastAsia" w:ascii="宋体" w:hAnsi="宋体" w:eastAsia="宋体" w:cs="宋体"/>
          <w:b w:val="0"/>
          <w:bCs/>
          <w:color w:val="000000"/>
          <w:sz w:val="21"/>
          <w:szCs w:val="21"/>
          <w:highlight w:val="none"/>
          <w:lang w:val="en-US" w:eastAsia="zh-CN"/>
        </w:rPr>
        <w:t>改造现场实际</w:t>
      </w:r>
      <w:r>
        <w:rPr>
          <w:rFonts w:hint="eastAsia" w:ascii="宋体" w:hAnsi="宋体" w:eastAsia="宋体" w:cs="宋体"/>
          <w:b w:val="0"/>
          <w:bCs/>
          <w:color w:val="000000"/>
          <w:sz w:val="21"/>
          <w:szCs w:val="21"/>
          <w:highlight w:val="none"/>
          <w:lang w:eastAsia="zh-CN"/>
        </w:rPr>
        <w:t>情况</w:t>
      </w:r>
      <w:r>
        <w:rPr>
          <w:rFonts w:hint="eastAsia" w:ascii="宋体" w:hAnsi="宋体" w:eastAsia="宋体" w:cs="宋体"/>
          <w:b w:val="0"/>
          <w:bCs/>
          <w:color w:val="000000"/>
          <w:sz w:val="21"/>
          <w:szCs w:val="21"/>
          <w:highlight w:val="none"/>
          <w:lang w:val="en-US" w:eastAsia="zh-CN"/>
        </w:rPr>
        <w:t>及工程量造成报价纰漏废标的，</w:t>
      </w:r>
      <w:r>
        <w:rPr>
          <w:rFonts w:hint="eastAsia" w:ascii="宋体" w:hAnsi="宋体" w:eastAsia="宋体" w:cs="宋体"/>
          <w:b w:val="0"/>
          <w:bCs/>
          <w:color w:val="000000"/>
          <w:sz w:val="21"/>
          <w:szCs w:val="21"/>
          <w:highlight w:val="none"/>
          <w:lang w:eastAsia="zh-CN"/>
        </w:rPr>
        <w:t>不得以不完全了解现场情况为由，提出任何形式索赔要求。</w:t>
      </w:r>
    </w:p>
    <w:p w14:paraId="1852B9D2">
      <w:pPr>
        <w:adjustRightInd w:val="0"/>
        <w:snapToGrid w:val="0"/>
        <w:spacing w:line="360" w:lineRule="auto"/>
        <w:ind w:firstLine="422" w:firstLineChars="200"/>
        <w:rPr>
          <w:rFonts w:hint="eastAsia" w:ascii="宋体" w:hAnsi="宋体" w:eastAsia="宋体" w:cs="宋体"/>
          <w:b/>
          <w:bCs w:val="0"/>
          <w:szCs w:val="21"/>
          <w:highlight w:val="none"/>
          <w:lang w:val="en-US" w:eastAsia="zh-CN"/>
        </w:rPr>
      </w:pPr>
      <w:r>
        <w:rPr>
          <w:rFonts w:hint="eastAsia" w:ascii="宋体" w:hAnsi="宋体" w:eastAsia="宋体" w:cs="宋体"/>
          <w:b/>
          <w:bCs w:val="0"/>
          <w:szCs w:val="21"/>
          <w:highlight w:val="none"/>
          <w:lang w:val="en-US" w:eastAsia="zh-CN"/>
        </w:rPr>
        <w:t>2、提供所投品牌在项目所在地的售后服务网点机构证明。</w:t>
      </w:r>
    </w:p>
    <w:p w14:paraId="6A18FB83">
      <w:pPr>
        <w:adjustRightInd w:val="0"/>
        <w:snapToGrid w:val="0"/>
        <w:spacing w:line="360" w:lineRule="auto"/>
        <w:ind w:firstLine="422" w:firstLineChars="200"/>
        <w:rPr>
          <w:rFonts w:hint="default" w:ascii="宋体" w:hAnsi="宋体" w:eastAsia="宋体" w:cs="宋体"/>
          <w:b/>
          <w:bCs w:val="0"/>
          <w:szCs w:val="21"/>
          <w:highlight w:val="none"/>
          <w:lang w:val="en-US" w:eastAsia="zh-CN"/>
        </w:rPr>
      </w:pPr>
      <w:r>
        <w:rPr>
          <w:rFonts w:hint="eastAsia" w:ascii="宋体" w:hAnsi="宋体" w:eastAsia="宋体" w:cs="宋体"/>
          <w:b/>
          <w:bCs w:val="0"/>
          <w:szCs w:val="21"/>
          <w:highlight w:val="none"/>
          <w:lang w:val="en-US" w:eastAsia="zh-CN"/>
        </w:rPr>
        <w:t>3、因项目是改造项目，涉及到装饰装修，最终成交供应商需负责办理好本改造项目与装修相关的审批手续工作。</w:t>
      </w:r>
    </w:p>
    <w:p w14:paraId="13C1BC1D">
      <w:pPr>
        <w:adjustRightInd w:val="0"/>
        <w:snapToGrid w:val="0"/>
        <w:spacing w:line="360" w:lineRule="auto"/>
        <w:ind w:firstLine="422" w:firstLineChars="200"/>
        <w:rPr>
          <w:rFonts w:hint="default" w:ascii="宋体" w:hAnsi="宋体" w:eastAsia="宋体" w:cs="宋体"/>
          <w:b/>
          <w:bCs w:val="0"/>
          <w:szCs w:val="21"/>
          <w:highlight w:val="none"/>
          <w:lang w:val="en-US" w:eastAsia="zh-CN"/>
        </w:rPr>
      </w:pPr>
    </w:p>
    <w:p w14:paraId="3F436E61">
      <w:pPr>
        <w:adjustRightInd w:val="0"/>
        <w:snapToGrid w:val="0"/>
        <w:spacing w:line="360" w:lineRule="auto"/>
        <w:ind w:firstLine="420" w:firstLineChars="200"/>
        <w:rPr>
          <w:rFonts w:hint="eastAsia" w:ascii="宋体" w:hAnsi="宋体" w:eastAsia="宋体" w:cs="宋体"/>
          <w:b w:val="0"/>
          <w:bCs w:val="0"/>
          <w:color w:val="auto"/>
          <w:szCs w:val="21"/>
          <w:highlight w:val="none"/>
          <w:lang w:val="en-US" w:eastAsia="zh-CN"/>
        </w:rPr>
      </w:pPr>
    </w:p>
    <w:p w14:paraId="1E93C55D">
      <w:pPr>
        <w:keepNext w:val="0"/>
        <w:keepLines w:val="0"/>
        <w:pageBreakBefore/>
        <w:widowControl w:val="0"/>
        <w:kinsoku/>
        <w:wordWrap/>
        <w:overflowPunct/>
        <w:topLinePunct w:val="0"/>
        <w:autoSpaceDE/>
        <w:autoSpaceDN/>
        <w:bidi w:val="0"/>
        <w:adjustRightInd w:val="0"/>
        <w:snapToGrid w:val="0"/>
        <w:spacing w:before="156" w:beforeLines="50" w:line="360" w:lineRule="auto"/>
        <w:jc w:val="center"/>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 xml:space="preserve">第三节 产品技术参数要求 </w:t>
      </w:r>
    </w:p>
    <w:p w14:paraId="131CAD34">
      <w:pPr>
        <w:adjustRightInd w:val="0"/>
        <w:snapToGrid w:val="0"/>
        <w:spacing w:before="156" w:beforeLines="50" w:line="360" w:lineRule="auto"/>
        <w:jc w:val="left"/>
        <w:rPr>
          <w:rFonts w:hint="eastAsia" w:ascii="宋体" w:hAnsi="宋体" w:eastAsia="宋体" w:cs="宋体"/>
          <w:b/>
          <w:bCs/>
          <w:color w:val="auto"/>
        </w:rPr>
      </w:pPr>
      <w:r>
        <w:rPr>
          <w:rFonts w:hint="eastAsia" w:ascii="宋体" w:hAnsi="宋体" w:eastAsia="宋体" w:cs="宋体"/>
          <w:b/>
          <w:bCs/>
          <w:color w:val="auto"/>
        </w:rPr>
        <w:t>一、主要货物采购清单及技术参数明细表</w:t>
      </w:r>
    </w:p>
    <w:tbl>
      <w:tblPr>
        <w:tblStyle w:val="12"/>
        <w:tblW w:w="951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2298"/>
        <w:gridCol w:w="1033"/>
        <w:gridCol w:w="1052"/>
        <w:gridCol w:w="4395"/>
      </w:tblGrid>
      <w:tr w14:paraId="6B94B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BF955">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2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F1C7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10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55A8F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0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A28F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43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6478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技术要求</w:t>
            </w:r>
          </w:p>
        </w:tc>
      </w:tr>
      <w:tr w14:paraId="2EBE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508A5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E45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高效薄型风管式室内机SNJ-28</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923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550BA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79F4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制冷量≥2.8kW</w:t>
            </w:r>
          </w:p>
        </w:tc>
      </w:tr>
      <w:tr w14:paraId="388A8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BBE0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CF33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E16C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0F50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7087A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制热量≥3.2kW</w:t>
            </w:r>
          </w:p>
        </w:tc>
      </w:tr>
      <w:tr w14:paraId="7C1E9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9B0A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C7586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FBBF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8951F">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1636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制冷额定功率≤31W</w:t>
            </w:r>
          </w:p>
        </w:tc>
      </w:tr>
      <w:tr w14:paraId="2DD2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1A78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2CFBD0">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E761F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E9A8CB">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B5343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风量≥370m³/h</w:t>
            </w:r>
          </w:p>
        </w:tc>
      </w:tr>
      <w:tr w14:paraId="6ECA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B02EA9">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4768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945AB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7D083">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C838E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5BB7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2913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4A2CD">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7C53B8">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38702">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6DFE3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噪音≤29dB(A)</w:t>
            </w:r>
          </w:p>
        </w:tc>
      </w:tr>
      <w:tr w14:paraId="0BBA9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E16F9C">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334D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DDAE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147B8">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635F2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23392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9401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363F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高效薄型风管式室内机SNJ-32</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7C935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CAE84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CEB75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制冷量≥3.2kW</w:t>
            </w:r>
          </w:p>
        </w:tc>
      </w:tr>
      <w:tr w14:paraId="1A4B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60C4DB">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FB3B52">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722271">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1A35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51AFF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制热量≥3.6kW</w:t>
            </w:r>
          </w:p>
        </w:tc>
      </w:tr>
      <w:tr w14:paraId="1214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4938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B88B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936DA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8AEC3">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378F9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制冷额定功率≤39W</w:t>
            </w:r>
          </w:p>
        </w:tc>
      </w:tr>
      <w:tr w14:paraId="423F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FB3BCA">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74960">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22599">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8A80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149CD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风量≥460m³/h</w:t>
            </w:r>
          </w:p>
        </w:tc>
      </w:tr>
      <w:tr w14:paraId="20D8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7D7AB4">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C26B8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14058">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087A5">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18816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56EE6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86B2B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F8943">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5FDB4B">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261DBD">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2E28D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噪音≤30dB(A)</w:t>
            </w:r>
          </w:p>
        </w:tc>
      </w:tr>
      <w:tr w14:paraId="7C34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CACC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5EB12">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EDE24C">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E21D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E3E19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2199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7760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73DF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高效薄型风管式室内机SNJ-36</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6F952F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18B0B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97E91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制冷量≥3.6kW</w:t>
            </w:r>
          </w:p>
        </w:tc>
      </w:tr>
      <w:tr w14:paraId="02F15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CD1CDB">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77D0E">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C4D6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DF368">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F3C0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制热量≥4.0kW</w:t>
            </w:r>
          </w:p>
        </w:tc>
      </w:tr>
      <w:tr w14:paraId="0594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FEF40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3E7B0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C2F656">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58764">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559E2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制冷额定功率≤39W</w:t>
            </w:r>
          </w:p>
        </w:tc>
      </w:tr>
      <w:tr w14:paraId="10DB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0B302">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F500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325FC">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D6FD5">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42FAC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风量≥460m³/h</w:t>
            </w:r>
          </w:p>
        </w:tc>
      </w:tr>
      <w:tr w14:paraId="6EEA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6E621">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9AFFE">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67190">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B3C3D">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72BED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54DE5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BD1D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97DCD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FB265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39A4F">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4F797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噪音≤30dB(A)</w:t>
            </w:r>
          </w:p>
        </w:tc>
      </w:tr>
      <w:tr w14:paraId="5754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4BAEA7">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D8C2BC">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D49D4C">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02E27">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DC4A8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49B4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EC725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7482DA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高效薄型风管式室内机SNJ-40</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066CD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F998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F6F85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制冷量≥4.0kW</w:t>
            </w:r>
          </w:p>
        </w:tc>
      </w:tr>
      <w:tr w14:paraId="25944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23BC94">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3A36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EB938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1DE7E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E1D9A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制热量≥4.5kW</w:t>
            </w:r>
          </w:p>
        </w:tc>
      </w:tr>
      <w:tr w14:paraId="5BC7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9B99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9CE2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1586F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9E7D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0CB52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制冷额定功率≤52W</w:t>
            </w:r>
          </w:p>
        </w:tc>
      </w:tr>
      <w:tr w14:paraId="4DBF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FA5AC">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E96C9A">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C440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F334B">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E2C46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风量≥540m³/h</w:t>
            </w:r>
          </w:p>
        </w:tc>
      </w:tr>
      <w:tr w14:paraId="30B5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86F3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2BE08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34FA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4BF4E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2C60D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3691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5147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57189">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1B8C7">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86482">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3051D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噪音≤33dB(A)</w:t>
            </w:r>
          </w:p>
        </w:tc>
      </w:tr>
      <w:tr w14:paraId="23C9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1C101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2B71A">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BA14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4F24C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DA60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3308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82D68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9939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高效薄型风管式室内机SNJ-45</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7CAB45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CC17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E5058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制冷量≥4.5kW</w:t>
            </w:r>
          </w:p>
        </w:tc>
      </w:tr>
      <w:tr w14:paraId="321DB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78309">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F134C">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198F0A">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71787">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62442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制热量≥5.0kW</w:t>
            </w:r>
          </w:p>
        </w:tc>
      </w:tr>
      <w:tr w14:paraId="4881C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DFA31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CB8D3">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16E6C">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31C85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0A6E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制冷额定功率≤48W</w:t>
            </w:r>
          </w:p>
        </w:tc>
      </w:tr>
      <w:tr w14:paraId="2725D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3E29D">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C7226">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E4E3F1">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ADDAE0">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182D2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风量≥750m³/h</w:t>
            </w:r>
          </w:p>
        </w:tc>
      </w:tr>
      <w:tr w14:paraId="286C4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45977">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F1CFD">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A0D96">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7D00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983C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11EE0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8B8BA">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0A501">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22288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9DC8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8F61C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噪音≤34dB(A)</w:t>
            </w:r>
          </w:p>
        </w:tc>
      </w:tr>
      <w:tr w14:paraId="3093C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E3B1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E583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C29D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4758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F52BC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6DD82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D850F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F23F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高效薄型风管式室内机SNJ-50</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68D414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69AF5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743A0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制冷量≥5.0kW</w:t>
            </w:r>
          </w:p>
        </w:tc>
      </w:tr>
      <w:tr w14:paraId="0E2B3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A7DB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E1FD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47844D">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26C82">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49DCA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制热量≥5.6kW</w:t>
            </w:r>
          </w:p>
        </w:tc>
      </w:tr>
      <w:tr w14:paraId="2FD1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51544">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BC7311">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814F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359210">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B698C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制冷额定功率≤61W</w:t>
            </w:r>
          </w:p>
        </w:tc>
      </w:tr>
      <w:tr w14:paraId="37FB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235B2D">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C6CE7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7911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F26254">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5DD35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风量≥750m³/h</w:t>
            </w:r>
          </w:p>
        </w:tc>
      </w:tr>
      <w:tr w14:paraId="02AD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22B0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D3E51">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B0279F">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4A74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D9F6A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1B9A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B89F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BA491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632A3F">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22A3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189F1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噪音≤35dB(A)</w:t>
            </w:r>
          </w:p>
        </w:tc>
      </w:tr>
      <w:tr w14:paraId="569E5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15111A">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8A8FA6">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18ED7">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72C50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5C23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6F3D1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F27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0E0EAE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高效薄型风管式室内机SNJ-56</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65585A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FBC0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50BB8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制冷量≥5.6kW</w:t>
            </w:r>
          </w:p>
        </w:tc>
      </w:tr>
      <w:tr w14:paraId="47D3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9AD19">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0A53E">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7D6A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DF534">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BEC24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制热量≥6.3kW</w:t>
            </w:r>
          </w:p>
        </w:tc>
      </w:tr>
      <w:tr w14:paraId="2D89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61DEC">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67BB10">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9D3ED">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34B24">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ADEAD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制冷额定功率≤61W</w:t>
            </w:r>
          </w:p>
        </w:tc>
      </w:tr>
      <w:tr w14:paraId="206F6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D00F3">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2C0363">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D44C2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AE0C5">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BA421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风量≥850m³/h</w:t>
            </w:r>
          </w:p>
        </w:tc>
      </w:tr>
      <w:tr w14:paraId="3191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AE7ECD">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852030">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F0E9A2">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CDDEA0">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BCB0C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6424E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5CA1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B5BB6">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0EBE2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1B42A">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67860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噪音≤35dB(A)</w:t>
            </w:r>
          </w:p>
        </w:tc>
      </w:tr>
      <w:tr w14:paraId="350B0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3E43C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A94D1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AF970">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26FAA">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3BE5F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41FB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DF65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E6F9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高效薄型风管式室内机SNJ-63</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7741C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39D4E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C7D1D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制冷量≥6.3kW</w:t>
            </w:r>
          </w:p>
        </w:tc>
      </w:tr>
      <w:tr w14:paraId="64DD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5AF12">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BDEF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6E8F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39B43">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4A2B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制热量≥7.1kW</w:t>
            </w:r>
          </w:p>
        </w:tc>
      </w:tr>
      <w:tr w14:paraId="1E94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F0C694">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9A4E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34FA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A1448">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CCE6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制冷额定功率≤68W</w:t>
            </w:r>
          </w:p>
        </w:tc>
      </w:tr>
      <w:tr w14:paraId="2E6F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BACE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215E7">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7756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D9985">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35AAA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风量≥1000m³/h</w:t>
            </w:r>
          </w:p>
        </w:tc>
      </w:tr>
      <w:tr w14:paraId="6BFD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4C48B">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92E8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33D557">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92DF8">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21976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静压：30Pa</w:t>
            </w:r>
          </w:p>
        </w:tc>
      </w:tr>
      <w:tr w14:paraId="4076B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D4882">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F0D42">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F4A0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744CB">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CDEAA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噪音≤37dB(A)</w:t>
            </w:r>
          </w:p>
        </w:tc>
      </w:tr>
      <w:tr w14:paraId="63FF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4D82D">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1F3A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1554A">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84C1F">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4D77E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5C83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A08A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D9AB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风管式室内机SNJ-125</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3F9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2A068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A35DA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制冷量≥12.5kW</w:t>
            </w:r>
          </w:p>
        </w:tc>
      </w:tr>
      <w:tr w14:paraId="16CF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989D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5DC9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7E981">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4EFA4">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72E8F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制热量≥14.0kW</w:t>
            </w:r>
          </w:p>
        </w:tc>
      </w:tr>
      <w:tr w14:paraId="6EE4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6CA8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9F64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422D1">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9129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2854F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制冷额定功率≤170W</w:t>
            </w:r>
          </w:p>
        </w:tc>
      </w:tr>
      <w:tr w14:paraId="5692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91B11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AD32C">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9496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7758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20816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风量≥2000m³/h</w:t>
            </w:r>
          </w:p>
        </w:tc>
      </w:tr>
      <w:tr w14:paraId="3204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E58B9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AC455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84DF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FA1313">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4DEC2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静压：80Pa</w:t>
            </w:r>
          </w:p>
        </w:tc>
      </w:tr>
      <w:tr w14:paraId="28A9D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6435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1556">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3ED7A">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7EEB5">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A564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噪音≤43dB(A)</w:t>
            </w:r>
          </w:p>
        </w:tc>
      </w:tr>
      <w:tr w14:paraId="6D29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DE80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DDA85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E5698">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9B690">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E2B3C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270A2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C6C1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57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天井式室内机SNJ-125Q</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7771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9312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F4797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制冷量≥12.5kW</w:t>
            </w:r>
          </w:p>
        </w:tc>
      </w:tr>
      <w:tr w14:paraId="606C9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475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9EAF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2126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6B397">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33BDA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制热量≥14.0kW</w:t>
            </w:r>
          </w:p>
        </w:tc>
      </w:tr>
      <w:tr w14:paraId="3593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05E0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61CE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8DAB78">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5B21F">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D245E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制冷额定功率≤160W</w:t>
            </w:r>
          </w:p>
        </w:tc>
      </w:tr>
      <w:tr w14:paraId="3195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2F133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DA0D1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FE09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8DD1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4744D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风量≥1800m³/h</w:t>
            </w:r>
          </w:p>
        </w:tc>
      </w:tr>
      <w:tr w14:paraId="3AC9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A81CA">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E91E3A">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D860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7C46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E2725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噪音≤50dB(A)</w:t>
            </w:r>
          </w:p>
        </w:tc>
      </w:tr>
      <w:tr w14:paraId="1ABD2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1859C6">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68559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86E1B">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FD7AF3">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6EE9A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标配冷凝水提升泵</w:t>
            </w:r>
          </w:p>
        </w:tc>
      </w:tr>
      <w:tr w14:paraId="6479A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B280C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9DBFE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直流变频多联机主机SWJ-335</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442E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BFCB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36652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制冷量≥33.5kW</w:t>
            </w:r>
          </w:p>
        </w:tc>
      </w:tr>
      <w:tr w14:paraId="3EF1F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BB4FD">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31F5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8E19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1336D">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1CE48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制热量≥37.5kW</w:t>
            </w:r>
          </w:p>
        </w:tc>
      </w:tr>
      <w:tr w14:paraId="34E7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87B153">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49BB9">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CB21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FF8C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EA3FB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制冷额定功率≤11.0kW</w:t>
            </w:r>
          </w:p>
        </w:tc>
      </w:tr>
      <w:tr w14:paraId="043A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1A0C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2A38E">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51884">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38CE2">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4F890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制热额定功率≤10.5kW</w:t>
            </w:r>
          </w:p>
        </w:tc>
      </w:tr>
      <w:tr w14:paraId="7704C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13E6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1C515">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946AB">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3140F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465546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APF≥4.5</w:t>
            </w:r>
          </w:p>
        </w:tc>
      </w:tr>
      <w:tr w14:paraId="345CD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67E81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D64CD">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BDAC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67890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1F246A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风量≥9500m³/h</w:t>
            </w:r>
          </w:p>
        </w:tc>
      </w:tr>
      <w:tr w14:paraId="330B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02AE1">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536608">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E010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FF72E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A231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噪音≤60dB(A)</w:t>
            </w:r>
          </w:p>
        </w:tc>
      </w:tr>
      <w:tr w14:paraId="110C7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33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6B133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直流变频多联机主机SWJ-400</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45C80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6338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6438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制冷量≥40.0kW</w:t>
            </w:r>
          </w:p>
        </w:tc>
      </w:tr>
      <w:tr w14:paraId="46DCF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825B40">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01DA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691ED">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270D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0BDF0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制热量≥45.0kW</w:t>
            </w:r>
          </w:p>
        </w:tc>
      </w:tr>
      <w:tr w14:paraId="3C81D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72C3A">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956A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756F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84800">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53424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制冷额定功率≤11.2kW</w:t>
            </w:r>
          </w:p>
        </w:tc>
      </w:tr>
      <w:tr w14:paraId="6B091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E8EE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0D1759">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EECEB1">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9D8CA">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1788B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制热额定功率≤10.6kW</w:t>
            </w:r>
          </w:p>
        </w:tc>
      </w:tr>
      <w:tr w14:paraId="1FEE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7244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0F747F">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9B9CA">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DD07A">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775C4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APF≥4.75</w:t>
            </w:r>
          </w:p>
        </w:tc>
      </w:tr>
      <w:tr w14:paraId="5A00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93BDE">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DC5A3">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FE0FB">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2FF27">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1FA62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风量≥13000m³/h</w:t>
            </w:r>
          </w:p>
        </w:tc>
      </w:tr>
      <w:tr w14:paraId="7F55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E522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B80E0">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691D79">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9B979">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1BF8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噪音≤59dB(A)</w:t>
            </w:r>
          </w:p>
        </w:tc>
      </w:tr>
      <w:tr w14:paraId="70F72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13A7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2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4FD63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直流变频多联机主机SWJ-480</w:t>
            </w:r>
          </w:p>
        </w:tc>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4688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33ECE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F0C86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制冷量≥48kW</w:t>
            </w:r>
          </w:p>
        </w:tc>
      </w:tr>
      <w:tr w14:paraId="2F9E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D910C">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B9C8B">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F8CFB">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71C8E">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93B1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制热量≥53kW</w:t>
            </w:r>
          </w:p>
        </w:tc>
      </w:tr>
      <w:tr w14:paraId="4988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DC7EF">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7566D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F1DB3">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AA70C">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D048C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制冷额定功率≤13.7kW</w:t>
            </w:r>
          </w:p>
        </w:tc>
      </w:tr>
      <w:tr w14:paraId="4F9C5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5E98C8">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79069">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4C5E8D">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C47A8">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1F6FE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制热额定功率≤13.4kW</w:t>
            </w:r>
          </w:p>
        </w:tc>
      </w:tr>
      <w:tr w14:paraId="4E81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0EDC54">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32E61">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53545">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DBCA6">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3A57B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APF≥4.5</w:t>
            </w:r>
          </w:p>
        </w:tc>
      </w:tr>
      <w:tr w14:paraId="77A69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3D46B">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30D1E">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AF0FE">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1406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0E979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噪音≤62dB(A)</w:t>
            </w:r>
          </w:p>
        </w:tc>
      </w:tr>
      <w:tr w14:paraId="1808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7CDF5">
            <w:pPr>
              <w:jc w:val="center"/>
              <w:rPr>
                <w:rFonts w:hint="eastAsia" w:ascii="宋体" w:hAnsi="宋体" w:eastAsia="宋体" w:cs="宋体"/>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A0F44">
            <w:pPr>
              <w:jc w:val="center"/>
              <w:rPr>
                <w:rFonts w:hint="eastAsia" w:ascii="宋体" w:hAnsi="宋体" w:eastAsia="宋体" w:cs="宋体"/>
                <w:i w:val="0"/>
                <w:iCs w:val="0"/>
                <w:color w:val="000000"/>
                <w:sz w:val="21"/>
                <w:szCs w:val="21"/>
                <w:u w:val="none"/>
              </w:rPr>
            </w:pPr>
          </w:p>
        </w:tc>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EB5AD">
            <w:pPr>
              <w:jc w:val="center"/>
              <w:rPr>
                <w:rFonts w:hint="eastAsia" w:ascii="宋体" w:hAnsi="宋体" w:eastAsia="宋体" w:cs="宋体"/>
                <w:i w:val="0"/>
                <w:iCs w:val="0"/>
                <w:color w:val="000000"/>
                <w:sz w:val="21"/>
                <w:szCs w:val="21"/>
                <w:u w:val="none"/>
              </w:rPr>
            </w:pPr>
          </w:p>
        </w:tc>
        <w:tc>
          <w:tcPr>
            <w:tcW w:w="10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7E211">
            <w:pPr>
              <w:jc w:val="center"/>
              <w:rPr>
                <w:rFonts w:hint="eastAsia" w:ascii="宋体" w:hAnsi="宋体" w:eastAsia="宋体" w:cs="宋体"/>
                <w:i w:val="0"/>
                <w:iCs w:val="0"/>
                <w:color w:val="000000"/>
                <w:sz w:val="21"/>
                <w:szCs w:val="21"/>
                <w:u w:val="none"/>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61BD7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风量≥18000m³/h</w:t>
            </w:r>
          </w:p>
        </w:tc>
      </w:tr>
    </w:tbl>
    <w:p w14:paraId="7787AEE9">
      <w:pPr>
        <w:numPr>
          <w:ilvl w:val="0"/>
          <w:numId w:val="0"/>
        </w:numPr>
        <w:adjustRightInd w:val="0"/>
        <w:snapToGrid w:val="0"/>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备注：1、本项目为交钥匙工程，所报价格应包含所有设备、材料、配件、辅材，以及运输、安装、验收等人工、管理、保险、税金、利润等所有费用，具体配置参考详见附件。</w:t>
      </w:r>
    </w:p>
    <w:p w14:paraId="2F4A6390">
      <w:pPr>
        <w:numPr>
          <w:ilvl w:val="0"/>
          <w:numId w:val="0"/>
        </w:numPr>
        <w:adjustRightInd w:val="0"/>
        <w:snapToGrid w:val="0"/>
        <w:spacing w:line="440" w:lineRule="exact"/>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2、如果在材质说明与技术参数中标明了品牌或产地，则仅供参考，并非指定，供应商可以选用替代的方案，但这种替代整体上要优于材质说明与技术参数的相关要求。</w:t>
      </w:r>
    </w:p>
    <w:p w14:paraId="0311AD4C">
      <w:pPr>
        <w:numPr>
          <w:ilvl w:val="0"/>
          <w:numId w:val="0"/>
        </w:numPr>
        <w:adjustRightInd w:val="0"/>
        <w:snapToGrid w:val="0"/>
        <w:spacing w:line="440" w:lineRule="exact"/>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3、技术标准规范：以技术参数中的技术标准规范为准，如国家有最新版标准，以最新版标准为准。 </w:t>
      </w:r>
    </w:p>
    <w:p w14:paraId="5BB32ED4">
      <w:pPr>
        <w:numPr>
          <w:ilvl w:val="0"/>
          <w:numId w:val="0"/>
        </w:numPr>
        <w:adjustRightInd w:val="0"/>
        <w:snapToGrid w:val="0"/>
        <w:spacing w:line="440" w:lineRule="exact"/>
        <w:ind w:firstLine="422" w:firstLineChars="20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4、此次报价包含所有空调系统电源电缆线路。</w:t>
      </w:r>
    </w:p>
    <w:p w14:paraId="079A7013">
      <w:pPr>
        <w:numPr>
          <w:ilvl w:val="0"/>
          <w:numId w:val="0"/>
        </w:numPr>
        <w:adjustRightInd w:val="0"/>
        <w:snapToGrid w:val="0"/>
        <w:spacing w:line="440" w:lineRule="exact"/>
        <w:ind w:firstLine="422" w:firstLineChars="200"/>
        <w:rPr>
          <w:rFonts w:hint="eastAsia" w:ascii="Times New Roman" w:hAnsi="Times New Roman" w:eastAsia="宋体" w:cs="Times New Roman"/>
          <w:lang w:val="en-US" w:eastAsia="zh-CN"/>
        </w:rPr>
      </w:pPr>
      <w:r>
        <w:rPr>
          <w:rFonts w:hint="eastAsia" w:ascii="宋体" w:hAnsi="宋体" w:eastAsia="宋体" w:cs="宋体"/>
          <w:b/>
          <w:bCs/>
          <w:color w:val="auto"/>
          <w:szCs w:val="21"/>
          <w:lang w:val="en-US" w:eastAsia="zh-CN"/>
        </w:rPr>
        <w:t>5、此次报价包含原空调系统的拆除。</w:t>
      </w:r>
    </w:p>
    <w:p w14:paraId="28AC7971">
      <w:pPr>
        <w:numPr>
          <w:ilvl w:val="0"/>
          <w:numId w:val="0"/>
        </w:numPr>
        <w:adjustRightInd w:val="0"/>
        <w:snapToGrid w:val="0"/>
        <w:spacing w:line="440" w:lineRule="exact"/>
        <w:rPr>
          <w:rFonts w:ascii="宋体" w:hAnsi="宋体" w:eastAsia="宋体" w:cs="Times New Roman"/>
          <w:b/>
          <w:color w:val="auto"/>
          <w:szCs w:val="21"/>
        </w:rPr>
      </w:pPr>
      <w:r>
        <w:rPr>
          <w:rFonts w:hint="eastAsia" w:ascii="宋体" w:hAnsi="宋体" w:eastAsia="宋体" w:cs="Times New Roman"/>
          <w:b/>
          <w:color w:val="auto"/>
          <w:szCs w:val="21"/>
        </w:rPr>
        <w:t>二、关键性配置和技术要求：</w:t>
      </w:r>
    </w:p>
    <w:p w14:paraId="186F787C">
      <w:pPr>
        <w:adjustRightInd w:val="0"/>
        <w:snapToGrid w:val="0"/>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1、直流变频空调系统技术参数及要求：</w:t>
      </w:r>
    </w:p>
    <w:p w14:paraId="50D68347">
      <w:pPr>
        <w:numPr>
          <w:ilvl w:val="0"/>
          <w:numId w:val="0"/>
        </w:numPr>
        <w:adjustRightInd w:val="0"/>
        <w:snapToGrid w:val="0"/>
        <w:spacing w:line="440" w:lineRule="exact"/>
        <w:ind w:left="845" w:leftChars="0" w:hanging="425" w:firstLineChars="0"/>
        <w:rPr>
          <w:rFonts w:hint="default" w:ascii="宋体" w:hAnsi="宋体" w:eastAsia="宋体" w:cs="宋体"/>
          <w:b/>
          <w:bCs/>
          <w:color w:val="auto"/>
          <w:szCs w:val="21"/>
          <w:lang w:val="en-US" w:eastAsia="zh-CN"/>
        </w:rPr>
      </w:pPr>
      <w:r>
        <w:rPr>
          <w:rFonts w:hint="default" w:ascii="宋体" w:hAnsi="宋体" w:eastAsia="宋体" w:cs="宋体"/>
          <w:b/>
          <w:bCs/>
          <w:color w:val="auto"/>
          <w:kern w:val="2"/>
          <w:sz w:val="21"/>
          <w:szCs w:val="21"/>
          <w:lang w:val="en-US" w:eastAsia="zh-CN" w:bidi="ar-SA"/>
        </w:rPr>
        <w:t>(1)</w:t>
      </w:r>
      <w:r>
        <w:rPr>
          <w:rFonts w:hint="eastAsia" w:ascii="宋体" w:hAnsi="宋体" w:eastAsia="宋体" w:cs="宋体"/>
          <w:b/>
          <w:bCs/>
          <w:color w:val="auto"/>
          <w:szCs w:val="21"/>
          <w:lang w:val="en-US" w:eastAsia="zh-CN"/>
        </w:rPr>
        <w:t>★ 空调系统需采用全直流变频空调系统，</w:t>
      </w:r>
    </w:p>
    <w:p w14:paraId="05D599BF">
      <w:pPr>
        <w:numPr>
          <w:ilvl w:val="0"/>
          <w:numId w:val="0"/>
        </w:numPr>
        <w:adjustRightInd w:val="0"/>
        <w:snapToGrid w:val="0"/>
        <w:spacing w:line="440" w:lineRule="exact"/>
        <w:ind w:left="845" w:leftChars="0" w:hanging="425" w:firstLineChars="0"/>
        <w:rPr>
          <w:rFonts w:hint="eastAsia" w:ascii="宋体" w:hAnsi="宋体" w:eastAsia="宋体" w:cs="宋体"/>
          <w:b/>
          <w:bCs/>
          <w:color w:val="auto"/>
          <w:szCs w:val="21"/>
          <w:lang w:val="en-US" w:eastAsia="zh-CN"/>
        </w:rPr>
      </w:pPr>
      <w:r>
        <w:rPr>
          <w:rFonts w:hint="default" w:ascii="宋体" w:hAnsi="宋体" w:eastAsia="宋体" w:cs="宋体"/>
          <w:b/>
          <w:bCs/>
          <w:color w:val="auto"/>
          <w:kern w:val="2"/>
          <w:sz w:val="21"/>
          <w:szCs w:val="21"/>
          <w:lang w:val="en-US" w:eastAsia="zh-CN" w:bidi="ar-SA"/>
        </w:rPr>
        <w:t>(2)</w:t>
      </w:r>
      <w:r>
        <w:rPr>
          <w:rFonts w:hint="eastAsia" w:ascii="宋体" w:hAnsi="宋体" w:eastAsia="宋体" w:cs="宋体"/>
          <w:b/>
          <w:bCs/>
          <w:color w:val="auto"/>
          <w:szCs w:val="21"/>
          <w:lang w:val="en-US" w:eastAsia="zh-CN"/>
        </w:rPr>
        <w:t xml:space="preserve">★ </w:t>
      </w:r>
      <w:r>
        <w:rPr>
          <w:rFonts w:hint="eastAsia" w:ascii="宋体" w:hAnsi="宋体" w:eastAsia="宋体" w:cs="宋体"/>
          <w:b/>
          <w:bCs/>
          <w:color w:val="auto"/>
          <w:kern w:val="0"/>
          <w:szCs w:val="21"/>
          <w:lang w:bidi="ar"/>
        </w:rPr>
        <w:t>直流变频多联机主机</w:t>
      </w:r>
      <w:r>
        <w:rPr>
          <w:rFonts w:hint="eastAsia" w:ascii="宋体" w:hAnsi="宋体" w:eastAsia="宋体" w:cs="宋体"/>
          <w:b/>
          <w:bCs/>
          <w:color w:val="auto"/>
          <w:kern w:val="0"/>
          <w:szCs w:val="21"/>
          <w:lang w:val="en-US" w:eastAsia="zh-CN" w:bidi="ar"/>
        </w:rPr>
        <w:t>需采用侧送风形式主机</w:t>
      </w:r>
      <w:r>
        <w:rPr>
          <w:rFonts w:hint="eastAsia" w:ascii="宋体" w:hAnsi="宋体" w:eastAsia="宋体" w:cs="宋体"/>
          <w:b/>
          <w:bCs/>
          <w:color w:val="auto"/>
          <w:szCs w:val="21"/>
        </w:rPr>
        <w:t>。</w:t>
      </w:r>
    </w:p>
    <w:p w14:paraId="6FE073FA">
      <w:pPr>
        <w:numPr>
          <w:ilvl w:val="0"/>
          <w:numId w:val="0"/>
        </w:numPr>
        <w:adjustRightInd w:val="0"/>
        <w:snapToGrid w:val="0"/>
        <w:spacing w:line="440" w:lineRule="exact"/>
        <w:ind w:firstLine="422" w:firstLineChars="200"/>
        <w:rPr>
          <w:rFonts w:hint="eastAsia" w:ascii="宋体" w:hAnsi="宋体" w:eastAsia="宋体" w:cs="宋体"/>
          <w:b/>
          <w:bCs/>
          <w:color w:val="auto"/>
          <w:kern w:val="32"/>
          <w:szCs w:val="21"/>
        </w:rPr>
      </w:pPr>
      <w:r>
        <w:rPr>
          <w:rFonts w:hint="eastAsia" w:ascii="宋体" w:hAnsi="宋体" w:eastAsia="宋体" w:cs="宋体"/>
          <w:b/>
          <w:bCs/>
          <w:color w:val="auto"/>
          <w:szCs w:val="21"/>
          <w:lang w:val="en-US" w:eastAsia="zh-CN"/>
        </w:rPr>
        <w:t xml:space="preserve">(3)★ </w:t>
      </w:r>
      <w:r>
        <w:rPr>
          <w:rFonts w:hint="eastAsia" w:ascii="宋体" w:hAnsi="Times New Roman" w:eastAsia="宋体" w:cs="Times New Roman"/>
          <w:b/>
          <w:bCs/>
          <w:color w:val="auto"/>
          <w:szCs w:val="21"/>
        </w:rPr>
        <w:t>中央空调具有制冷、采暖功能的多联机空调系统。</w:t>
      </w:r>
      <w:r>
        <w:rPr>
          <w:rFonts w:hint="eastAsia" w:ascii="宋体" w:hAnsi="Times New Roman" w:eastAsia="宋体" w:cs="Times New Roman"/>
          <w:b/>
          <w:bCs/>
          <w:color w:val="auto"/>
          <w:szCs w:val="21"/>
          <w:lang w:val="en-US" w:eastAsia="zh-CN"/>
        </w:rPr>
        <w:t>多联机主机APF值必须满足采购清单中所规定的值</w:t>
      </w:r>
      <w:r>
        <w:rPr>
          <w:rFonts w:hint="eastAsia" w:ascii="宋体" w:hAnsi="宋体" w:eastAsia="宋体" w:cs="宋体"/>
          <w:b/>
          <w:bCs/>
          <w:color w:val="auto"/>
          <w:kern w:val="32"/>
          <w:szCs w:val="21"/>
        </w:rPr>
        <w:t>。</w:t>
      </w:r>
    </w:p>
    <w:p w14:paraId="51BB1987">
      <w:pPr>
        <w:numPr>
          <w:ilvl w:val="0"/>
          <w:numId w:val="0"/>
        </w:numPr>
        <w:adjustRightInd w:val="0"/>
        <w:snapToGrid w:val="0"/>
        <w:spacing w:line="440" w:lineRule="exact"/>
        <w:ind w:firstLine="420" w:firstLineChars="200"/>
        <w:rPr>
          <w:rFonts w:hint="eastAsia" w:ascii="宋体" w:hAnsi="宋体" w:eastAsia="宋体" w:cs="宋体"/>
          <w:color w:val="auto"/>
          <w:kern w:val="32"/>
          <w:szCs w:val="21"/>
        </w:rPr>
      </w:pPr>
      <w:r>
        <w:rPr>
          <w:rFonts w:hint="default" w:ascii="宋体" w:hAnsi="宋体" w:eastAsia="宋体" w:cs="宋体"/>
          <w:color w:val="auto"/>
          <w:kern w:val="32"/>
          <w:sz w:val="21"/>
          <w:szCs w:val="21"/>
          <w:lang w:val="en-US" w:eastAsia="zh-CN" w:bidi="ar-SA"/>
        </w:rPr>
        <w:t>(</w:t>
      </w:r>
      <w:r>
        <w:rPr>
          <w:rFonts w:hint="eastAsia" w:ascii="宋体" w:hAnsi="宋体" w:eastAsia="宋体" w:cs="宋体"/>
          <w:color w:val="auto"/>
          <w:kern w:val="32"/>
          <w:sz w:val="21"/>
          <w:szCs w:val="21"/>
          <w:lang w:val="en-US" w:eastAsia="zh-CN" w:bidi="ar-SA"/>
        </w:rPr>
        <w:t>4</w:t>
      </w:r>
      <w:r>
        <w:rPr>
          <w:rFonts w:hint="default" w:ascii="宋体" w:hAnsi="宋体" w:eastAsia="宋体" w:cs="宋体"/>
          <w:color w:val="auto"/>
          <w:kern w:val="32"/>
          <w:sz w:val="21"/>
          <w:szCs w:val="21"/>
          <w:lang w:val="en-US" w:eastAsia="zh-CN" w:bidi="ar-SA"/>
        </w:rPr>
        <w:t>)</w:t>
      </w:r>
      <w:r>
        <w:rPr>
          <w:rFonts w:hint="eastAsia" w:ascii="宋体" w:hAnsi="宋体" w:eastAsia="宋体" w:cs="宋体"/>
          <w:strike w:val="0"/>
          <w:dstrike w:val="0"/>
          <w:color w:val="auto"/>
          <w:szCs w:val="21"/>
          <w:lang w:eastAsia="zh-CN"/>
        </w:rPr>
        <w:t>多联机主机</w:t>
      </w:r>
      <w:r>
        <w:rPr>
          <w:rFonts w:hint="eastAsia" w:ascii="宋体" w:hAnsi="宋体" w:eastAsia="宋体" w:cs="宋体"/>
          <w:strike w:val="0"/>
          <w:dstrike w:val="0"/>
          <w:color w:val="auto"/>
          <w:szCs w:val="21"/>
        </w:rPr>
        <w:t>具备多重保护功能，至少包括：压力保护、温度保护、缺相保护、电流保护、油温保护</w:t>
      </w:r>
    </w:p>
    <w:p w14:paraId="7AA149C7">
      <w:pPr>
        <w:numPr>
          <w:ilvl w:val="0"/>
          <w:numId w:val="0"/>
        </w:numPr>
        <w:adjustRightInd w:val="0"/>
        <w:snapToGrid w:val="0"/>
        <w:spacing w:line="440" w:lineRule="exact"/>
        <w:ind w:firstLine="420" w:firstLineChars="20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5</w:t>
      </w:r>
      <w:r>
        <w:rPr>
          <w:rFonts w:hint="default" w:ascii="宋体" w:hAnsi="宋体" w:eastAsia="宋体" w:cs="宋体"/>
          <w:color w:val="auto"/>
          <w:kern w:val="2"/>
          <w:sz w:val="21"/>
          <w:szCs w:val="21"/>
          <w:lang w:val="en-US" w:eastAsia="zh-CN" w:bidi="ar-SA"/>
        </w:rPr>
        <w:t>)</w:t>
      </w:r>
      <w:r>
        <w:rPr>
          <w:rFonts w:hint="eastAsia" w:ascii="宋体" w:hAnsi="宋体" w:eastAsia="宋体" w:cs="Times New Roman"/>
          <w:color w:val="auto"/>
          <w:szCs w:val="21"/>
        </w:rPr>
        <w:t>多联机主机具备多重后备运转功能，压缩机备份、风机备份、模块间备份、变频器备份、传感器备份，保证系统更安全可靠运行</w:t>
      </w:r>
      <w:r>
        <w:rPr>
          <w:rFonts w:hint="eastAsia" w:ascii="宋体" w:hAnsi="宋体" w:eastAsia="宋体" w:cs="宋体"/>
          <w:color w:val="auto"/>
          <w:szCs w:val="21"/>
        </w:rPr>
        <w:t>。</w:t>
      </w:r>
    </w:p>
    <w:p w14:paraId="40EA08C5">
      <w:pPr>
        <w:numPr>
          <w:ilvl w:val="0"/>
          <w:numId w:val="0"/>
        </w:numPr>
        <w:adjustRightInd w:val="0"/>
        <w:snapToGrid w:val="0"/>
        <w:spacing w:line="440" w:lineRule="exact"/>
        <w:ind w:firstLine="420" w:firstLineChars="20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6</w:t>
      </w: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szCs w:val="21"/>
        </w:rPr>
        <w:t>空调系统须具备备份运行，故障不停机功能，当某个传感器出现故障时其它传感器可自动模拟一虚拟的备份传感，使得多联机系统继续运行不停机。</w:t>
      </w:r>
    </w:p>
    <w:p w14:paraId="1D9F7AEE">
      <w:pPr>
        <w:adjustRightInd w:val="0"/>
        <w:snapToGrid w:val="0"/>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2、空调室外机技术参数及要求：</w:t>
      </w:r>
    </w:p>
    <w:p w14:paraId="361BBEC0">
      <w:pPr>
        <w:adjustRightInd w:val="0"/>
        <w:snapToGrid w:val="0"/>
        <w:spacing w:line="440" w:lineRule="exact"/>
        <w:ind w:firstLine="422" w:firstLineChars="20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 多联主机制冷量、制热量不允许负偏离，正偏离量须≤5%。</w:t>
      </w:r>
    </w:p>
    <w:p w14:paraId="29D59BE9">
      <w:pPr>
        <w:numPr>
          <w:ilvl w:val="0"/>
          <w:numId w:val="0"/>
        </w:numPr>
        <w:adjustRightInd w:val="0"/>
        <w:snapToGrid w:val="0"/>
        <w:spacing w:line="440" w:lineRule="exact"/>
        <w:ind w:left="845" w:leftChars="0" w:hanging="425" w:firstLineChars="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Cs w:val="21"/>
          <w:lang w:val="en-US" w:eastAsia="zh-CN"/>
        </w:rPr>
        <w:t>多联机主机</w:t>
      </w:r>
      <w:r>
        <w:rPr>
          <w:rFonts w:hint="eastAsia" w:ascii="宋体" w:hAnsi="宋体" w:eastAsia="宋体" w:cs="宋体"/>
          <w:color w:val="auto"/>
          <w:szCs w:val="21"/>
        </w:rPr>
        <w:t>具备低待机技术，待机功率最低至1W，实现超低功率待机。</w:t>
      </w:r>
    </w:p>
    <w:p w14:paraId="266D27A6">
      <w:pPr>
        <w:numPr>
          <w:ilvl w:val="0"/>
          <w:numId w:val="0"/>
        </w:numPr>
        <w:adjustRightInd w:val="0"/>
        <w:snapToGrid w:val="0"/>
        <w:spacing w:line="440" w:lineRule="exact"/>
        <w:ind w:firstLine="420" w:firstLineChars="20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szCs w:val="21"/>
        </w:rPr>
        <w:t>空调系统须适应湖南地区气候条件，具有根据压力、温度、时间、电流等多参数进行智能除霜功能，具有主机底部防结霜设计。</w:t>
      </w:r>
    </w:p>
    <w:p w14:paraId="752AFA57">
      <w:pPr>
        <w:numPr>
          <w:ilvl w:val="0"/>
          <w:numId w:val="0"/>
        </w:numPr>
        <w:adjustRightInd w:val="0"/>
        <w:snapToGrid w:val="0"/>
        <w:spacing w:line="440" w:lineRule="exact"/>
        <w:ind w:left="845" w:leftChars="0" w:hanging="425" w:firstLineChars="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(4)</w:t>
      </w:r>
      <w:r>
        <w:rPr>
          <w:rFonts w:hint="eastAsia" w:ascii="宋体" w:hAnsi="宋体" w:eastAsia="宋体" w:cs="宋体"/>
          <w:color w:val="auto"/>
          <w:szCs w:val="21"/>
          <w:lang w:eastAsia="zh-CN"/>
        </w:rPr>
        <w:t>多联机主机</w:t>
      </w:r>
      <w:r>
        <w:rPr>
          <w:rFonts w:hint="eastAsia" w:ascii="宋体" w:hAnsi="宋体" w:eastAsia="宋体" w:cs="宋体"/>
          <w:color w:val="auto"/>
          <w:szCs w:val="21"/>
        </w:rPr>
        <w:t>须具有防</w:t>
      </w:r>
      <w:r>
        <w:rPr>
          <w:rFonts w:hint="eastAsia" w:ascii="宋体" w:hAnsi="宋体" w:eastAsia="宋体" w:cs="Times New Roman"/>
          <w:color w:val="auto"/>
          <w:szCs w:val="21"/>
        </w:rPr>
        <w:t>雷击</w:t>
      </w:r>
      <w:r>
        <w:rPr>
          <w:rFonts w:hint="eastAsia" w:ascii="宋体" w:hAnsi="宋体" w:eastAsia="宋体" w:cs="宋体"/>
          <w:color w:val="auto"/>
          <w:szCs w:val="21"/>
        </w:rPr>
        <w:t>功能。</w:t>
      </w:r>
    </w:p>
    <w:p w14:paraId="05B2E0CA">
      <w:pPr>
        <w:numPr>
          <w:ilvl w:val="0"/>
          <w:numId w:val="0"/>
        </w:numPr>
        <w:adjustRightInd w:val="0"/>
        <w:snapToGrid w:val="0"/>
        <w:spacing w:line="440" w:lineRule="exact"/>
        <w:ind w:left="845" w:leftChars="0" w:hanging="425" w:firstLineChars="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(5)</w:t>
      </w:r>
      <w:r>
        <w:rPr>
          <w:rFonts w:hint="eastAsia" w:ascii="宋体" w:hAnsi="宋体" w:eastAsia="宋体" w:cs="宋体"/>
          <w:color w:val="auto"/>
          <w:szCs w:val="21"/>
          <w:lang w:eastAsia="zh-CN"/>
        </w:rPr>
        <w:t>多联机主机</w:t>
      </w:r>
      <w:r>
        <w:rPr>
          <w:rFonts w:hint="eastAsia" w:ascii="宋体" w:hAnsi="宋体" w:eastAsia="宋体" w:cs="宋体"/>
          <w:color w:val="auto"/>
          <w:szCs w:val="21"/>
        </w:rPr>
        <w:t>须具备</w:t>
      </w:r>
      <w:r>
        <w:rPr>
          <w:rFonts w:hint="eastAsia" w:ascii="宋体" w:hAnsi="宋体" w:eastAsia="宋体" w:cs="Times New Roman"/>
          <w:color w:val="auto"/>
          <w:szCs w:val="21"/>
        </w:rPr>
        <w:t>多重</w:t>
      </w:r>
      <w:r>
        <w:rPr>
          <w:rFonts w:hint="eastAsia" w:ascii="宋体" w:hAnsi="宋体" w:eastAsia="宋体" w:cs="宋体"/>
          <w:color w:val="auto"/>
          <w:szCs w:val="21"/>
        </w:rPr>
        <w:t>油路保护。</w:t>
      </w:r>
    </w:p>
    <w:p w14:paraId="20FBD9E2">
      <w:pPr>
        <w:numPr>
          <w:ilvl w:val="0"/>
          <w:numId w:val="0"/>
        </w:numPr>
        <w:adjustRightInd w:val="0"/>
        <w:snapToGrid w:val="0"/>
        <w:spacing w:line="440" w:lineRule="exact"/>
        <w:ind w:left="845" w:leftChars="0" w:hanging="425" w:firstLineChars="0"/>
        <w:rPr>
          <w:rFonts w:hint="eastAsia" w:ascii="宋体" w:hAnsi="宋体" w:eastAsia="宋体" w:cs="宋体"/>
          <w:color w:val="auto"/>
          <w:szCs w:val="21"/>
        </w:rPr>
      </w:pPr>
      <w:r>
        <w:rPr>
          <w:rFonts w:hint="default" w:ascii="宋体" w:hAnsi="宋体" w:eastAsia="宋体" w:cs="宋体"/>
          <w:color w:val="auto"/>
          <w:kern w:val="2"/>
          <w:sz w:val="21"/>
          <w:szCs w:val="21"/>
          <w:lang w:val="en-US" w:eastAsia="zh-CN" w:bidi="ar-SA"/>
        </w:rPr>
        <w:t>(6)</w:t>
      </w:r>
      <w:r>
        <w:rPr>
          <w:rFonts w:hint="eastAsia" w:ascii="宋体" w:hAnsi="宋体" w:eastAsia="宋体" w:cs="宋体"/>
          <w:color w:val="auto"/>
          <w:szCs w:val="21"/>
          <w:lang w:eastAsia="zh-CN"/>
        </w:rPr>
        <w:t>多联机主机</w:t>
      </w:r>
      <w:r>
        <w:rPr>
          <w:rFonts w:hint="eastAsia" w:ascii="宋体" w:hAnsi="宋体" w:eastAsia="宋体" w:cs="宋体"/>
          <w:color w:val="auto"/>
          <w:szCs w:val="21"/>
        </w:rPr>
        <w:t>控油</w:t>
      </w:r>
      <w:r>
        <w:rPr>
          <w:rFonts w:hint="eastAsia" w:ascii="宋体" w:hAnsi="宋体" w:eastAsia="宋体" w:cs="Times New Roman"/>
          <w:color w:val="auto"/>
          <w:szCs w:val="21"/>
        </w:rPr>
        <w:t>技术</w:t>
      </w:r>
      <w:r>
        <w:rPr>
          <w:rFonts w:hint="eastAsia" w:ascii="宋体" w:hAnsi="宋体" w:eastAsia="宋体" w:cs="宋体"/>
          <w:color w:val="auto"/>
          <w:szCs w:val="21"/>
        </w:rPr>
        <w:t>先进，</w:t>
      </w:r>
      <w:r>
        <w:rPr>
          <w:rFonts w:hint="eastAsia" w:ascii="宋体" w:hAnsi="宋体" w:eastAsia="宋体" w:cs="宋体"/>
          <w:color w:val="auto"/>
          <w:szCs w:val="21"/>
          <w:lang w:eastAsia="zh-CN"/>
        </w:rPr>
        <w:t>多联机主机</w:t>
      </w:r>
      <w:r>
        <w:rPr>
          <w:rFonts w:hint="eastAsia" w:ascii="宋体" w:hAnsi="宋体" w:eastAsia="宋体" w:cs="宋体"/>
          <w:color w:val="auto"/>
          <w:szCs w:val="21"/>
        </w:rPr>
        <w:t>之间无均油管，系统内部可自动进行油平衡。</w:t>
      </w:r>
    </w:p>
    <w:p w14:paraId="478CCCEF">
      <w:pPr>
        <w:numPr>
          <w:ilvl w:val="0"/>
          <w:numId w:val="0"/>
        </w:numPr>
        <w:adjustRightInd w:val="0"/>
        <w:snapToGrid w:val="0"/>
        <w:spacing w:line="440" w:lineRule="exact"/>
        <w:ind w:left="845" w:leftChars="0" w:hanging="425" w:firstLineChars="0"/>
        <w:rPr>
          <w:rFonts w:hint="eastAsia" w:ascii="宋体" w:hAnsi="宋体" w:eastAsia="宋体" w:cs="宋体"/>
          <w:color w:val="auto"/>
          <w:szCs w:val="21"/>
        </w:rPr>
      </w:pPr>
      <w:r>
        <w:rPr>
          <w:rFonts w:hint="default" w:ascii="宋体" w:hAnsi="宋体" w:eastAsia="宋体" w:cs="宋体"/>
          <w:strike w:val="0"/>
          <w:color w:val="auto"/>
          <w:kern w:val="2"/>
          <w:sz w:val="21"/>
          <w:szCs w:val="21"/>
          <w:lang w:val="en-US" w:eastAsia="zh-CN" w:bidi="ar-SA"/>
        </w:rPr>
        <w:t>(7)</w:t>
      </w:r>
      <w:r>
        <w:rPr>
          <w:rFonts w:hint="eastAsia" w:ascii="宋体" w:hAnsi="宋体" w:eastAsia="宋体" w:cs="宋体"/>
          <w:strike w:val="0"/>
          <w:dstrike w:val="0"/>
          <w:color w:val="auto"/>
          <w:szCs w:val="21"/>
          <w:lang w:eastAsia="zh-CN"/>
        </w:rPr>
        <w:t>多联机主机</w:t>
      </w:r>
      <w:r>
        <w:rPr>
          <w:rFonts w:hint="eastAsia" w:ascii="宋体" w:hAnsi="宋体" w:eastAsia="宋体" w:cs="宋体"/>
          <w:strike w:val="0"/>
          <w:dstrike w:val="0"/>
          <w:color w:val="auto"/>
          <w:szCs w:val="21"/>
        </w:rPr>
        <w:t>须具有</w:t>
      </w:r>
      <w:r>
        <w:rPr>
          <w:rFonts w:hint="eastAsia" w:ascii="宋体" w:hAnsi="宋体" w:eastAsia="宋体" w:cs="Times New Roman"/>
          <w:strike w:val="0"/>
          <w:dstrike w:val="0"/>
          <w:color w:val="auto"/>
          <w:szCs w:val="21"/>
        </w:rPr>
        <w:t>压缩机</w:t>
      </w:r>
      <w:r>
        <w:rPr>
          <w:rFonts w:hint="eastAsia" w:ascii="宋体" w:hAnsi="宋体" w:eastAsia="宋体" w:cs="宋体"/>
          <w:strike w:val="0"/>
          <w:dstrike w:val="0"/>
          <w:color w:val="auto"/>
          <w:szCs w:val="21"/>
        </w:rPr>
        <w:t>超负载保护，保障机组更安全可靠运行。</w:t>
      </w:r>
    </w:p>
    <w:p w14:paraId="74485991">
      <w:pPr>
        <w:adjustRightInd w:val="0"/>
        <w:snapToGrid w:val="0"/>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3、空调</w:t>
      </w:r>
      <w:r>
        <w:rPr>
          <w:rFonts w:hint="eastAsia" w:ascii="宋体" w:hAnsi="宋体" w:eastAsia="宋体" w:cs="宋体"/>
          <w:b/>
          <w:bCs/>
          <w:color w:val="auto"/>
          <w:szCs w:val="21"/>
          <w:lang w:val="en-US" w:eastAsia="zh-CN"/>
        </w:rPr>
        <w:t>多联式内机</w:t>
      </w:r>
      <w:r>
        <w:rPr>
          <w:rFonts w:hint="eastAsia" w:ascii="宋体" w:hAnsi="宋体" w:eastAsia="宋体" w:cs="宋体"/>
          <w:b/>
          <w:bCs/>
          <w:color w:val="auto"/>
          <w:szCs w:val="21"/>
        </w:rPr>
        <w:t>技术参数及要求：</w:t>
      </w:r>
    </w:p>
    <w:p w14:paraId="067D3871">
      <w:pPr>
        <w:numPr>
          <w:ilvl w:val="0"/>
          <w:numId w:val="0"/>
        </w:numPr>
        <w:adjustRightInd w:val="0"/>
        <w:snapToGrid w:val="0"/>
        <w:spacing w:line="440" w:lineRule="exact"/>
        <w:ind w:left="845" w:leftChars="0" w:hanging="425" w:firstLineChars="0"/>
        <w:rPr>
          <w:rFonts w:hint="eastAsia" w:ascii="宋体" w:hAnsi="宋体" w:eastAsia="宋体" w:cs="Times New Roman"/>
          <w:b/>
          <w:bCs/>
          <w:color w:val="auto"/>
          <w:szCs w:val="21"/>
        </w:rPr>
      </w:pPr>
      <w:r>
        <w:rPr>
          <w:rFonts w:hint="default" w:ascii="宋体" w:hAnsi="宋体" w:eastAsia="宋体" w:cs="Times New Roman"/>
          <w:b/>
          <w:bCs/>
          <w:color w:val="auto"/>
          <w:kern w:val="2"/>
          <w:sz w:val="21"/>
          <w:szCs w:val="21"/>
          <w:lang w:val="en-US" w:eastAsia="zh-CN" w:bidi="ar-SA"/>
        </w:rPr>
        <w:t>(1)</w:t>
      </w:r>
      <w:r>
        <w:rPr>
          <w:rFonts w:hint="eastAsia" w:ascii="宋体" w:hAnsi="宋体" w:eastAsia="宋体" w:cs="宋体"/>
          <w:b/>
          <w:bCs/>
          <w:color w:val="auto"/>
          <w:szCs w:val="21"/>
          <w:lang w:val="en-US" w:eastAsia="zh-CN"/>
        </w:rPr>
        <w:t>★</w:t>
      </w:r>
      <w:r>
        <w:rPr>
          <w:rFonts w:hint="eastAsia" w:ascii="宋体" w:hAnsi="宋体" w:eastAsia="宋体" w:cs="Times New Roman"/>
          <w:b/>
          <w:bCs/>
          <w:color w:val="auto"/>
          <w:szCs w:val="21"/>
          <w:lang w:val="en-US" w:eastAsia="zh-CN"/>
        </w:rPr>
        <w:t>多联式</w:t>
      </w:r>
      <w:r>
        <w:rPr>
          <w:rFonts w:hint="eastAsia" w:ascii="宋体" w:hAnsi="宋体" w:eastAsia="宋体" w:cs="Times New Roman"/>
          <w:b/>
          <w:bCs/>
          <w:color w:val="auto"/>
          <w:szCs w:val="21"/>
          <w:lang w:eastAsia="zh-CN"/>
        </w:rPr>
        <w:t>内机，</w:t>
      </w:r>
      <w:r>
        <w:rPr>
          <w:rFonts w:hint="eastAsia" w:ascii="宋体" w:hAnsi="宋体" w:eastAsia="宋体" w:cs="Times New Roman"/>
          <w:b/>
          <w:bCs/>
          <w:color w:val="auto"/>
          <w:szCs w:val="21"/>
          <w:lang w:val="en-US" w:eastAsia="zh-CN"/>
        </w:rPr>
        <w:t>其</w:t>
      </w:r>
      <w:r>
        <w:rPr>
          <w:rFonts w:hint="eastAsia" w:ascii="宋体" w:hAnsi="宋体" w:eastAsia="宋体" w:cs="Times New Roman"/>
          <w:b/>
          <w:bCs/>
          <w:color w:val="auto"/>
          <w:szCs w:val="21"/>
        </w:rPr>
        <w:t>制冷量、制热量</w:t>
      </w:r>
      <w:r>
        <w:rPr>
          <w:rFonts w:hint="eastAsia" w:ascii="宋体" w:hAnsi="宋体" w:eastAsia="宋体" w:cs="Times New Roman"/>
          <w:b/>
          <w:bCs/>
          <w:color w:val="auto"/>
          <w:szCs w:val="21"/>
          <w:lang w:val="en-US" w:eastAsia="zh-CN"/>
        </w:rPr>
        <w:t>、噪音值不允许负偏离</w:t>
      </w:r>
      <w:r>
        <w:rPr>
          <w:rFonts w:hint="eastAsia" w:ascii="宋体" w:hAnsi="宋体" w:eastAsia="宋体" w:cs="Times New Roman"/>
          <w:b/>
          <w:bCs/>
          <w:color w:val="auto"/>
          <w:szCs w:val="21"/>
        </w:rPr>
        <w:t>。</w:t>
      </w:r>
    </w:p>
    <w:p w14:paraId="38EC9743">
      <w:pPr>
        <w:numPr>
          <w:ilvl w:val="0"/>
          <w:numId w:val="0"/>
        </w:numPr>
        <w:adjustRightInd w:val="0"/>
        <w:snapToGrid w:val="0"/>
        <w:spacing w:line="440" w:lineRule="exact"/>
        <w:ind w:left="845" w:leftChars="0" w:hanging="425" w:firstLineChars="0"/>
        <w:rPr>
          <w:rFonts w:hint="eastAsia" w:ascii="宋体" w:hAnsi="宋体" w:eastAsia="宋体" w:cs="宋体"/>
          <w:b/>
          <w:bCs/>
          <w:color w:val="auto"/>
          <w:szCs w:val="21"/>
          <w:lang w:val="en-US" w:eastAsia="zh-CN"/>
        </w:rPr>
      </w:pPr>
      <w:r>
        <w:rPr>
          <w:rFonts w:hint="default" w:ascii="宋体" w:hAnsi="宋体" w:eastAsia="宋体" w:cs="宋体"/>
          <w:b/>
          <w:bCs/>
          <w:color w:val="auto"/>
          <w:kern w:val="2"/>
          <w:sz w:val="21"/>
          <w:szCs w:val="21"/>
          <w:lang w:val="en-US" w:eastAsia="zh-CN" w:bidi="ar-SA"/>
        </w:rPr>
        <w:t>(2)</w:t>
      </w:r>
      <w:r>
        <w:rPr>
          <w:rFonts w:hint="eastAsia" w:ascii="宋体" w:hAnsi="宋体" w:eastAsia="宋体" w:cs="宋体"/>
          <w:b/>
          <w:bCs/>
          <w:color w:val="auto"/>
          <w:szCs w:val="21"/>
          <w:lang w:val="en-US" w:eastAsia="zh-CN"/>
        </w:rPr>
        <w:t>★</w:t>
      </w:r>
      <w:r>
        <w:rPr>
          <w:rFonts w:hint="eastAsia" w:ascii="宋体" w:hAnsi="宋体" w:eastAsia="宋体" w:cs="Times New Roman"/>
          <w:b/>
          <w:bCs/>
          <w:color w:val="auto"/>
          <w:szCs w:val="21"/>
          <w:lang w:val="en-US" w:eastAsia="zh-CN"/>
        </w:rPr>
        <w:t>多联式内机都必</w:t>
      </w:r>
      <w:r>
        <w:rPr>
          <w:rFonts w:hint="eastAsia" w:ascii="宋体" w:hAnsi="宋体" w:eastAsia="宋体" w:cs="宋体"/>
          <w:b/>
          <w:bCs/>
          <w:color w:val="auto"/>
          <w:szCs w:val="21"/>
          <w:lang w:val="en-US" w:eastAsia="zh-CN"/>
        </w:rPr>
        <w:t>须标配内置冷凝水提升泵。</w:t>
      </w:r>
    </w:p>
    <w:p w14:paraId="6ACA69B9">
      <w:pPr>
        <w:numPr>
          <w:ilvl w:val="0"/>
          <w:numId w:val="0"/>
        </w:numPr>
        <w:adjustRightInd w:val="0"/>
        <w:snapToGrid w:val="0"/>
        <w:spacing w:line="440" w:lineRule="exact"/>
        <w:ind w:left="845" w:leftChars="0" w:hanging="425" w:firstLineChars="0"/>
        <w:rPr>
          <w:rFonts w:hint="default" w:ascii="宋体" w:hAnsi="宋体" w:eastAsia="宋体" w:cs="宋体"/>
          <w:color w:val="auto"/>
          <w:szCs w:val="21"/>
          <w:lang w:val="en-US" w:eastAsia="zh-CN"/>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b/>
          <w:bCs/>
          <w:color w:val="auto"/>
          <w:szCs w:val="21"/>
          <w:lang w:val="en-US" w:eastAsia="zh-CN"/>
        </w:rPr>
        <w:t>★</w:t>
      </w:r>
      <w:r>
        <w:rPr>
          <w:rFonts w:hint="eastAsia" w:ascii="宋体" w:hAnsi="宋体" w:eastAsia="宋体" w:cs="Times New Roman"/>
          <w:b/>
          <w:bCs/>
          <w:color w:val="auto"/>
          <w:szCs w:val="21"/>
          <w:lang w:val="en-US" w:eastAsia="zh-CN"/>
        </w:rPr>
        <w:t>多联式内机电机都必须采用直流电机</w:t>
      </w:r>
      <w:r>
        <w:rPr>
          <w:rFonts w:hint="eastAsia" w:ascii="宋体" w:hAnsi="宋体" w:eastAsia="宋体" w:cs="宋体"/>
          <w:b/>
          <w:bCs/>
          <w:color w:val="auto"/>
          <w:szCs w:val="21"/>
          <w:lang w:val="en-US" w:eastAsia="zh-CN"/>
        </w:rPr>
        <w:t>。</w:t>
      </w:r>
    </w:p>
    <w:p w14:paraId="6F903C56">
      <w:pPr>
        <w:numPr>
          <w:ilvl w:val="0"/>
          <w:numId w:val="0"/>
        </w:numPr>
        <w:adjustRightInd w:val="0"/>
        <w:snapToGrid w:val="0"/>
        <w:spacing w:line="440" w:lineRule="exact"/>
        <w:ind w:left="845" w:leftChars="0" w:hanging="425" w:firstLineChars="0"/>
        <w:rPr>
          <w:rFonts w:hint="eastAsia" w:ascii="宋体" w:hAnsi="宋体" w:eastAsia="宋体" w:cs="Times New Roman"/>
          <w:strike w:val="0"/>
          <w:dstrike w:val="0"/>
          <w:color w:val="auto"/>
          <w:szCs w:val="21"/>
        </w:rPr>
      </w:pPr>
      <w:r>
        <w:rPr>
          <w:rFonts w:hint="default" w:ascii="宋体" w:hAnsi="宋体" w:eastAsia="宋体" w:cs="Times New Roman"/>
          <w:strike w:val="0"/>
          <w:dstrike w:val="0"/>
          <w:color w:val="auto"/>
          <w:kern w:val="2"/>
          <w:sz w:val="21"/>
          <w:szCs w:val="21"/>
          <w:lang w:val="en-US" w:eastAsia="zh-CN" w:bidi="ar-SA"/>
        </w:rPr>
        <w:t>(4)</w:t>
      </w:r>
      <w:r>
        <w:rPr>
          <w:rFonts w:hint="eastAsia" w:ascii="宋体" w:hAnsi="宋体" w:eastAsia="宋体" w:cs="Times New Roman"/>
          <w:strike w:val="0"/>
          <w:dstrike w:val="0"/>
          <w:color w:val="auto"/>
          <w:szCs w:val="21"/>
          <w:lang w:eastAsia="zh-CN"/>
        </w:rPr>
        <w:t>多联式内机</w:t>
      </w:r>
      <w:r>
        <w:rPr>
          <w:rFonts w:hint="eastAsia" w:ascii="宋体" w:hAnsi="宋体" w:eastAsia="宋体" w:cs="Times New Roman"/>
          <w:strike w:val="0"/>
          <w:dstrike w:val="0"/>
          <w:color w:val="auto"/>
          <w:szCs w:val="21"/>
        </w:rPr>
        <w:t>电子膨胀阀控制精度高，须达2000级或以上，</w:t>
      </w:r>
      <w:r>
        <w:rPr>
          <w:rFonts w:hint="eastAsia" w:ascii="宋体" w:hAnsi="宋体" w:eastAsia="宋体" w:cs="Times New Roman"/>
          <w:strike w:val="0"/>
          <w:dstrike w:val="0"/>
          <w:color w:val="auto"/>
          <w:szCs w:val="21"/>
          <w:lang w:eastAsia="zh-CN"/>
        </w:rPr>
        <w:t>最大限度满足</w:t>
      </w:r>
      <w:r>
        <w:rPr>
          <w:rFonts w:hint="eastAsia" w:ascii="宋体" w:hAnsi="宋体" w:eastAsia="宋体" w:cs="Times New Roman"/>
          <w:strike w:val="0"/>
          <w:dstrike w:val="0"/>
          <w:color w:val="auto"/>
          <w:szCs w:val="21"/>
        </w:rPr>
        <w:t>节能要求。</w:t>
      </w:r>
    </w:p>
    <w:p w14:paraId="4158B97A">
      <w:pPr>
        <w:numPr>
          <w:ilvl w:val="0"/>
          <w:numId w:val="0"/>
        </w:numPr>
        <w:adjustRightInd w:val="0"/>
        <w:snapToGrid w:val="0"/>
        <w:spacing w:line="440" w:lineRule="exact"/>
        <w:ind w:left="845" w:leftChars="0" w:hanging="425" w:firstLineChars="0"/>
        <w:rPr>
          <w:rFonts w:hint="eastAsia" w:ascii="宋体" w:hAnsi="宋体" w:eastAsia="宋体" w:cs="Times New Roman"/>
          <w:color w:val="auto"/>
          <w:szCs w:val="21"/>
        </w:rPr>
      </w:pPr>
      <w:r>
        <w:rPr>
          <w:rFonts w:hint="default" w:ascii="宋体" w:hAnsi="宋体" w:eastAsia="宋体" w:cs="Times New Roman"/>
          <w:color w:val="auto"/>
          <w:kern w:val="2"/>
          <w:sz w:val="21"/>
          <w:szCs w:val="21"/>
          <w:lang w:val="en-US" w:eastAsia="zh-CN" w:bidi="ar-SA"/>
        </w:rPr>
        <w:t>(5)</w:t>
      </w:r>
      <w:r>
        <w:rPr>
          <w:rFonts w:hint="eastAsia" w:ascii="宋体" w:hAnsi="宋体" w:eastAsia="宋体" w:cs="Times New Roman"/>
          <w:color w:val="auto"/>
          <w:szCs w:val="21"/>
        </w:rPr>
        <w:t>房间内外的每台空调内机采用墙面液晶面板方式进行控制。</w:t>
      </w:r>
    </w:p>
    <w:p w14:paraId="7A53EB64">
      <w:pPr>
        <w:numPr>
          <w:ilvl w:val="0"/>
          <w:numId w:val="0"/>
        </w:numPr>
        <w:adjustRightInd w:val="0"/>
        <w:snapToGrid w:val="0"/>
        <w:spacing w:line="440" w:lineRule="exact"/>
        <w:ind w:left="845" w:leftChars="0" w:hanging="425" w:firstLineChars="0"/>
        <w:rPr>
          <w:rFonts w:hint="default" w:ascii="宋体" w:hAnsi="宋体" w:eastAsia="宋体" w:cs="Times New Roman"/>
          <w:color w:val="auto"/>
          <w:szCs w:val="21"/>
          <w:lang w:val="en-US" w:eastAsia="zh-CN"/>
        </w:rPr>
      </w:pPr>
      <w:r>
        <w:rPr>
          <w:rFonts w:hint="default" w:ascii="宋体" w:hAnsi="宋体" w:eastAsia="宋体" w:cs="Times New Roman"/>
          <w:color w:val="auto"/>
          <w:kern w:val="2"/>
          <w:sz w:val="21"/>
          <w:szCs w:val="21"/>
          <w:lang w:val="en-US" w:eastAsia="zh-CN" w:bidi="ar-SA"/>
        </w:rPr>
        <w:t>(6)</w:t>
      </w:r>
      <w:r>
        <w:rPr>
          <w:rFonts w:hint="eastAsia" w:ascii="宋体" w:hAnsi="宋体" w:eastAsia="宋体" w:cs="Times New Roman"/>
          <w:color w:val="auto"/>
          <w:szCs w:val="21"/>
          <w:lang w:eastAsia="zh-CN"/>
        </w:rPr>
        <w:t>多联式内机</w:t>
      </w:r>
      <w:r>
        <w:rPr>
          <w:rFonts w:hint="eastAsia" w:ascii="宋体" w:hAnsi="宋体" w:eastAsia="宋体" w:cs="Times New Roman"/>
          <w:color w:val="auto"/>
          <w:szCs w:val="21"/>
        </w:rPr>
        <w:t>不得采用电辅助加热装置</w:t>
      </w:r>
      <w:r>
        <w:rPr>
          <w:rFonts w:hint="eastAsia" w:ascii="宋体" w:hAnsi="宋体" w:eastAsia="宋体" w:cs="Times New Roman"/>
          <w:color w:val="auto"/>
          <w:szCs w:val="21"/>
          <w:lang w:val="en-US" w:eastAsia="zh-CN"/>
        </w:rPr>
        <w:t>。</w:t>
      </w:r>
    </w:p>
    <w:p w14:paraId="49F2E8EA">
      <w:pPr>
        <w:numPr>
          <w:ilvl w:val="0"/>
          <w:numId w:val="0"/>
        </w:numPr>
        <w:adjustRightInd w:val="0"/>
        <w:snapToGrid w:val="0"/>
        <w:spacing w:line="440" w:lineRule="exact"/>
        <w:ind w:left="845" w:leftChars="0" w:hanging="425" w:firstLineChars="0"/>
        <w:rPr>
          <w:rFonts w:hint="eastAsia" w:ascii="宋体" w:hAnsi="宋体" w:eastAsia="宋体" w:cs="Times New Roman"/>
          <w:color w:val="auto"/>
          <w:szCs w:val="21"/>
        </w:rPr>
      </w:pPr>
      <w:r>
        <w:rPr>
          <w:rFonts w:hint="default" w:ascii="宋体" w:hAnsi="宋体" w:eastAsia="宋体" w:cs="Times New Roman"/>
          <w:color w:val="auto"/>
          <w:kern w:val="2"/>
          <w:sz w:val="21"/>
          <w:szCs w:val="21"/>
          <w:lang w:val="en-US" w:eastAsia="zh-CN" w:bidi="ar-SA"/>
        </w:rPr>
        <w:t>(7)</w:t>
      </w:r>
      <w:r>
        <w:rPr>
          <w:rFonts w:hint="eastAsia" w:ascii="宋体" w:hAnsi="宋体" w:eastAsia="宋体" w:cs="Times New Roman"/>
          <w:color w:val="auto"/>
          <w:szCs w:val="21"/>
        </w:rPr>
        <w:t>空调系统具有不因某台</w:t>
      </w:r>
      <w:r>
        <w:rPr>
          <w:rFonts w:hint="eastAsia" w:ascii="宋体" w:hAnsi="宋体" w:eastAsia="宋体" w:cs="Times New Roman"/>
          <w:color w:val="auto"/>
          <w:szCs w:val="21"/>
          <w:lang w:eastAsia="zh-CN"/>
        </w:rPr>
        <w:t>多联式内机</w:t>
      </w:r>
      <w:r>
        <w:rPr>
          <w:rFonts w:hint="eastAsia" w:ascii="宋体" w:hAnsi="宋体" w:eastAsia="宋体" w:cs="Times New Roman"/>
          <w:color w:val="auto"/>
          <w:szCs w:val="21"/>
        </w:rPr>
        <w:t>掉电而影响空调系统中其他</w:t>
      </w:r>
      <w:r>
        <w:rPr>
          <w:rFonts w:hint="eastAsia" w:ascii="宋体" w:hAnsi="宋体" w:eastAsia="宋体" w:cs="Times New Roman"/>
          <w:color w:val="auto"/>
          <w:szCs w:val="21"/>
          <w:lang w:eastAsia="zh-CN"/>
        </w:rPr>
        <w:t>多联式内机</w:t>
      </w:r>
      <w:r>
        <w:rPr>
          <w:rFonts w:hint="eastAsia" w:ascii="宋体" w:hAnsi="宋体" w:eastAsia="宋体" w:cs="Times New Roman"/>
          <w:color w:val="auto"/>
          <w:szCs w:val="21"/>
        </w:rPr>
        <w:t>使用的功能。</w:t>
      </w:r>
    </w:p>
    <w:p w14:paraId="40434009">
      <w:pPr>
        <w:numPr>
          <w:ilvl w:val="0"/>
          <w:numId w:val="0"/>
        </w:numPr>
        <w:adjustRightInd w:val="0"/>
        <w:snapToGrid w:val="0"/>
        <w:spacing w:line="440" w:lineRule="exact"/>
        <w:ind w:left="845" w:leftChars="0" w:hanging="425" w:firstLineChars="0"/>
        <w:rPr>
          <w:rFonts w:hint="eastAsia" w:ascii="宋体" w:hAnsi="宋体" w:eastAsia="宋体" w:cs="Times New Roman"/>
          <w:color w:val="auto"/>
          <w:szCs w:val="21"/>
        </w:rPr>
      </w:pPr>
      <w:r>
        <w:rPr>
          <w:rFonts w:hint="default" w:ascii="宋体" w:hAnsi="宋体" w:eastAsia="宋体" w:cs="Times New Roman"/>
          <w:color w:val="auto"/>
          <w:kern w:val="2"/>
          <w:sz w:val="21"/>
          <w:szCs w:val="21"/>
          <w:lang w:val="en-US" w:eastAsia="zh-CN" w:bidi="ar-SA"/>
        </w:rPr>
        <w:t>(8)</w:t>
      </w:r>
      <w:r>
        <w:rPr>
          <w:rFonts w:hint="eastAsia" w:ascii="宋体" w:hAnsi="宋体" w:eastAsia="宋体" w:cs="Times New Roman"/>
          <w:color w:val="auto"/>
          <w:szCs w:val="21"/>
          <w:lang w:eastAsia="zh-CN"/>
        </w:rPr>
        <w:t>多联式内机</w:t>
      </w:r>
      <w:r>
        <w:rPr>
          <w:rFonts w:hint="eastAsia" w:ascii="宋体" w:hAnsi="宋体" w:eastAsia="宋体" w:cs="Times New Roman"/>
          <w:color w:val="auto"/>
          <w:szCs w:val="21"/>
        </w:rPr>
        <w:t>须具有出风温度传感器，满足室内温控设定精度±</w:t>
      </w:r>
      <w:r>
        <w:rPr>
          <w:rFonts w:ascii="宋体" w:hAnsi="宋体" w:eastAsia="宋体" w:cs="Times New Roman"/>
          <w:color w:val="auto"/>
          <w:szCs w:val="21"/>
        </w:rPr>
        <w:t>0.5</w:t>
      </w:r>
      <w:r>
        <w:rPr>
          <w:rFonts w:hint="eastAsia" w:ascii="宋体" w:hAnsi="宋体" w:eastAsia="宋体" w:cs="Times New Roman"/>
          <w:color w:val="auto"/>
          <w:szCs w:val="21"/>
        </w:rPr>
        <w:t>℃。</w:t>
      </w:r>
    </w:p>
    <w:p w14:paraId="2DFD7741">
      <w:pPr>
        <w:numPr>
          <w:ilvl w:val="0"/>
          <w:numId w:val="0"/>
        </w:numPr>
        <w:adjustRightInd w:val="0"/>
        <w:snapToGrid w:val="0"/>
        <w:spacing w:line="440" w:lineRule="exact"/>
        <w:ind w:left="845" w:leftChars="0" w:hanging="425" w:firstLineChars="0"/>
        <w:rPr>
          <w:rFonts w:hint="eastAsia" w:ascii="宋体" w:hAnsi="宋体" w:eastAsia="宋体" w:cs="Times New Roman"/>
          <w:strike w:val="0"/>
          <w:dstrike w:val="0"/>
          <w:color w:val="auto"/>
          <w:szCs w:val="21"/>
        </w:rPr>
      </w:pPr>
      <w:r>
        <w:rPr>
          <w:rFonts w:hint="default" w:ascii="宋体" w:hAnsi="宋体" w:eastAsia="宋体" w:cs="Times New Roman"/>
          <w:strike w:val="0"/>
          <w:dstrike w:val="0"/>
          <w:color w:val="auto"/>
          <w:kern w:val="2"/>
          <w:sz w:val="21"/>
          <w:szCs w:val="21"/>
          <w:lang w:val="en-US" w:eastAsia="zh-CN" w:bidi="ar-SA"/>
        </w:rPr>
        <w:t>(9)</w:t>
      </w:r>
      <w:r>
        <w:rPr>
          <w:rFonts w:hint="eastAsia" w:ascii="宋体" w:hAnsi="宋体" w:eastAsia="宋体" w:cs="Times New Roman"/>
          <w:strike w:val="0"/>
          <w:dstrike w:val="0"/>
          <w:color w:val="auto"/>
          <w:szCs w:val="21"/>
        </w:rPr>
        <w:t>本次招标</w:t>
      </w:r>
      <w:r>
        <w:rPr>
          <w:rFonts w:hint="eastAsia" w:ascii="宋体" w:hAnsi="宋体" w:eastAsia="宋体" w:cs="Times New Roman"/>
          <w:strike w:val="0"/>
          <w:dstrike w:val="0"/>
          <w:color w:val="auto"/>
          <w:szCs w:val="21"/>
          <w:lang w:eastAsia="zh-CN"/>
        </w:rPr>
        <w:t>多联式内机</w:t>
      </w:r>
      <w:r>
        <w:rPr>
          <w:rFonts w:hint="eastAsia" w:ascii="宋体" w:hAnsi="宋体" w:eastAsia="宋体" w:cs="Times New Roman"/>
          <w:strike w:val="0"/>
          <w:dstrike w:val="0"/>
          <w:color w:val="auto"/>
          <w:szCs w:val="21"/>
        </w:rPr>
        <w:t>均具有静压可调节，风速可调节功能。</w:t>
      </w:r>
    </w:p>
    <w:p w14:paraId="544F9D3D">
      <w:pPr>
        <w:numPr>
          <w:ilvl w:val="0"/>
          <w:numId w:val="0"/>
        </w:numPr>
        <w:adjustRightInd w:val="0"/>
        <w:snapToGrid w:val="0"/>
        <w:spacing w:line="440" w:lineRule="exact"/>
        <w:ind w:firstLine="420" w:firstLineChars="200"/>
        <w:rPr>
          <w:rFonts w:hint="eastAsia" w:ascii="宋体" w:hAnsi="宋体" w:eastAsia="宋体" w:cs="Times New Roman"/>
          <w:b w:val="0"/>
          <w:bCs/>
          <w:color w:val="auto"/>
          <w:szCs w:val="21"/>
          <w:lang w:val="en-US" w:eastAsia="zh-CN"/>
        </w:rPr>
      </w:pPr>
      <w:r>
        <w:rPr>
          <w:rFonts w:hint="eastAsia" w:ascii="宋体" w:hAnsi="宋体" w:eastAsia="宋体" w:cs="Times New Roman"/>
          <w:b w:val="0"/>
          <w:bCs/>
          <w:color w:val="auto"/>
          <w:szCs w:val="21"/>
          <w:lang w:val="en-US" w:eastAsia="zh-CN"/>
        </w:rPr>
        <w:t>三、考虑到工程后期的产品维护和互联互通；要求产品清单中的多联机主机、多联式内机等空调设备采用同一品牌。</w:t>
      </w:r>
    </w:p>
    <w:p w14:paraId="510765BE">
      <w:pPr>
        <w:numPr>
          <w:ilvl w:val="0"/>
          <w:numId w:val="0"/>
        </w:numPr>
        <w:adjustRightInd w:val="0"/>
        <w:snapToGrid w:val="0"/>
        <w:spacing w:line="440" w:lineRule="exact"/>
        <w:ind w:firstLine="422" w:firstLineChars="200"/>
        <w:rPr>
          <w:rFonts w:hint="eastAsia" w:ascii="宋体" w:hAnsi="宋体" w:eastAsia="宋体" w:cs="Times New Roman"/>
          <w:b/>
          <w:color w:val="auto"/>
          <w:szCs w:val="21"/>
          <w:lang w:val="en-US" w:eastAsia="zh-CN"/>
        </w:rPr>
      </w:pPr>
      <w:r>
        <w:rPr>
          <w:rFonts w:hint="eastAsia" w:ascii="宋体" w:hAnsi="宋体" w:eastAsia="宋体" w:cs="Times New Roman"/>
          <w:b/>
          <w:color w:val="auto"/>
          <w:szCs w:val="21"/>
          <w:lang w:val="en-US" w:eastAsia="zh-CN"/>
        </w:rPr>
        <w:t>四、本节中带</w:t>
      </w:r>
      <w:r>
        <w:rPr>
          <w:rFonts w:hint="eastAsia" w:ascii="宋体" w:hAnsi="宋体" w:eastAsia="宋体" w:cs="宋体"/>
          <w:b/>
          <w:bCs/>
          <w:color w:val="auto"/>
          <w:szCs w:val="21"/>
          <w:lang w:val="en-US" w:eastAsia="zh-CN"/>
        </w:rPr>
        <w:t>★</w:t>
      </w:r>
      <w:r>
        <w:rPr>
          <w:rFonts w:hint="eastAsia" w:ascii="宋体" w:hAnsi="宋体" w:eastAsia="宋体" w:cs="Times New Roman"/>
          <w:b/>
          <w:color w:val="auto"/>
          <w:szCs w:val="21"/>
          <w:lang w:val="en-US" w:eastAsia="zh-CN"/>
        </w:rPr>
        <w:t>标记设备的技术参数要求和技术条款，供应商拟供应产品必须完全响应满足要求，响应文件中须提供产品样册或者有关产品说明文件等证明材料，如提供证明材料为复印件并加盖供应商单位公章。</w:t>
      </w:r>
    </w:p>
    <w:p w14:paraId="6884CC85">
      <w:pPr>
        <w:numPr>
          <w:ilvl w:val="0"/>
          <w:numId w:val="0"/>
        </w:numPr>
        <w:adjustRightInd w:val="0"/>
        <w:snapToGrid w:val="0"/>
        <w:spacing w:line="440" w:lineRule="exact"/>
        <w:ind w:firstLine="422" w:firstLineChars="200"/>
        <w:rPr>
          <w:rFonts w:hint="eastAsia" w:ascii="宋体" w:hAnsi="宋体" w:eastAsia="宋体" w:cs="Times New Roman"/>
          <w:b/>
          <w:color w:val="auto"/>
          <w:szCs w:val="21"/>
          <w:lang w:val="en-US" w:eastAsia="zh-CN"/>
        </w:rPr>
      </w:pPr>
      <w:r>
        <w:rPr>
          <w:rFonts w:hint="eastAsia" w:ascii="宋体" w:hAnsi="宋体" w:eastAsia="宋体" w:cs="Times New Roman"/>
          <w:b/>
          <w:color w:val="auto"/>
          <w:szCs w:val="21"/>
          <w:lang w:val="en-US" w:eastAsia="zh-CN"/>
        </w:rPr>
        <w:t>五、投标文件应对“第三章 采购需求”条款在“技术条款响应表”中逐条响应。</w:t>
      </w:r>
    </w:p>
    <w:p w14:paraId="6E0EFB7B"/>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0FD7">
    <w:pPr>
      <w:pStyle w:val="8"/>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14:paraId="2334C0E5">
                <w:pPr>
                  <w:pStyle w:val="8"/>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I3NDRkNjYwNDNkMTc0MGNmMDQ5ZTMzZTY0NmFkZGUifQ=="/>
  </w:docVars>
  <w:rsids>
    <w:rsidRoot w:val="008B7DA3"/>
    <w:rsid w:val="00177F8D"/>
    <w:rsid w:val="008B7DA3"/>
    <w:rsid w:val="00D7723F"/>
    <w:rsid w:val="00E9097E"/>
    <w:rsid w:val="06BB3648"/>
    <w:rsid w:val="06E43CEA"/>
    <w:rsid w:val="07C65126"/>
    <w:rsid w:val="08831169"/>
    <w:rsid w:val="10CC13C6"/>
    <w:rsid w:val="1AD04585"/>
    <w:rsid w:val="1DBE533C"/>
    <w:rsid w:val="2FE421C6"/>
    <w:rsid w:val="34E43881"/>
    <w:rsid w:val="36DD241D"/>
    <w:rsid w:val="3F9F157F"/>
    <w:rsid w:val="408C4AF5"/>
    <w:rsid w:val="46A30E78"/>
    <w:rsid w:val="54003A1B"/>
    <w:rsid w:val="541A5AA6"/>
    <w:rsid w:val="5EB9262E"/>
    <w:rsid w:val="7B4471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jc w:val="center"/>
      <w:outlineLvl w:val="0"/>
    </w:pPr>
    <w:rPr>
      <w:b/>
      <w:bCs/>
      <w:sz w:val="28"/>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kern w:val="0"/>
      <w:sz w:val="20"/>
      <w:szCs w:val="20"/>
    </w:rPr>
  </w:style>
  <w:style w:type="paragraph" w:styleId="5">
    <w:name w:val="Body Text"/>
    <w:basedOn w:val="1"/>
    <w:qFormat/>
    <w:uiPriority w:val="0"/>
    <w:pPr>
      <w:spacing w:after="120"/>
    </w:pPr>
    <w:rPr>
      <w:lang w:val="zh-CN"/>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4"/>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Body Text First Indent"/>
    <w:basedOn w:val="5"/>
    <w:qFormat/>
    <w:uiPriority w:val="0"/>
    <w:pPr>
      <w:autoSpaceDE w:val="0"/>
      <w:autoSpaceDN w:val="0"/>
      <w:adjustRightInd w:val="0"/>
      <w:spacing w:line="360" w:lineRule="auto"/>
      <w:ind w:firstLine="420" w:firstLineChars="200"/>
      <w:jc w:val="left"/>
      <w:textAlignment w:val="baseline"/>
    </w:pPr>
    <w:rPr>
      <w:rFonts w:ascii="宋体"/>
      <w:kern w:val="0"/>
      <w:sz w:val="34"/>
      <w:szCs w:val="20"/>
    </w:rPr>
  </w:style>
  <w:style w:type="paragraph" w:customStyle="1" w:styleId="14">
    <w:name w:val="样式 宋体 小四 行距: 1.5 倍行距 首行缩进:  2 字符"/>
    <w:basedOn w:val="1"/>
    <w:qFormat/>
    <w:uiPriority w:val="0"/>
    <w:pPr>
      <w:spacing w:line="360" w:lineRule="auto"/>
    </w:pPr>
    <w:rPr>
      <w:rFonts w:ascii="宋体" w:hAnsi="宋体" w:cs="宋体"/>
      <w:szCs w:val="20"/>
    </w:rPr>
  </w:style>
  <w:style w:type="paragraph" w:customStyle="1" w:styleId="15">
    <w:name w:val="列出段落1"/>
    <w:basedOn w:val="1"/>
    <w:qFormat/>
    <w:uiPriority w:val="0"/>
    <w:pPr>
      <w:ind w:firstLine="420" w:firstLineChars="200"/>
    </w:pPr>
    <w:rPr>
      <w:szCs w:val="21"/>
    </w:rPr>
  </w:style>
  <w:style w:type="character" w:customStyle="1" w:styleId="16">
    <w:name w:val="标题 1 Char"/>
    <w:link w:val="2"/>
    <w:qFormat/>
    <w:uiPriority w:val="0"/>
    <w:rPr>
      <w:rFonts w:ascii="Times New Roman" w:hAnsi="Times New Roman" w:eastAsia="宋体"/>
      <w:b/>
      <w:bCs/>
      <w:sz w:val="28"/>
      <w:szCs w:val="20"/>
    </w:rPr>
  </w:style>
  <w:style w:type="paragraph" w:customStyle="1" w:styleId="17">
    <w:name w:val="首行缩进"/>
    <w:basedOn w:val="1"/>
    <w:qFormat/>
    <w:uiPriority w:val="0"/>
    <w:pPr>
      <w:ind w:firstLine="720"/>
      <w:jc w:val="left"/>
    </w:pPr>
    <w:rPr>
      <w:sz w:val="24"/>
    </w:rPr>
  </w:style>
  <w:style w:type="character" w:customStyle="1" w:styleId="18">
    <w:name w:val="页眉 Char"/>
    <w:basedOn w:val="13"/>
    <w:link w:val="9"/>
    <w:qFormat/>
    <w:uiPriority w:val="0"/>
    <w:rPr>
      <w:rFonts w:ascii="Times New Roman" w:hAnsi="Times New Roman" w:eastAsia="宋体" w:cs="Times New Roman"/>
      <w:kern w:val="2"/>
      <w:sz w:val="18"/>
      <w:szCs w:val="18"/>
    </w:rPr>
  </w:style>
  <w:style w:type="paragraph" w:styleId="19">
    <w:name w:val="List Paragraph"/>
    <w:basedOn w:val="1"/>
    <w:qFormat/>
    <w:uiPriority w:val="0"/>
    <w:pPr>
      <w:ind w:firstLine="420" w:firstLineChars="200"/>
    </w:pPr>
    <w:rPr>
      <w:rFonts w:ascii="Calibri" w:hAnsi="Calibri"/>
      <w:szCs w:val="22"/>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4921</Words>
  <Characters>5351</Characters>
  <Lines>28</Lines>
  <Paragraphs>8</Paragraphs>
  <TotalTime>0</TotalTime>
  <ScaleCrop>false</ScaleCrop>
  <LinksUpToDate>false</LinksUpToDate>
  <CharactersWithSpaces>5374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2023-06-21T09:47:00Z</dcterms:created>
  <dc:creator>Administrator</dc:creator>
  <cp:lastModifiedBy>Administrator</cp:lastModifiedBy>
  <dcterms:modified xsi:type="dcterms:W3CDTF">2026-07-24T04:07:40Z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0A827F9703BF43CBAA045C0A7714E7A7_12</vt:lpwstr>
  </property>
  <property fmtid="{D5CDD505-2E9C-101B-9397-08002B2CF9AE}" pid="4" name="KSOTemplateDocerSaveRecord">
    <vt:lpwstr>eyJoZGlkIjoiOWI3NDRkNjYwNDNkMTc0MGNmMDQ5ZTMzZTY0NmFkZGUiLCJ1c2VySWQiOiI2MzUwNjc2MjQifQ==</vt:lpwstr>
  </property>
</Properties>
</file>