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DFF9">
      <w:pPr>
        <w:pStyle w:val="10"/>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lang w:val="en-US" w:eastAsia="zh-CN"/>
        </w:rPr>
        <w:t xml:space="preserve"> </w:t>
      </w:r>
    </w:p>
    <w:p w14:paraId="0832E7AF">
      <w:pPr>
        <w:pStyle w:val="10"/>
        <w:rPr>
          <w:rFonts w:hint="eastAsia" w:asciiTheme="minorEastAsia" w:hAnsiTheme="minorEastAsia" w:eastAsiaTheme="minorEastAsia" w:cstheme="minorEastAsia"/>
          <w:b/>
          <w:sz w:val="36"/>
        </w:rPr>
      </w:pPr>
    </w:p>
    <w:p w14:paraId="2D5EE2F5">
      <w:pPr>
        <w:pStyle w:val="10"/>
        <w:rPr>
          <w:rFonts w:hint="eastAsia" w:asciiTheme="minorEastAsia" w:hAnsiTheme="minorEastAsia" w:eastAsiaTheme="minorEastAsia" w:cstheme="minorEastAsia"/>
          <w:b/>
          <w:sz w:val="36"/>
        </w:rPr>
      </w:pPr>
    </w:p>
    <w:p w14:paraId="6FA1F625">
      <w:pPr>
        <w:pStyle w:val="10"/>
        <w:rPr>
          <w:rFonts w:hint="eastAsia" w:asciiTheme="minorEastAsia" w:hAnsiTheme="minorEastAsia" w:eastAsiaTheme="minorEastAsia" w:cstheme="minorEastAsia"/>
          <w:b/>
          <w:sz w:val="36"/>
        </w:rPr>
      </w:pPr>
    </w:p>
    <w:p w14:paraId="3F096C16">
      <w:pPr>
        <w:pStyle w:val="15"/>
        <w:spacing w:line="240" w:lineRule="auto"/>
        <w:jc w:val="center"/>
        <w:rPr>
          <w:rFonts w:hint="eastAsia" w:asciiTheme="minorEastAsia" w:hAnsiTheme="minorEastAsia" w:eastAsiaTheme="minorEastAsia" w:cstheme="minorEastAsia"/>
          <w:b/>
          <w:bCs/>
          <w:sz w:val="41"/>
        </w:rPr>
      </w:pPr>
      <w:r>
        <w:rPr>
          <w:rFonts w:hint="eastAsia" w:asciiTheme="minorEastAsia" w:hAnsiTheme="minorEastAsia" w:eastAsiaTheme="minorEastAsia" w:cstheme="minorEastAsia"/>
          <w:b/>
          <w:bCs/>
          <w:sz w:val="84"/>
          <w:szCs w:val="22"/>
          <w:lang w:val="zh-CN" w:eastAsia="zh-CN" w:bidi="zh-CN"/>
        </w:rPr>
        <w:t>政府采购</w:t>
      </w:r>
    </w:p>
    <w:p w14:paraId="4AF7E57A">
      <w:pPr>
        <w:spacing w:before="0"/>
        <w:ind w:left="0" w:right="421" w:firstLine="0"/>
        <w:jc w:val="center"/>
        <w:rPr>
          <w:rFonts w:hint="eastAsia" w:asciiTheme="minorEastAsia" w:hAnsiTheme="minorEastAsia" w:eastAsiaTheme="minorEastAsia" w:cstheme="minorEastAsia"/>
          <w:sz w:val="84"/>
        </w:rPr>
      </w:pPr>
      <w:r>
        <w:rPr>
          <w:rFonts w:hint="eastAsia" w:asciiTheme="minorEastAsia" w:hAnsiTheme="minorEastAsia" w:eastAsiaTheme="minorEastAsia" w:cstheme="minorEastAsia"/>
          <w:b/>
          <w:bCs/>
          <w:sz w:val="84"/>
        </w:rPr>
        <w:t>竞争性</w:t>
      </w:r>
      <w:r>
        <w:rPr>
          <w:rFonts w:hint="eastAsia" w:asciiTheme="minorEastAsia" w:hAnsiTheme="minorEastAsia" w:eastAsiaTheme="minorEastAsia" w:cstheme="minorEastAsia"/>
          <w:b/>
          <w:bCs/>
          <w:sz w:val="84"/>
          <w:lang w:eastAsia="zh-CN"/>
        </w:rPr>
        <w:t>谈判</w:t>
      </w:r>
      <w:r>
        <w:rPr>
          <w:rFonts w:hint="eastAsia" w:asciiTheme="minorEastAsia" w:hAnsiTheme="minorEastAsia" w:eastAsiaTheme="minorEastAsia" w:cstheme="minorEastAsia"/>
          <w:b/>
          <w:bCs/>
          <w:sz w:val="84"/>
        </w:rPr>
        <w:t>文件</w:t>
      </w:r>
    </w:p>
    <w:p w14:paraId="546984F8">
      <w:pPr>
        <w:pStyle w:val="10"/>
        <w:rPr>
          <w:rFonts w:hint="eastAsia" w:asciiTheme="minorEastAsia" w:hAnsiTheme="minorEastAsia" w:eastAsiaTheme="minorEastAsia" w:cstheme="minorEastAsia"/>
          <w:sz w:val="86"/>
        </w:rPr>
      </w:pPr>
    </w:p>
    <w:p w14:paraId="0B2C59A6">
      <w:pPr>
        <w:pStyle w:val="10"/>
        <w:rPr>
          <w:rFonts w:hint="eastAsia" w:asciiTheme="minorEastAsia" w:hAnsiTheme="minorEastAsia" w:eastAsiaTheme="minorEastAsia" w:cstheme="minorEastAsia"/>
          <w:sz w:val="86"/>
        </w:rPr>
      </w:pPr>
    </w:p>
    <w:p w14:paraId="1DBD4213">
      <w:pPr>
        <w:pStyle w:val="15"/>
        <w:adjustRightInd w:val="0"/>
        <w:snapToGrid w:val="0"/>
        <w:spacing w:line="360" w:lineRule="auto"/>
        <w:ind w:left="3784" w:leftChars="770" w:hanging="2090" w:hangingChars="694"/>
        <w:jc w:val="left"/>
        <w:rPr>
          <w:rFonts w:hint="eastAsia" w:asciiTheme="minorEastAsia" w:hAnsiTheme="minorEastAsia" w:eastAsiaTheme="minorEastAsia" w:cstheme="minorEastAsia"/>
          <w:sz w:val="30"/>
          <w:szCs w:val="30"/>
          <w:u w:val="single"/>
          <w:lang w:eastAsia="zh-CN"/>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eastAsia="zh-CN"/>
        </w:rPr>
        <w:t>项目</w:t>
      </w:r>
      <w:r>
        <w:rPr>
          <w:rFonts w:hint="eastAsia" w:asciiTheme="minorEastAsia" w:hAnsiTheme="minorEastAsia" w:eastAsiaTheme="minorEastAsia" w:cstheme="minorEastAsia"/>
          <w:b/>
          <w:sz w:val="30"/>
          <w:szCs w:val="30"/>
        </w:rPr>
        <w:t>名称：</w:t>
      </w:r>
      <w:r>
        <w:rPr>
          <w:rFonts w:hint="eastAsia" w:asciiTheme="minorEastAsia" w:hAnsiTheme="minorEastAsia" w:eastAsiaTheme="minorEastAsia" w:cstheme="minorEastAsia"/>
          <w:sz w:val="30"/>
          <w:szCs w:val="30"/>
          <w:u w:val="single"/>
          <w:lang w:eastAsia="zh-CN"/>
        </w:rPr>
        <w:t>平江县石牛寨镇中心小学运动场工程</w:t>
      </w:r>
    </w:p>
    <w:p w14:paraId="340FEEDE">
      <w:pPr>
        <w:pStyle w:val="15"/>
        <w:adjustRightInd w:val="0"/>
        <w:snapToGrid w:val="0"/>
        <w:spacing w:line="360" w:lineRule="auto"/>
        <w:ind w:left="2579" w:leftChars="770" w:hanging="885" w:hangingChars="294"/>
        <w:jc w:val="both"/>
        <w:rPr>
          <w:rFonts w:hint="eastAsia" w:asciiTheme="minorEastAsia" w:hAnsiTheme="minorEastAsia" w:eastAsiaTheme="minorEastAsia" w:cstheme="minorEastAsia"/>
          <w:b/>
          <w:sz w:val="30"/>
          <w:szCs w:val="30"/>
          <w:lang w:eastAsia="zh-CN"/>
        </w:rPr>
      </w:pPr>
      <w:r>
        <w:rPr>
          <w:rFonts w:hint="eastAsia" w:asciiTheme="minorEastAsia" w:hAnsiTheme="minorEastAsia" w:eastAsiaTheme="minorEastAsia" w:cstheme="minorEastAsia"/>
          <w:b/>
          <w:sz w:val="30"/>
          <w:szCs w:val="30"/>
        </w:rPr>
        <w:t>采   购   人：</w:t>
      </w:r>
      <w:r>
        <w:rPr>
          <w:rFonts w:hint="eastAsia" w:asciiTheme="minorEastAsia" w:hAnsiTheme="minorEastAsia" w:eastAsiaTheme="minorEastAsia" w:cstheme="minorEastAsia"/>
          <w:sz w:val="30"/>
          <w:szCs w:val="30"/>
          <w:u w:val="single"/>
          <w:lang w:eastAsia="zh-CN"/>
        </w:rPr>
        <w:t>平江县石牛寨镇中心小学</w:t>
      </w:r>
    </w:p>
    <w:p w14:paraId="14CEE816">
      <w:pPr>
        <w:pStyle w:val="15"/>
        <w:adjustRightInd w:val="0"/>
        <w:snapToGrid w:val="0"/>
        <w:spacing w:line="360" w:lineRule="auto"/>
        <w:ind w:left="0" w:leftChars="0" w:firstLine="1765" w:firstLineChars="586"/>
        <w:jc w:val="both"/>
        <w:rPr>
          <w:rFonts w:hint="eastAsia" w:asciiTheme="minorEastAsia" w:hAnsiTheme="minorEastAsia" w:eastAsiaTheme="minorEastAsia" w:cstheme="minorEastAsia"/>
          <w:color w:val="FF0000"/>
          <w:sz w:val="30"/>
          <w:szCs w:val="30"/>
          <w:u w:val="single"/>
        </w:rPr>
      </w:pPr>
      <w:r>
        <w:rPr>
          <w:rFonts w:hint="eastAsia" w:asciiTheme="minorEastAsia" w:hAnsiTheme="minorEastAsia" w:eastAsiaTheme="minorEastAsia" w:cstheme="minorEastAsia"/>
          <w:b/>
          <w:sz w:val="30"/>
          <w:szCs w:val="30"/>
        </w:rPr>
        <w:t>政府采购</w:t>
      </w:r>
      <w:r>
        <w:rPr>
          <w:rFonts w:hint="eastAsia" w:asciiTheme="minorEastAsia" w:hAnsiTheme="minorEastAsia" w:eastAsiaTheme="minorEastAsia" w:cstheme="minorEastAsia"/>
          <w:b/>
          <w:sz w:val="30"/>
          <w:szCs w:val="30"/>
          <w:lang w:val="en-US" w:eastAsia="zh-CN"/>
        </w:rPr>
        <w:t>计划</w:t>
      </w:r>
      <w:r>
        <w:rPr>
          <w:rFonts w:hint="eastAsia" w:asciiTheme="minorEastAsia" w:hAnsiTheme="minorEastAsia" w:eastAsiaTheme="minorEastAsia" w:cstheme="minorEastAsia"/>
          <w:b/>
          <w:sz w:val="30"/>
          <w:szCs w:val="30"/>
        </w:rPr>
        <w:t>编号</w:t>
      </w:r>
      <w:r>
        <w:rPr>
          <w:rFonts w:hint="eastAsia" w:asciiTheme="minorEastAsia" w:hAnsiTheme="minorEastAsia" w:eastAsiaTheme="minorEastAsia" w:cstheme="minorEastAsia"/>
          <w:b/>
          <w:color w:val="000000"/>
          <w:sz w:val="30"/>
          <w:szCs w:val="30"/>
        </w:rPr>
        <w:t>:</w:t>
      </w:r>
      <w:r>
        <w:rPr>
          <w:rFonts w:hint="eastAsia" w:asciiTheme="minorEastAsia" w:hAnsiTheme="minorEastAsia" w:eastAsiaTheme="minorEastAsia" w:cstheme="minorEastAsia"/>
          <w:color w:val="000000"/>
          <w:sz w:val="30"/>
          <w:szCs w:val="30"/>
        </w:rPr>
        <w:t xml:space="preserve"> </w:t>
      </w:r>
      <w:r>
        <w:rPr>
          <w:rFonts w:hint="eastAsia" w:asciiTheme="minorEastAsia" w:hAnsiTheme="minorEastAsia" w:eastAsiaTheme="minorEastAsia" w:cstheme="minorEastAsia"/>
          <w:color w:val="000000"/>
          <w:sz w:val="30"/>
          <w:szCs w:val="30"/>
          <w:u w:val="single"/>
          <w:lang w:eastAsia="zh-CN"/>
        </w:rPr>
        <w:t>(2026)430626000027-1</w:t>
      </w:r>
    </w:p>
    <w:p w14:paraId="2EEAA55C">
      <w:pPr>
        <w:pStyle w:val="15"/>
        <w:adjustRightInd w:val="0"/>
        <w:snapToGrid w:val="0"/>
        <w:spacing w:line="360" w:lineRule="auto"/>
        <w:ind w:left="0" w:leftChars="0" w:firstLine="1765" w:firstLineChars="586"/>
        <w:jc w:val="both"/>
        <w:rPr>
          <w:rFonts w:hint="eastAsia" w:asciiTheme="minorEastAsia" w:hAnsiTheme="minorEastAsia" w:eastAsiaTheme="minorEastAsia" w:cstheme="minorEastAsia"/>
          <w:sz w:val="30"/>
          <w:szCs w:val="30"/>
          <w:u w:val="single"/>
          <w:lang w:val="en-US"/>
        </w:rPr>
      </w:pPr>
      <w:r>
        <w:rPr>
          <w:rFonts w:hint="eastAsia" w:asciiTheme="minorEastAsia" w:hAnsiTheme="minorEastAsia" w:eastAsiaTheme="minorEastAsia" w:cstheme="minorEastAsia"/>
          <w:b/>
          <w:sz w:val="30"/>
          <w:szCs w:val="30"/>
        </w:rPr>
        <w:t>委托代理编号:</w:t>
      </w:r>
      <w:r>
        <w:rPr>
          <w:rFonts w:hint="eastAsia" w:asciiTheme="minorEastAsia" w:hAnsiTheme="minorEastAsia" w:eastAsiaTheme="minorEastAsia" w:cstheme="minorEastAsia"/>
          <w:b/>
          <w:sz w:val="30"/>
          <w:szCs w:val="30"/>
          <w:highlight w:val="none"/>
        </w:rPr>
        <w:t xml:space="preserve"> </w:t>
      </w:r>
      <w:r>
        <w:rPr>
          <w:rFonts w:hint="eastAsia" w:asciiTheme="minorEastAsia" w:hAnsiTheme="minorEastAsia" w:eastAsiaTheme="minorEastAsia" w:cstheme="minorEastAsia"/>
          <w:sz w:val="30"/>
          <w:szCs w:val="30"/>
          <w:highlight w:val="none"/>
          <w:u w:val="single"/>
          <w:lang w:eastAsia="zh-CN"/>
        </w:rPr>
        <w:t>ZKXRYYTP-2026004</w:t>
      </w:r>
    </w:p>
    <w:p w14:paraId="42195C3D">
      <w:pPr>
        <w:pStyle w:val="15"/>
        <w:adjustRightInd w:val="0"/>
        <w:snapToGrid w:val="0"/>
        <w:spacing w:line="360" w:lineRule="auto"/>
        <w:ind w:left="0" w:leftChars="0" w:firstLine="1765" w:firstLineChars="586"/>
        <w:jc w:val="both"/>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sz w:val="30"/>
          <w:szCs w:val="30"/>
        </w:rPr>
        <w:t xml:space="preserve">采购代理机构: </w:t>
      </w:r>
      <w:r>
        <w:rPr>
          <w:rFonts w:hint="eastAsia" w:asciiTheme="minorEastAsia" w:hAnsiTheme="minorEastAsia" w:eastAsiaTheme="minorEastAsia" w:cstheme="minorEastAsia"/>
          <w:sz w:val="30"/>
          <w:szCs w:val="30"/>
          <w:u w:val="single"/>
          <w:lang w:eastAsia="zh-CN"/>
        </w:rPr>
        <w:t>中科旭日建设集团有限公司</w:t>
      </w:r>
    </w:p>
    <w:p w14:paraId="22F6813E">
      <w:pPr>
        <w:adjustRightInd w:val="0"/>
        <w:snapToGrid w:val="0"/>
        <w:spacing w:line="360" w:lineRule="auto"/>
        <w:ind w:firstLine="2555" w:firstLineChars="350"/>
        <w:jc w:val="center"/>
        <w:rPr>
          <w:rFonts w:hint="eastAsia" w:asciiTheme="minorEastAsia" w:hAnsiTheme="minorEastAsia" w:eastAsiaTheme="minorEastAsia" w:cstheme="minorEastAsia"/>
          <w:sz w:val="73"/>
        </w:rPr>
      </w:pPr>
    </w:p>
    <w:p w14:paraId="75AF7A0F">
      <w:pPr>
        <w:pStyle w:val="15"/>
        <w:adjustRightInd w:val="0"/>
        <w:snapToGrid w:val="0"/>
        <w:spacing w:line="360" w:lineRule="auto"/>
        <w:jc w:val="center"/>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lang w:val="en-US" w:eastAsia="zh-CN"/>
        </w:rPr>
        <w:t>2026年 8 月</w:t>
      </w:r>
    </w:p>
    <w:p w14:paraId="0E1ED018">
      <w:pPr>
        <w:pStyle w:val="15"/>
        <w:adjustRightInd w:val="0"/>
        <w:snapToGrid w:val="0"/>
        <w:spacing w:line="360" w:lineRule="auto"/>
        <w:jc w:val="center"/>
        <w:rPr>
          <w:rFonts w:hint="eastAsia" w:asciiTheme="minorEastAsia" w:hAnsiTheme="minorEastAsia" w:eastAsiaTheme="minorEastAsia" w:cstheme="minorEastAsia"/>
          <w:b/>
          <w:sz w:val="32"/>
        </w:rPr>
      </w:pPr>
    </w:p>
    <w:p w14:paraId="3511A1D0">
      <w:pPr>
        <w:pStyle w:val="15"/>
        <w:adjustRightInd w:val="0"/>
        <w:snapToGrid w:val="0"/>
        <w:spacing w:line="360" w:lineRule="auto"/>
        <w:jc w:val="center"/>
        <w:rPr>
          <w:rFonts w:hint="eastAsia" w:asciiTheme="minorEastAsia" w:hAnsiTheme="minorEastAsia" w:eastAsiaTheme="minorEastAsia" w:cstheme="minorEastAsia"/>
          <w:b/>
          <w:sz w:val="32"/>
        </w:rPr>
      </w:pPr>
    </w:p>
    <w:p w14:paraId="2BAEDE25">
      <w:pPr>
        <w:spacing w:after="0"/>
        <w:rPr>
          <w:rFonts w:hint="eastAsia" w:asciiTheme="minorEastAsia" w:hAnsiTheme="minorEastAsia" w:eastAsiaTheme="minorEastAsia" w:cstheme="minorEastAsia"/>
          <w:sz w:val="21"/>
          <w:szCs w:val="22"/>
          <w:lang w:val="zh-CN" w:eastAsia="zh-CN" w:bidi="zh-CN"/>
        </w:rPr>
      </w:pPr>
    </w:p>
    <w:p w14:paraId="0C45CAE9">
      <w:pPr>
        <w:spacing w:after="0"/>
        <w:rPr>
          <w:rFonts w:hint="eastAsia" w:asciiTheme="minorEastAsia" w:hAnsiTheme="minorEastAsia" w:eastAsiaTheme="minorEastAsia" w:cstheme="minorEastAsia"/>
          <w:sz w:val="21"/>
          <w:szCs w:val="22"/>
          <w:lang w:val="zh-CN" w:eastAsia="zh-CN" w:bidi="zh-CN"/>
        </w:rPr>
      </w:pPr>
    </w:p>
    <w:p w14:paraId="6FADE21E">
      <w:pPr>
        <w:spacing w:after="0"/>
        <w:rPr>
          <w:rFonts w:hint="eastAsia" w:asciiTheme="minorEastAsia" w:hAnsiTheme="minorEastAsia" w:eastAsiaTheme="minorEastAsia" w:cstheme="minorEastAsia"/>
          <w:sz w:val="21"/>
          <w:szCs w:val="22"/>
          <w:lang w:val="zh-CN" w:eastAsia="zh-CN" w:bidi="zh-CN"/>
        </w:rPr>
      </w:pPr>
    </w:p>
    <w:p w14:paraId="75618487">
      <w:pPr>
        <w:bidi w:val="0"/>
        <w:rPr>
          <w:rFonts w:hint="eastAsia" w:ascii="宋体" w:hAnsi="宋体" w:eastAsia="宋体" w:cs="宋体"/>
          <w:sz w:val="22"/>
          <w:szCs w:val="22"/>
          <w:lang w:val="zh-CN" w:eastAsia="zh-CN" w:bidi="zh-CN"/>
        </w:rPr>
      </w:pPr>
    </w:p>
    <w:p w14:paraId="031F6159">
      <w:pPr>
        <w:bidi w:val="0"/>
        <w:rPr>
          <w:rFonts w:hint="eastAsia"/>
          <w:lang w:val="zh-CN" w:eastAsia="zh-CN"/>
        </w:rPr>
      </w:pPr>
    </w:p>
    <w:p w14:paraId="3CC0BA1B">
      <w:pPr>
        <w:tabs>
          <w:tab w:val="center" w:pos="4875"/>
        </w:tabs>
        <w:bidi w:val="0"/>
        <w:jc w:val="left"/>
        <w:rPr>
          <w:rFonts w:hint="eastAsia" w:ascii="黑体" w:hAnsi="宋体" w:eastAsia="黑体" w:cs="Courier New"/>
          <w:b/>
          <w:bCs w:val="0"/>
          <w:color w:val="auto"/>
          <w:spacing w:val="160"/>
          <w:sz w:val="32"/>
          <w:szCs w:val="32"/>
          <w:highlight w:val="none"/>
        </w:rPr>
      </w:pPr>
      <w:r>
        <w:rPr>
          <w:rFonts w:hint="eastAsia"/>
          <w:lang w:val="zh-CN" w:eastAsia="zh-CN"/>
        </w:rPr>
        <w:tab/>
      </w:r>
      <w:r>
        <w:rPr>
          <w:rFonts w:hint="eastAsia" w:ascii="黑体" w:hAnsi="宋体" w:eastAsia="黑体" w:cs="Courier New"/>
          <w:b/>
          <w:bCs w:val="0"/>
          <w:color w:val="auto"/>
          <w:spacing w:val="160"/>
          <w:sz w:val="32"/>
          <w:szCs w:val="32"/>
          <w:highlight w:val="none"/>
        </w:rPr>
        <w:t>目录</w:t>
      </w:r>
    </w:p>
    <w:p w14:paraId="153F0D7E">
      <w:pPr>
        <w:adjustRightInd w:val="0"/>
        <w:snapToGrid w:val="0"/>
        <w:spacing w:line="360" w:lineRule="auto"/>
        <w:jc w:val="center"/>
        <w:rPr>
          <w:rFonts w:hint="eastAsia" w:ascii="黑体" w:hAnsi="宋体" w:eastAsia="黑体" w:cs="Courier New"/>
          <w:b/>
          <w:bCs w:val="0"/>
          <w:color w:val="auto"/>
          <w:spacing w:val="160"/>
          <w:sz w:val="32"/>
          <w:szCs w:val="32"/>
          <w:highlight w:val="none"/>
        </w:rPr>
      </w:pPr>
    </w:p>
    <w:p w14:paraId="71BFF9D5">
      <w:pPr>
        <w:pStyle w:val="19"/>
        <w:tabs>
          <w:tab w:val="right" w:leader="dot" w:pos="8844"/>
        </w:tabs>
        <w:spacing w:line="600" w:lineRule="auto"/>
        <w:rPr>
          <w:b/>
          <w:bCs w:val="0"/>
          <w:color w:val="auto"/>
          <w:sz w:val="28"/>
          <w:szCs w:val="28"/>
          <w:highlight w:val="none"/>
        </w:rPr>
      </w:pPr>
      <w:r>
        <w:rPr>
          <w:rFonts w:hAnsi="宋体"/>
          <w:b/>
          <w:bCs w:val="0"/>
          <w:color w:val="auto"/>
          <w:sz w:val="28"/>
          <w:highlight w:val="none"/>
        </w:rPr>
        <w:fldChar w:fldCharType="begin"/>
      </w:r>
      <w:r>
        <w:rPr>
          <w:rFonts w:hAnsi="宋体"/>
          <w:b/>
          <w:bCs w:val="0"/>
          <w:color w:val="auto"/>
          <w:sz w:val="28"/>
          <w:highlight w:val="none"/>
        </w:rPr>
        <w:instrText xml:space="preserve"> TOC \o "1-3" \h \z \u </w:instrText>
      </w:r>
      <w:r>
        <w:rPr>
          <w:rFonts w:hAnsi="宋体"/>
          <w:b/>
          <w:bCs w:val="0"/>
          <w:color w:val="auto"/>
          <w:sz w:val="28"/>
          <w:highlight w:val="none"/>
        </w:rPr>
        <w:fldChar w:fldCharType="separate"/>
      </w:r>
      <w:r>
        <w:rPr>
          <w:rFonts w:hAnsi="宋体"/>
          <w:b/>
          <w:bCs w:val="0"/>
          <w:color w:val="auto"/>
          <w:sz w:val="28"/>
          <w:szCs w:val="28"/>
          <w:highlight w:val="none"/>
        </w:rPr>
        <w:fldChar w:fldCharType="begin"/>
      </w:r>
      <w:r>
        <w:rPr>
          <w:rFonts w:hAnsi="宋体"/>
          <w:b/>
          <w:bCs w:val="0"/>
          <w:color w:val="auto"/>
          <w:sz w:val="28"/>
          <w:szCs w:val="28"/>
          <w:highlight w:val="none"/>
        </w:rPr>
        <w:instrText xml:space="preserve"> HYPERLINK \l _Toc7075 </w:instrText>
      </w:r>
      <w:r>
        <w:rPr>
          <w:rFonts w:hAnsi="宋体"/>
          <w:b/>
          <w:bCs w:val="0"/>
          <w:color w:val="auto"/>
          <w:sz w:val="28"/>
          <w:szCs w:val="28"/>
          <w:highlight w:val="none"/>
        </w:rPr>
        <w:fldChar w:fldCharType="separate"/>
      </w:r>
      <w:r>
        <w:rPr>
          <w:rFonts w:hint="eastAsia" w:ascii="黑体" w:hAnsi="黑体" w:eastAsia="黑体"/>
          <w:b/>
          <w:bCs w:val="0"/>
          <w:color w:val="auto"/>
          <w:sz w:val="28"/>
          <w:szCs w:val="28"/>
          <w:highlight w:val="none"/>
        </w:rPr>
        <w:t>第一章 谈判邀请</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_Toc7075 \h </w:instrText>
      </w:r>
      <w:r>
        <w:rPr>
          <w:b/>
          <w:bCs w:val="0"/>
          <w:color w:val="auto"/>
          <w:sz w:val="28"/>
          <w:szCs w:val="28"/>
          <w:highlight w:val="none"/>
        </w:rPr>
        <w:fldChar w:fldCharType="separate"/>
      </w:r>
      <w:r>
        <w:rPr>
          <w:b/>
          <w:bCs w:val="0"/>
          <w:color w:val="auto"/>
          <w:sz w:val="28"/>
          <w:szCs w:val="28"/>
          <w:highlight w:val="none"/>
        </w:rPr>
        <w:t>3</w:t>
      </w:r>
      <w:r>
        <w:rPr>
          <w:b/>
          <w:bCs w:val="0"/>
          <w:color w:val="auto"/>
          <w:sz w:val="28"/>
          <w:szCs w:val="28"/>
          <w:highlight w:val="none"/>
        </w:rPr>
        <w:fldChar w:fldCharType="end"/>
      </w:r>
      <w:r>
        <w:rPr>
          <w:rFonts w:hAnsi="宋体"/>
          <w:b/>
          <w:bCs w:val="0"/>
          <w:color w:val="auto"/>
          <w:sz w:val="28"/>
          <w:szCs w:val="28"/>
          <w:highlight w:val="none"/>
        </w:rPr>
        <w:fldChar w:fldCharType="end"/>
      </w:r>
    </w:p>
    <w:p w14:paraId="38DECBC0">
      <w:pPr>
        <w:pStyle w:val="19"/>
        <w:tabs>
          <w:tab w:val="right" w:leader="dot" w:pos="8844"/>
        </w:tabs>
        <w:spacing w:line="600" w:lineRule="auto"/>
        <w:rPr>
          <w:rFonts w:hint="eastAsia"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_Toc15008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第二章 谈判须知</w:t>
      </w:r>
      <w:r>
        <w:rPr>
          <w:b/>
          <w:bCs w:val="0"/>
          <w:color w:val="auto"/>
          <w:sz w:val="28"/>
          <w:szCs w:val="28"/>
          <w:highlight w:val="none"/>
        </w:rPr>
        <w:tab/>
      </w:r>
      <w:r>
        <w:rPr>
          <w:b/>
          <w:bCs w:val="0"/>
          <w:color w:val="auto"/>
          <w:sz w:val="28"/>
          <w:szCs w:val="28"/>
          <w:highlight w:val="none"/>
        </w:rPr>
        <w:fldChar w:fldCharType="end"/>
      </w:r>
      <w:r>
        <w:rPr>
          <w:rFonts w:hint="eastAsia"/>
          <w:b/>
          <w:bCs w:val="0"/>
          <w:color w:val="auto"/>
          <w:sz w:val="28"/>
          <w:szCs w:val="28"/>
          <w:highlight w:val="none"/>
          <w:lang w:val="en-US" w:eastAsia="zh-CN"/>
        </w:rPr>
        <w:t>8</w:t>
      </w:r>
    </w:p>
    <w:p w14:paraId="5A6D39A2">
      <w:pPr>
        <w:pStyle w:val="19"/>
        <w:tabs>
          <w:tab w:val="right" w:leader="dot" w:pos="8844"/>
        </w:tabs>
        <w:spacing w:line="600" w:lineRule="auto"/>
        <w:rPr>
          <w:rFonts w:hint="default"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_Toc25776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第三章 采购需求</w:t>
      </w:r>
      <w:r>
        <w:rPr>
          <w:b/>
          <w:bCs w:val="0"/>
          <w:color w:val="auto"/>
          <w:sz w:val="28"/>
          <w:szCs w:val="28"/>
          <w:highlight w:val="none"/>
        </w:rPr>
        <w:tab/>
      </w:r>
      <w:r>
        <w:rPr>
          <w:b/>
          <w:bCs w:val="0"/>
          <w:color w:val="auto"/>
          <w:sz w:val="28"/>
          <w:szCs w:val="28"/>
          <w:highlight w:val="none"/>
        </w:rPr>
        <w:fldChar w:fldCharType="end"/>
      </w:r>
      <w:r>
        <w:rPr>
          <w:rFonts w:hint="eastAsia"/>
          <w:b/>
          <w:bCs w:val="0"/>
          <w:color w:val="auto"/>
          <w:sz w:val="28"/>
          <w:szCs w:val="28"/>
          <w:highlight w:val="none"/>
          <w:lang w:val="en-US" w:eastAsia="zh-CN"/>
        </w:rPr>
        <w:t>29</w:t>
      </w:r>
    </w:p>
    <w:p w14:paraId="66534E6A">
      <w:pPr>
        <w:pStyle w:val="19"/>
        <w:tabs>
          <w:tab w:val="right" w:leader="dot" w:pos="8844"/>
        </w:tabs>
        <w:spacing w:line="600" w:lineRule="auto"/>
        <w:rPr>
          <w:rFonts w:hint="eastAsia" w:eastAsia="宋体"/>
          <w:b/>
          <w:bCs w:val="0"/>
          <w:color w:val="auto"/>
          <w:sz w:val="28"/>
          <w:szCs w:val="28"/>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_Toc20807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第四章 合同草案条款</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_Toc20807 \h </w:instrText>
      </w:r>
      <w:r>
        <w:rPr>
          <w:b/>
          <w:bCs w:val="0"/>
          <w:color w:val="auto"/>
          <w:sz w:val="28"/>
          <w:szCs w:val="28"/>
          <w:highlight w:val="none"/>
        </w:rPr>
        <w:fldChar w:fldCharType="separate"/>
      </w:r>
      <w:r>
        <w:rPr>
          <w:b/>
          <w:bCs w:val="0"/>
          <w:color w:val="auto"/>
          <w:sz w:val="28"/>
          <w:szCs w:val="28"/>
          <w:highlight w:val="none"/>
        </w:rPr>
        <w:t>3</w:t>
      </w:r>
      <w:r>
        <w:rPr>
          <w:b/>
          <w:bCs w:val="0"/>
          <w:color w:val="auto"/>
          <w:sz w:val="28"/>
          <w:szCs w:val="28"/>
          <w:highlight w:val="none"/>
        </w:rPr>
        <w:fldChar w:fldCharType="end"/>
      </w:r>
      <w:r>
        <w:rPr>
          <w:b/>
          <w:bCs w:val="0"/>
          <w:color w:val="auto"/>
          <w:sz w:val="28"/>
          <w:szCs w:val="28"/>
          <w:highlight w:val="none"/>
        </w:rPr>
        <w:fldChar w:fldCharType="end"/>
      </w:r>
      <w:r>
        <w:rPr>
          <w:rFonts w:hint="eastAsia"/>
          <w:b/>
          <w:bCs w:val="0"/>
          <w:color w:val="auto"/>
          <w:sz w:val="28"/>
          <w:szCs w:val="28"/>
          <w:highlight w:val="none"/>
          <w:lang w:val="en-US" w:eastAsia="zh-CN"/>
        </w:rPr>
        <w:t>2</w:t>
      </w:r>
    </w:p>
    <w:p w14:paraId="404E6AB8">
      <w:pPr>
        <w:pStyle w:val="19"/>
        <w:tabs>
          <w:tab w:val="right" w:leader="dot" w:pos="8844"/>
        </w:tabs>
        <w:spacing w:line="600" w:lineRule="auto"/>
        <w:rPr>
          <w:rFonts w:hint="eastAsia" w:eastAsia="宋体"/>
          <w:b/>
          <w:bCs w:val="0"/>
          <w:color w:val="auto"/>
          <w:highlight w:val="none"/>
          <w:lang w:val="en-US" w:eastAsia="zh-CN"/>
        </w:rPr>
      </w:pPr>
      <w:r>
        <w:rPr>
          <w:b/>
          <w:bCs w:val="0"/>
          <w:color w:val="auto"/>
          <w:sz w:val="28"/>
          <w:szCs w:val="28"/>
          <w:highlight w:val="none"/>
        </w:rPr>
        <w:fldChar w:fldCharType="begin"/>
      </w:r>
      <w:r>
        <w:rPr>
          <w:b/>
          <w:bCs w:val="0"/>
          <w:color w:val="auto"/>
          <w:sz w:val="28"/>
          <w:szCs w:val="28"/>
          <w:highlight w:val="none"/>
        </w:rPr>
        <w:instrText xml:space="preserve"> HYPERLINK \l _Toc24739 </w:instrText>
      </w:r>
      <w:r>
        <w:rPr>
          <w:b/>
          <w:bCs w:val="0"/>
          <w:color w:val="auto"/>
          <w:sz w:val="28"/>
          <w:szCs w:val="28"/>
          <w:highlight w:val="none"/>
        </w:rPr>
        <w:fldChar w:fldCharType="separate"/>
      </w:r>
      <w:r>
        <w:rPr>
          <w:rFonts w:hint="eastAsia" w:ascii="黑体" w:hAnsi="黑体" w:eastAsia="黑体"/>
          <w:b/>
          <w:bCs w:val="0"/>
          <w:color w:val="auto"/>
          <w:sz w:val="28"/>
          <w:szCs w:val="28"/>
          <w:highlight w:val="none"/>
        </w:rPr>
        <w:t>第五章 响应文件组成</w:t>
      </w:r>
      <w:r>
        <w:rPr>
          <w:b/>
          <w:bCs w:val="0"/>
          <w:color w:val="auto"/>
          <w:sz w:val="28"/>
          <w:szCs w:val="28"/>
          <w:highlight w:val="none"/>
        </w:rPr>
        <w:tab/>
      </w:r>
      <w:r>
        <w:rPr>
          <w:b/>
          <w:bCs w:val="0"/>
          <w:color w:val="auto"/>
          <w:sz w:val="28"/>
          <w:szCs w:val="28"/>
          <w:highlight w:val="none"/>
        </w:rPr>
        <w:fldChar w:fldCharType="begin"/>
      </w:r>
      <w:r>
        <w:rPr>
          <w:b/>
          <w:bCs w:val="0"/>
          <w:color w:val="auto"/>
          <w:sz w:val="28"/>
          <w:szCs w:val="28"/>
          <w:highlight w:val="none"/>
        </w:rPr>
        <w:instrText xml:space="preserve"> PAGEREF _Toc24739 \h </w:instrText>
      </w:r>
      <w:r>
        <w:rPr>
          <w:b/>
          <w:bCs w:val="0"/>
          <w:color w:val="auto"/>
          <w:sz w:val="28"/>
          <w:szCs w:val="28"/>
          <w:highlight w:val="none"/>
        </w:rPr>
        <w:fldChar w:fldCharType="separate"/>
      </w:r>
      <w:r>
        <w:rPr>
          <w:b/>
          <w:bCs w:val="0"/>
          <w:color w:val="auto"/>
          <w:sz w:val="28"/>
          <w:szCs w:val="28"/>
          <w:highlight w:val="none"/>
        </w:rPr>
        <w:t>3</w:t>
      </w:r>
      <w:r>
        <w:rPr>
          <w:b/>
          <w:bCs w:val="0"/>
          <w:color w:val="auto"/>
          <w:sz w:val="28"/>
          <w:szCs w:val="28"/>
          <w:highlight w:val="none"/>
        </w:rPr>
        <w:fldChar w:fldCharType="end"/>
      </w:r>
      <w:r>
        <w:rPr>
          <w:b/>
          <w:bCs w:val="0"/>
          <w:color w:val="auto"/>
          <w:sz w:val="28"/>
          <w:szCs w:val="28"/>
          <w:highlight w:val="none"/>
        </w:rPr>
        <w:fldChar w:fldCharType="end"/>
      </w:r>
      <w:r>
        <w:rPr>
          <w:rFonts w:hint="eastAsia"/>
          <w:b/>
          <w:bCs w:val="0"/>
          <w:color w:val="auto"/>
          <w:sz w:val="28"/>
          <w:szCs w:val="28"/>
          <w:highlight w:val="none"/>
          <w:lang w:val="en-US" w:eastAsia="zh-CN"/>
        </w:rPr>
        <w:t>6</w:t>
      </w:r>
    </w:p>
    <w:p w14:paraId="3CD68AF9">
      <w:pPr>
        <w:tabs>
          <w:tab w:val="left" w:pos="679"/>
        </w:tabs>
        <w:spacing w:before="21"/>
        <w:ind w:left="0" w:right="1339" w:firstLine="0"/>
        <w:jc w:val="center"/>
        <w:rPr>
          <w:rFonts w:hint="eastAsia" w:asciiTheme="minorEastAsia" w:hAnsiTheme="minorEastAsia" w:eastAsiaTheme="minorEastAsia" w:cstheme="minorEastAsia"/>
          <w:sz w:val="36"/>
        </w:rPr>
      </w:pPr>
      <w:r>
        <w:rPr>
          <w:b/>
          <w:bCs w:val="0"/>
          <w:color w:val="auto"/>
          <w:highlight w:val="none"/>
        </w:rPr>
        <w:fldChar w:fldCharType="end"/>
      </w:r>
    </w:p>
    <w:p w14:paraId="0AB219B4">
      <w:pPr>
        <w:keepNext w:val="0"/>
        <w:keepLines w:val="0"/>
        <w:pageBreakBefore w:val="0"/>
        <w:widowControl w:val="0"/>
        <w:tabs>
          <w:tab w:val="left" w:pos="679"/>
        </w:tabs>
        <w:kinsoku/>
        <w:wordWrap/>
        <w:overflowPunct/>
        <w:topLinePunct w:val="0"/>
        <w:autoSpaceDE w:val="0"/>
        <w:autoSpaceDN w:val="0"/>
        <w:bidi w:val="0"/>
        <w:adjustRightInd/>
        <w:snapToGrid/>
        <w:spacing w:before="21"/>
        <w:ind w:left="0" w:right="0" w:firstLine="0"/>
        <w:jc w:val="center"/>
        <w:textAlignment w:val="auto"/>
        <w:rPr>
          <w:rFonts w:hint="eastAsia" w:asciiTheme="minorEastAsia" w:hAnsiTheme="minorEastAsia" w:eastAsiaTheme="minorEastAsia" w:cstheme="minorEastAsia"/>
          <w:b/>
          <w:bCs/>
          <w:sz w:val="36"/>
        </w:rPr>
        <w:sectPr>
          <w:footerReference r:id="rId5" w:type="default"/>
          <w:pgSz w:w="11910" w:h="16840"/>
          <w:pgMar w:top="1440" w:right="1080" w:bottom="1440" w:left="1080" w:header="0" w:footer="1161" w:gutter="0"/>
          <w:pgNumType w:fmt="decimal" w:start="1"/>
          <w:cols w:space="720" w:num="1"/>
        </w:sectPr>
      </w:pPr>
    </w:p>
    <w:p w14:paraId="04427101">
      <w:pPr>
        <w:pStyle w:val="2"/>
        <w:keepNext/>
        <w:keepLines w:val="0"/>
        <w:pageBreakBefore w:val="0"/>
        <w:widowControl w:val="0"/>
        <w:kinsoku/>
        <w:wordWrap/>
        <w:overflowPunct/>
        <w:topLinePunct w:val="0"/>
        <w:autoSpaceDE/>
        <w:autoSpaceDN/>
        <w:bidi w:val="0"/>
        <w:adjustRightInd/>
        <w:snapToGrid/>
        <w:spacing w:after="313" w:afterLines="100" w:line="240" w:lineRule="auto"/>
        <w:textAlignment w:val="auto"/>
        <w:rPr>
          <w:rFonts w:hint="eastAsia" w:asciiTheme="minorEastAsia" w:hAnsiTheme="minorEastAsia" w:eastAsiaTheme="minorEastAsia" w:cstheme="minorEastAsia"/>
          <w:sz w:val="32"/>
          <w:szCs w:val="32"/>
        </w:rPr>
      </w:pPr>
      <w:bookmarkStart w:id="0" w:name="第二章 磋商须知"/>
      <w:bookmarkEnd w:id="0"/>
      <w:bookmarkStart w:id="1" w:name="_Toc15296"/>
      <w:bookmarkStart w:id="2" w:name="_Toc20526"/>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一</w:t>
      </w:r>
      <w:r>
        <w:rPr>
          <w:rFonts w:hint="eastAsia" w:asciiTheme="majorEastAsia" w:hAnsiTheme="majorEastAsia" w:eastAsiaTheme="majorEastAsia" w:cstheme="majorEastAsia"/>
          <w:sz w:val="30"/>
          <w:szCs w:val="30"/>
        </w:rPr>
        <w:t>章</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邀请</w:t>
      </w:r>
      <w:bookmarkEnd w:id="1"/>
      <w:bookmarkEnd w:id="2"/>
    </w:p>
    <w:p w14:paraId="26184F20">
      <w:pPr>
        <w:keepNext w:val="0"/>
        <w:keepLines w:val="0"/>
        <w:widowControl/>
        <w:suppressLineNumbers w:val="0"/>
        <w:spacing w:line="360" w:lineRule="auto"/>
        <w:ind w:firstLine="440" w:firstLineChars="200"/>
        <w:jc w:val="left"/>
        <w:rPr>
          <w:rFonts w:hint="eastAsia" w:ascii="宋体" w:hAnsi="宋体" w:eastAsia="宋体" w:cs="宋体"/>
          <w:sz w:val="22"/>
          <w:szCs w:val="22"/>
        </w:rPr>
      </w:pPr>
      <w:r>
        <w:rPr>
          <w:rFonts w:hint="eastAsia" w:cs="宋体"/>
          <w:i w:val="0"/>
          <w:caps w:val="0"/>
          <w:color w:val="auto"/>
          <w:spacing w:val="0"/>
          <w:kern w:val="0"/>
          <w:sz w:val="22"/>
          <w:szCs w:val="22"/>
          <w:lang w:val="en-US" w:eastAsia="zh-CN" w:bidi="ar"/>
        </w:rPr>
        <w:t>平江县石牛寨镇中心小学</w:t>
      </w:r>
      <w:r>
        <w:rPr>
          <w:rFonts w:hint="eastAsia" w:ascii="宋体" w:hAnsi="宋体" w:eastAsia="宋体" w:cs="宋体"/>
          <w:i w:val="0"/>
          <w:caps w:val="0"/>
          <w:color w:val="auto"/>
          <w:spacing w:val="0"/>
          <w:kern w:val="0"/>
          <w:sz w:val="22"/>
          <w:szCs w:val="22"/>
          <w:lang w:val="en-US" w:eastAsia="zh-CN" w:bidi="ar"/>
        </w:rPr>
        <w:t>的</w:t>
      </w:r>
      <w:r>
        <w:rPr>
          <w:rFonts w:hint="eastAsia" w:cs="宋体"/>
          <w:i w:val="0"/>
          <w:caps w:val="0"/>
          <w:color w:val="auto"/>
          <w:spacing w:val="0"/>
          <w:kern w:val="0"/>
          <w:sz w:val="22"/>
          <w:szCs w:val="22"/>
          <w:lang w:val="en-US" w:eastAsia="zh-CN" w:bidi="ar"/>
        </w:rPr>
        <w:t>平江县石牛寨镇中心小学运动场工程</w:t>
      </w:r>
      <w:r>
        <w:rPr>
          <w:rFonts w:hint="eastAsia" w:ascii="宋体" w:hAnsi="宋体" w:eastAsia="宋体" w:cs="宋体"/>
          <w:i w:val="0"/>
          <w:caps w:val="0"/>
          <w:color w:val="auto"/>
          <w:spacing w:val="0"/>
          <w:kern w:val="0"/>
          <w:sz w:val="22"/>
          <w:szCs w:val="22"/>
          <w:lang w:val="en-US" w:eastAsia="zh-CN" w:bidi="ar"/>
        </w:rPr>
        <w:t>进行竞争性谈判采购，</w:t>
      </w:r>
      <w:r>
        <w:rPr>
          <w:rFonts w:hint="eastAsia" w:ascii="宋体" w:hAnsi="宋体" w:eastAsia="宋体" w:cs="宋体"/>
          <w:color w:val="000000"/>
          <w:kern w:val="0"/>
          <w:sz w:val="22"/>
          <w:szCs w:val="22"/>
          <w:lang w:val="en-US" w:eastAsia="zh-CN" w:bidi="ar"/>
        </w:rPr>
        <w:t>现采用发布公告方式，邀请符合资格条件的供应商提交证明材料参与资格审查活动。</w:t>
      </w:r>
    </w:p>
    <w:tbl>
      <w:tblPr>
        <w:tblStyle w:val="46"/>
        <w:tblW w:w="967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670"/>
      </w:tblGrid>
      <w:tr w14:paraId="414819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20" w:hRule="atLeast"/>
          <w:jc w:val="center"/>
        </w:trPr>
        <w:tc>
          <w:tcPr>
            <w:tcW w:w="9670" w:type="dxa"/>
            <w:vAlign w:val="top"/>
          </w:tcPr>
          <w:p w14:paraId="0AC0AEAA">
            <w:pPr>
              <w:adjustRightInd w:val="0"/>
              <w:snapToGrid w:val="0"/>
              <w:spacing w:line="440" w:lineRule="exact"/>
              <w:ind w:firstLine="440" w:firstLineChars="200"/>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项目概况</w:t>
            </w:r>
          </w:p>
          <w:p w14:paraId="3E33825C">
            <w:pPr>
              <w:adjustRightInd w:val="0"/>
              <w:snapToGrid w:val="0"/>
              <w:spacing w:line="440" w:lineRule="exact"/>
              <w:ind w:firstLine="440" w:firstLineChars="200"/>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平江县石牛寨镇中心小学运动场工程采购项目的潜在供应商应在（平江县天岳街道简青社区莲花塘小区34栋1单元6楼）获取采购文件，并于2026年08月26日 09点00分（北京时间）前提交响应文件。</w:t>
            </w:r>
          </w:p>
        </w:tc>
      </w:tr>
    </w:tbl>
    <w:p w14:paraId="50346F32">
      <w:pPr>
        <w:adjustRightInd w:val="0"/>
        <w:snapToGrid w:val="0"/>
        <w:spacing w:line="440" w:lineRule="exact"/>
        <w:ind w:firstLine="660" w:firstLineChars="300"/>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pPr>
    </w:p>
    <w:p w14:paraId="5FCA0F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themeColor="text1"/>
          <w:spacing w:val="0"/>
          <w:sz w:val="22"/>
          <w:szCs w:val="22"/>
          <w14:textFill>
            <w14:solidFill>
              <w14:schemeClr w14:val="tx1"/>
            </w14:solidFill>
          </w14:textFill>
        </w:rPr>
      </w:pPr>
      <w:r>
        <w:rPr>
          <w:rFonts w:hint="eastAsia" w:asciiTheme="minorEastAsia" w:hAnsiTheme="minorEastAsia" w:eastAsiaTheme="minorEastAsia" w:cstheme="minorEastAsia"/>
          <w:i w:val="0"/>
          <w:caps w:val="0"/>
          <w:color w:val="000000" w:themeColor="text1"/>
          <w:spacing w:val="0"/>
          <w:sz w:val="22"/>
          <w:szCs w:val="22"/>
          <w14:textFill>
            <w14:solidFill>
              <w14:schemeClr w14:val="tx1"/>
            </w14:solidFill>
          </w14:textFill>
        </w:rPr>
        <w:t>一、采购项目基本信息</w:t>
      </w:r>
    </w:p>
    <w:p w14:paraId="07A934BA">
      <w:pPr>
        <w:adjustRightInd w:val="0"/>
        <w:snapToGrid w:val="0"/>
        <w:spacing w:line="440" w:lineRule="exact"/>
        <w:ind w:firstLine="440" w:firstLineChars="200"/>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1、采购项目编号：CGXM2026430626000036</w:t>
      </w:r>
    </w:p>
    <w:p w14:paraId="79623AF5">
      <w:pPr>
        <w:adjustRightInd w:val="0"/>
        <w:snapToGrid w:val="0"/>
        <w:spacing w:line="440" w:lineRule="exact"/>
        <w:ind w:firstLine="440" w:firstLineChars="200"/>
        <w:rPr>
          <w:rFonts w:hint="default"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2、采购项目名称：平江县石牛寨镇中心小学运动场工程</w:t>
      </w:r>
    </w:p>
    <w:p w14:paraId="5BD227E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3、政府采购计划编号：(2026)430626000027-1</w:t>
      </w:r>
    </w:p>
    <w:p w14:paraId="3110FD8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4、合同履行期限：180日历天。</w:t>
      </w:r>
    </w:p>
    <w:p w14:paraId="5F7E87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b w:val="0"/>
          <w:bCs w:val="0"/>
          <w:i w:val="0"/>
          <w:caps w:val="0"/>
          <w:color w:val="000000"/>
          <w:spacing w:val="0"/>
          <w:sz w:val="22"/>
          <w:szCs w:val="22"/>
        </w:rPr>
      </w:pPr>
      <w:r>
        <w:rPr>
          <w:rFonts w:hint="eastAsia" w:asciiTheme="minorEastAsia" w:hAnsiTheme="minorEastAsia" w:eastAsiaTheme="minorEastAsia" w:cstheme="minorEastAsia"/>
          <w:b w:val="0"/>
          <w:bCs w:val="0"/>
          <w:i w:val="0"/>
          <w:caps w:val="0"/>
          <w:color w:val="000000"/>
          <w:spacing w:val="0"/>
          <w:sz w:val="22"/>
          <w:szCs w:val="22"/>
        </w:rPr>
        <w:t>5、本项目</w:t>
      </w:r>
      <w:r>
        <w:rPr>
          <w:rFonts w:hint="eastAsia" w:asciiTheme="minorEastAsia" w:hAnsiTheme="minorEastAsia" w:eastAsiaTheme="minorEastAsia" w:cstheme="minorEastAsia"/>
          <w:b w:val="0"/>
          <w:bCs w:val="0"/>
          <w:i w:val="0"/>
          <w:caps w:val="0"/>
          <w:color w:val="000000"/>
          <w:spacing w:val="0"/>
          <w:sz w:val="22"/>
          <w:szCs w:val="22"/>
          <w:u w:val="single"/>
        </w:rPr>
        <w:t xml:space="preserve"> 否 </w:t>
      </w:r>
      <w:r>
        <w:rPr>
          <w:rFonts w:hint="eastAsia" w:asciiTheme="minorEastAsia" w:hAnsiTheme="minorEastAsia" w:eastAsiaTheme="minorEastAsia" w:cstheme="minorEastAsia"/>
          <w:b w:val="0"/>
          <w:bCs w:val="0"/>
          <w:i w:val="0"/>
          <w:caps w:val="0"/>
          <w:color w:val="000000"/>
          <w:spacing w:val="0"/>
          <w:sz w:val="22"/>
          <w:szCs w:val="22"/>
        </w:rPr>
        <w:t>接受联合体投标。</w:t>
      </w:r>
    </w:p>
    <w:p w14:paraId="53F122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二、采购需求</w:t>
      </w:r>
    </w:p>
    <w:tbl>
      <w:tblPr>
        <w:tblStyle w:val="23"/>
        <w:tblW w:w="8357" w:type="dxa"/>
        <w:jc w:val="center"/>
        <w:tblCellSpacing w:w="0"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600"/>
        <w:gridCol w:w="1450"/>
        <w:gridCol w:w="1095"/>
        <w:gridCol w:w="3187"/>
        <w:gridCol w:w="713"/>
        <w:gridCol w:w="1312"/>
      </w:tblGrid>
      <w:tr w14:paraId="04F6C0C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600" w:type="dxa"/>
            <w:tcBorders>
              <w:top w:val="single" w:color="D5D5D5" w:sz="6" w:space="0"/>
              <w:left w:val="single" w:color="D5D5D5" w:sz="6" w:space="0"/>
              <w:bottom w:val="single" w:color="D5D5D5" w:sz="6" w:space="0"/>
              <w:right w:val="single" w:color="D5D5D5" w:sz="6" w:space="0"/>
            </w:tcBorders>
            <w:noWrap/>
            <w:vAlign w:val="center"/>
          </w:tcPr>
          <w:p w14:paraId="3122C58E">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包名称</w:t>
            </w:r>
          </w:p>
        </w:tc>
        <w:tc>
          <w:tcPr>
            <w:tcW w:w="1450" w:type="dxa"/>
            <w:tcBorders>
              <w:top w:val="single" w:color="D5D5D5" w:sz="6" w:space="0"/>
              <w:left w:val="single" w:color="D5D5D5" w:sz="6" w:space="0"/>
              <w:bottom w:val="single" w:color="D5D5D5" w:sz="6" w:space="0"/>
              <w:right w:val="single" w:color="D5D5D5" w:sz="6" w:space="0"/>
            </w:tcBorders>
            <w:noWrap/>
            <w:vAlign w:val="center"/>
          </w:tcPr>
          <w:p w14:paraId="6FEC63CA">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最高限价（元）</w:t>
            </w:r>
          </w:p>
        </w:tc>
        <w:tc>
          <w:tcPr>
            <w:tcW w:w="1095" w:type="dxa"/>
            <w:tcBorders>
              <w:top w:val="single" w:color="D5D5D5" w:sz="6" w:space="0"/>
              <w:left w:val="single" w:color="D5D5D5" w:sz="6" w:space="0"/>
              <w:bottom w:val="single" w:color="D5D5D5" w:sz="6" w:space="0"/>
              <w:right w:val="single" w:color="D5D5D5" w:sz="6" w:space="0"/>
            </w:tcBorders>
            <w:noWrap/>
            <w:vAlign w:val="center"/>
          </w:tcPr>
          <w:p w14:paraId="2C673FB3">
            <w:pPr>
              <w:keepNext w:val="0"/>
              <w:keepLines w:val="0"/>
              <w:widowControl/>
              <w:suppressLineNumbers w:val="0"/>
              <w:spacing w:before="75" w:beforeAutospacing="0" w:after="0" w:afterAutospacing="0" w:line="420" w:lineRule="atLeast"/>
              <w:ind w:left="0" w:right="0" w:firstLine="0"/>
              <w:jc w:val="center"/>
              <w:rPr>
                <w:rFonts w:hint="default" w:asciiTheme="minorEastAsia" w:hAnsiTheme="minorEastAsia" w:eastAsiaTheme="minorEastAsia" w:cstheme="minorEastAsia"/>
                <w:b/>
                <w:kern w:val="0"/>
                <w:sz w:val="22"/>
                <w:szCs w:val="22"/>
                <w:lang w:val="en-US" w:eastAsia="zh-CN" w:bidi="ar"/>
              </w:rPr>
            </w:pPr>
            <w:r>
              <w:rPr>
                <w:rFonts w:hint="eastAsia" w:asciiTheme="minorEastAsia" w:hAnsiTheme="minorEastAsia" w:eastAsiaTheme="minorEastAsia" w:cstheme="minorEastAsia"/>
                <w:b/>
                <w:kern w:val="0"/>
                <w:sz w:val="22"/>
                <w:szCs w:val="22"/>
                <w:lang w:val="en-US" w:eastAsia="zh-CN" w:bidi="ar"/>
              </w:rPr>
              <w:t>标的名称</w:t>
            </w:r>
          </w:p>
        </w:tc>
        <w:tc>
          <w:tcPr>
            <w:tcW w:w="3187" w:type="dxa"/>
            <w:tcBorders>
              <w:top w:val="single" w:color="D5D5D5" w:sz="6" w:space="0"/>
              <w:left w:val="single" w:color="D5D5D5" w:sz="6" w:space="0"/>
              <w:bottom w:val="single" w:color="D5D5D5" w:sz="6" w:space="0"/>
              <w:right w:val="single" w:color="D5D5D5" w:sz="6" w:space="0"/>
            </w:tcBorders>
            <w:noWrap/>
            <w:vAlign w:val="center"/>
          </w:tcPr>
          <w:p w14:paraId="0C070CED">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bCs/>
                <w:sz w:val="22"/>
                <w:szCs w:val="22"/>
              </w:rPr>
              <w:t>简要技术需求或服务要求</w:t>
            </w:r>
          </w:p>
        </w:tc>
        <w:tc>
          <w:tcPr>
            <w:tcW w:w="713" w:type="dxa"/>
            <w:tcBorders>
              <w:top w:val="single" w:color="D5D5D5" w:sz="6" w:space="0"/>
              <w:left w:val="single" w:color="D5D5D5" w:sz="6" w:space="0"/>
              <w:bottom w:val="single" w:color="D5D5D5" w:sz="6" w:space="0"/>
              <w:right w:val="single" w:color="D5D5D5" w:sz="6" w:space="0"/>
            </w:tcBorders>
            <w:noWrap/>
            <w:vAlign w:val="center"/>
          </w:tcPr>
          <w:p w14:paraId="2F8831A2">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数量</w:t>
            </w:r>
          </w:p>
        </w:tc>
        <w:tc>
          <w:tcPr>
            <w:tcW w:w="1312" w:type="dxa"/>
            <w:tcBorders>
              <w:top w:val="single" w:color="D5D5D5" w:sz="6" w:space="0"/>
              <w:left w:val="single" w:color="D5D5D5" w:sz="6" w:space="0"/>
              <w:bottom w:val="single" w:color="D5D5D5" w:sz="6" w:space="0"/>
              <w:right w:val="single" w:color="D5D5D5" w:sz="6" w:space="0"/>
            </w:tcBorders>
            <w:noWrap/>
            <w:vAlign w:val="center"/>
          </w:tcPr>
          <w:p w14:paraId="51B45896">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标的预算（元）</w:t>
            </w:r>
          </w:p>
        </w:tc>
      </w:tr>
      <w:tr w14:paraId="0626CF14">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707" w:hRule="atLeast"/>
          <w:tblCellSpacing w:w="0" w:type="dxa"/>
          <w:jc w:val="center"/>
        </w:trPr>
        <w:tc>
          <w:tcPr>
            <w:tcW w:w="600" w:type="dxa"/>
            <w:tcBorders>
              <w:top w:val="single" w:color="D5D5D5" w:sz="6" w:space="0"/>
              <w:left w:val="single" w:color="D5D5D5" w:sz="6" w:space="0"/>
              <w:bottom w:val="single" w:color="D5D5D5" w:sz="6" w:space="0"/>
              <w:right w:val="single" w:color="D5D5D5" w:sz="6" w:space="0"/>
            </w:tcBorders>
            <w:noWrap w:val="0"/>
            <w:vAlign w:val="center"/>
          </w:tcPr>
          <w:p w14:paraId="7653734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val="en-US" w:eastAsia="zh-CN" w:bidi="ar"/>
              </w:rPr>
              <w:t>包1</w:t>
            </w:r>
          </w:p>
        </w:tc>
        <w:tc>
          <w:tcPr>
            <w:tcW w:w="1450" w:type="dxa"/>
            <w:tcBorders>
              <w:top w:val="single" w:color="D5D5D5" w:sz="6" w:space="0"/>
              <w:left w:val="single" w:color="D5D5D5" w:sz="6" w:space="0"/>
              <w:bottom w:val="single" w:color="D5D5D5" w:sz="6" w:space="0"/>
              <w:right w:val="single" w:color="D5D5D5" w:sz="6" w:space="0"/>
            </w:tcBorders>
            <w:noWrap w:val="0"/>
            <w:vAlign w:val="center"/>
          </w:tcPr>
          <w:p w14:paraId="61315F08">
            <w:pPr>
              <w:keepNext w:val="0"/>
              <w:keepLines w:val="0"/>
              <w:widowControl/>
              <w:suppressLineNumbers w:val="0"/>
              <w:spacing w:before="75" w:beforeAutospacing="0" w:after="0" w:afterAutospacing="0" w:line="420" w:lineRule="atLeast"/>
              <w:ind w:left="0" w:right="0" w:firstLine="0"/>
              <w:jc w:val="left"/>
              <w:rPr>
                <w:rFonts w:hint="default" w:asciiTheme="minorEastAsia" w:hAnsiTheme="minorEastAsia" w:eastAsiaTheme="minorEastAsia" w:cstheme="minorEastAsia"/>
                <w:color w:val="000000"/>
                <w:sz w:val="22"/>
                <w:szCs w:val="22"/>
                <w:lang w:val="en-US"/>
              </w:rPr>
            </w:pPr>
            <w:r>
              <w:rPr>
                <w:rFonts w:hint="eastAsia" w:asciiTheme="minorEastAsia" w:hAnsiTheme="minorEastAsia" w:eastAsiaTheme="minorEastAsia" w:cstheme="minorEastAsia"/>
                <w:i w:val="0"/>
                <w:caps w:val="0"/>
                <w:color w:val="000000"/>
                <w:spacing w:val="0"/>
                <w:kern w:val="0"/>
                <w:sz w:val="22"/>
                <w:szCs w:val="22"/>
                <w:lang w:val="en-US" w:eastAsia="zh-CN" w:bidi="ar"/>
              </w:rPr>
              <w:t>1627729.19</w:t>
            </w:r>
            <w:r>
              <w:rPr>
                <w:rFonts w:hint="eastAsia" w:asciiTheme="minorEastAsia" w:hAnsiTheme="minorEastAsia" w:eastAsiaTheme="minorEastAsia" w:cstheme="minorEastAsia"/>
                <w:i w:val="0"/>
                <w:iCs w:val="0"/>
                <w:caps w:val="0"/>
                <w:color w:val="000000" w:themeColor="text1"/>
                <w:spacing w:val="0"/>
                <w:kern w:val="0"/>
                <w:sz w:val="22"/>
                <w:szCs w:val="22"/>
                <w:lang w:val="en-US" w:eastAsia="zh-CN" w:bidi="ar"/>
                <w14:textFill>
                  <w14:solidFill>
                    <w14:schemeClr w14:val="tx1"/>
                  </w14:solidFill>
                </w14:textFill>
              </w:rPr>
              <w:t xml:space="preserve"> </w:t>
            </w:r>
          </w:p>
        </w:tc>
        <w:tc>
          <w:tcPr>
            <w:tcW w:w="1095" w:type="dxa"/>
            <w:tcBorders>
              <w:top w:val="single" w:color="D5D5D5" w:sz="6" w:space="0"/>
              <w:left w:val="single" w:color="D5D5D5" w:sz="6" w:space="0"/>
              <w:bottom w:val="single" w:color="D5D5D5" w:sz="6" w:space="0"/>
              <w:right w:val="single" w:color="D5D5D5" w:sz="6" w:space="0"/>
            </w:tcBorders>
            <w:noWrap w:val="0"/>
            <w:vAlign w:val="center"/>
          </w:tcPr>
          <w:p w14:paraId="4798A6C9">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平江县石牛寨镇中心小学运动场工程</w:t>
            </w:r>
          </w:p>
        </w:tc>
        <w:tc>
          <w:tcPr>
            <w:tcW w:w="3187" w:type="dxa"/>
            <w:tcBorders>
              <w:top w:val="single" w:color="D5D5D5" w:sz="6" w:space="0"/>
              <w:left w:val="single" w:color="D5D5D5" w:sz="6" w:space="0"/>
              <w:bottom w:val="single" w:color="D5D5D5" w:sz="6" w:space="0"/>
              <w:right w:val="single" w:color="D5D5D5" w:sz="6" w:space="0"/>
            </w:tcBorders>
            <w:noWrap w:val="0"/>
            <w:vAlign w:val="center"/>
          </w:tcPr>
          <w:p w14:paraId="3936CDA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平江县石牛寨镇中心小学运动场工程，主要实施内容为新建学校运动场、挡土墙、围墙、排水沟等。详见工程量清单和图纸。</w:t>
            </w:r>
          </w:p>
        </w:tc>
        <w:tc>
          <w:tcPr>
            <w:tcW w:w="713" w:type="dxa"/>
            <w:tcBorders>
              <w:top w:val="single" w:color="D5D5D5" w:sz="6" w:space="0"/>
              <w:left w:val="single" w:color="D5D5D5" w:sz="6" w:space="0"/>
              <w:bottom w:val="single" w:color="D5D5D5" w:sz="6" w:space="0"/>
              <w:right w:val="single" w:color="D5D5D5" w:sz="6" w:space="0"/>
            </w:tcBorders>
            <w:noWrap w:val="0"/>
            <w:vAlign w:val="center"/>
          </w:tcPr>
          <w:p w14:paraId="46AD20B0">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val="en-US" w:eastAsia="zh-CN" w:bidi="ar"/>
              </w:rPr>
              <w:t>1</w:t>
            </w:r>
          </w:p>
        </w:tc>
        <w:tc>
          <w:tcPr>
            <w:tcW w:w="1312" w:type="dxa"/>
            <w:tcBorders>
              <w:top w:val="single" w:color="D5D5D5" w:sz="6" w:space="0"/>
              <w:left w:val="single" w:color="D5D5D5" w:sz="6" w:space="0"/>
              <w:bottom w:val="single" w:color="D5D5D5" w:sz="6" w:space="0"/>
              <w:right w:val="single" w:color="D5D5D5" w:sz="6" w:space="0"/>
            </w:tcBorders>
            <w:noWrap w:val="0"/>
            <w:vAlign w:val="center"/>
          </w:tcPr>
          <w:p w14:paraId="163BAC1D">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kern w:val="0"/>
                <w:sz w:val="22"/>
                <w:szCs w:val="22"/>
                <w:lang w:val="en-US" w:eastAsia="zh-CN" w:bidi="ar"/>
              </w:rPr>
              <w:t>1627729.19元</w:t>
            </w:r>
          </w:p>
        </w:tc>
      </w:tr>
    </w:tbl>
    <w:p w14:paraId="4C309B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lang w:val="en-US" w:eastAsia="zh-CN"/>
        </w:rPr>
        <w:t>三</w:t>
      </w:r>
      <w:r>
        <w:rPr>
          <w:rFonts w:hint="eastAsia" w:asciiTheme="minorEastAsia" w:hAnsiTheme="minorEastAsia" w:eastAsiaTheme="minorEastAsia" w:cstheme="minorEastAsia"/>
          <w:i w:val="0"/>
          <w:caps w:val="0"/>
          <w:color w:val="000000"/>
          <w:spacing w:val="0"/>
          <w:sz w:val="22"/>
          <w:szCs w:val="22"/>
        </w:rPr>
        <w:t>、</w:t>
      </w:r>
      <w:r>
        <w:rPr>
          <w:rFonts w:hint="eastAsia" w:asciiTheme="minorEastAsia" w:hAnsiTheme="minorEastAsia" w:eastAsiaTheme="minorEastAsia" w:cstheme="minorEastAsia"/>
          <w:i w:val="0"/>
          <w:caps w:val="0"/>
          <w:color w:val="000000"/>
          <w:spacing w:val="0"/>
          <w:sz w:val="22"/>
          <w:szCs w:val="22"/>
          <w:lang w:val="en-US" w:eastAsia="zh-CN"/>
        </w:rPr>
        <w:t>供应商</w:t>
      </w:r>
      <w:r>
        <w:rPr>
          <w:rFonts w:hint="eastAsia" w:asciiTheme="minorEastAsia" w:hAnsiTheme="minorEastAsia" w:eastAsiaTheme="minorEastAsia" w:cstheme="minorEastAsia"/>
          <w:i w:val="0"/>
          <w:caps w:val="0"/>
          <w:color w:val="000000"/>
          <w:spacing w:val="0"/>
          <w:sz w:val="22"/>
          <w:szCs w:val="22"/>
        </w:rPr>
        <w:t>的资格要求：</w:t>
      </w:r>
    </w:p>
    <w:p w14:paraId="2F4F36B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1、投标人的基本资格条件：</w:t>
      </w:r>
    </w:p>
    <w:p w14:paraId="3098D78F">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（1）投标人必须是在中华人民共和国境内注册登记的法人、其他组织或者自然人，且应当符合《政府采购法》第二十二条的规定。</w:t>
      </w:r>
    </w:p>
    <w:p w14:paraId="380B358E">
      <w:pPr>
        <w:adjustRightInd w:val="0"/>
        <w:snapToGrid w:val="0"/>
        <w:spacing w:line="440" w:lineRule="exact"/>
        <w:ind w:firstLine="660" w:firstLineChars="300"/>
        <w:rPr>
          <w:rFonts w:hint="eastAsia" w:ascii="宋体" w:hAnsi="宋体" w:eastAsia="宋体" w:cs="宋体"/>
          <w:i w:val="0"/>
          <w:iCs w:val="0"/>
          <w:caps w:val="0"/>
          <w:color w:val="000000"/>
          <w:spacing w:val="0"/>
          <w:sz w:val="22"/>
          <w:szCs w:val="22"/>
        </w:rPr>
      </w:pPr>
      <w:r>
        <w:rPr>
          <w:rFonts w:hint="eastAsia" w:asciiTheme="minorEastAsia" w:hAnsiTheme="minorEastAsia" w:eastAsiaTheme="minorEastAsia" w:cstheme="minorEastAsia"/>
          <w:i w:val="0"/>
          <w:caps w:val="0"/>
          <w:color w:val="auto"/>
          <w:spacing w:val="0"/>
          <w:kern w:val="0"/>
          <w:sz w:val="22"/>
          <w:szCs w:val="22"/>
          <w:lang w:val="en-US" w:eastAsia="zh-CN" w:bidi="ar"/>
        </w:rPr>
        <w:t>（2）</w:t>
      </w:r>
      <w:r>
        <w:rPr>
          <w:rFonts w:hint="eastAsia" w:ascii="宋体" w:hAnsi="宋体" w:eastAsia="宋体" w:cs="宋体"/>
          <w:i w:val="0"/>
          <w:iCs w:val="0"/>
          <w:caps w:val="0"/>
          <w:color w:val="000000"/>
          <w:spacing w:val="0"/>
          <w:sz w:val="22"/>
          <w:szCs w:val="22"/>
        </w:rPr>
        <w:t>本项目专门面向中小企业采购（中小企业包括中型企业、小型企业和微型企业），供应商如属于中小企业，须提供《湖南省政府采购供应商资格承诺函》；供应商如属于残疾人福利性单位，须按照政府采购促进中小企业发展相关规定，提供符合要求的《残疾人福利性单位声明函》；供应商如属于监狱企业，须按照政府采购促进中小企业发展相关规定，提供由省级以上监狱管理局、戒毒管理局（含新疆生产建设兵团）出具的属于监狱企业的证明文件。以上提供任意一项证明材料即可，均未提供视为无效。（注：供应商凭《湖南省政府采购供应商资格承诺函》（见附件）作为资格审查证明资料参与采购活动，无需提供财务状况报告、依法缴纳税收和社会保障资金的相关文件材料、参加采购活动前3年在经营活动中没有重大违法记录的书面声明）。</w:t>
      </w:r>
    </w:p>
    <w:p w14:paraId="0735974B">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宋体" w:hAnsi="宋体" w:eastAsia="宋体" w:cs="宋体"/>
          <w:i w:val="0"/>
          <w:iCs w:val="0"/>
          <w:caps w:val="0"/>
          <w:color w:val="000000"/>
          <w:spacing w:val="0"/>
          <w:sz w:val="22"/>
          <w:szCs w:val="22"/>
          <w:lang w:eastAsia="zh-CN"/>
        </w:rPr>
        <w:t>（</w:t>
      </w:r>
      <w:r>
        <w:rPr>
          <w:rFonts w:hint="eastAsia" w:ascii="宋体" w:hAnsi="宋体" w:eastAsia="宋体" w:cs="宋体"/>
          <w:i w:val="0"/>
          <w:iCs w:val="0"/>
          <w:caps w:val="0"/>
          <w:color w:val="000000"/>
          <w:spacing w:val="0"/>
          <w:sz w:val="22"/>
          <w:szCs w:val="22"/>
          <w:lang w:val="en-US" w:eastAsia="zh-CN"/>
        </w:rPr>
        <w:t>3）</w:t>
      </w:r>
      <w:r>
        <w:rPr>
          <w:rFonts w:hint="eastAsia" w:asciiTheme="minorEastAsia" w:hAnsiTheme="minorEastAsia" w:eastAsiaTheme="minorEastAsia" w:cstheme="minorEastAsia"/>
          <w:i w:val="0"/>
          <w:caps w:val="0"/>
          <w:color w:val="auto"/>
          <w:spacing w:val="0"/>
          <w:kern w:val="0"/>
          <w:sz w:val="22"/>
          <w:szCs w:val="22"/>
          <w:lang w:val="en-US" w:eastAsia="zh-CN" w:bidi="ar"/>
        </w:rPr>
        <w:t>单位负责人为同一人或者存在直接控股、管理关系的不同投标人，不得参加同一合同项下的政府采购活动。</w:t>
      </w:r>
    </w:p>
    <w:p w14:paraId="59492E14">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（4）为本采购项目提供整体设计、规范编制或者项目管理、监理、检测等服务的，不得再参加此项目的其他采购活动。</w:t>
      </w:r>
    </w:p>
    <w:p w14:paraId="22FF8843">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（5）列入失信被执行人、重大税收违法失信主体名单、政府采购严重违法失信行为记录名单的，拒绝其参与政府采购活动。</w:t>
      </w:r>
    </w:p>
    <w:p w14:paraId="18646ADE">
      <w:pPr>
        <w:adjustRightInd w:val="0"/>
        <w:snapToGrid w:val="0"/>
        <w:spacing w:line="440" w:lineRule="exact"/>
        <w:ind w:firstLine="660" w:firstLineChars="300"/>
        <w:rPr>
          <w:rFonts w:hint="default"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（6）联合体投标。本次招标</w:t>
      </w:r>
      <w:r>
        <w:rPr>
          <w:rFonts w:hint="eastAsia" w:asciiTheme="minorEastAsia" w:hAnsiTheme="minorEastAsia" w:eastAsiaTheme="minorEastAsia" w:cstheme="minorEastAsia"/>
          <w:i w:val="0"/>
          <w:caps w:val="0"/>
          <w:color w:val="auto"/>
          <w:spacing w:val="0"/>
          <w:kern w:val="0"/>
          <w:sz w:val="22"/>
          <w:szCs w:val="22"/>
          <w:u w:val="single"/>
          <w:lang w:val="en-US" w:eastAsia="zh-CN" w:bidi="ar"/>
        </w:rPr>
        <w:t>不接受</w:t>
      </w:r>
      <w:r>
        <w:rPr>
          <w:rFonts w:hint="eastAsia" w:asciiTheme="minorEastAsia" w:hAnsiTheme="minorEastAsia" w:eastAsiaTheme="minorEastAsia" w:cstheme="minorEastAsia"/>
          <w:i w:val="0"/>
          <w:caps w:val="0"/>
          <w:color w:val="auto"/>
          <w:spacing w:val="0"/>
          <w:kern w:val="0"/>
          <w:sz w:val="22"/>
          <w:szCs w:val="22"/>
          <w:lang w:val="en-US" w:eastAsia="zh-CN" w:bidi="ar"/>
        </w:rPr>
        <w:t>联合体投标。</w:t>
      </w:r>
    </w:p>
    <w:p w14:paraId="2904EA00">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（7）本项目专门面向中小</w:t>
      </w:r>
      <w:bookmarkStart w:id="165" w:name="_GoBack"/>
      <w:bookmarkEnd w:id="165"/>
      <w:r>
        <w:rPr>
          <w:rFonts w:hint="eastAsia" w:asciiTheme="minorEastAsia" w:hAnsiTheme="minorEastAsia" w:eastAsiaTheme="minorEastAsia" w:cstheme="minorEastAsia"/>
          <w:i w:val="0"/>
          <w:caps w:val="0"/>
          <w:color w:val="auto"/>
          <w:spacing w:val="0"/>
          <w:kern w:val="0"/>
          <w:sz w:val="22"/>
          <w:szCs w:val="22"/>
          <w:lang w:val="en-US" w:eastAsia="zh-CN" w:bidi="ar"/>
        </w:rPr>
        <w:t>企业采购，供应商需提供《财政部工业和信息化部关于印发&lt;政府采购促进中小企业发展管理办法&gt;的通知》（财库【2020】46号）规定的《中小企业声明函》。</w:t>
      </w:r>
    </w:p>
    <w:p w14:paraId="22DF0A71">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2、落实政府采购政策需满足的资格要求：</w:t>
      </w:r>
    </w:p>
    <w:p w14:paraId="24A3BEFD">
      <w:pPr>
        <w:adjustRightInd w:val="0"/>
        <w:snapToGrid w:val="0"/>
        <w:spacing w:line="440" w:lineRule="exact"/>
        <w:ind w:firstLine="1100" w:firstLineChars="5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04BCCDAB">
      <w:pPr>
        <w:keepNext w:val="0"/>
        <w:keepLines w:val="0"/>
        <w:widowControl/>
        <w:suppressLineNumbers w:val="0"/>
        <w:ind w:firstLine="880" w:firstLineChars="400"/>
        <w:jc w:val="left"/>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 专门面向中小企业（含监狱及福利性单位）</w:t>
      </w:r>
    </w:p>
    <w:p w14:paraId="7B16595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3、供应商特定资格条件：</w:t>
      </w:r>
    </w:p>
    <w:p w14:paraId="6BE6275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2A6526A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特定资格条件：1、供应商须具备建设行政主管部门核发的市政公用工程施工总承包三级及以上资质且安全生产许可证处于有效期，并在人员、设备、资金等方面具有相应的施工能力；</w:t>
      </w:r>
    </w:p>
    <w:p w14:paraId="37369B4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2、湖南省外企业提供有效期内的入湘施工登记证；</w:t>
      </w:r>
    </w:p>
    <w:p w14:paraId="7D6721BB">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3、关键岗位人员最低配备为项目负责人、技术负责人、安全员、建筑工程质量员、建筑工程施工员各1人；</w:t>
      </w:r>
    </w:p>
    <w:p w14:paraId="3F189BC9">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4、项目负责人具有市政工程专业贰级（含）以上注册建造师资格证，并具有省级住房和城乡建设行政主管部门核发的有效B类安全生产考核合格证，注册证书与供应商名称一致；</w:t>
      </w:r>
    </w:p>
    <w:p w14:paraId="04F0788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5、技术负责人具备中专及以上学历，具有市政工程相关专业中级及以上职称，从事相关专业技术管理5年以上（附毕业证职称证、社保、类似业绩等证明原件彩印件）；</w:t>
      </w:r>
    </w:p>
    <w:p w14:paraId="0AA5850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6、施工员、质量员取得住房和城乡建设领域施工现场专业人员职业培训合格证书；安全员具备省级住房和城乡建设主管部门颁发的综合类安全生产考核合格证；</w:t>
      </w:r>
    </w:p>
    <w:p w14:paraId="259B193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7、关键岗位人员须无在建网页截图和承诺书和近三个月社保；</w:t>
      </w:r>
    </w:p>
    <w:p w14:paraId="35DC7C5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8、</w:t>
      </w:r>
      <w:r>
        <w:rPr>
          <w:rFonts w:hint="eastAsia" w:ascii="宋体" w:hAnsi="宋体" w:eastAsia="宋体" w:cs="宋体"/>
          <w:i w:val="0"/>
          <w:iCs w:val="0"/>
          <w:caps w:val="0"/>
          <w:color w:val="000000"/>
          <w:spacing w:val="0"/>
          <w:kern w:val="0"/>
          <w:sz w:val="22"/>
          <w:szCs w:val="22"/>
          <w:u w:val="none"/>
          <w:lang w:val="en-US" w:eastAsia="zh-CN" w:bidi="ar"/>
        </w:rPr>
        <w:t>具有近三年（36个月）内</w:t>
      </w:r>
      <w:r>
        <w:rPr>
          <w:rFonts w:hint="eastAsia" w:ascii="宋体" w:hAnsi="宋体" w:cs="宋体"/>
          <w:i w:val="0"/>
          <w:iCs w:val="0"/>
          <w:caps w:val="0"/>
          <w:color w:val="000000"/>
          <w:spacing w:val="0"/>
          <w:kern w:val="0"/>
          <w:sz w:val="22"/>
          <w:szCs w:val="22"/>
          <w:u w:val="none"/>
          <w:lang w:val="en-US" w:eastAsia="zh-CN" w:bidi="ar"/>
        </w:rPr>
        <w:t>1</w:t>
      </w:r>
      <w:r>
        <w:rPr>
          <w:rFonts w:hint="eastAsia" w:ascii="宋体" w:hAnsi="宋体" w:eastAsia="宋体" w:cs="宋体"/>
          <w:i w:val="0"/>
          <w:iCs w:val="0"/>
          <w:caps w:val="0"/>
          <w:color w:val="000000"/>
          <w:spacing w:val="0"/>
          <w:kern w:val="0"/>
          <w:sz w:val="22"/>
          <w:szCs w:val="22"/>
          <w:u w:val="none"/>
          <w:lang w:val="en-US" w:eastAsia="zh-CN" w:bidi="ar"/>
        </w:rPr>
        <w:t>个</w:t>
      </w:r>
      <w:r>
        <w:rPr>
          <w:rFonts w:hint="eastAsia" w:ascii="宋体" w:hAnsi="宋体" w:cs="宋体"/>
          <w:i w:val="0"/>
          <w:iCs w:val="0"/>
          <w:caps w:val="0"/>
          <w:color w:val="000000"/>
          <w:spacing w:val="0"/>
          <w:kern w:val="0"/>
          <w:sz w:val="22"/>
          <w:szCs w:val="22"/>
          <w:u w:val="none"/>
          <w:lang w:val="en-US" w:eastAsia="zh-CN" w:bidi="ar"/>
        </w:rPr>
        <w:t>运动场地类</w:t>
      </w:r>
      <w:r>
        <w:rPr>
          <w:rFonts w:hint="eastAsia" w:ascii="宋体" w:hAnsi="宋体" w:eastAsia="宋体" w:cs="宋体"/>
          <w:i w:val="0"/>
          <w:iCs w:val="0"/>
          <w:caps w:val="0"/>
          <w:color w:val="000000"/>
          <w:spacing w:val="0"/>
          <w:kern w:val="0"/>
          <w:sz w:val="22"/>
          <w:szCs w:val="22"/>
          <w:u w:val="none"/>
          <w:lang w:val="en-US" w:eastAsia="zh-CN" w:bidi="ar"/>
        </w:rPr>
        <w:t>似业绩</w:t>
      </w:r>
      <w:r>
        <w:rPr>
          <w:rFonts w:hint="eastAsia" w:asciiTheme="minorEastAsia" w:hAnsiTheme="minorEastAsia" w:eastAsiaTheme="minorEastAsia" w:cstheme="minorEastAsia"/>
          <w:i w:val="0"/>
          <w:caps w:val="0"/>
          <w:color w:val="auto"/>
          <w:spacing w:val="0"/>
          <w:kern w:val="0"/>
          <w:sz w:val="22"/>
          <w:szCs w:val="22"/>
          <w:lang w:val="en-US" w:eastAsia="zh-CN" w:bidi="ar"/>
        </w:rPr>
        <w:t>；须提供招标投标监管网政府采购网或公共资源交易中心网上的采购（招标）与中标（成交）公告截图，中标（成交）通知书、施工合同与相关四方签字的竣工验收证明彩印件并加盖公章，时间以竣工验收资料为准。</w:t>
      </w:r>
    </w:p>
    <w:p w14:paraId="63B8E2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Theme="minorEastAsia" w:hAnsiTheme="minorEastAsia" w:eastAsiaTheme="minorEastAsia" w:cstheme="minorEastAsia"/>
          <w:b/>
          <w:bCs/>
          <w:i w:val="0"/>
          <w:caps w:val="0"/>
          <w:color w:val="000000"/>
          <w:spacing w:val="0"/>
          <w:sz w:val="22"/>
          <w:szCs w:val="22"/>
          <w:lang w:val="zh-CN" w:eastAsia="zh-CN"/>
        </w:rPr>
      </w:pPr>
      <w:bookmarkStart w:id="3" w:name="_Toc32358"/>
      <w:bookmarkStart w:id="4" w:name="_Toc23470"/>
      <w:bookmarkStart w:id="5" w:name="_Toc22201059"/>
      <w:r>
        <w:rPr>
          <w:rFonts w:hint="eastAsia" w:asciiTheme="minorEastAsia" w:hAnsiTheme="minorEastAsia" w:eastAsiaTheme="minorEastAsia" w:cstheme="minorEastAsia"/>
          <w:b/>
          <w:bCs/>
          <w:i w:val="0"/>
          <w:caps w:val="0"/>
          <w:color w:val="000000"/>
          <w:spacing w:val="0"/>
          <w:sz w:val="22"/>
          <w:szCs w:val="22"/>
          <w:lang w:val="zh-CN" w:eastAsia="zh-CN"/>
        </w:rPr>
        <w:t>四、获取采购文件的时间、期限、地点及方式</w:t>
      </w:r>
    </w:p>
    <w:p w14:paraId="21CAD262">
      <w:pPr>
        <w:keepNext w:val="0"/>
        <w:keepLines w:val="0"/>
        <w:widowControl/>
        <w:suppressLineNumbers w:val="0"/>
        <w:spacing w:line="360" w:lineRule="auto"/>
        <w:ind w:firstLine="660" w:firstLineChars="300"/>
        <w:jc w:val="left"/>
        <w:rPr>
          <w:color w:val="000000" w:themeColor="text1"/>
          <w:sz w:val="22"/>
          <w:szCs w:val="22"/>
          <w14:textFill>
            <w14:solidFill>
              <w14:schemeClr w14:val="tx1"/>
            </w14:solidFill>
          </w14:textFill>
        </w:rPr>
      </w:pPr>
      <w:r>
        <w:rPr>
          <w:rFonts w:hint="eastAsia" w:ascii="宋体" w:hAnsi="宋体" w:eastAsia="宋体" w:cs="宋体"/>
          <w:color w:val="000000"/>
          <w:kern w:val="0"/>
          <w:sz w:val="22"/>
          <w:szCs w:val="22"/>
          <w:lang w:val="en-US" w:eastAsia="zh-CN" w:bidi="ar"/>
        </w:rPr>
        <w:t>1、时间</w:t>
      </w:r>
      <w:r>
        <w:rPr>
          <w:rFonts w:hint="eastAsia" w:ascii="宋体" w:hAnsi="宋体" w:eastAsia="宋体" w:cs="宋体"/>
          <w:color w:val="000000" w:themeColor="text1"/>
          <w:kern w:val="0"/>
          <w:sz w:val="22"/>
          <w:szCs w:val="22"/>
          <w:lang w:val="en-US" w:eastAsia="zh-CN" w:bidi="ar"/>
          <w14:textFill>
            <w14:solidFill>
              <w14:schemeClr w14:val="tx1"/>
            </w14:solidFill>
          </w14:textFill>
        </w:rPr>
        <w:t>：</w:t>
      </w:r>
      <w:r>
        <w:rPr>
          <w:rFonts w:hint="eastAsia" w:cs="宋体"/>
          <w:color w:val="000000" w:themeColor="text1"/>
          <w:kern w:val="0"/>
          <w:sz w:val="22"/>
          <w:szCs w:val="22"/>
          <w:lang w:val="en-US" w:eastAsia="zh-CN" w:bidi="ar"/>
          <w14:textFill>
            <w14:solidFill>
              <w14:schemeClr w14:val="tx1"/>
            </w14:solidFill>
          </w14:textFill>
        </w:rPr>
        <w:t>2026 年8月13日</w:t>
      </w:r>
      <w:r>
        <w:rPr>
          <w:rFonts w:hint="eastAsia" w:ascii="宋体" w:hAnsi="宋体" w:eastAsia="宋体" w:cs="宋体"/>
          <w:color w:val="000000" w:themeColor="text1"/>
          <w:kern w:val="0"/>
          <w:sz w:val="22"/>
          <w:szCs w:val="22"/>
          <w:lang w:val="en-US" w:eastAsia="zh-CN" w:bidi="ar"/>
          <w14:textFill>
            <w14:solidFill>
              <w14:schemeClr w14:val="tx1"/>
            </w14:solidFill>
          </w14:textFill>
        </w:rPr>
        <w:t>至 2026 年</w:t>
      </w:r>
      <w:r>
        <w:rPr>
          <w:rFonts w:hint="eastAsia" w:cs="宋体"/>
          <w:color w:val="000000" w:themeColor="text1"/>
          <w:kern w:val="0"/>
          <w:sz w:val="22"/>
          <w:szCs w:val="22"/>
          <w:lang w:val="en-US" w:eastAsia="zh-CN" w:bidi="ar"/>
          <w14:textFill>
            <w14:solidFill>
              <w14:schemeClr w14:val="tx1"/>
            </w14:solidFill>
          </w14:textFill>
        </w:rPr>
        <w:t>8</w:t>
      </w:r>
      <w:r>
        <w:rPr>
          <w:rFonts w:hint="eastAsia" w:ascii="宋体" w:hAnsi="宋体" w:eastAsia="宋体" w:cs="宋体"/>
          <w:color w:val="000000" w:themeColor="text1"/>
          <w:kern w:val="0"/>
          <w:sz w:val="22"/>
          <w:szCs w:val="22"/>
          <w:lang w:val="en-US" w:eastAsia="zh-CN" w:bidi="ar"/>
          <w14:textFill>
            <w14:solidFill>
              <w14:schemeClr w14:val="tx1"/>
            </w14:solidFill>
          </w14:textFill>
        </w:rPr>
        <w:t>月</w:t>
      </w:r>
      <w:r>
        <w:rPr>
          <w:rFonts w:hint="eastAsia" w:cs="宋体"/>
          <w:color w:val="000000" w:themeColor="text1"/>
          <w:kern w:val="0"/>
          <w:sz w:val="22"/>
          <w:szCs w:val="22"/>
          <w:lang w:val="en-US" w:eastAsia="zh-CN" w:bidi="ar"/>
          <w14:textFill>
            <w14:solidFill>
              <w14:schemeClr w14:val="tx1"/>
            </w14:solidFill>
          </w14:textFill>
        </w:rPr>
        <w:t>19</w:t>
      </w:r>
      <w:r>
        <w:rPr>
          <w:rFonts w:hint="eastAsia" w:ascii="宋体" w:hAnsi="宋体" w:eastAsia="宋体" w:cs="宋体"/>
          <w:color w:val="000000" w:themeColor="text1"/>
          <w:kern w:val="0"/>
          <w:sz w:val="22"/>
          <w:szCs w:val="22"/>
          <w:lang w:val="en-US" w:eastAsia="zh-CN" w:bidi="ar"/>
          <w14:textFill>
            <w14:solidFill>
              <w14:schemeClr w14:val="tx1"/>
            </w14:solidFill>
          </w14:textFill>
        </w:rPr>
        <w:t xml:space="preserve">日，每天上午 </w:t>
      </w:r>
      <w:r>
        <w:rPr>
          <w:rFonts w:hint="eastAsia" w:cs="宋体"/>
          <w:color w:val="000000" w:themeColor="text1"/>
          <w:kern w:val="0"/>
          <w:sz w:val="22"/>
          <w:szCs w:val="22"/>
          <w:lang w:val="en-US" w:eastAsia="zh-CN" w:bidi="ar"/>
          <w14:textFill>
            <w14:solidFill>
              <w14:schemeClr w14:val="tx1"/>
            </w14:solidFill>
          </w14:textFill>
        </w:rPr>
        <w:t>9</w:t>
      </w:r>
      <w:r>
        <w:rPr>
          <w:rFonts w:hint="eastAsia" w:ascii="宋体" w:hAnsi="宋体" w:eastAsia="宋体" w:cs="宋体"/>
          <w:color w:val="000000" w:themeColor="text1"/>
          <w:kern w:val="0"/>
          <w:sz w:val="22"/>
          <w:szCs w:val="22"/>
          <w:lang w:val="en-US" w:eastAsia="zh-CN" w:bidi="ar"/>
          <w14:textFill>
            <w14:solidFill>
              <w14:schemeClr w14:val="tx1"/>
            </w14:solidFill>
          </w14:textFill>
        </w:rPr>
        <w:t>:</w:t>
      </w:r>
      <w:r>
        <w:rPr>
          <w:rFonts w:hint="eastAsia" w:cs="宋体"/>
          <w:color w:val="000000" w:themeColor="text1"/>
          <w:kern w:val="0"/>
          <w:sz w:val="22"/>
          <w:szCs w:val="22"/>
          <w:lang w:val="en-US" w:eastAsia="zh-CN" w:bidi="ar"/>
          <w14:textFill>
            <w14:solidFill>
              <w14:schemeClr w14:val="tx1"/>
            </w14:solidFill>
          </w14:textFill>
        </w:rPr>
        <w:t>0</w:t>
      </w:r>
      <w:r>
        <w:rPr>
          <w:rFonts w:hint="eastAsia" w:ascii="宋体" w:hAnsi="宋体" w:eastAsia="宋体" w:cs="宋体"/>
          <w:color w:val="000000" w:themeColor="text1"/>
          <w:kern w:val="0"/>
          <w:sz w:val="22"/>
          <w:szCs w:val="22"/>
          <w:lang w:val="en-US" w:eastAsia="zh-CN" w:bidi="ar"/>
          <w14:textFill>
            <w14:solidFill>
              <w14:schemeClr w14:val="tx1"/>
            </w14:solidFill>
          </w14:textFill>
        </w:rPr>
        <w:t>0 至 11:30，下午 1</w:t>
      </w:r>
      <w:r>
        <w:rPr>
          <w:rFonts w:hint="eastAsia" w:cs="宋体"/>
          <w:color w:val="000000" w:themeColor="text1"/>
          <w:kern w:val="0"/>
          <w:sz w:val="22"/>
          <w:szCs w:val="22"/>
          <w:lang w:val="en-US" w:eastAsia="zh-CN" w:bidi="ar"/>
          <w14:textFill>
            <w14:solidFill>
              <w14:schemeClr w14:val="tx1"/>
            </w14:solidFill>
          </w14:textFill>
        </w:rPr>
        <w:t>5</w:t>
      </w:r>
      <w:r>
        <w:rPr>
          <w:rFonts w:hint="eastAsia" w:ascii="宋体" w:hAnsi="宋体" w:eastAsia="宋体" w:cs="宋体"/>
          <w:color w:val="000000" w:themeColor="text1"/>
          <w:kern w:val="0"/>
          <w:sz w:val="22"/>
          <w:szCs w:val="22"/>
          <w:lang w:val="en-US" w:eastAsia="zh-CN" w:bidi="ar"/>
          <w14:textFill>
            <w14:solidFill>
              <w14:schemeClr w14:val="tx1"/>
            </w14:solidFill>
          </w14:textFill>
        </w:rPr>
        <w:t>:</w:t>
      </w:r>
      <w:r>
        <w:rPr>
          <w:rFonts w:hint="eastAsia" w:cs="宋体"/>
          <w:color w:val="000000" w:themeColor="text1"/>
          <w:kern w:val="0"/>
          <w:sz w:val="22"/>
          <w:szCs w:val="22"/>
          <w:lang w:val="en-US" w:eastAsia="zh-CN" w:bidi="ar"/>
          <w14:textFill>
            <w14:solidFill>
              <w14:schemeClr w14:val="tx1"/>
            </w14:solidFill>
          </w14:textFill>
        </w:rPr>
        <w:t>0</w:t>
      </w:r>
      <w:r>
        <w:rPr>
          <w:rFonts w:hint="eastAsia" w:ascii="宋体" w:hAnsi="宋体" w:eastAsia="宋体" w:cs="宋体"/>
          <w:color w:val="000000" w:themeColor="text1"/>
          <w:kern w:val="0"/>
          <w:sz w:val="22"/>
          <w:szCs w:val="22"/>
          <w:lang w:val="en-US" w:eastAsia="zh-CN" w:bidi="ar"/>
          <w14:textFill>
            <w14:solidFill>
              <w14:schemeClr w14:val="tx1"/>
            </w14:solidFill>
          </w14:textFill>
        </w:rPr>
        <w:t xml:space="preserve">0 至 17:00 （北京时间，法定节假日除外） </w:t>
      </w:r>
    </w:p>
    <w:p w14:paraId="3AFAE771">
      <w:pPr>
        <w:keepNext w:val="0"/>
        <w:keepLines w:val="0"/>
        <w:widowControl/>
        <w:suppressLineNumbers w:val="0"/>
        <w:spacing w:line="360" w:lineRule="auto"/>
        <w:ind w:firstLine="660" w:firstLineChars="300"/>
        <w:jc w:val="left"/>
        <w:rPr>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 xml:space="preserve">2、地点：中科旭日建设集团有限公司（平江县天岳街道简青社区莲花塘小区34栋1单元6楼） </w:t>
      </w:r>
    </w:p>
    <w:p w14:paraId="16ED9E56">
      <w:pPr>
        <w:keepNext w:val="0"/>
        <w:keepLines w:val="0"/>
        <w:widowControl/>
        <w:suppressLineNumbers w:val="0"/>
        <w:spacing w:line="360" w:lineRule="auto"/>
        <w:ind w:firstLine="660" w:firstLineChars="300"/>
        <w:jc w:val="left"/>
        <w:rPr>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 xml:space="preserve">3、方式：线下获取 </w:t>
      </w:r>
    </w:p>
    <w:p w14:paraId="62956B60">
      <w:pPr>
        <w:keepNext w:val="0"/>
        <w:keepLines w:val="0"/>
        <w:widowControl/>
        <w:suppressLineNumbers w:val="0"/>
        <w:spacing w:line="360" w:lineRule="auto"/>
        <w:ind w:firstLine="660" w:firstLineChars="300"/>
        <w:jc w:val="left"/>
        <w:rPr>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bidi="ar"/>
          <w14:textFill>
            <w14:solidFill>
              <w14:schemeClr w14:val="tx1"/>
            </w14:solidFill>
          </w14:textFill>
        </w:rPr>
        <w:t>4、售价：0 元</w:t>
      </w:r>
    </w:p>
    <w:p w14:paraId="22B21248">
      <w:pPr>
        <w:tabs>
          <w:tab w:val="left" w:pos="4700"/>
          <w:tab w:val="left" w:pos="6000"/>
          <w:tab w:val="left" w:pos="7160"/>
          <w:tab w:val="left" w:pos="8520"/>
        </w:tabs>
        <w:autoSpaceDE w:val="0"/>
        <w:autoSpaceDN w:val="0"/>
        <w:adjustRightInd w:val="0"/>
        <w:snapToGrid w:val="0"/>
        <w:spacing w:before="156" w:beforeLines="50" w:line="360" w:lineRule="auto"/>
        <w:ind w:right="-23" w:firstLine="442" w:firstLineChars="200"/>
        <w:jc w:val="left"/>
        <w:rPr>
          <w:rFonts w:hint="eastAsia" w:asciiTheme="minorEastAsia" w:hAnsiTheme="minorEastAsia" w:eastAsiaTheme="minorEastAsia" w:cstheme="minorEastAsia"/>
          <w:b/>
          <w:bCs/>
          <w:i w:val="0"/>
          <w:caps w:val="0"/>
          <w:color w:val="000000" w:themeColor="text1"/>
          <w:spacing w:val="0"/>
          <w:sz w:val="22"/>
          <w:szCs w:val="22"/>
          <w14:textFill>
            <w14:solidFill>
              <w14:schemeClr w14:val="tx1"/>
            </w14:solidFill>
          </w14:textFill>
        </w:rPr>
      </w:pPr>
      <w:r>
        <w:rPr>
          <w:rFonts w:hint="eastAsia" w:asciiTheme="minorEastAsia" w:hAnsiTheme="minorEastAsia" w:eastAsiaTheme="minorEastAsia" w:cstheme="minorEastAsia"/>
          <w:b/>
          <w:bCs/>
          <w:i w:val="0"/>
          <w:caps w:val="0"/>
          <w:color w:val="000000" w:themeColor="text1"/>
          <w:spacing w:val="0"/>
          <w:sz w:val="22"/>
          <w:szCs w:val="22"/>
          <w14:textFill>
            <w14:solidFill>
              <w14:schemeClr w14:val="tx1"/>
            </w14:solidFill>
          </w14:textFill>
        </w:rPr>
        <w:t>五、响应文件提交截止时间、地点</w:t>
      </w:r>
    </w:p>
    <w:p w14:paraId="5A423EAC">
      <w:pPr>
        <w:tabs>
          <w:tab w:val="left" w:pos="4700"/>
          <w:tab w:val="left" w:pos="6000"/>
          <w:tab w:val="left" w:pos="7160"/>
          <w:tab w:val="left" w:pos="8520"/>
        </w:tabs>
        <w:autoSpaceDE w:val="0"/>
        <w:autoSpaceDN w:val="0"/>
        <w:adjustRightInd w:val="0"/>
        <w:snapToGrid w:val="0"/>
        <w:spacing w:before="156" w:beforeLines="50" w:line="360" w:lineRule="auto"/>
        <w:ind w:right="-23" w:firstLine="440" w:firstLineChars="200"/>
        <w:jc w:val="left"/>
        <w:rPr>
          <w:rFonts w:hint="eastAsia" w:ascii="宋体" w:hAnsi="宋体" w:cs="微软雅黑"/>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hint="eastAsia" w:ascii="宋体" w:hAnsi="宋体" w:cs="微软雅黑"/>
          <w:color w:val="000000" w:themeColor="text1"/>
          <w:kern w:val="0"/>
          <w:szCs w:val="21"/>
          <w14:textFill>
            <w14:solidFill>
              <w14:schemeClr w14:val="tx1"/>
            </w14:solidFill>
          </w14:textFill>
        </w:rPr>
        <w:t>、截止时间</w:t>
      </w:r>
      <w:r>
        <w:rPr>
          <w:rFonts w:hint="eastAsia" w:cs="微软雅黑"/>
          <w:color w:val="000000" w:themeColor="text1"/>
          <w:kern w:val="0"/>
          <w:szCs w:val="21"/>
          <w:lang w:eastAsia="zh-CN"/>
          <w14:textFill>
            <w14:solidFill>
              <w14:schemeClr w14:val="tx1"/>
            </w14:solidFill>
          </w14:textFill>
        </w:rPr>
        <w:t>：</w:t>
      </w:r>
      <w:r>
        <w:rPr>
          <w:rFonts w:hint="eastAsia" w:ascii="宋体" w:hAnsi="宋体" w:cs="微软雅黑"/>
          <w:color w:val="000000" w:themeColor="text1"/>
          <w:kern w:val="0"/>
          <w:szCs w:val="21"/>
          <w14:textFill>
            <w14:solidFill>
              <w14:schemeClr w14:val="tx1"/>
            </w14:solidFill>
          </w14:textFill>
        </w:rPr>
        <w:t>2026年</w:t>
      </w:r>
      <w:r>
        <w:rPr>
          <w:rFonts w:hint="eastAsia" w:cs="微软雅黑"/>
          <w:color w:val="000000" w:themeColor="text1"/>
          <w:kern w:val="0"/>
          <w:szCs w:val="21"/>
          <w:lang w:val="en-US" w:eastAsia="zh-CN"/>
          <w14:textFill>
            <w14:solidFill>
              <w14:schemeClr w14:val="tx1"/>
            </w14:solidFill>
          </w14:textFill>
        </w:rPr>
        <w:t>08</w:t>
      </w:r>
      <w:r>
        <w:rPr>
          <w:rFonts w:hint="eastAsia" w:ascii="宋体" w:hAnsi="宋体" w:cs="微软雅黑"/>
          <w:color w:val="000000" w:themeColor="text1"/>
          <w:kern w:val="0"/>
          <w:szCs w:val="21"/>
          <w14:textFill>
            <w14:solidFill>
              <w14:schemeClr w14:val="tx1"/>
            </w14:solidFill>
          </w14:textFill>
        </w:rPr>
        <w:t>月</w:t>
      </w:r>
      <w:r>
        <w:rPr>
          <w:rFonts w:hint="eastAsia" w:cs="微软雅黑"/>
          <w:color w:val="000000" w:themeColor="text1"/>
          <w:kern w:val="0"/>
          <w:szCs w:val="21"/>
          <w:lang w:val="en-US" w:eastAsia="zh-CN"/>
          <w14:textFill>
            <w14:solidFill>
              <w14:schemeClr w14:val="tx1"/>
            </w14:solidFill>
          </w14:textFill>
        </w:rPr>
        <w:t>26</w:t>
      </w:r>
      <w:r>
        <w:rPr>
          <w:rFonts w:hint="eastAsia" w:ascii="宋体" w:hAnsi="宋体" w:cs="微软雅黑"/>
          <w:color w:val="000000" w:themeColor="text1"/>
          <w:kern w:val="0"/>
          <w:szCs w:val="21"/>
          <w14:textFill>
            <w14:solidFill>
              <w14:schemeClr w14:val="tx1"/>
            </w14:solidFill>
          </w14:textFill>
        </w:rPr>
        <w:t>日9 点00 分（北京时间）</w:t>
      </w:r>
    </w:p>
    <w:p w14:paraId="325A75BC">
      <w:pPr>
        <w:tabs>
          <w:tab w:val="left" w:pos="3500"/>
        </w:tabs>
        <w:autoSpaceDE w:val="0"/>
        <w:autoSpaceDN w:val="0"/>
        <w:adjustRightInd w:val="0"/>
        <w:snapToGrid w:val="0"/>
        <w:spacing w:before="156" w:beforeLines="50" w:line="360" w:lineRule="auto"/>
        <w:ind w:right="-23" w:firstLine="440" w:firstLineChars="200"/>
        <w:jc w:val="left"/>
        <w:rPr>
          <w:rFonts w:hint="eastAsia" w:ascii="宋体" w:hAnsi="宋体" w:cs="微软雅黑"/>
          <w:color w:val="000000" w:themeColor="text1"/>
          <w:kern w:val="0"/>
          <w:szCs w:val="21"/>
          <w14:textFill>
            <w14:solidFill>
              <w14:schemeClr w14:val="tx1"/>
            </w14:solidFill>
          </w14:textFill>
        </w:rPr>
      </w:pPr>
      <w:r>
        <w:rPr>
          <w:rFonts w:ascii="宋体" w:hAnsi="宋体"/>
          <w:color w:val="000000" w:themeColor="text1"/>
          <w:kern w:val="0"/>
          <w:position w:val="-3"/>
          <w:szCs w:val="21"/>
          <w14:textFill>
            <w14:solidFill>
              <w14:schemeClr w14:val="tx1"/>
            </w14:solidFill>
          </w14:textFill>
        </w:rPr>
        <w:t>2</w:t>
      </w:r>
      <w:r>
        <w:rPr>
          <w:rFonts w:hint="eastAsia" w:ascii="宋体" w:hAnsi="宋体"/>
          <w:color w:val="000000" w:themeColor="text1"/>
          <w:kern w:val="0"/>
          <w:position w:val="-3"/>
          <w:szCs w:val="21"/>
          <w14:textFill>
            <w14:solidFill>
              <w14:schemeClr w14:val="tx1"/>
            </w14:solidFill>
          </w14:textFill>
        </w:rPr>
        <w:t>、</w:t>
      </w:r>
      <w:r>
        <w:rPr>
          <w:rFonts w:hint="eastAsia" w:ascii="宋体" w:hAnsi="宋体" w:cs="微软雅黑"/>
          <w:color w:val="000000" w:themeColor="text1"/>
          <w:spacing w:val="-2"/>
          <w:kern w:val="0"/>
          <w:position w:val="-3"/>
          <w:szCs w:val="21"/>
          <w14:textFill>
            <w14:solidFill>
              <w14:schemeClr w14:val="tx1"/>
            </w14:solidFill>
          </w14:textFill>
        </w:rPr>
        <w:t>地点：中科旭日建设集团有限公司（平江县天岳街道简青社区莲花塘小区34栋1单元6楼）</w:t>
      </w:r>
    </w:p>
    <w:bookmarkEnd w:id="3"/>
    <w:bookmarkEnd w:id="4"/>
    <w:bookmarkEnd w:id="5"/>
    <w:p w14:paraId="2F12F88D">
      <w:pPr>
        <w:adjustRightInd w:val="0"/>
        <w:snapToGrid w:val="0"/>
        <w:spacing w:line="440" w:lineRule="exact"/>
        <w:ind w:firstLine="442" w:firstLineChars="200"/>
        <w:rPr>
          <w:rFonts w:hint="eastAsia" w:asciiTheme="minorEastAsia" w:hAnsiTheme="minorEastAsia" w:eastAsiaTheme="minorEastAsia" w:cstheme="minorEastAsia"/>
          <w:b/>
          <w:bCs/>
          <w:i w:val="0"/>
          <w:caps w:val="0"/>
          <w:color w:val="000000" w:themeColor="text1"/>
          <w:spacing w:val="0"/>
          <w:sz w:val="22"/>
          <w:szCs w:val="22"/>
          <w:lang w:eastAsia="zh-CN"/>
          <w14:textFill>
            <w14:solidFill>
              <w14:schemeClr w14:val="tx1"/>
            </w14:solidFill>
          </w14:textFill>
        </w:rPr>
      </w:pPr>
      <w:r>
        <w:rPr>
          <w:rFonts w:hint="eastAsia" w:asciiTheme="minorEastAsia" w:hAnsiTheme="minorEastAsia" w:eastAsiaTheme="minorEastAsia" w:cstheme="minorEastAsia"/>
          <w:b/>
          <w:bCs/>
          <w:i w:val="0"/>
          <w:caps w:val="0"/>
          <w:color w:val="000000" w:themeColor="text1"/>
          <w:spacing w:val="0"/>
          <w:sz w:val="22"/>
          <w:szCs w:val="22"/>
          <w:lang w:eastAsia="zh-CN"/>
          <w14:textFill>
            <w14:solidFill>
              <w14:schemeClr w14:val="tx1"/>
            </w14:solidFill>
          </w14:textFill>
        </w:rPr>
        <w:t>六、响应文件开启</w:t>
      </w:r>
    </w:p>
    <w:p w14:paraId="37B9DCF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000000" w:themeColor="text1"/>
          <w:spacing w:val="0"/>
          <w:kern w:val="0"/>
          <w:sz w:val="22"/>
          <w:szCs w:val="22"/>
          <w:lang w:val="en-US" w:eastAsia="zh-CN" w:bidi="ar"/>
          <w14:textFill>
            <w14:solidFill>
              <w14:schemeClr w14:val="tx1"/>
            </w14:solidFill>
          </w14:textFill>
        </w:rPr>
        <w:t>1、开启时间：</w:t>
      </w:r>
      <w:r>
        <w:rPr>
          <w:rFonts w:hint="eastAsia" w:ascii="宋体" w:hAnsi="宋体" w:cs="微软雅黑"/>
          <w:color w:val="000000" w:themeColor="text1"/>
          <w:kern w:val="0"/>
          <w:szCs w:val="21"/>
          <w14:textFill>
            <w14:solidFill>
              <w14:schemeClr w14:val="tx1"/>
            </w14:solidFill>
          </w14:textFill>
        </w:rPr>
        <w:t>2026年</w:t>
      </w:r>
      <w:r>
        <w:rPr>
          <w:rFonts w:hint="eastAsia" w:cs="微软雅黑"/>
          <w:color w:val="000000" w:themeColor="text1"/>
          <w:kern w:val="0"/>
          <w:szCs w:val="21"/>
          <w:lang w:val="en-US" w:eastAsia="zh-CN"/>
          <w14:textFill>
            <w14:solidFill>
              <w14:schemeClr w14:val="tx1"/>
            </w14:solidFill>
          </w14:textFill>
        </w:rPr>
        <w:t>08</w:t>
      </w:r>
      <w:r>
        <w:rPr>
          <w:rFonts w:hint="eastAsia" w:ascii="宋体" w:hAnsi="宋体" w:cs="微软雅黑"/>
          <w:color w:val="000000" w:themeColor="text1"/>
          <w:kern w:val="0"/>
          <w:szCs w:val="21"/>
          <w14:textFill>
            <w14:solidFill>
              <w14:schemeClr w14:val="tx1"/>
            </w14:solidFill>
          </w14:textFill>
        </w:rPr>
        <w:t>月</w:t>
      </w:r>
      <w:r>
        <w:rPr>
          <w:rFonts w:hint="eastAsia" w:cs="微软雅黑"/>
          <w:color w:val="000000" w:themeColor="text1"/>
          <w:kern w:val="0"/>
          <w:szCs w:val="21"/>
          <w:lang w:val="en-US" w:eastAsia="zh-CN"/>
          <w14:textFill>
            <w14:solidFill>
              <w14:schemeClr w14:val="tx1"/>
            </w14:solidFill>
          </w14:textFill>
        </w:rPr>
        <w:t>26</w:t>
      </w:r>
      <w:r>
        <w:rPr>
          <w:rFonts w:hint="eastAsia" w:ascii="宋体" w:hAnsi="宋体" w:cs="微软雅黑"/>
          <w:color w:val="000000" w:themeColor="text1"/>
          <w:kern w:val="0"/>
          <w:szCs w:val="21"/>
          <w14:textFill>
            <w14:solidFill>
              <w14:schemeClr w14:val="tx1"/>
            </w14:solidFill>
          </w14:textFill>
        </w:rPr>
        <w:t>日9点00 分（北京时间</w:t>
      </w:r>
      <w:r>
        <w:rPr>
          <w:rFonts w:hint="eastAsia" w:ascii="宋体" w:hAnsi="宋体" w:cs="微软雅黑"/>
          <w:kern w:val="0"/>
          <w:szCs w:val="21"/>
        </w:rPr>
        <w:t>）</w:t>
      </w:r>
    </w:p>
    <w:p w14:paraId="063D333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2、地点：中科旭日建设集团有限公司（平江县天岳街道简青社区莲花塘小区34栋1单元6楼） 。</w:t>
      </w:r>
    </w:p>
    <w:p w14:paraId="24662D47">
      <w:pPr>
        <w:adjustRightInd w:val="0"/>
        <w:snapToGrid w:val="0"/>
        <w:spacing w:before="156" w:beforeLines="50" w:line="360" w:lineRule="auto"/>
        <w:ind w:firstLine="442" w:firstLineChars="200"/>
        <w:rPr>
          <w:rFonts w:hint="eastAsia" w:asciiTheme="minorEastAsia" w:hAnsiTheme="minorEastAsia" w:eastAsiaTheme="minorEastAsia" w:cstheme="minorEastAsia"/>
          <w:b/>
          <w:bCs/>
          <w:i w:val="0"/>
          <w:caps w:val="0"/>
          <w:color w:val="000000"/>
          <w:spacing w:val="0"/>
          <w:sz w:val="22"/>
          <w:szCs w:val="22"/>
          <w:lang w:eastAsia="zh-CN"/>
        </w:rPr>
      </w:pPr>
      <w:r>
        <w:rPr>
          <w:rFonts w:hint="eastAsia" w:asciiTheme="minorEastAsia" w:hAnsiTheme="minorEastAsia" w:eastAsiaTheme="minorEastAsia" w:cstheme="minorEastAsia"/>
          <w:b/>
          <w:bCs/>
          <w:i w:val="0"/>
          <w:caps w:val="0"/>
          <w:color w:val="000000"/>
          <w:spacing w:val="0"/>
          <w:sz w:val="22"/>
          <w:szCs w:val="22"/>
          <w:lang w:eastAsia="zh-CN"/>
        </w:rPr>
        <w:t>七、公告期限</w:t>
      </w:r>
    </w:p>
    <w:p w14:paraId="44E60400">
      <w:pPr>
        <w:adjustRightInd w:val="0"/>
        <w:snapToGrid w:val="0"/>
        <w:spacing w:before="156" w:beforeLines="50" w:line="360" w:lineRule="auto"/>
        <w:ind w:firstLine="440" w:firstLineChars="200"/>
        <w:rPr>
          <w:rFonts w:hint="eastAsia" w:ascii="宋体" w:hAnsi="宋体"/>
          <w:szCs w:val="21"/>
        </w:rPr>
      </w:pPr>
      <w:r>
        <w:rPr>
          <w:rFonts w:hint="eastAsia" w:ascii="宋体" w:hAnsi="宋体"/>
          <w:szCs w:val="21"/>
        </w:rPr>
        <w:t>1、本公告在中国湖南政府采购网（www.ccgp-hunan.gov.cn）发布。公告期限从本公告发布之日起5个工作日。</w:t>
      </w:r>
    </w:p>
    <w:p w14:paraId="0D611095">
      <w:pPr>
        <w:adjustRightInd w:val="0"/>
        <w:snapToGrid w:val="0"/>
        <w:spacing w:before="156" w:beforeLines="50" w:line="360" w:lineRule="auto"/>
        <w:ind w:firstLine="440" w:firstLineChars="200"/>
        <w:rPr>
          <w:rFonts w:hint="default" w:ascii="宋体" w:hAnsi="宋体" w:eastAsia="宋体"/>
          <w:szCs w:val="21"/>
          <w:lang w:val="en-US" w:eastAsia="zh-CN"/>
        </w:rPr>
      </w:pPr>
      <w:r>
        <w:rPr>
          <w:rFonts w:hint="eastAsia" w:ascii="宋体" w:hAnsi="宋体"/>
          <w:szCs w:val="21"/>
        </w:rPr>
        <w:t>2、在其他媒体发布的邀请公告，公告内容以本招标公告指定媒体发布的公告为准。</w:t>
      </w:r>
    </w:p>
    <w:p w14:paraId="611921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Theme="minorEastAsia" w:hAnsiTheme="minorEastAsia" w:eastAsiaTheme="minorEastAsia" w:cstheme="minorEastAsia"/>
          <w:b/>
          <w:bCs/>
          <w:i w:val="0"/>
          <w:caps w:val="0"/>
          <w:color w:val="000000"/>
          <w:spacing w:val="0"/>
          <w:sz w:val="22"/>
          <w:szCs w:val="22"/>
        </w:rPr>
      </w:pPr>
      <w:bookmarkStart w:id="6" w:name="_Toc18374"/>
      <w:bookmarkStart w:id="7" w:name="_Toc22201061"/>
      <w:bookmarkStart w:id="8" w:name="_Toc1918"/>
      <w:r>
        <w:rPr>
          <w:rFonts w:hint="eastAsia" w:asciiTheme="minorEastAsia" w:hAnsiTheme="minorEastAsia" w:eastAsiaTheme="minorEastAsia" w:cstheme="minorEastAsia"/>
          <w:b/>
          <w:bCs/>
          <w:i w:val="0"/>
          <w:caps w:val="0"/>
          <w:color w:val="000000"/>
          <w:spacing w:val="0"/>
          <w:sz w:val="22"/>
          <w:szCs w:val="22"/>
          <w:lang w:val="en-US" w:eastAsia="zh-CN"/>
        </w:rPr>
        <w:t>八</w:t>
      </w:r>
      <w:r>
        <w:rPr>
          <w:rFonts w:hint="eastAsia" w:asciiTheme="minorEastAsia" w:hAnsiTheme="minorEastAsia" w:eastAsiaTheme="minorEastAsia" w:cstheme="minorEastAsia"/>
          <w:b/>
          <w:bCs/>
          <w:i w:val="0"/>
          <w:caps w:val="0"/>
          <w:color w:val="000000"/>
          <w:spacing w:val="0"/>
          <w:sz w:val="22"/>
          <w:szCs w:val="22"/>
        </w:rPr>
        <w:t>、询问及质疑</w:t>
      </w:r>
      <w:bookmarkEnd w:id="6"/>
      <w:bookmarkEnd w:id="7"/>
      <w:bookmarkEnd w:id="8"/>
    </w:p>
    <w:p w14:paraId="7DD1BAB2">
      <w:pPr>
        <w:adjustRightInd w:val="0"/>
        <w:snapToGrid w:val="0"/>
        <w:spacing w:before="156" w:beforeLines="50" w:line="360" w:lineRule="auto"/>
        <w:ind w:firstLine="440" w:firstLineChars="200"/>
        <w:rPr>
          <w:rFonts w:hint="eastAsia"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79E1B6F1">
      <w:pPr>
        <w:adjustRightInd w:val="0"/>
        <w:snapToGrid w:val="0"/>
        <w:spacing w:before="156" w:beforeLines="50" w:line="360" w:lineRule="auto"/>
        <w:ind w:firstLine="440" w:firstLineChars="200"/>
        <w:rPr>
          <w:rFonts w:ascii="宋体" w:hAnsi="宋体"/>
          <w:szCs w:val="21"/>
        </w:rPr>
      </w:pPr>
      <w:r>
        <w:rPr>
          <w:rFonts w:hint="eastAsia" w:ascii="宋体" w:hAnsi="宋体"/>
          <w:szCs w:val="21"/>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677D37B">
      <w:pPr>
        <w:adjustRightInd w:val="0"/>
        <w:snapToGrid w:val="0"/>
        <w:spacing w:line="440" w:lineRule="exact"/>
        <w:ind w:firstLine="442" w:firstLineChars="200"/>
        <w:rPr>
          <w:rFonts w:hint="eastAsia" w:asciiTheme="minorEastAsia" w:hAnsiTheme="minorEastAsia" w:eastAsiaTheme="minorEastAsia" w:cstheme="minorEastAsia"/>
          <w:b/>
          <w:bCs/>
          <w:i w:val="0"/>
          <w:caps w:val="0"/>
          <w:color w:val="000000"/>
          <w:spacing w:val="0"/>
          <w:sz w:val="22"/>
          <w:szCs w:val="22"/>
          <w:lang w:eastAsia="zh-CN"/>
        </w:rPr>
      </w:pPr>
      <w:r>
        <w:rPr>
          <w:rFonts w:hint="eastAsia" w:asciiTheme="minorEastAsia" w:hAnsiTheme="minorEastAsia" w:eastAsiaTheme="minorEastAsia" w:cstheme="minorEastAsia"/>
          <w:b/>
          <w:bCs/>
          <w:i w:val="0"/>
          <w:caps w:val="0"/>
          <w:color w:val="000000"/>
          <w:spacing w:val="0"/>
          <w:sz w:val="22"/>
          <w:szCs w:val="22"/>
          <w:lang w:eastAsia="zh-CN"/>
        </w:rPr>
        <w:t>九、谈判说明</w:t>
      </w:r>
    </w:p>
    <w:p w14:paraId="6808F4DE">
      <w:pPr>
        <w:adjustRightInd w:val="0"/>
        <w:snapToGrid w:val="0"/>
        <w:spacing w:line="360" w:lineRule="auto"/>
        <w:ind w:firstLine="440" w:firstLineChars="200"/>
        <w:rPr>
          <w:rFonts w:hint="eastAsia" w:asciiTheme="minorEastAsia" w:hAnsiTheme="minorEastAsia" w:eastAsiaTheme="minorEastAsia" w:cstheme="minorEastAsia"/>
          <w:b w:val="0"/>
          <w:bCs w:val="0"/>
          <w:i w:val="0"/>
          <w:caps w:val="0"/>
          <w:color w:val="000000"/>
          <w:spacing w:val="0"/>
          <w:sz w:val="22"/>
          <w:szCs w:val="22"/>
          <w:lang w:eastAsia="zh-CN"/>
        </w:rPr>
      </w:pPr>
      <w:r>
        <w:rPr>
          <w:rFonts w:hint="eastAsia" w:asciiTheme="minorEastAsia" w:hAnsiTheme="minorEastAsia" w:eastAsiaTheme="minorEastAsia" w:cstheme="minorEastAsia"/>
          <w:b w:val="0"/>
          <w:bCs w:val="0"/>
          <w:i w:val="0"/>
          <w:caps w:val="0"/>
          <w:color w:val="000000"/>
          <w:spacing w:val="0"/>
          <w:sz w:val="22"/>
          <w:szCs w:val="22"/>
          <w:lang w:eastAsia="zh-CN"/>
        </w:rPr>
        <w:t>1、本公告选项：☑ 表示选择，☐ 表示未选择。</w:t>
      </w:r>
    </w:p>
    <w:p w14:paraId="482B9D6D">
      <w:pPr>
        <w:adjustRightInd w:val="0"/>
        <w:snapToGrid w:val="0"/>
        <w:spacing w:line="360" w:lineRule="auto"/>
        <w:ind w:firstLine="440" w:firstLineChars="200"/>
        <w:rPr>
          <w:rFonts w:hint="eastAsia" w:asciiTheme="minorEastAsia" w:hAnsiTheme="minorEastAsia" w:eastAsiaTheme="minorEastAsia" w:cstheme="minorEastAsia"/>
          <w:b w:val="0"/>
          <w:bCs w:val="0"/>
          <w:i w:val="0"/>
          <w:caps w:val="0"/>
          <w:color w:val="000000"/>
          <w:spacing w:val="0"/>
          <w:sz w:val="22"/>
          <w:szCs w:val="22"/>
          <w:lang w:eastAsia="zh-CN"/>
        </w:rPr>
      </w:pPr>
      <w:r>
        <w:rPr>
          <w:rFonts w:hint="eastAsia" w:asciiTheme="minorEastAsia" w:hAnsiTheme="minorEastAsia" w:eastAsiaTheme="minorEastAsia" w:cstheme="minorEastAsia"/>
          <w:b w:val="0"/>
          <w:bCs w:val="0"/>
          <w:i w:val="0"/>
          <w:caps w:val="0"/>
          <w:color w:val="000000"/>
          <w:spacing w:val="0"/>
          <w:sz w:val="22"/>
          <w:szCs w:val="22"/>
          <w:lang w:eastAsia="zh-CN"/>
        </w:rPr>
        <w:t>2、供应商参与政府采购活动，无需向采购人、代理机构、交易平台缴纳任何费用。</w:t>
      </w:r>
    </w:p>
    <w:p w14:paraId="705E02EC">
      <w:pPr>
        <w:keepNext w:val="0"/>
        <w:keepLines w:val="0"/>
        <w:widowControl/>
        <w:suppressLineNumbers w:val="0"/>
        <w:ind w:firstLine="442" w:firstLineChars="200"/>
        <w:jc w:val="left"/>
        <w:rPr>
          <w:b/>
          <w:bCs/>
          <w:sz w:val="22"/>
          <w:szCs w:val="22"/>
        </w:rPr>
      </w:pPr>
      <w:r>
        <w:rPr>
          <w:rFonts w:hint="eastAsia" w:ascii="宋体" w:hAnsi="宋体" w:eastAsia="宋体" w:cs="宋体"/>
          <w:b/>
          <w:bCs/>
          <w:color w:val="000000"/>
          <w:kern w:val="0"/>
          <w:sz w:val="22"/>
          <w:szCs w:val="22"/>
          <w:lang w:val="en-US" w:eastAsia="zh-CN" w:bidi="ar"/>
        </w:rPr>
        <w:t>十、其他补充事宜</w:t>
      </w:r>
    </w:p>
    <w:p w14:paraId="56562BEE">
      <w:pPr>
        <w:adjustRightInd w:val="0"/>
        <w:snapToGrid w:val="0"/>
        <w:spacing w:line="440" w:lineRule="exact"/>
        <w:ind w:firstLine="440" w:firstLineChars="200"/>
        <w:rPr>
          <w:rFonts w:hint="eastAsia" w:ascii="宋体" w:hAnsi="宋体" w:eastAsia="宋体" w:cs="宋体"/>
          <w:i w:val="0"/>
          <w:iCs w:val="0"/>
          <w:caps w:val="0"/>
          <w:color w:val="000000"/>
          <w:spacing w:val="0"/>
          <w:kern w:val="0"/>
          <w:sz w:val="22"/>
          <w:szCs w:val="22"/>
          <w:lang w:val="en-US" w:eastAsia="zh-CN" w:bidi="ar"/>
        </w:rPr>
      </w:pPr>
      <w:r>
        <w:rPr>
          <w:rFonts w:hint="eastAsia" w:ascii="宋体" w:hAnsi="宋体" w:eastAsia="宋体" w:cs="宋体"/>
          <w:i w:val="0"/>
          <w:iCs w:val="0"/>
          <w:caps w:val="0"/>
          <w:color w:val="000000"/>
          <w:spacing w:val="0"/>
          <w:kern w:val="0"/>
          <w:sz w:val="22"/>
          <w:szCs w:val="22"/>
          <w:lang w:val="en-US" w:eastAsia="zh-CN" w:bidi="ar"/>
        </w:rPr>
        <w:t xml:space="preserve">1、本项目专门面向中小企业采购，中小企业划分标准所属行业为：建筑业。中小企业参加投标必须提供《中小企业声明函》并按要求填写，否则视为无效投标。 </w:t>
      </w:r>
    </w:p>
    <w:p w14:paraId="4B2B92B9">
      <w:pPr>
        <w:adjustRightInd w:val="0"/>
        <w:snapToGrid w:val="0"/>
        <w:spacing w:line="440" w:lineRule="exact"/>
        <w:ind w:firstLine="440" w:firstLineChars="200"/>
        <w:rPr>
          <w:rFonts w:hint="eastAsia" w:ascii="宋体" w:hAnsi="宋体" w:eastAsia="宋体" w:cs="宋体"/>
          <w:i w:val="0"/>
          <w:iCs w:val="0"/>
          <w:caps w:val="0"/>
          <w:color w:val="000000"/>
          <w:spacing w:val="0"/>
          <w:kern w:val="0"/>
          <w:sz w:val="22"/>
          <w:szCs w:val="22"/>
          <w:lang w:val="en-US" w:eastAsia="zh-CN" w:bidi="ar"/>
        </w:rPr>
      </w:pPr>
      <w:r>
        <w:rPr>
          <w:rFonts w:hint="eastAsia" w:ascii="宋体" w:hAnsi="宋体" w:eastAsia="宋体" w:cs="宋体"/>
          <w:i w:val="0"/>
          <w:iCs w:val="0"/>
          <w:caps w:val="0"/>
          <w:color w:val="000000"/>
          <w:spacing w:val="0"/>
          <w:kern w:val="0"/>
          <w:sz w:val="22"/>
          <w:szCs w:val="22"/>
          <w:lang w:val="en-US" w:eastAsia="zh-CN" w:bidi="ar"/>
        </w:rPr>
        <w:t>2、资格审查证明材料的递交截止时间为</w:t>
      </w:r>
      <w:r>
        <w:rPr>
          <w:rFonts w:hint="eastAsia" w:ascii="宋体" w:hAnsi="宋体" w:cs="宋体"/>
          <w:i w:val="0"/>
          <w:iCs w:val="0"/>
          <w:caps w:val="0"/>
          <w:color w:val="000000" w:themeColor="text1"/>
          <w:spacing w:val="0"/>
          <w:kern w:val="0"/>
          <w:sz w:val="22"/>
          <w:szCs w:val="22"/>
          <w:lang w:val="en-US" w:eastAsia="zh-CN" w:bidi="ar"/>
          <w14:textFill>
            <w14:solidFill>
              <w14:schemeClr w14:val="tx1"/>
            </w14:solidFill>
          </w14:textFill>
        </w:rPr>
        <w:t>2026年08月</w:t>
      </w:r>
      <w:r>
        <w:rPr>
          <w:rFonts w:hint="eastAsia" w:cs="宋体"/>
          <w:i w:val="0"/>
          <w:iCs w:val="0"/>
          <w:caps w:val="0"/>
          <w:color w:val="000000" w:themeColor="text1"/>
          <w:spacing w:val="0"/>
          <w:kern w:val="0"/>
          <w:sz w:val="22"/>
          <w:szCs w:val="22"/>
          <w:lang w:val="en-US" w:eastAsia="zh-CN" w:bidi="ar"/>
          <w14:textFill>
            <w14:solidFill>
              <w14:schemeClr w14:val="tx1"/>
            </w14:solidFill>
          </w14:textFill>
        </w:rPr>
        <w:t>19</w:t>
      </w:r>
      <w:r>
        <w:rPr>
          <w:rFonts w:hint="eastAsia" w:ascii="宋体" w:hAnsi="宋体" w:cs="宋体"/>
          <w:i w:val="0"/>
          <w:iCs w:val="0"/>
          <w:caps w:val="0"/>
          <w:color w:val="000000" w:themeColor="text1"/>
          <w:spacing w:val="0"/>
          <w:kern w:val="0"/>
          <w:sz w:val="22"/>
          <w:szCs w:val="22"/>
          <w:lang w:val="en-US" w:eastAsia="zh-CN" w:bidi="ar"/>
          <w14:textFill>
            <w14:solidFill>
              <w14:schemeClr w14:val="tx1"/>
            </w14:solidFill>
          </w14:textFill>
        </w:rPr>
        <w:t>日</w:t>
      </w:r>
      <w:r>
        <w:rPr>
          <w:rFonts w:hint="eastAsia" w:ascii="宋体" w:hAnsi="宋体" w:eastAsia="宋体" w:cs="宋体"/>
          <w:i w:val="0"/>
          <w:iCs w:val="0"/>
          <w:caps w:val="0"/>
          <w:color w:val="000000" w:themeColor="text1"/>
          <w:spacing w:val="0"/>
          <w:kern w:val="0"/>
          <w:sz w:val="22"/>
          <w:szCs w:val="22"/>
          <w:lang w:val="en-US" w:eastAsia="zh-CN" w:bidi="ar"/>
          <w14:textFill>
            <w14:solidFill>
              <w14:schemeClr w14:val="tx1"/>
            </w14:solidFill>
          </w14:textFill>
        </w:rPr>
        <w:t xml:space="preserve"> 17:00</w:t>
      </w:r>
      <w:r>
        <w:rPr>
          <w:rFonts w:hint="eastAsia" w:ascii="宋体" w:hAnsi="宋体" w:eastAsia="宋体" w:cs="宋体"/>
          <w:i w:val="0"/>
          <w:iCs w:val="0"/>
          <w:caps w:val="0"/>
          <w:color w:val="000000"/>
          <w:spacing w:val="0"/>
          <w:kern w:val="0"/>
          <w:sz w:val="22"/>
          <w:szCs w:val="22"/>
          <w:lang w:val="en-US" w:eastAsia="zh-CN" w:bidi="ar"/>
        </w:rPr>
        <w:t>（北京时间），资格审查证明材料及说明（即资格审查文件）应胶装成册，一式3份，并在文件封面写明供应商单位联系人（即法定代表人或委托代理人）的姓名、电话号码及邮箱号码。</w:t>
      </w:r>
    </w:p>
    <w:p w14:paraId="48251D48">
      <w:pPr>
        <w:adjustRightInd w:val="0"/>
        <w:snapToGrid w:val="0"/>
        <w:spacing w:line="440" w:lineRule="exact"/>
        <w:ind w:firstLine="440" w:firstLineChars="200"/>
        <w:rPr>
          <w:rFonts w:hint="eastAsia" w:ascii="宋体" w:hAnsi="宋体" w:eastAsia="宋体" w:cs="宋体"/>
          <w:i w:val="0"/>
          <w:iCs w:val="0"/>
          <w:caps w:val="0"/>
          <w:color w:val="000000"/>
          <w:spacing w:val="0"/>
          <w:kern w:val="0"/>
          <w:sz w:val="22"/>
          <w:szCs w:val="22"/>
          <w:lang w:val="en-US" w:eastAsia="zh-CN" w:bidi="ar"/>
        </w:rPr>
      </w:pPr>
      <w:r>
        <w:rPr>
          <w:rFonts w:hint="eastAsia" w:ascii="宋体" w:hAnsi="宋体" w:eastAsia="宋体" w:cs="宋体"/>
          <w:i w:val="0"/>
          <w:iCs w:val="0"/>
          <w:caps w:val="0"/>
          <w:color w:val="000000"/>
          <w:spacing w:val="0"/>
          <w:kern w:val="0"/>
          <w:sz w:val="22"/>
          <w:szCs w:val="22"/>
          <w:lang w:val="en-US" w:eastAsia="zh-CN" w:bidi="ar"/>
        </w:rPr>
        <w:t>3、资料提交和委托代理人必须是本企业在职人员，提供身份证原件和劳动保障部门出具近半年内连续三个月缴纳社保的证明证明应当可以通过网络查验真伪)。</w:t>
      </w:r>
    </w:p>
    <w:p w14:paraId="1B68DB65">
      <w:pPr>
        <w:keepNext w:val="0"/>
        <w:keepLines w:val="0"/>
        <w:widowControl/>
        <w:suppressLineNumbers w:val="0"/>
        <w:ind w:firstLine="400" w:firstLineChars="200"/>
        <w:jc w:val="left"/>
        <w:rPr>
          <w:rFonts w:hint="eastAsia" w:ascii="宋体" w:hAnsi="宋体" w:eastAsia="宋体" w:cs="宋体"/>
          <w:color w:val="000000"/>
          <w:kern w:val="0"/>
          <w:sz w:val="20"/>
          <w:szCs w:val="20"/>
          <w:lang w:val="en-US" w:eastAsia="zh-CN" w:bidi="ar"/>
        </w:rPr>
      </w:pPr>
    </w:p>
    <w:p w14:paraId="0AAB6955">
      <w:pPr>
        <w:keepNext w:val="0"/>
        <w:keepLines w:val="0"/>
        <w:widowControl/>
        <w:suppressLineNumbers w:val="0"/>
        <w:ind w:firstLine="400" w:firstLineChars="200"/>
        <w:jc w:val="left"/>
        <w:rPr>
          <w:rFonts w:hint="eastAsia" w:ascii="宋体" w:hAnsi="宋体" w:eastAsia="宋体" w:cs="宋体"/>
          <w:color w:val="000000"/>
          <w:kern w:val="0"/>
          <w:sz w:val="20"/>
          <w:szCs w:val="20"/>
          <w:lang w:val="en-US" w:eastAsia="zh-CN" w:bidi="ar"/>
        </w:rPr>
      </w:pPr>
    </w:p>
    <w:p w14:paraId="71C2549A">
      <w:pPr>
        <w:keepNext w:val="0"/>
        <w:keepLines w:val="0"/>
        <w:widowControl/>
        <w:suppressLineNumbers w:val="0"/>
        <w:ind w:firstLine="442" w:firstLineChars="200"/>
        <w:jc w:val="left"/>
        <w:rPr>
          <w:b/>
          <w:bCs/>
          <w:sz w:val="22"/>
          <w:szCs w:val="22"/>
        </w:rPr>
      </w:pPr>
      <w:r>
        <w:rPr>
          <w:rFonts w:hint="eastAsia" w:ascii="宋体" w:hAnsi="宋体" w:eastAsia="宋体" w:cs="宋体"/>
          <w:b/>
          <w:bCs/>
          <w:color w:val="000000"/>
          <w:kern w:val="0"/>
          <w:sz w:val="22"/>
          <w:szCs w:val="22"/>
          <w:lang w:val="en-US" w:eastAsia="zh-CN" w:bidi="ar"/>
        </w:rPr>
        <w:t>十一、对本次招标提出询问，请按以下方式联系</w:t>
      </w:r>
    </w:p>
    <w:p w14:paraId="13170339">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1、采购人信息</w:t>
      </w:r>
    </w:p>
    <w:p w14:paraId="0412014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 称：平江县石牛寨镇中心小学</w:t>
      </w:r>
    </w:p>
    <w:p w14:paraId="0F3DCFFB">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 址：平江县石牛寨镇</w:t>
      </w:r>
    </w:p>
    <w:p w14:paraId="245813CA">
      <w:pPr>
        <w:adjustRightInd w:val="0"/>
        <w:snapToGrid w:val="0"/>
        <w:spacing w:line="440" w:lineRule="exact"/>
        <w:ind w:firstLine="440" w:firstLineChars="200"/>
        <w:rPr>
          <w:rFonts w:hint="default"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联系人：胡怜怜</w:t>
      </w:r>
    </w:p>
    <w:p w14:paraId="6FAFAC9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联系电话：15616761886</w:t>
      </w:r>
    </w:p>
    <w:p w14:paraId="6E67EA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20" w:lineRule="atLeast"/>
        <w:ind w:left="0" w:right="0" w:firstLine="42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sz w:val="22"/>
          <w:szCs w:val="22"/>
        </w:rPr>
        <w:t>2、采购代理机构信息</w:t>
      </w:r>
    </w:p>
    <w:p w14:paraId="6637783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 称：中科旭日建设集团有限公司</w:t>
      </w:r>
    </w:p>
    <w:p w14:paraId="63F28AF0">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 址：平江县天岳街道简青社区莲花塘小区34栋1单元6楼</w:t>
      </w:r>
    </w:p>
    <w:p w14:paraId="43B9333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联系人：向铁军</w:t>
      </w:r>
    </w:p>
    <w:p w14:paraId="3A6F91B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联系电话：0730-6161668</w:t>
      </w:r>
    </w:p>
    <w:p w14:paraId="04106DC7">
      <w:pPr>
        <w:pStyle w:val="15"/>
        <w:adjustRightInd w:val="0"/>
        <w:snapToGrid w:val="0"/>
        <w:spacing w:beforeLines="50" w:line="360" w:lineRule="auto"/>
        <w:ind w:left="24" w:leftChars="11" w:firstLine="527" w:firstLineChars="250"/>
        <w:jc w:val="left"/>
        <w:rPr>
          <w:rFonts w:hint="eastAsia" w:ascii="黑体" w:hAnsi="黑体" w:eastAsia="黑体"/>
          <w:b/>
          <w:bCs/>
          <w:sz w:val="21"/>
          <w:szCs w:val="21"/>
          <w:lang w:eastAsia="zh-CN"/>
        </w:rPr>
      </w:pPr>
      <w:r>
        <w:rPr>
          <w:rFonts w:hint="eastAsia" w:ascii="黑体" w:hAnsi="黑体" w:eastAsia="黑体"/>
          <w:b/>
          <w:bCs/>
          <w:sz w:val="21"/>
          <w:szCs w:val="21"/>
          <w:lang w:eastAsia="zh-CN"/>
        </w:rPr>
        <w:t>3. 项目联系方式</w:t>
      </w:r>
    </w:p>
    <w:p w14:paraId="19F31DA9">
      <w:pPr>
        <w:pStyle w:val="15"/>
        <w:adjustRightInd w:val="0"/>
        <w:snapToGrid w:val="0"/>
        <w:spacing w:beforeLines="50" w:line="360" w:lineRule="auto"/>
        <w:ind w:firstLine="660" w:firstLineChars="300"/>
        <w:jc w:val="left"/>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项目联系人：胡怜怜</w:t>
      </w:r>
    </w:p>
    <w:p w14:paraId="0D05FF7D">
      <w:pPr>
        <w:adjustRightInd w:val="0"/>
        <w:snapToGrid w:val="0"/>
        <w:spacing w:line="440" w:lineRule="exact"/>
        <w:ind w:firstLine="660" w:firstLineChars="3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联系电话：15616761886</w:t>
      </w:r>
    </w:p>
    <w:p w14:paraId="360D040F">
      <w:pPr>
        <w:pStyle w:val="15"/>
        <w:adjustRightInd w:val="0"/>
        <w:snapToGrid w:val="0"/>
        <w:spacing w:beforeLines="50" w:line="360" w:lineRule="auto"/>
        <w:ind w:left="24" w:leftChars="11" w:firstLine="550" w:firstLineChars="250"/>
        <w:jc w:val="left"/>
        <w:rPr>
          <w:rFonts w:hint="eastAsia" w:asciiTheme="minorEastAsia" w:hAnsiTheme="minorEastAsia" w:eastAsiaTheme="minorEastAsia" w:cstheme="minorEastAsia"/>
          <w:i w:val="0"/>
          <w:caps w:val="0"/>
          <w:color w:val="auto"/>
          <w:spacing w:val="0"/>
          <w:kern w:val="0"/>
          <w:sz w:val="22"/>
          <w:szCs w:val="22"/>
          <w:lang w:val="en-US" w:eastAsia="zh-CN" w:bidi="ar"/>
        </w:rPr>
      </w:pPr>
    </w:p>
    <w:p w14:paraId="627943DC">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4E095D79">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0B09F7F5">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29B0DF4F">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5C702F39">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73F9991B">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pPr>
    </w:p>
    <w:p w14:paraId="73A91F3F">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sectPr>
          <w:headerReference r:id="rId6" w:type="default"/>
          <w:footerReference r:id="rId7" w:type="default"/>
          <w:footerReference r:id="rId8" w:type="even"/>
          <w:pgSz w:w="11906" w:h="16838"/>
          <w:pgMar w:top="1440" w:right="1080" w:bottom="1440" w:left="1080" w:header="851" w:footer="992" w:gutter="0"/>
          <w:pgNumType w:fmt="decimal"/>
          <w:cols w:space="720" w:num="1"/>
          <w:docGrid w:type="lines" w:linePitch="312" w:charSpace="0"/>
        </w:sectPr>
      </w:pPr>
    </w:p>
    <w:p w14:paraId="47D4167C">
      <w:pPr>
        <w:pStyle w:val="15"/>
        <w:adjustRightInd w:val="0"/>
        <w:snapToGrid w:val="0"/>
        <w:spacing w:beforeLines="50" w:line="360" w:lineRule="auto"/>
        <w:ind w:left="24" w:leftChars="11" w:firstLine="525" w:firstLineChars="250"/>
        <w:jc w:val="left"/>
        <w:rPr>
          <w:rFonts w:ascii="宋体" w:hAnsi="宋体"/>
          <w:sz w:val="21"/>
          <w:szCs w:val="21"/>
        </w:rPr>
      </w:pPr>
      <w:bookmarkStart w:id="9" w:name="_Toc15489"/>
      <w:bookmarkStart w:id="10" w:name="_Toc1435"/>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9"/>
      <w:bookmarkEnd w:id="10"/>
    </w:p>
    <w:p w14:paraId="0CF12902">
      <w:pPr>
        <w:autoSpaceDE w:val="0"/>
        <w:autoSpaceDN w:val="0"/>
        <w:adjustRightInd w:val="0"/>
        <w:snapToGrid w:val="0"/>
        <w:spacing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30"/>
          <w:szCs w:val="30"/>
        </w:rPr>
        <w:t xml:space="preserve"> </w:t>
      </w:r>
      <w:r>
        <w:rPr>
          <w:rFonts w:hint="eastAsia" w:ascii="宋体" w:hAnsi="宋体" w:eastAsia="宋体" w:cs="宋体"/>
          <w:b/>
          <w:kern w:val="0"/>
          <w:position w:val="-3"/>
          <w:sz w:val="30"/>
          <w:szCs w:val="30"/>
        </w:rPr>
        <w:t>确认通知</w:t>
      </w:r>
    </w:p>
    <w:p w14:paraId="0E9DD520">
      <w:pPr>
        <w:tabs>
          <w:tab w:val="left" w:pos="1980"/>
        </w:tabs>
        <w:autoSpaceDE w:val="0"/>
        <w:autoSpaceDN w:val="0"/>
        <w:adjustRightInd w:val="0"/>
        <w:snapToGrid w:val="0"/>
        <w:spacing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439F4BCD">
      <w:pPr>
        <w:tabs>
          <w:tab w:val="left" w:pos="1980"/>
        </w:tabs>
        <w:autoSpaceDE w:val="0"/>
        <w:autoSpaceDN w:val="0"/>
        <w:adjustRightInd w:val="0"/>
        <w:snapToGrid w:val="0"/>
        <w:spacing w:beforeLines="50" w:line="360" w:lineRule="auto"/>
        <w:ind w:right="-23" w:firstLine="44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00DF9C9C">
      <w:pPr>
        <w:autoSpaceDE w:val="0"/>
        <w:autoSpaceDN w:val="0"/>
        <w:adjustRightInd w:val="0"/>
        <w:snapToGrid w:val="0"/>
        <w:spacing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02B8082A">
      <w:pPr>
        <w:autoSpaceDE w:val="0"/>
        <w:autoSpaceDN w:val="0"/>
        <w:adjustRightInd w:val="0"/>
        <w:snapToGrid w:val="0"/>
        <w:spacing w:beforeLines="50" w:line="360" w:lineRule="auto"/>
        <w:jc w:val="left"/>
        <w:rPr>
          <w:rFonts w:ascii="宋体" w:hAnsi="宋体" w:cs="微软雅黑"/>
          <w:kern w:val="0"/>
          <w:sz w:val="20"/>
          <w:szCs w:val="20"/>
        </w:rPr>
      </w:pPr>
    </w:p>
    <w:p w14:paraId="79330E52">
      <w:pPr>
        <w:tabs>
          <w:tab w:val="left" w:pos="7220"/>
        </w:tabs>
        <w:autoSpaceDE w:val="0"/>
        <w:autoSpaceDN w:val="0"/>
        <w:adjustRightInd w:val="0"/>
        <w:snapToGrid w:val="0"/>
        <w:spacing w:beforeLines="50" w:line="360" w:lineRule="auto"/>
        <w:ind w:left="3041" w:right="-20" w:firstLine="1728" w:firstLineChars="8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 xml:space="preserve">单位名称（盖单位公章）：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2330F949">
      <w:pPr>
        <w:tabs>
          <w:tab w:val="left" w:pos="7220"/>
        </w:tabs>
        <w:autoSpaceDE w:val="0"/>
        <w:autoSpaceDN w:val="0"/>
        <w:adjustRightInd w:val="0"/>
        <w:snapToGrid w:val="0"/>
        <w:spacing w:beforeLines="50" w:line="360" w:lineRule="auto"/>
        <w:ind w:right="-20" w:firstLine="3024" w:firstLineChars="14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法定代表人（或授权代表人）（签字或印章）：</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6F775172">
      <w:pPr>
        <w:tabs>
          <w:tab w:val="left" w:pos="7220"/>
        </w:tabs>
        <w:autoSpaceDE w:val="0"/>
        <w:autoSpaceDN w:val="0"/>
        <w:adjustRightInd w:val="0"/>
        <w:snapToGrid w:val="0"/>
        <w:spacing w:beforeLines="50" w:line="360" w:lineRule="auto"/>
        <w:ind w:left="3041" w:right="-20" w:firstLine="3456" w:firstLineChars="1600"/>
        <w:jc w:val="left"/>
        <w:rPr>
          <w:rFonts w:hint="eastAsia" w:ascii="宋体" w:hAnsi="宋体" w:cs="微软雅黑"/>
          <w:spacing w:val="-2"/>
          <w:kern w:val="0"/>
          <w:position w:val="-2"/>
          <w:szCs w:val="21"/>
        </w:rPr>
      </w:pPr>
      <w:r>
        <w:rPr>
          <w:rFonts w:hint="eastAsia" w:ascii="宋体" w:hAnsi="宋体" w:cs="微软雅黑"/>
          <w:spacing w:val="-2"/>
          <w:kern w:val="0"/>
          <w:position w:val="-2"/>
          <w:szCs w:val="21"/>
          <w:lang w:eastAsia="zh-CN"/>
        </w:rPr>
        <w:t>日期：</w:t>
      </w:r>
      <w:r>
        <w:rPr>
          <w:rFonts w:hint="eastAsia" w:ascii="宋体" w:hAnsi="宋体" w:cs="微软雅黑"/>
          <w:spacing w:val="-2"/>
          <w:kern w:val="0"/>
          <w:position w:val="-2"/>
          <w:szCs w:val="21"/>
        </w:rPr>
        <w:t xml:space="preserve">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年</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月</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日</w:t>
      </w:r>
    </w:p>
    <w:p w14:paraId="0D9E74C8">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6C1ACE93">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2858194B">
      <w:pPr>
        <w:tabs>
          <w:tab w:val="left" w:pos="1980"/>
        </w:tabs>
        <w:autoSpaceDE w:val="0"/>
        <w:autoSpaceDN w:val="0"/>
        <w:adjustRightInd w:val="0"/>
        <w:snapToGrid w:val="0"/>
        <w:spacing w:beforeLines="50" w:line="360" w:lineRule="auto"/>
        <w:ind w:right="-23"/>
        <w:jc w:val="left"/>
        <w:rPr>
          <w:rFonts w:hint="eastAsia" w:ascii="宋体" w:hAnsi="宋体" w:eastAsia="宋体" w:cs="微软雅黑"/>
          <w:b/>
          <w:bCs/>
          <w:kern w:val="0"/>
          <w:position w:val="-2"/>
          <w:szCs w:val="21"/>
        </w:rPr>
      </w:pPr>
      <w:r>
        <w:rPr>
          <w:rFonts w:hint="eastAsia" w:ascii="宋体" w:hAnsi="宋体" w:eastAsia="宋体" w:cs="微软雅黑"/>
          <w:b/>
          <w:bCs/>
          <w:kern w:val="0"/>
          <w:position w:val="-2"/>
          <w:szCs w:val="21"/>
          <w:lang w:val="en-US" w:eastAsia="zh-CN"/>
        </w:rPr>
        <w:t>注：此确认通知需按谈判邀请规定的时间单独递交，原件在开标时提交，不得装订在响应文件中。</w:t>
      </w:r>
    </w:p>
    <w:p w14:paraId="4A1C389E">
      <w:pPr>
        <w:pStyle w:val="15"/>
        <w:adjustRightInd w:val="0"/>
        <w:snapToGrid w:val="0"/>
        <w:spacing w:beforeLines="50" w:line="360" w:lineRule="auto"/>
        <w:ind w:left="24" w:leftChars="11" w:firstLine="525" w:firstLineChars="250"/>
        <w:jc w:val="left"/>
        <w:rPr>
          <w:rFonts w:hint="eastAsia" w:ascii="黑体" w:hAnsi="黑体" w:eastAsia="黑体"/>
          <w:b w:val="0"/>
          <w:sz w:val="21"/>
          <w:szCs w:val="21"/>
          <w:lang w:eastAsia="zh-CN"/>
        </w:rPr>
        <w:sectPr>
          <w:pgSz w:w="11906" w:h="16838"/>
          <w:pgMar w:top="1440" w:right="1080" w:bottom="1440" w:left="1080" w:header="851" w:footer="992" w:gutter="0"/>
          <w:pgNumType w:fmt="decimal"/>
          <w:cols w:space="720" w:num="1"/>
          <w:docGrid w:type="lines" w:linePitch="312" w:charSpace="0"/>
        </w:sectPr>
      </w:pPr>
    </w:p>
    <w:p w14:paraId="7DCBD200">
      <w:pPr>
        <w:rPr>
          <w:rFonts w:hint="eastAsia" w:ascii="仿宋" w:hAnsi="仿宋" w:eastAsia="仿宋"/>
          <w:sz w:val="28"/>
          <w:szCs w:val="28"/>
        </w:rPr>
      </w:pPr>
    </w:p>
    <w:p w14:paraId="426F2B8B">
      <w:pPr>
        <w:tabs>
          <w:tab w:val="left" w:pos="1980"/>
        </w:tabs>
        <w:autoSpaceDE w:val="0"/>
        <w:autoSpaceDN w:val="0"/>
        <w:adjustRightInd w:val="0"/>
        <w:snapToGrid w:val="0"/>
        <w:spacing w:beforeLines="50" w:line="360" w:lineRule="auto"/>
        <w:ind w:right="-23"/>
        <w:jc w:val="left"/>
        <w:rPr>
          <w:rFonts w:hint="eastAsia"/>
        </w:rPr>
      </w:pPr>
    </w:p>
    <w:p w14:paraId="641EAFDE">
      <w:pPr>
        <w:pStyle w:val="2"/>
        <w:keepNext w:val="0"/>
        <w:keepLines w:val="0"/>
        <w:pageBreakBefore w:val="0"/>
        <w:widowControl w:val="0"/>
        <w:kinsoku/>
        <w:wordWrap/>
        <w:overflowPunct/>
        <w:topLinePunct w:val="0"/>
        <w:autoSpaceDE w:val="0"/>
        <w:autoSpaceDN w:val="0"/>
        <w:bidi w:val="0"/>
        <w:adjustRightInd/>
        <w:snapToGrid/>
        <w:ind w:right="0"/>
        <w:textAlignment w:val="auto"/>
        <w:rPr>
          <w:rFonts w:hint="eastAsia" w:asciiTheme="minorEastAsia" w:hAnsiTheme="minorEastAsia" w:eastAsiaTheme="minorEastAsia" w:cstheme="minorEastAsia"/>
          <w:b/>
          <w:sz w:val="30"/>
          <w:szCs w:val="30"/>
        </w:rPr>
      </w:pPr>
      <w:bookmarkStart w:id="11" w:name="_Toc10013"/>
      <w:bookmarkStart w:id="12" w:name="_Toc5707"/>
      <w:r>
        <w:rPr>
          <w:rFonts w:hint="eastAsia"/>
          <w:sz w:val="30"/>
          <w:szCs w:val="30"/>
        </w:rPr>
        <w:t xml:space="preserve">第二章 </w:t>
      </w:r>
      <w:r>
        <w:rPr>
          <w:rFonts w:hint="eastAsia"/>
          <w:sz w:val="30"/>
          <w:szCs w:val="30"/>
          <w:lang w:eastAsia="zh-CN"/>
        </w:rPr>
        <w:t>谈判</w:t>
      </w:r>
      <w:r>
        <w:rPr>
          <w:rFonts w:hint="eastAsia"/>
          <w:sz w:val="30"/>
          <w:szCs w:val="30"/>
        </w:rPr>
        <w:t>须知</w:t>
      </w:r>
      <w:bookmarkEnd w:id="11"/>
      <w:bookmarkEnd w:id="12"/>
    </w:p>
    <w:p w14:paraId="043428EC">
      <w:pPr>
        <w:pStyle w:val="3"/>
        <w:bidi w:val="0"/>
        <w:rPr>
          <w:rFonts w:hint="eastAsia" w:asciiTheme="minorEastAsia" w:hAnsiTheme="minorEastAsia" w:eastAsiaTheme="minorEastAsia" w:cstheme="minorEastAsia"/>
          <w:b/>
          <w:bCs/>
          <w:szCs w:val="30"/>
          <w:lang w:val="en-US" w:eastAsia="zh-CN"/>
        </w:rPr>
      </w:pPr>
      <w:bookmarkStart w:id="13" w:name="磋商须知前附表"/>
      <w:bookmarkEnd w:id="13"/>
      <w:bookmarkStart w:id="14" w:name="_Toc4144"/>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须知前附表</w:t>
      </w:r>
      <w:bookmarkEnd w:id="14"/>
    </w:p>
    <w:p w14:paraId="6372B408">
      <w:pPr>
        <w:pStyle w:val="15"/>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注： 请在方框</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内划√选择，在“条款号”内限选一</w:t>
      </w:r>
      <w:r>
        <w:rPr>
          <w:rFonts w:hint="eastAsia" w:asciiTheme="minorEastAsia" w:hAnsiTheme="minorEastAsia" w:eastAsiaTheme="minorEastAsia" w:cstheme="minorEastAsia"/>
          <w:lang w:eastAsia="zh-CN"/>
        </w:rPr>
        <w:t>批</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eastAsia="zh-CN"/>
        </w:rPr>
        <w:t>项目</w:t>
      </w:r>
      <w:r>
        <w:rPr>
          <w:rFonts w:hint="eastAsia" w:asciiTheme="minorEastAsia" w:hAnsiTheme="minorEastAsia" w:eastAsiaTheme="minorEastAsia" w:cstheme="minorEastAsia"/>
        </w:rPr>
        <w:t>采用的条款用“■”标示）</w:t>
      </w:r>
    </w:p>
    <w:tbl>
      <w:tblPr>
        <w:tblStyle w:val="23"/>
        <w:tblW w:w="949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39"/>
        <w:gridCol w:w="1543"/>
        <w:gridCol w:w="6615"/>
      </w:tblGrid>
      <w:tr w14:paraId="17AFB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339" w:type="dxa"/>
            <w:vAlign w:val="center"/>
          </w:tcPr>
          <w:p w14:paraId="44FA5D1D">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条款号</w:t>
            </w:r>
          </w:p>
        </w:tc>
        <w:tc>
          <w:tcPr>
            <w:tcW w:w="1543" w:type="dxa"/>
            <w:vAlign w:val="center"/>
          </w:tcPr>
          <w:p w14:paraId="670C91C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条款名称</w:t>
            </w:r>
          </w:p>
        </w:tc>
        <w:tc>
          <w:tcPr>
            <w:tcW w:w="6615" w:type="dxa"/>
            <w:vAlign w:val="center"/>
          </w:tcPr>
          <w:p w14:paraId="20B3900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编列内容规定</w:t>
            </w:r>
          </w:p>
        </w:tc>
      </w:tr>
      <w:tr w14:paraId="47FE5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vAlign w:val="center"/>
          </w:tcPr>
          <w:p w14:paraId="079BDF74">
            <w:pPr>
              <w:keepNext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b/>
                <w:sz w:val="21"/>
                <w:szCs w:val="21"/>
              </w:rPr>
              <w:t>一、说明</w:t>
            </w:r>
          </w:p>
        </w:tc>
      </w:tr>
      <w:tr w14:paraId="367F39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1E745DCC">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第1.1款</w:t>
            </w:r>
          </w:p>
        </w:tc>
        <w:tc>
          <w:tcPr>
            <w:tcW w:w="1543" w:type="dxa"/>
            <w:vAlign w:val="center"/>
          </w:tcPr>
          <w:p w14:paraId="4BFB30CA">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采购项目</w:t>
            </w:r>
          </w:p>
        </w:tc>
        <w:tc>
          <w:tcPr>
            <w:tcW w:w="6615" w:type="dxa"/>
            <w:vAlign w:val="center"/>
          </w:tcPr>
          <w:p w14:paraId="11AA437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lang w:val="en-US"/>
              </w:rPr>
            </w:pPr>
            <w:r>
              <w:rPr>
                <w:rFonts w:hint="eastAsia" w:cs="宋体"/>
                <w:sz w:val="21"/>
                <w:szCs w:val="21"/>
                <w:lang w:eastAsia="zh-CN"/>
              </w:rPr>
              <w:t>平江县石牛寨镇中心小学运动场工程</w:t>
            </w:r>
          </w:p>
        </w:tc>
      </w:tr>
      <w:tr w14:paraId="64150B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14D850C3">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第2.2款</w:t>
            </w:r>
          </w:p>
        </w:tc>
        <w:tc>
          <w:tcPr>
            <w:tcW w:w="1543" w:type="dxa"/>
            <w:vAlign w:val="center"/>
          </w:tcPr>
          <w:p w14:paraId="207F4C3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采购人名称、地址、电话、联系人</w:t>
            </w:r>
          </w:p>
        </w:tc>
        <w:tc>
          <w:tcPr>
            <w:tcW w:w="6615" w:type="dxa"/>
            <w:vAlign w:val="center"/>
          </w:tcPr>
          <w:p w14:paraId="5308C80A">
            <w:pPr>
              <w:spacing w:line="360" w:lineRule="auto"/>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kern w:val="0"/>
                <w:szCs w:val="21"/>
                <w:u w:val="none"/>
              </w:rPr>
              <w:t>采 购 人：</w:t>
            </w:r>
            <w:r>
              <w:rPr>
                <w:rFonts w:hint="eastAsia" w:asciiTheme="minorEastAsia" w:hAnsiTheme="minorEastAsia" w:eastAsiaTheme="minorEastAsia" w:cstheme="minorEastAsia"/>
                <w:kern w:val="0"/>
                <w:szCs w:val="21"/>
                <w:u w:val="none"/>
                <w:lang w:eastAsia="zh-CN"/>
              </w:rPr>
              <w:t>平江县石牛寨镇中心小学</w:t>
            </w:r>
          </w:p>
          <w:p w14:paraId="26AD25DE">
            <w:pPr>
              <w:widowControl/>
              <w:spacing w:line="360" w:lineRule="auto"/>
              <w:jc w:val="left"/>
              <w:rPr>
                <w:rFonts w:hint="eastAsia" w:asciiTheme="minorEastAsia" w:hAnsiTheme="minorEastAsia" w:eastAsiaTheme="minorEastAsia" w:cstheme="minorEastAsia"/>
                <w:szCs w:val="21"/>
                <w:u w:val="none"/>
                <w:lang w:val="en-US" w:eastAsia="zh-CN"/>
              </w:rPr>
            </w:pPr>
            <w:r>
              <w:rPr>
                <w:rFonts w:hint="eastAsia" w:asciiTheme="minorEastAsia" w:hAnsiTheme="minorEastAsia" w:eastAsiaTheme="minorEastAsia" w:cstheme="minorEastAsia"/>
                <w:szCs w:val="21"/>
                <w:u w:val="none"/>
              </w:rPr>
              <w:t>地    址：</w:t>
            </w:r>
            <w:r>
              <w:rPr>
                <w:rFonts w:hint="eastAsia" w:asciiTheme="minorEastAsia" w:hAnsiTheme="minorEastAsia" w:eastAsiaTheme="minorEastAsia" w:cstheme="minorEastAsia"/>
                <w:szCs w:val="21"/>
                <w:u w:val="none"/>
                <w:lang w:eastAsia="zh-CN"/>
              </w:rPr>
              <w:t>平江县石牛寨镇</w:t>
            </w:r>
          </w:p>
          <w:p w14:paraId="24231741">
            <w:pPr>
              <w:widowControl/>
              <w:spacing w:line="360" w:lineRule="auto"/>
              <w:jc w:val="left"/>
              <w:rPr>
                <w:rFonts w:hint="eastAsia" w:asciiTheme="minorEastAsia" w:hAnsiTheme="minorEastAsia" w:eastAsiaTheme="minorEastAsia" w:cstheme="minorEastAsia"/>
                <w:szCs w:val="21"/>
                <w:u w:val="none"/>
                <w:lang w:eastAsia="zh-CN"/>
              </w:rPr>
            </w:pPr>
            <w:r>
              <w:rPr>
                <w:rFonts w:hint="eastAsia" w:asciiTheme="minorEastAsia" w:hAnsiTheme="minorEastAsia" w:eastAsiaTheme="minorEastAsia" w:cstheme="minorEastAsia"/>
                <w:szCs w:val="21"/>
                <w:u w:val="none"/>
                <w:lang w:eastAsia="zh-CN"/>
              </w:rPr>
              <w:t>联</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系</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人：胡怜怜                    </w:t>
            </w:r>
          </w:p>
          <w:p w14:paraId="37A755DD">
            <w:pPr>
              <w:widowControl/>
              <w:spacing w:line="360" w:lineRule="auto"/>
              <w:jc w:val="left"/>
              <w:rPr>
                <w:rFonts w:hint="eastAsia" w:ascii="宋体" w:hAnsi="宋体" w:eastAsia="宋体" w:cs="宋体"/>
                <w:sz w:val="21"/>
                <w:szCs w:val="21"/>
              </w:rPr>
            </w:pPr>
            <w:r>
              <w:rPr>
                <w:rFonts w:hint="eastAsia" w:asciiTheme="minorEastAsia" w:hAnsiTheme="minorEastAsia" w:eastAsiaTheme="minorEastAsia" w:cstheme="minorEastAsia"/>
                <w:szCs w:val="21"/>
                <w:u w:val="none"/>
                <w:lang w:eastAsia="zh-CN"/>
              </w:rPr>
              <w:t xml:space="preserve">电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 话：</w:t>
            </w:r>
            <w:r>
              <w:rPr>
                <w:rFonts w:hint="eastAsia" w:asciiTheme="minorEastAsia" w:hAnsiTheme="minorEastAsia" w:eastAsiaTheme="minorEastAsia" w:cstheme="minorEastAsia"/>
                <w:i w:val="0"/>
                <w:caps w:val="0"/>
                <w:color w:val="auto"/>
                <w:spacing w:val="0"/>
                <w:kern w:val="0"/>
                <w:sz w:val="22"/>
                <w:szCs w:val="22"/>
                <w:lang w:val="en-US" w:eastAsia="zh-CN" w:bidi="ar"/>
              </w:rPr>
              <w:t>15616761886</w:t>
            </w:r>
          </w:p>
        </w:tc>
      </w:tr>
      <w:tr w14:paraId="383463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vAlign w:val="center"/>
          </w:tcPr>
          <w:p w14:paraId="414392B7">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第2.3款</w:t>
            </w:r>
          </w:p>
        </w:tc>
        <w:tc>
          <w:tcPr>
            <w:tcW w:w="1543" w:type="dxa"/>
            <w:vAlign w:val="center"/>
          </w:tcPr>
          <w:p w14:paraId="69F3236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采购代理机构名称、地址、电话、联系人</w:t>
            </w:r>
          </w:p>
        </w:tc>
        <w:tc>
          <w:tcPr>
            <w:tcW w:w="6615" w:type="dxa"/>
            <w:vAlign w:val="center"/>
          </w:tcPr>
          <w:p w14:paraId="11E7CD07">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bCs/>
                <w:szCs w:val="21"/>
                <w:u w:val="none"/>
              </w:rPr>
              <w:t>名  称：</w:t>
            </w:r>
            <w:r>
              <w:rPr>
                <w:rFonts w:hint="eastAsia" w:asciiTheme="minorEastAsia" w:hAnsiTheme="minorEastAsia" w:eastAsiaTheme="minorEastAsia" w:cstheme="minorEastAsia"/>
                <w:szCs w:val="21"/>
                <w:u w:val="none"/>
              </w:rPr>
              <w:t xml:space="preserve"> </w:t>
            </w:r>
            <w:r>
              <w:rPr>
                <w:rFonts w:hint="eastAsia" w:asciiTheme="minorEastAsia" w:hAnsiTheme="minorEastAsia" w:eastAsiaTheme="minorEastAsia" w:cstheme="minorEastAsia"/>
                <w:szCs w:val="21"/>
                <w:u w:val="none"/>
                <w:lang w:eastAsia="zh-CN"/>
              </w:rPr>
              <w:t>中科旭日建设集团有限公司</w:t>
            </w:r>
            <w:r>
              <w:rPr>
                <w:rFonts w:hint="eastAsia" w:asciiTheme="minorEastAsia" w:hAnsiTheme="minorEastAsia" w:eastAsiaTheme="minorEastAsia" w:cstheme="minorEastAsia"/>
                <w:szCs w:val="21"/>
                <w:u w:val="none"/>
              </w:rPr>
              <w:t xml:space="preserve">     </w:t>
            </w:r>
          </w:p>
          <w:p w14:paraId="3C99CEFF">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地  址： </w:t>
            </w:r>
            <w:r>
              <w:rPr>
                <w:rFonts w:hint="eastAsia" w:asciiTheme="minorEastAsia" w:hAnsiTheme="minorEastAsia" w:eastAsiaTheme="minorEastAsia" w:cstheme="minorEastAsia"/>
                <w:szCs w:val="21"/>
                <w:u w:val="none"/>
                <w:lang w:eastAsia="zh-CN"/>
              </w:rPr>
              <w:t>平江县天岳街道简青社区莲花塘小区34栋1单元6楼</w:t>
            </w:r>
            <w:r>
              <w:rPr>
                <w:rFonts w:hint="eastAsia" w:asciiTheme="minorEastAsia" w:hAnsiTheme="minorEastAsia" w:eastAsiaTheme="minorEastAsia" w:cstheme="minorEastAsia"/>
                <w:szCs w:val="21"/>
                <w:u w:val="none"/>
              </w:rPr>
              <w:t xml:space="preserve"> </w:t>
            </w:r>
          </w:p>
          <w:p w14:paraId="13618884">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联系人： </w:t>
            </w:r>
            <w:r>
              <w:rPr>
                <w:rFonts w:hint="eastAsia" w:asciiTheme="minorEastAsia" w:hAnsiTheme="minorEastAsia" w:eastAsiaTheme="minorEastAsia" w:cstheme="minorEastAsia"/>
                <w:szCs w:val="21"/>
                <w:u w:val="none"/>
                <w:lang w:eastAsia="zh-CN"/>
              </w:rPr>
              <w:t>向</w:t>
            </w:r>
            <w:r>
              <w:rPr>
                <w:rFonts w:hint="eastAsia" w:asciiTheme="minorEastAsia" w:hAnsiTheme="minorEastAsia" w:eastAsiaTheme="minorEastAsia" w:cstheme="minorEastAsia"/>
                <w:szCs w:val="21"/>
                <w:u w:val="none"/>
                <w:lang w:val="en-US" w:eastAsia="zh-CN"/>
              </w:rPr>
              <w:t>铁军</w:t>
            </w:r>
            <w:r>
              <w:rPr>
                <w:rFonts w:hint="eastAsia" w:asciiTheme="minorEastAsia" w:hAnsiTheme="minorEastAsia" w:eastAsiaTheme="minorEastAsia" w:cstheme="minorEastAsia"/>
                <w:szCs w:val="21"/>
                <w:u w:val="none"/>
              </w:rPr>
              <w:t xml:space="preserve">                       </w:t>
            </w:r>
          </w:p>
          <w:p w14:paraId="4B835C3C">
            <w:pPr>
              <w:spacing w:line="360" w:lineRule="auto"/>
              <w:rPr>
                <w:rFonts w:hint="eastAsia" w:ascii="宋体" w:hAnsi="宋体" w:eastAsia="宋体" w:cs="宋体"/>
                <w:sz w:val="21"/>
                <w:szCs w:val="21"/>
                <w:lang w:val="en-US"/>
              </w:rPr>
            </w:pPr>
            <w:r>
              <w:rPr>
                <w:rFonts w:hint="eastAsia" w:asciiTheme="minorEastAsia" w:hAnsiTheme="minorEastAsia" w:eastAsiaTheme="minorEastAsia" w:cstheme="minorEastAsia"/>
                <w:szCs w:val="21"/>
                <w:u w:val="none"/>
              </w:rPr>
              <w:t>电  话：</w:t>
            </w:r>
            <w:r>
              <w:rPr>
                <w:rFonts w:hint="eastAsia" w:asciiTheme="minorEastAsia" w:hAnsiTheme="minorEastAsia" w:eastAsiaTheme="minorEastAsia" w:cstheme="minorEastAsia"/>
                <w:szCs w:val="21"/>
                <w:u w:val="none"/>
                <w:lang w:eastAsia="zh-CN"/>
              </w:rPr>
              <w:t>0730-6161668</w:t>
            </w:r>
            <w:r>
              <w:rPr>
                <w:rFonts w:hint="eastAsia" w:asciiTheme="minorEastAsia" w:hAnsiTheme="minorEastAsia" w:eastAsiaTheme="minorEastAsia" w:cstheme="minorEastAsia"/>
                <w:szCs w:val="21"/>
                <w:u w:val="none"/>
              </w:rPr>
              <w:t xml:space="preserve">      </w:t>
            </w:r>
          </w:p>
        </w:tc>
      </w:tr>
      <w:tr w14:paraId="13F0A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4A45DF22">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第3.1款</w:t>
            </w:r>
          </w:p>
        </w:tc>
        <w:tc>
          <w:tcPr>
            <w:tcW w:w="1543" w:type="dxa"/>
            <w:noWrap w:val="0"/>
            <w:vAlign w:val="center"/>
          </w:tcPr>
          <w:p w14:paraId="6926F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供应商</w:t>
            </w:r>
            <w:r>
              <w:rPr>
                <w:rFonts w:hint="eastAsia" w:ascii="宋体" w:hAnsi="宋体" w:eastAsia="宋体" w:cs="宋体"/>
                <w:sz w:val="22"/>
                <w:szCs w:val="22"/>
              </w:rPr>
              <w:t>资格条件</w:t>
            </w:r>
          </w:p>
        </w:tc>
        <w:tc>
          <w:tcPr>
            <w:tcW w:w="6615" w:type="dxa"/>
            <w:noWrap w:val="0"/>
            <w:vAlign w:val="center"/>
          </w:tcPr>
          <w:p w14:paraId="3AB40F33">
            <w:pPr>
              <w:adjustRightInd w:val="0"/>
              <w:snapToGrid w:val="0"/>
              <w:spacing w:line="440" w:lineRule="exac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详见第一章谈判邀请</w:t>
            </w:r>
          </w:p>
        </w:tc>
      </w:tr>
      <w:tr w14:paraId="29527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339" w:type="dxa"/>
            <w:tcBorders>
              <w:bottom w:val="single" w:color="auto" w:sz="4" w:space="0"/>
            </w:tcBorders>
            <w:noWrap w:val="0"/>
            <w:vAlign w:val="center"/>
          </w:tcPr>
          <w:p w14:paraId="3D599C4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第3.2款</w:t>
            </w:r>
          </w:p>
        </w:tc>
        <w:tc>
          <w:tcPr>
            <w:tcW w:w="1543" w:type="dxa"/>
            <w:noWrap w:val="0"/>
            <w:vAlign w:val="center"/>
          </w:tcPr>
          <w:p w14:paraId="1C0A125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是否接受联合体形式</w:t>
            </w:r>
          </w:p>
        </w:tc>
        <w:tc>
          <w:tcPr>
            <w:tcW w:w="6615" w:type="dxa"/>
            <w:noWrap w:val="0"/>
            <w:vAlign w:val="center"/>
          </w:tcPr>
          <w:p w14:paraId="4BB8BD5A">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不接受</w:t>
            </w:r>
          </w:p>
          <w:p w14:paraId="7EC2B54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接受</w:t>
            </w:r>
          </w:p>
        </w:tc>
      </w:tr>
      <w:tr w14:paraId="57949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339" w:type="dxa"/>
            <w:noWrap w:val="0"/>
            <w:vAlign w:val="center"/>
          </w:tcPr>
          <w:p w14:paraId="7F5A18D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第3.3款</w:t>
            </w:r>
          </w:p>
        </w:tc>
        <w:tc>
          <w:tcPr>
            <w:tcW w:w="1543" w:type="dxa"/>
            <w:noWrap w:val="0"/>
            <w:vAlign w:val="center"/>
          </w:tcPr>
          <w:p w14:paraId="5CDDF2A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kern w:val="0"/>
                <w:sz w:val="22"/>
                <w:szCs w:val="22"/>
              </w:rPr>
              <w:t>供应商的</w:t>
            </w:r>
            <w:r>
              <w:rPr>
                <w:rFonts w:hint="eastAsia" w:ascii="宋体" w:hAnsi="宋体" w:eastAsia="宋体" w:cs="宋体"/>
                <w:sz w:val="22"/>
                <w:szCs w:val="22"/>
              </w:rPr>
              <w:t>邀请方式</w:t>
            </w:r>
          </w:p>
        </w:tc>
        <w:tc>
          <w:tcPr>
            <w:tcW w:w="6615" w:type="dxa"/>
            <w:noWrap w:val="0"/>
            <w:vAlign w:val="center"/>
          </w:tcPr>
          <w:p w14:paraId="6131E48D">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■（1）发布邀请公告</w:t>
            </w:r>
          </w:p>
          <w:p w14:paraId="45C5B584">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□（2）采购人和评审专家分别书面推荐的方式邀请不少于3家符合相应资格条件的供应商</w:t>
            </w:r>
          </w:p>
          <w:p w14:paraId="77B466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□（3）随机从省级财政部门建立的供应商库中抽取</w:t>
            </w:r>
          </w:p>
        </w:tc>
      </w:tr>
      <w:tr w14:paraId="396F6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39" w:type="dxa"/>
            <w:noWrap w:val="0"/>
            <w:vAlign w:val="center"/>
          </w:tcPr>
          <w:p w14:paraId="1CC5B43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第5.1款</w:t>
            </w:r>
          </w:p>
        </w:tc>
        <w:tc>
          <w:tcPr>
            <w:tcW w:w="1543" w:type="dxa"/>
            <w:noWrap w:val="0"/>
            <w:vAlign w:val="center"/>
          </w:tcPr>
          <w:p w14:paraId="114F92C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现场勘察</w:t>
            </w:r>
          </w:p>
        </w:tc>
        <w:tc>
          <w:tcPr>
            <w:tcW w:w="6615" w:type="dxa"/>
            <w:noWrap w:val="0"/>
            <w:vAlign w:val="center"/>
          </w:tcPr>
          <w:p w14:paraId="4A2CF66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需要</w:t>
            </w:r>
          </w:p>
          <w:p w14:paraId="246C583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不需要</w:t>
            </w:r>
          </w:p>
        </w:tc>
      </w:tr>
      <w:tr w14:paraId="20C657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97" w:type="dxa"/>
            <w:gridSpan w:val="3"/>
            <w:noWrap w:val="0"/>
            <w:vAlign w:val="center"/>
          </w:tcPr>
          <w:p w14:paraId="2C634A6B">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二、谈判文件</w:t>
            </w:r>
          </w:p>
        </w:tc>
      </w:tr>
      <w:tr w14:paraId="524B6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39" w:type="dxa"/>
            <w:noWrap w:val="0"/>
            <w:vAlign w:val="center"/>
          </w:tcPr>
          <w:p w14:paraId="01150B4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第6.3款</w:t>
            </w:r>
          </w:p>
        </w:tc>
        <w:tc>
          <w:tcPr>
            <w:tcW w:w="1543" w:type="dxa"/>
            <w:noWrap w:val="0"/>
            <w:vAlign w:val="center"/>
          </w:tcPr>
          <w:p w14:paraId="5728B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谈判文件的实质性变动内容</w:t>
            </w:r>
          </w:p>
        </w:tc>
        <w:tc>
          <w:tcPr>
            <w:tcW w:w="6615" w:type="dxa"/>
            <w:noWrap w:val="0"/>
            <w:vAlign w:val="center"/>
          </w:tcPr>
          <w:p w14:paraId="6F06F8B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在谈判过程中，谈判小组可以根据谈判文件和谈判情况实质性变动采购需求中的技术、服务要求以及合同草案条款，但不得变动谈判文件中的其他内容。实质性变动的内容，须经采购人代表确认。</w:t>
            </w:r>
          </w:p>
        </w:tc>
      </w:tr>
      <w:tr w14:paraId="25EE7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497" w:type="dxa"/>
            <w:gridSpan w:val="3"/>
            <w:noWrap w:val="0"/>
            <w:vAlign w:val="center"/>
          </w:tcPr>
          <w:p w14:paraId="13EA56C0">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b/>
                <w:sz w:val="22"/>
                <w:szCs w:val="22"/>
              </w:rPr>
              <w:t>三、响应文件的编写</w:t>
            </w:r>
          </w:p>
        </w:tc>
      </w:tr>
      <w:tr w14:paraId="1DB77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39" w:type="dxa"/>
            <w:noWrap w:val="0"/>
            <w:vAlign w:val="center"/>
          </w:tcPr>
          <w:p w14:paraId="4A80C53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第10.3款</w:t>
            </w:r>
          </w:p>
        </w:tc>
        <w:tc>
          <w:tcPr>
            <w:tcW w:w="1543" w:type="dxa"/>
            <w:noWrap w:val="0"/>
            <w:vAlign w:val="center"/>
          </w:tcPr>
          <w:p w14:paraId="536130B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采购项目</w:t>
            </w:r>
            <w:r>
              <w:rPr>
                <w:rFonts w:hint="eastAsia" w:cs="宋体"/>
                <w:sz w:val="22"/>
                <w:szCs w:val="22"/>
                <w:lang w:val="en-US" w:eastAsia="zh-CN"/>
              </w:rPr>
              <w:t xml:space="preserve">   </w:t>
            </w:r>
            <w:r>
              <w:rPr>
                <w:rFonts w:hint="eastAsia" w:ascii="宋体" w:hAnsi="宋体" w:eastAsia="宋体" w:cs="宋体"/>
                <w:sz w:val="22"/>
                <w:szCs w:val="22"/>
              </w:rPr>
              <w:t>预算</w:t>
            </w:r>
          </w:p>
        </w:tc>
        <w:tc>
          <w:tcPr>
            <w:tcW w:w="6615" w:type="dxa"/>
            <w:noWrap w:val="0"/>
            <w:vAlign w:val="center"/>
          </w:tcPr>
          <w:p w14:paraId="1484DE69">
            <w:pPr>
              <w:bidi w:val="0"/>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预算金额：</w:t>
            </w:r>
            <w:r>
              <w:rPr>
                <w:rFonts w:hint="eastAsia" w:cs="宋体"/>
                <w:sz w:val="22"/>
                <w:szCs w:val="22"/>
                <w:lang w:val="en-US" w:eastAsia="zh-CN"/>
              </w:rPr>
              <w:t>1627729.19</w:t>
            </w:r>
            <w:r>
              <w:rPr>
                <w:rFonts w:hint="eastAsia" w:ascii="宋体" w:hAnsi="宋体" w:eastAsia="宋体" w:cs="宋体"/>
                <w:sz w:val="22"/>
                <w:szCs w:val="22"/>
                <w:lang w:val="en-US" w:eastAsia="zh-CN"/>
              </w:rPr>
              <w:t>元；最高限价：</w:t>
            </w:r>
            <w:r>
              <w:rPr>
                <w:rFonts w:hint="eastAsia" w:cs="宋体"/>
                <w:sz w:val="22"/>
                <w:szCs w:val="22"/>
                <w:lang w:val="en-US" w:eastAsia="zh-CN"/>
              </w:rPr>
              <w:t>1627729.19</w:t>
            </w:r>
            <w:r>
              <w:rPr>
                <w:rFonts w:hint="eastAsia" w:ascii="宋体" w:hAnsi="宋体" w:eastAsia="宋体" w:cs="宋体"/>
                <w:sz w:val="22"/>
                <w:szCs w:val="22"/>
                <w:lang w:val="en-US" w:eastAsia="zh-CN"/>
              </w:rPr>
              <w:t>元</w:t>
            </w:r>
          </w:p>
          <w:p w14:paraId="70AB56A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供应商投标报价不得超过最高限价，否则</w:t>
            </w:r>
            <w:r>
              <w:rPr>
                <w:rFonts w:hint="eastAsia" w:cs="宋体"/>
                <w:sz w:val="22"/>
                <w:szCs w:val="22"/>
                <w:lang w:val="en-US" w:eastAsia="zh-CN"/>
              </w:rPr>
              <w:t>视</w:t>
            </w:r>
            <w:r>
              <w:rPr>
                <w:rFonts w:hint="eastAsia" w:ascii="宋体" w:hAnsi="宋体" w:eastAsia="宋体" w:cs="宋体"/>
                <w:sz w:val="22"/>
                <w:szCs w:val="22"/>
                <w:lang w:val="en-US" w:eastAsia="zh-CN"/>
              </w:rPr>
              <w:t>为无效投标</w:t>
            </w:r>
            <w:r>
              <w:rPr>
                <w:rFonts w:hint="eastAsia" w:ascii="宋体" w:hAnsi="宋体" w:eastAsia="宋体" w:cs="宋体"/>
                <w:sz w:val="22"/>
                <w:szCs w:val="22"/>
              </w:rPr>
              <w:t>。</w:t>
            </w:r>
          </w:p>
        </w:tc>
      </w:tr>
      <w:tr w14:paraId="4AC6C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39" w:type="dxa"/>
            <w:noWrap w:val="0"/>
            <w:vAlign w:val="center"/>
          </w:tcPr>
          <w:p w14:paraId="3145D78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第10.6款</w:t>
            </w:r>
          </w:p>
        </w:tc>
        <w:tc>
          <w:tcPr>
            <w:tcW w:w="1543" w:type="dxa"/>
            <w:noWrap w:val="0"/>
            <w:vAlign w:val="center"/>
          </w:tcPr>
          <w:p w14:paraId="4A996AF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报价的其他</w:t>
            </w:r>
            <w:r>
              <w:rPr>
                <w:rFonts w:hint="eastAsia" w:cs="宋体"/>
                <w:sz w:val="22"/>
                <w:szCs w:val="22"/>
                <w:lang w:val="en-US" w:eastAsia="zh-CN"/>
              </w:rPr>
              <w:t xml:space="preserve"> </w:t>
            </w:r>
            <w:r>
              <w:rPr>
                <w:rFonts w:hint="eastAsia" w:ascii="宋体" w:hAnsi="宋体" w:eastAsia="宋体" w:cs="宋体"/>
                <w:sz w:val="22"/>
                <w:szCs w:val="22"/>
              </w:rPr>
              <w:t>要求</w:t>
            </w:r>
          </w:p>
        </w:tc>
        <w:tc>
          <w:tcPr>
            <w:tcW w:w="6615" w:type="dxa"/>
            <w:noWrap w:val="0"/>
            <w:vAlign w:val="center"/>
          </w:tcPr>
          <w:p w14:paraId="7E55865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1、总报价不超预算价；</w:t>
            </w:r>
          </w:p>
          <w:p w14:paraId="0B9FFA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2、单价不超过财审单价；</w:t>
            </w:r>
          </w:p>
          <w:p w14:paraId="68E0186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3、分项报价要等于总报价；</w:t>
            </w:r>
          </w:p>
          <w:p w14:paraId="13BF23F9">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4、供应商应充分考虑项目动态因素及项目特点，结合市场价格、自身技术装备、管理水平及资金条件情况、预期利润等自行报价，由此进行的测算和报价，采购人不承担任何责任。</w:t>
            </w:r>
          </w:p>
        </w:tc>
      </w:tr>
      <w:tr w14:paraId="171FF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339" w:type="dxa"/>
            <w:noWrap w:val="0"/>
            <w:vAlign w:val="center"/>
          </w:tcPr>
          <w:p w14:paraId="48E69A1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第11.1款</w:t>
            </w:r>
          </w:p>
        </w:tc>
        <w:tc>
          <w:tcPr>
            <w:tcW w:w="1543" w:type="dxa"/>
            <w:noWrap w:val="0"/>
            <w:vAlign w:val="center"/>
          </w:tcPr>
          <w:p w14:paraId="05E65DBC">
            <w:pPr>
              <w:keepNext w:val="0"/>
              <w:pageBreakBefore w:val="0"/>
              <w:kinsoku/>
              <w:wordWrap/>
              <w:overflowPunct/>
              <w:topLinePunct w:val="0"/>
              <w:autoSpaceDE/>
              <w:autoSpaceDN/>
              <w:bidi w:val="0"/>
              <w:adjustRightInd/>
              <w:snapToGrid/>
              <w:spacing w:line="360" w:lineRule="auto"/>
              <w:ind w:left="-559" w:leftChars="-254" w:firstLine="558" w:firstLineChars="254"/>
              <w:jc w:val="center"/>
              <w:textAlignment w:val="auto"/>
              <w:rPr>
                <w:rFonts w:hint="eastAsia" w:ascii="宋体" w:hAnsi="宋体" w:eastAsia="宋体" w:cs="宋体"/>
                <w:sz w:val="22"/>
                <w:szCs w:val="22"/>
              </w:rPr>
            </w:pPr>
            <w:r>
              <w:rPr>
                <w:rFonts w:hint="eastAsia" w:ascii="宋体" w:hAnsi="宋体" w:eastAsia="宋体" w:cs="宋体"/>
                <w:sz w:val="22"/>
                <w:szCs w:val="22"/>
              </w:rPr>
              <w:t>保证金</w:t>
            </w:r>
          </w:p>
        </w:tc>
        <w:tc>
          <w:tcPr>
            <w:tcW w:w="6615" w:type="dxa"/>
            <w:noWrap w:val="0"/>
            <w:vAlign w:val="center"/>
          </w:tcPr>
          <w:p w14:paraId="2739F318">
            <w:pPr>
              <w:keepNext w:val="0"/>
              <w:keepLines/>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FF0000"/>
                <w:sz w:val="22"/>
                <w:szCs w:val="22"/>
                <w:lang w:eastAsia="zh-CN"/>
              </w:rPr>
            </w:pPr>
            <w:r>
              <w:rPr>
                <w:rFonts w:hint="eastAsia" w:ascii="宋体" w:hAnsi="宋体" w:eastAsia="宋体" w:cs="宋体"/>
                <w:sz w:val="22"/>
                <w:szCs w:val="22"/>
              </w:rPr>
              <w:t>■</w:t>
            </w:r>
            <w:r>
              <w:rPr>
                <w:rFonts w:hint="eastAsia" w:ascii="宋体" w:hAnsi="宋体" w:eastAsia="宋体" w:cs="宋体"/>
                <w:bCs/>
                <w:sz w:val="22"/>
                <w:szCs w:val="22"/>
              </w:rPr>
              <w:t xml:space="preserve"> 不要求提供</w:t>
            </w:r>
            <w:r>
              <w:rPr>
                <w:rFonts w:hint="eastAsia" w:ascii="宋体" w:hAnsi="宋体" w:eastAsia="宋体" w:cs="宋体"/>
                <w:bCs/>
                <w:sz w:val="22"/>
                <w:szCs w:val="22"/>
                <w:lang w:eastAsia="zh-CN"/>
              </w:rPr>
              <w:t>：</w:t>
            </w:r>
            <w:r>
              <w:rPr>
                <w:rFonts w:hint="eastAsia" w:ascii="宋体" w:hAnsi="宋体" w:eastAsia="宋体" w:cs="宋体"/>
                <w:color w:val="000000" w:themeColor="text1"/>
                <w:sz w:val="22"/>
                <w:szCs w:val="22"/>
                <w14:textFill>
                  <w14:solidFill>
                    <w14:schemeClr w14:val="tx1"/>
                  </w14:solidFill>
                </w14:textFill>
              </w:rPr>
              <w:t>根据岳阳市财政局文件《岳阳市财政局关于在政府采购领域进一步优化营商环境切实减轻企业负担的通知》，本项目免收投标保证金。</w:t>
            </w:r>
          </w:p>
          <w:p w14:paraId="622DFCC2">
            <w:pPr>
              <w:keepNext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bCs/>
                <w:sz w:val="22"/>
                <w:szCs w:val="22"/>
              </w:rPr>
              <w:t>要求提供</w:t>
            </w:r>
          </w:p>
        </w:tc>
      </w:tr>
      <w:tr w14:paraId="06E35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325A03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第12.1款</w:t>
            </w:r>
          </w:p>
        </w:tc>
        <w:tc>
          <w:tcPr>
            <w:tcW w:w="1543" w:type="dxa"/>
            <w:noWrap w:val="0"/>
            <w:vAlign w:val="center"/>
          </w:tcPr>
          <w:p w14:paraId="06AE5EB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响应文件</w:t>
            </w:r>
            <w:r>
              <w:rPr>
                <w:rFonts w:hint="eastAsia" w:cs="宋体"/>
                <w:bCs/>
                <w:sz w:val="22"/>
                <w:szCs w:val="22"/>
                <w:lang w:val="en-US" w:eastAsia="zh-CN"/>
              </w:rPr>
              <w:t xml:space="preserve">   </w:t>
            </w:r>
            <w:r>
              <w:rPr>
                <w:rFonts w:hint="eastAsia" w:ascii="宋体" w:hAnsi="宋体" w:eastAsia="宋体" w:cs="宋体"/>
                <w:bCs/>
                <w:sz w:val="22"/>
                <w:szCs w:val="22"/>
              </w:rPr>
              <w:t>有效期</w:t>
            </w:r>
          </w:p>
        </w:tc>
        <w:tc>
          <w:tcPr>
            <w:tcW w:w="6615" w:type="dxa"/>
            <w:noWrap w:val="0"/>
            <w:vAlign w:val="center"/>
          </w:tcPr>
          <w:p w14:paraId="5D846A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rPr>
            </w:pPr>
            <w:r>
              <w:rPr>
                <w:rFonts w:hint="eastAsia" w:ascii="宋体" w:hAnsi="宋体" w:eastAsia="宋体" w:cs="宋体"/>
                <w:sz w:val="22"/>
                <w:szCs w:val="22"/>
                <w:u w:val="single"/>
              </w:rPr>
              <w:t xml:space="preserve">90 </w:t>
            </w:r>
            <w:r>
              <w:rPr>
                <w:rFonts w:hint="eastAsia" w:ascii="宋体" w:hAnsi="宋体" w:eastAsia="宋体" w:cs="宋体"/>
                <w:sz w:val="22"/>
                <w:szCs w:val="22"/>
              </w:rPr>
              <w:t>日（日历日）</w:t>
            </w:r>
          </w:p>
        </w:tc>
      </w:tr>
      <w:tr w14:paraId="0F64F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3BE321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第13.1款</w:t>
            </w:r>
          </w:p>
        </w:tc>
        <w:tc>
          <w:tcPr>
            <w:tcW w:w="1543" w:type="dxa"/>
            <w:noWrap w:val="0"/>
            <w:vAlign w:val="center"/>
          </w:tcPr>
          <w:p w14:paraId="3B0BE78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分包</w:t>
            </w:r>
          </w:p>
        </w:tc>
        <w:tc>
          <w:tcPr>
            <w:tcW w:w="6615" w:type="dxa"/>
            <w:noWrap w:val="0"/>
            <w:vAlign w:val="center"/>
          </w:tcPr>
          <w:p w14:paraId="4636523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lang w:eastAsia="zh-CN"/>
              </w:rPr>
            </w:pPr>
            <w:r>
              <w:rPr>
                <w:rFonts w:hint="eastAsia" w:ascii="宋体" w:hAnsi="宋体" w:eastAsia="宋体" w:cs="宋体"/>
                <w:bCs/>
                <w:sz w:val="22"/>
                <w:szCs w:val="22"/>
                <w:lang w:eastAsia="zh-CN"/>
              </w:rPr>
              <w:t>本项目不分包。</w:t>
            </w:r>
          </w:p>
        </w:tc>
      </w:tr>
      <w:tr w14:paraId="5A3D01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366BB1C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第14.2款</w:t>
            </w:r>
          </w:p>
        </w:tc>
        <w:tc>
          <w:tcPr>
            <w:tcW w:w="1543" w:type="dxa"/>
            <w:noWrap w:val="0"/>
            <w:vAlign w:val="center"/>
          </w:tcPr>
          <w:p w14:paraId="3668CF2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文件份数</w:t>
            </w:r>
          </w:p>
        </w:tc>
        <w:tc>
          <w:tcPr>
            <w:tcW w:w="6615" w:type="dxa"/>
            <w:noWrap w:val="0"/>
            <w:vAlign w:val="center"/>
          </w:tcPr>
          <w:p w14:paraId="025C1F45">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lang w:val="en-US" w:eastAsia="zh-CN"/>
              </w:rPr>
            </w:pPr>
            <w:r>
              <w:rPr>
                <w:rFonts w:hint="eastAsia" w:ascii="宋体" w:hAnsi="宋体" w:eastAsia="宋体" w:cs="宋体"/>
                <w:b/>
                <w:bCs/>
                <w:sz w:val="22"/>
                <w:szCs w:val="22"/>
                <w:u w:val="none"/>
              </w:rPr>
              <w:t>正本</w:t>
            </w:r>
            <w:r>
              <w:rPr>
                <w:rFonts w:hint="eastAsia" w:ascii="宋体" w:hAnsi="宋体" w:eastAsia="宋体" w:cs="宋体"/>
                <w:b/>
                <w:bCs/>
                <w:sz w:val="22"/>
                <w:szCs w:val="22"/>
                <w:u w:val="single"/>
              </w:rPr>
              <w:t>一</w:t>
            </w:r>
            <w:r>
              <w:rPr>
                <w:rFonts w:hint="eastAsia" w:ascii="宋体" w:hAnsi="宋体" w:eastAsia="宋体" w:cs="宋体"/>
                <w:b/>
                <w:bCs/>
                <w:sz w:val="22"/>
                <w:szCs w:val="22"/>
                <w:u w:val="none"/>
              </w:rPr>
              <w:t>份，副本</w:t>
            </w:r>
            <w:r>
              <w:rPr>
                <w:rFonts w:hint="eastAsia" w:ascii="宋体" w:hAnsi="宋体" w:eastAsia="宋体" w:cs="宋体"/>
                <w:b/>
                <w:bCs/>
                <w:sz w:val="22"/>
                <w:szCs w:val="22"/>
                <w:u w:val="single"/>
              </w:rPr>
              <w:t>二</w:t>
            </w:r>
            <w:r>
              <w:rPr>
                <w:rFonts w:hint="eastAsia" w:ascii="宋体" w:hAnsi="宋体" w:eastAsia="宋体" w:cs="宋体"/>
                <w:b/>
                <w:bCs/>
                <w:sz w:val="22"/>
                <w:szCs w:val="22"/>
                <w:u w:val="none"/>
              </w:rPr>
              <w:t>份，电子文档U 盘（提供响应文件正本签字盖章扫描件一份</w:t>
            </w:r>
            <w:r>
              <w:rPr>
                <w:rFonts w:hint="eastAsia" w:cs="宋体"/>
                <w:b/>
                <w:bCs/>
                <w:sz w:val="22"/>
                <w:szCs w:val="22"/>
                <w:u w:val="none"/>
                <w:lang w:eastAsia="zh-CN"/>
              </w:rPr>
              <w:t>。）</w:t>
            </w:r>
            <w:r>
              <w:rPr>
                <w:rFonts w:hint="eastAsia" w:cs="宋体"/>
                <w:b w:val="0"/>
                <w:bCs w:val="0"/>
                <w:sz w:val="22"/>
                <w:szCs w:val="22"/>
                <w:u w:val="none"/>
                <w:lang w:eastAsia="zh-CN"/>
              </w:rPr>
              <w:t>响应文件均需采用书面形式，按目录编制页码。每册采用</w:t>
            </w:r>
            <w:r>
              <w:rPr>
                <w:rFonts w:hint="eastAsia" w:cs="宋体"/>
                <w:b/>
                <w:bCs/>
                <w:sz w:val="22"/>
                <w:szCs w:val="22"/>
                <w:u w:val="single"/>
                <w:lang w:eastAsia="zh-CN"/>
              </w:rPr>
              <w:t>胶装</w:t>
            </w:r>
            <w:r>
              <w:rPr>
                <w:rFonts w:hint="eastAsia" w:cs="宋体"/>
                <w:b w:val="0"/>
                <w:bCs w:val="0"/>
                <w:sz w:val="22"/>
                <w:szCs w:val="22"/>
                <w:u w:val="none"/>
                <w:lang w:eastAsia="zh-CN"/>
              </w:rPr>
              <w:t>方式装订，装订应牢固、不易拆散和换页，</w:t>
            </w:r>
            <w:r>
              <w:rPr>
                <w:rFonts w:hint="eastAsia" w:cs="宋体"/>
                <w:b/>
                <w:bCs/>
                <w:sz w:val="22"/>
                <w:szCs w:val="22"/>
                <w:u w:val="single"/>
                <w:lang w:eastAsia="zh-CN"/>
              </w:rPr>
              <w:t>不得</w:t>
            </w:r>
            <w:r>
              <w:rPr>
                <w:rFonts w:hint="eastAsia" w:cs="宋体"/>
                <w:b w:val="0"/>
                <w:bCs w:val="0"/>
                <w:sz w:val="22"/>
                <w:szCs w:val="22"/>
                <w:u w:val="none"/>
                <w:lang w:eastAsia="zh-CN"/>
              </w:rPr>
              <w:t>采用活页装订。</w:t>
            </w:r>
          </w:p>
        </w:tc>
      </w:tr>
      <w:tr w14:paraId="4CB127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497" w:type="dxa"/>
            <w:gridSpan w:val="3"/>
            <w:noWrap w:val="0"/>
            <w:vAlign w:val="center"/>
          </w:tcPr>
          <w:p w14:paraId="7B569355">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sz w:val="21"/>
                <w:szCs w:val="21"/>
              </w:rPr>
              <w:t>四、响应文件的递交</w:t>
            </w:r>
          </w:p>
        </w:tc>
      </w:tr>
      <w:tr w14:paraId="007E6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339" w:type="dxa"/>
            <w:noWrap w:val="0"/>
            <w:vAlign w:val="center"/>
          </w:tcPr>
          <w:p w14:paraId="7CA4FDD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第15.2款</w:t>
            </w:r>
          </w:p>
        </w:tc>
        <w:tc>
          <w:tcPr>
            <w:tcW w:w="1543" w:type="dxa"/>
            <w:noWrap w:val="0"/>
            <w:vAlign w:val="center"/>
          </w:tcPr>
          <w:p w14:paraId="1323B4C9">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封套上应载明的信息</w:t>
            </w:r>
          </w:p>
        </w:tc>
        <w:tc>
          <w:tcPr>
            <w:tcW w:w="6615" w:type="dxa"/>
            <w:noWrap w:val="0"/>
            <w:vAlign w:val="center"/>
          </w:tcPr>
          <w:p w14:paraId="586706D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u w:val="single"/>
                <w:lang w:eastAsia="zh-CN"/>
              </w:rPr>
              <w:t>平江县石牛寨镇中心小学运动场工程</w:t>
            </w:r>
            <w:r>
              <w:rPr>
                <w:rFonts w:hint="eastAsia" w:ascii="宋体" w:hAnsi="宋体" w:eastAsia="宋体" w:cs="宋体"/>
                <w:sz w:val="22"/>
                <w:szCs w:val="22"/>
              </w:rPr>
              <w:t xml:space="preserve"> </w:t>
            </w:r>
            <w:r>
              <w:rPr>
                <w:rFonts w:hint="eastAsia" w:cs="宋体"/>
                <w:sz w:val="22"/>
                <w:szCs w:val="22"/>
                <w:lang w:eastAsia="zh-CN"/>
              </w:rPr>
              <w:t>竞争性谈判</w:t>
            </w:r>
            <w:r>
              <w:rPr>
                <w:rFonts w:hint="eastAsia" w:ascii="宋体" w:hAnsi="宋体" w:eastAsia="宋体" w:cs="宋体"/>
                <w:sz w:val="22"/>
                <w:szCs w:val="22"/>
              </w:rPr>
              <w:t xml:space="preserve">响应文件  </w:t>
            </w:r>
          </w:p>
          <w:p w14:paraId="7D97B75C">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rPr>
              <w:t>政府采购编号：</w:t>
            </w:r>
            <w:r>
              <w:rPr>
                <w:rFonts w:hint="eastAsia" w:cs="宋体"/>
                <w:sz w:val="22"/>
                <w:szCs w:val="22"/>
                <w:u w:val="single"/>
                <w:lang w:val="en-US" w:eastAsia="zh-CN"/>
              </w:rPr>
              <w:t xml:space="preserve">            </w:t>
            </w:r>
          </w:p>
          <w:p w14:paraId="4BD0B452">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lang w:val="en-US"/>
              </w:rPr>
            </w:pPr>
            <w:r>
              <w:rPr>
                <w:rFonts w:hint="eastAsia" w:ascii="宋体" w:hAnsi="宋体" w:eastAsia="宋体" w:cs="宋体"/>
                <w:sz w:val="22"/>
                <w:szCs w:val="22"/>
              </w:rPr>
              <w:t>采购代理机构编号：</w:t>
            </w:r>
          </w:p>
          <w:p w14:paraId="5BCD7320">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包或品目名：</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w:t>
            </w:r>
          </w:p>
          <w:p w14:paraId="0BC037B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在</w:t>
            </w:r>
            <w:r>
              <w:rPr>
                <w:rFonts w:hint="eastAsia" w:cs="宋体"/>
                <w:sz w:val="22"/>
                <w:szCs w:val="22"/>
                <w:u w:val="single"/>
                <w:lang w:val="en-US" w:eastAsia="zh-CN"/>
              </w:rPr>
              <w:t xml:space="preserve">      </w:t>
            </w:r>
            <w:r>
              <w:rPr>
                <w:rFonts w:hint="eastAsia" w:ascii="宋体" w:hAnsi="宋体" w:eastAsia="宋体" w:cs="宋体"/>
                <w:sz w:val="22"/>
                <w:szCs w:val="22"/>
              </w:rPr>
              <w:t>年</w:t>
            </w:r>
            <w:r>
              <w:rPr>
                <w:rFonts w:hint="eastAsia" w:cs="宋体"/>
                <w:sz w:val="22"/>
                <w:szCs w:val="22"/>
                <w:u w:val="single"/>
                <w:lang w:val="en-US" w:eastAsia="zh-CN"/>
              </w:rPr>
              <w:t xml:space="preserve">    月    </w:t>
            </w:r>
            <w:r>
              <w:rPr>
                <w:rFonts w:hint="eastAsia" w:ascii="宋体" w:hAnsi="宋体" w:eastAsia="宋体" w:cs="宋体"/>
                <w:sz w:val="22"/>
                <w:szCs w:val="22"/>
              </w:rPr>
              <w:t>日</w:t>
            </w:r>
            <w:r>
              <w:rPr>
                <w:rFonts w:hint="eastAsia" w:cs="宋体"/>
                <w:sz w:val="22"/>
                <w:szCs w:val="22"/>
                <w:u w:val="single"/>
                <w:lang w:val="en-US" w:eastAsia="zh-CN"/>
              </w:rPr>
              <w:t xml:space="preserve">    </w:t>
            </w:r>
            <w:r>
              <w:rPr>
                <w:rFonts w:hint="eastAsia" w:ascii="宋体" w:hAnsi="宋体" w:eastAsia="宋体" w:cs="宋体"/>
                <w:sz w:val="22"/>
                <w:szCs w:val="22"/>
              </w:rPr>
              <w:t xml:space="preserve"> 时</w:t>
            </w:r>
            <w:r>
              <w:rPr>
                <w:rFonts w:hint="eastAsia" w:cs="宋体"/>
                <w:sz w:val="22"/>
                <w:szCs w:val="22"/>
                <w:u w:val="single"/>
                <w:lang w:val="en-US" w:eastAsia="zh-CN"/>
              </w:rPr>
              <w:t xml:space="preserve">   </w:t>
            </w:r>
            <w:r>
              <w:rPr>
                <w:rFonts w:hint="eastAsia" w:ascii="宋体" w:hAnsi="宋体" w:eastAsia="宋体" w:cs="宋体"/>
                <w:sz w:val="22"/>
                <w:szCs w:val="22"/>
              </w:rPr>
              <w:t>分之前不得启封</w:t>
            </w:r>
          </w:p>
        </w:tc>
      </w:tr>
      <w:tr w14:paraId="28A31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14C023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第17.1款</w:t>
            </w:r>
          </w:p>
        </w:tc>
        <w:tc>
          <w:tcPr>
            <w:tcW w:w="1543" w:type="dxa"/>
            <w:noWrap w:val="0"/>
            <w:vAlign w:val="center"/>
          </w:tcPr>
          <w:p w14:paraId="0859F1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响应文件的递交</w:t>
            </w:r>
            <w:r>
              <w:rPr>
                <w:rFonts w:hint="eastAsia" w:ascii="宋体" w:hAnsi="宋体" w:eastAsia="宋体" w:cs="宋体"/>
                <w:bCs/>
                <w:sz w:val="22"/>
                <w:szCs w:val="22"/>
              </w:rPr>
              <w:t>时间和</w:t>
            </w:r>
            <w:r>
              <w:rPr>
                <w:rFonts w:hint="eastAsia" w:ascii="宋体" w:hAnsi="宋体" w:eastAsia="宋体" w:cs="宋体"/>
                <w:sz w:val="22"/>
                <w:szCs w:val="22"/>
              </w:rPr>
              <w:t>地点</w:t>
            </w:r>
          </w:p>
        </w:tc>
        <w:tc>
          <w:tcPr>
            <w:tcW w:w="6615" w:type="dxa"/>
            <w:noWrap w:val="0"/>
            <w:vAlign w:val="center"/>
          </w:tcPr>
          <w:p w14:paraId="01A51B0B">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2"/>
                <w:szCs w:val="22"/>
                <w:lang w:eastAsia="zh-CN"/>
              </w:rPr>
            </w:pPr>
            <w:r>
              <w:rPr>
                <w:rFonts w:hint="eastAsia" w:cs="宋体"/>
                <w:color w:val="000000" w:themeColor="text1"/>
                <w:sz w:val="22"/>
                <w:szCs w:val="22"/>
                <w:lang w:eastAsia="zh-CN"/>
                <w14:textFill>
                  <w14:solidFill>
                    <w14:schemeClr w14:val="tx1"/>
                  </w14:solidFill>
                </w14:textFill>
              </w:rPr>
              <w:t>详见谈判邀请通知</w:t>
            </w:r>
          </w:p>
        </w:tc>
      </w:tr>
      <w:tr w14:paraId="027DDA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79DE02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五、响应文件的评审与谈判</w:t>
            </w:r>
          </w:p>
        </w:tc>
      </w:tr>
      <w:tr w14:paraId="28A47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339" w:type="dxa"/>
            <w:noWrap w:val="0"/>
            <w:vAlign w:val="center"/>
          </w:tcPr>
          <w:p w14:paraId="73334D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第21.4款</w:t>
            </w:r>
          </w:p>
        </w:tc>
        <w:tc>
          <w:tcPr>
            <w:tcW w:w="1543" w:type="dxa"/>
            <w:noWrap w:val="0"/>
            <w:vAlign w:val="center"/>
          </w:tcPr>
          <w:p w14:paraId="16DD18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谈判文件规定的实质性要求和条件</w:t>
            </w:r>
          </w:p>
        </w:tc>
        <w:tc>
          <w:tcPr>
            <w:tcW w:w="6615" w:type="dxa"/>
            <w:noWrap w:val="0"/>
            <w:vAlign w:val="center"/>
          </w:tcPr>
          <w:p w14:paraId="380B41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2"/>
                <w:szCs w:val="22"/>
                <w:lang w:val="en-US" w:eastAsia="zh-CN"/>
              </w:rPr>
            </w:pPr>
            <w:r>
              <w:rPr>
                <w:rFonts w:hint="eastAsia" w:ascii="宋体" w:hAnsi="宋体" w:eastAsia="宋体" w:cs="宋体"/>
                <w:sz w:val="22"/>
                <w:szCs w:val="22"/>
                <w:lang w:val="en-US" w:eastAsia="zh-CN"/>
              </w:rPr>
              <w:t>详见竞争性谈判文件</w:t>
            </w:r>
          </w:p>
        </w:tc>
      </w:tr>
      <w:tr w14:paraId="2D5F4C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339" w:type="dxa"/>
            <w:noWrap w:val="0"/>
            <w:vAlign w:val="center"/>
          </w:tcPr>
          <w:p w14:paraId="4492DB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 27.1 款</w:t>
            </w:r>
          </w:p>
        </w:tc>
        <w:tc>
          <w:tcPr>
            <w:tcW w:w="1543" w:type="dxa"/>
            <w:noWrap w:val="0"/>
            <w:vAlign w:val="center"/>
          </w:tcPr>
          <w:p w14:paraId="6DFCC7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异常报价</w:t>
            </w:r>
          </w:p>
        </w:tc>
        <w:tc>
          <w:tcPr>
            <w:tcW w:w="6615" w:type="dxa"/>
            <w:noWrap w:val="0"/>
            <w:vAlign w:val="center"/>
          </w:tcPr>
          <w:p w14:paraId="7AB64A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评审中出现下列情形之一的，评审委员会应当启动异常低价投标（响应）审查程序：</w:t>
            </w:r>
          </w:p>
          <w:p w14:paraId="128AB7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1.投标（响应）报价低于全部通过符合性审查供应商投标（响应）报价平均值 50%的，即投标（响应）报价&lt;全部通过符合性审查供应商投标（响应）报价平均值×50%；</w:t>
            </w:r>
          </w:p>
          <w:p w14:paraId="779537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2.投标（响应）报价低于通过符合性审查的次低报价供应商投标（响应）报价 50%的，即投标（响应）报价&lt;通过符合性审查的次低报价供应商投标（响应）报价×50%；</w:t>
            </w:r>
          </w:p>
          <w:p w14:paraId="3A37A5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3.投标（响应）报价低于采购项目最高限价 45%的，即投标（响应）报价&lt;采购项目最高限价×45%；</w:t>
            </w:r>
          </w:p>
          <w:p w14:paraId="1C38E2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评审委员会基于专业判断，认为供应商报价过低，有可能影响产品质量或者不能诚信履约的其他情形。评审委员会启动异常低价投标（响应）审查后，应当要求相关供应商在评审现场合理的时间内对投标（响应）价格作出解释，提供项目具体成本测算等与报价</w:t>
            </w:r>
          </w:p>
          <w:p w14:paraId="2FD6DA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合理性相关的书面说明及必要的证明材料，包括但不限于原材料成本、人工成本、制造费用等，给予相关供应商的合理时间一般不少于 30 分钟。</w:t>
            </w:r>
          </w:p>
        </w:tc>
      </w:tr>
      <w:tr w14:paraId="2CB20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DC382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第27.2款</w:t>
            </w:r>
          </w:p>
        </w:tc>
        <w:tc>
          <w:tcPr>
            <w:tcW w:w="1543" w:type="dxa"/>
            <w:noWrap w:val="0"/>
            <w:vAlign w:val="center"/>
          </w:tcPr>
          <w:p w14:paraId="3E828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最后报价的算术修正</w:t>
            </w:r>
          </w:p>
        </w:tc>
        <w:tc>
          <w:tcPr>
            <w:tcW w:w="6615" w:type="dxa"/>
            <w:noWrap w:val="0"/>
            <w:vAlign w:val="center"/>
          </w:tcPr>
          <w:p w14:paraId="7EE9CF8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按“第二节 谈判须知正文”</w:t>
            </w:r>
            <w:r>
              <w:rPr>
                <w:rFonts w:hint="eastAsia" w:ascii="宋体" w:hAnsi="宋体" w:eastAsia="宋体" w:cs="宋体"/>
                <w:sz w:val="22"/>
                <w:szCs w:val="22"/>
                <w:lang w:val="en-US" w:eastAsia="zh-CN"/>
              </w:rPr>
              <w:t>在未改变谈判文件的实质性变动内容的前提下，原则上供应商的最后报价不能高于前一轮的报价。</w:t>
            </w:r>
          </w:p>
        </w:tc>
      </w:tr>
      <w:tr w14:paraId="40B82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497" w:type="dxa"/>
            <w:gridSpan w:val="3"/>
            <w:noWrap w:val="0"/>
            <w:vAlign w:val="center"/>
          </w:tcPr>
          <w:p w14:paraId="760147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六、成交结果信息公布与供应商质疑</w:t>
            </w:r>
          </w:p>
        </w:tc>
      </w:tr>
      <w:tr w14:paraId="1AD9C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60EDC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第33.1款</w:t>
            </w:r>
          </w:p>
        </w:tc>
        <w:tc>
          <w:tcPr>
            <w:tcW w:w="1543" w:type="dxa"/>
            <w:noWrap w:val="0"/>
            <w:vAlign w:val="center"/>
          </w:tcPr>
          <w:p w14:paraId="4F4A1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财政部门指定的媒体</w:t>
            </w:r>
          </w:p>
        </w:tc>
        <w:tc>
          <w:tcPr>
            <w:tcW w:w="6615" w:type="dxa"/>
            <w:noWrap w:val="0"/>
            <w:vAlign w:val="center"/>
          </w:tcPr>
          <w:p w14:paraId="09E84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rPr>
            </w:pPr>
            <w:r>
              <w:rPr>
                <w:rFonts w:hint="eastAsia" w:ascii="宋体" w:hAnsi="宋体" w:eastAsia="宋体" w:cs="宋体"/>
                <w:sz w:val="22"/>
                <w:szCs w:val="22"/>
              </w:rPr>
              <w:t>中国·湖南政府采购网(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"http://www.ccgp-hunan.gov.cn" </w:instrText>
            </w:r>
            <w:r>
              <w:rPr>
                <w:rFonts w:hint="eastAsia" w:ascii="宋体" w:hAnsi="宋体" w:eastAsia="宋体" w:cs="宋体"/>
                <w:sz w:val="22"/>
                <w:szCs w:val="22"/>
              </w:rPr>
              <w:fldChar w:fldCharType="separate"/>
            </w:r>
            <w:r>
              <w:rPr>
                <w:rFonts w:hint="eastAsia" w:ascii="宋体" w:hAnsi="宋体" w:eastAsia="宋体" w:cs="宋体"/>
                <w:sz w:val="22"/>
                <w:szCs w:val="22"/>
              </w:rPr>
              <w:t>www.ccgp-hunan.gov.cn</w:t>
            </w:r>
            <w:r>
              <w:rPr>
                <w:rFonts w:hint="eastAsia" w:ascii="宋体" w:hAnsi="宋体" w:eastAsia="宋体" w:cs="宋体"/>
                <w:sz w:val="22"/>
                <w:szCs w:val="22"/>
              </w:rPr>
              <w:fldChar w:fldCharType="end"/>
            </w:r>
            <w:r>
              <w:rPr>
                <w:rFonts w:hint="eastAsia" w:ascii="宋体" w:hAnsi="宋体" w:eastAsia="宋体" w:cs="宋体"/>
                <w:sz w:val="22"/>
                <w:szCs w:val="22"/>
              </w:rPr>
              <w:t>)</w:t>
            </w:r>
          </w:p>
        </w:tc>
      </w:tr>
      <w:tr w14:paraId="3E2E68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00A308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第35.3款</w:t>
            </w:r>
          </w:p>
        </w:tc>
        <w:tc>
          <w:tcPr>
            <w:tcW w:w="1543" w:type="dxa"/>
            <w:noWrap w:val="0"/>
            <w:vAlign w:val="center"/>
          </w:tcPr>
          <w:p w14:paraId="35CEC2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履约担保</w:t>
            </w:r>
          </w:p>
        </w:tc>
        <w:tc>
          <w:tcPr>
            <w:tcW w:w="6615" w:type="dxa"/>
            <w:noWrap w:val="0"/>
            <w:vAlign w:val="center"/>
          </w:tcPr>
          <w:p w14:paraId="228ADC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不要求提供</w:t>
            </w:r>
            <w:r>
              <w:rPr>
                <w:rFonts w:hint="eastAsia" w:ascii="宋体" w:hAnsi="宋体" w:eastAsia="宋体" w:cs="宋体"/>
                <w:sz w:val="22"/>
                <w:szCs w:val="22"/>
                <w:lang w:eastAsia="zh-CN"/>
              </w:rPr>
              <w:t>：</w:t>
            </w:r>
            <w:r>
              <w:rPr>
                <w:rFonts w:hint="eastAsia" w:ascii="宋体" w:hAnsi="宋体" w:eastAsia="宋体" w:cs="宋体"/>
                <w:sz w:val="22"/>
                <w:szCs w:val="22"/>
              </w:rPr>
              <w:t>根据岳阳市财政局文件《岳阳市财政局关于在政府采购领域进一步优化营商环境切实减轻企业负担的通知》，本项目不收取履约担保金。</w:t>
            </w:r>
          </w:p>
          <w:p w14:paraId="2A755A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要求提供</w:t>
            </w:r>
          </w:p>
        </w:tc>
      </w:tr>
      <w:tr w14:paraId="3FB4A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2DF92CE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七、政府采购政策</w:t>
            </w:r>
          </w:p>
        </w:tc>
      </w:tr>
      <w:tr w14:paraId="439BC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7" w:hRule="atLeast"/>
          <w:jc w:val="center"/>
        </w:trPr>
        <w:tc>
          <w:tcPr>
            <w:tcW w:w="1339" w:type="dxa"/>
            <w:vMerge w:val="restart"/>
            <w:noWrap w:val="0"/>
            <w:vAlign w:val="center"/>
          </w:tcPr>
          <w:p w14:paraId="6F9AF1D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第37.2（1）项</w:t>
            </w:r>
          </w:p>
        </w:tc>
        <w:tc>
          <w:tcPr>
            <w:tcW w:w="1543" w:type="dxa"/>
            <w:tcBorders>
              <w:bottom w:val="single" w:color="auto" w:sz="4" w:space="0"/>
            </w:tcBorders>
            <w:noWrap w:val="0"/>
            <w:vAlign w:val="center"/>
          </w:tcPr>
          <w:p w14:paraId="4BF1255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节能产品的价格折扣比例</w:t>
            </w:r>
          </w:p>
        </w:tc>
        <w:tc>
          <w:tcPr>
            <w:tcW w:w="6615" w:type="dxa"/>
            <w:tcBorders>
              <w:bottom w:val="single" w:color="auto" w:sz="4" w:space="0"/>
            </w:tcBorders>
            <w:noWrap w:val="0"/>
            <w:vAlign w:val="center"/>
          </w:tcPr>
          <w:p w14:paraId="52E8BB7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采购产品为《节能产品政府采购品目清单》 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eastAsia="宋体" w:cs="宋体"/>
                <w:sz w:val="22"/>
                <w:szCs w:val="22"/>
                <w:u w:val="single"/>
              </w:rPr>
              <w:t xml:space="preserve"> </w:t>
            </w:r>
            <w:r>
              <w:rPr>
                <w:rFonts w:hint="eastAsia" w:cs="宋体"/>
                <w:sz w:val="22"/>
                <w:szCs w:val="22"/>
                <w:u w:val="single"/>
                <w:lang w:val="en-US" w:eastAsia="zh-CN"/>
              </w:rPr>
              <w:t xml:space="preserve">/ </w:t>
            </w:r>
            <w:r>
              <w:rPr>
                <w:rFonts w:hint="eastAsia" w:ascii="宋体" w:hAnsi="宋体" w:eastAsia="宋体" w:cs="宋体"/>
                <w:sz w:val="22"/>
                <w:szCs w:val="22"/>
              </w:rPr>
              <w:t>％。</w:t>
            </w:r>
          </w:p>
        </w:tc>
      </w:tr>
      <w:tr w14:paraId="7A5B5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339" w:type="dxa"/>
            <w:vMerge w:val="continue"/>
            <w:noWrap w:val="0"/>
            <w:vAlign w:val="center"/>
          </w:tcPr>
          <w:p w14:paraId="2245D96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p>
        </w:tc>
        <w:tc>
          <w:tcPr>
            <w:tcW w:w="1543" w:type="dxa"/>
            <w:tcBorders>
              <w:top w:val="single" w:color="auto" w:sz="4" w:space="0"/>
            </w:tcBorders>
            <w:noWrap w:val="0"/>
            <w:vAlign w:val="center"/>
          </w:tcPr>
          <w:p w14:paraId="7CFA83DA">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环境标志产品的价格折扣比例</w:t>
            </w:r>
          </w:p>
        </w:tc>
        <w:tc>
          <w:tcPr>
            <w:tcW w:w="6615" w:type="dxa"/>
            <w:tcBorders>
              <w:top w:val="single" w:color="auto" w:sz="4" w:space="0"/>
            </w:tcBorders>
            <w:noWrap w:val="0"/>
            <w:vAlign w:val="center"/>
          </w:tcPr>
          <w:p w14:paraId="63B418D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 xml:space="preserve"> 采购产品为《环境标志产品政府采购品目清单》：应给予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cs="宋体"/>
                <w:sz w:val="22"/>
                <w:szCs w:val="22"/>
                <w:u w:val="single"/>
                <w:lang w:val="en-US" w:eastAsia="zh-CN"/>
              </w:rPr>
              <w:t xml:space="preserve"> / </w:t>
            </w:r>
            <w:r>
              <w:rPr>
                <w:rFonts w:hint="eastAsia" w:ascii="宋体" w:hAnsi="宋体" w:eastAsia="宋体" w:cs="宋体"/>
                <w:sz w:val="22"/>
                <w:szCs w:val="22"/>
              </w:rPr>
              <w:t>％。</w:t>
            </w:r>
          </w:p>
        </w:tc>
      </w:tr>
      <w:tr w14:paraId="0BC7E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2C6B370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第37.3（1）项</w:t>
            </w:r>
          </w:p>
        </w:tc>
        <w:tc>
          <w:tcPr>
            <w:tcW w:w="1543" w:type="dxa"/>
            <w:noWrap w:val="0"/>
            <w:vAlign w:val="center"/>
          </w:tcPr>
          <w:p w14:paraId="6131554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小型、微型企业的价格折扣比例</w:t>
            </w:r>
          </w:p>
        </w:tc>
        <w:tc>
          <w:tcPr>
            <w:tcW w:w="6615" w:type="dxa"/>
            <w:noWrap w:val="0"/>
            <w:vAlign w:val="center"/>
          </w:tcPr>
          <w:p w14:paraId="684DCC4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2"/>
                <w:szCs w:val="22"/>
                <w:lang w:eastAsia="zh-CN"/>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cs="宋体"/>
                <w:sz w:val="22"/>
                <w:szCs w:val="22"/>
                <w:lang w:eastAsia="zh-CN"/>
              </w:rPr>
              <w:t>本项目专门面向</w:t>
            </w:r>
            <w:r>
              <w:rPr>
                <w:rFonts w:hint="eastAsia" w:cs="宋体"/>
                <w:sz w:val="22"/>
                <w:szCs w:val="22"/>
                <w:lang w:eastAsia="zh-CN"/>
              </w:rPr>
              <w:t>小微</w:t>
            </w:r>
            <w:r>
              <w:rPr>
                <w:rFonts w:hint="eastAsia" w:ascii="宋体" w:hAnsi="宋体" w:cs="宋体"/>
                <w:sz w:val="22"/>
                <w:szCs w:val="22"/>
                <w:lang w:eastAsia="zh-CN"/>
              </w:rPr>
              <w:t>企业采购</w:t>
            </w:r>
          </w:p>
          <w:p w14:paraId="088EFE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lang w:eastAsia="zh-CN"/>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非专门面向中小企业采购，且符合政府采购促进中小企业发展相关规定的：</w:t>
            </w:r>
          </w:p>
          <w:p w14:paraId="2742C82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给予小型和微型企业产品的价格给予</w:t>
            </w:r>
            <w:r>
              <w:rPr>
                <w:rFonts w:hint="eastAsia" w:ascii="宋体" w:hAnsi="宋体" w:eastAsia="宋体" w:cs="宋体"/>
                <w:sz w:val="22"/>
                <w:szCs w:val="22"/>
                <w:lang w:val="en-US" w:eastAsia="zh-CN"/>
              </w:rPr>
              <w:t>10</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0%的扣除</w:t>
            </w:r>
            <w:r>
              <w:rPr>
                <w:rFonts w:hint="eastAsia" w:ascii="宋体" w:hAnsi="宋体" w:eastAsia="宋体" w:cs="宋体"/>
                <w:color w:val="auto"/>
                <w:sz w:val="22"/>
                <w:szCs w:val="22"/>
                <w:lang w:val="en-US" w:eastAsia="zh-CN"/>
              </w:rPr>
              <w:t>,</w:t>
            </w:r>
            <w:r>
              <w:rPr>
                <w:rFonts w:hint="eastAsia" w:ascii="宋体" w:hAnsi="宋体" w:eastAsia="宋体" w:cs="宋体"/>
                <w:sz w:val="22"/>
                <w:szCs w:val="22"/>
              </w:rPr>
              <w:t xml:space="preserve">本项目具体扣除比例为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w:t>
            </w:r>
            <w:r>
              <w:rPr>
                <w:rFonts w:hint="eastAsia" w:ascii="宋体" w:hAnsi="宋体" w:eastAsia="宋体" w:cs="宋体"/>
                <w:sz w:val="22"/>
                <w:szCs w:val="22"/>
              </w:rPr>
              <w:t>。</w:t>
            </w:r>
          </w:p>
          <w:p w14:paraId="7EF50F2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给予联合体</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6</w:t>
            </w:r>
            <w:r>
              <w:rPr>
                <w:rFonts w:hint="eastAsia" w:ascii="宋体" w:hAnsi="宋体" w:eastAsia="宋体" w:cs="宋体"/>
                <w:sz w:val="22"/>
                <w:szCs w:val="22"/>
              </w:rPr>
              <w:t>%的价格扣除，用扣除后的价格参与评审，本项目具体扣除比例为</w:t>
            </w:r>
            <w:r>
              <w:rPr>
                <w:rFonts w:hint="eastAsia" w:ascii="宋体" w:hAnsi="宋体" w:eastAsia="宋体" w:cs="宋体"/>
                <w:sz w:val="22"/>
                <w:szCs w:val="22"/>
                <w:u w:val="single"/>
              </w:rPr>
              <w:t xml:space="preserve">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rPr>
              <w:t>。</w:t>
            </w:r>
          </w:p>
          <w:p w14:paraId="13DDD7B9">
            <w:pPr>
              <w:pStyle w:val="22"/>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监狱企业视同为小型、微型企业，本项目中给予监狱企业产品的价格给予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4EC2F1A2">
            <w:pPr>
              <w:pStyle w:val="22"/>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残疾人福利性单位视同小型、微型企业，本项目中给予残疾人福利性单位产品的价格给予</w:t>
            </w:r>
            <w:r>
              <w:rPr>
                <w:rFonts w:hint="eastAsia" w:cs="宋体"/>
                <w:b w:val="0"/>
                <w:bCs w:val="0"/>
                <w:sz w:val="22"/>
                <w:szCs w:val="22"/>
                <w:u w:val="single"/>
                <w:lang w:val="en-US" w:eastAsia="zh-CN"/>
              </w:rPr>
              <w:t>/</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2C6C9D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lang w:val="en-US" w:eastAsia="zh-CN"/>
              </w:rPr>
              <w:t>监狱企业、残疾人福利性单位属于小型、微型企业的，不重复享受政策。</w:t>
            </w:r>
          </w:p>
        </w:tc>
      </w:tr>
      <w:tr w14:paraId="5CA334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7B5034A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第37.3（2）项</w:t>
            </w:r>
          </w:p>
        </w:tc>
        <w:tc>
          <w:tcPr>
            <w:tcW w:w="1543" w:type="dxa"/>
            <w:noWrap w:val="0"/>
            <w:vAlign w:val="center"/>
          </w:tcPr>
          <w:p w14:paraId="217DABF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小型、微型企业参加联合体的价格折扣比例</w:t>
            </w:r>
          </w:p>
        </w:tc>
        <w:tc>
          <w:tcPr>
            <w:tcW w:w="6615" w:type="dxa"/>
            <w:noWrap w:val="0"/>
            <w:vAlign w:val="center"/>
          </w:tcPr>
          <w:p w14:paraId="09614FFF">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3B64BB5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3CAD0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1C5CBA0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第37.7款</w:t>
            </w:r>
          </w:p>
        </w:tc>
        <w:tc>
          <w:tcPr>
            <w:tcW w:w="1543" w:type="dxa"/>
            <w:noWrap w:val="0"/>
            <w:vAlign w:val="center"/>
          </w:tcPr>
          <w:p w14:paraId="79DDC5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进口产品</w:t>
            </w:r>
          </w:p>
        </w:tc>
        <w:tc>
          <w:tcPr>
            <w:tcW w:w="6615" w:type="dxa"/>
            <w:noWrap w:val="0"/>
            <w:vAlign w:val="center"/>
          </w:tcPr>
          <w:p w14:paraId="3EE540F7">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518C89D2">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62E5D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97" w:type="dxa"/>
            <w:gridSpan w:val="3"/>
            <w:noWrap w:val="0"/>
            <w:vAlign w:val="center"/>
          </w:tcPr>
          <w:p w14:paraId="15663F0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2"/>
                <w:szCs w:val="22"/>
              </w:rPr>
            </w:pPr>
            <w:r>
              <w:rPr>
                <w:rFonts w:hint="eastAsia" w:ascii="宋体" w:hAnsi="宋体" w:eastAsia="宋体" w:cs="宋体"/>
                <w:b/>
                <w:sz w:val="22"/>
                <w:szCs w:val="22"/>
              </w:rPr>
              <w:t>八、其他规定</w:t>
            </w:r>
          </w:p>
        </w:tc>
      </w:tr>
      <w:tr w14:paraId="49397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92" w:hRule="atLeast"/>
          <w:jc w:val="center"/>
        </w:trPr>
        <w:tc>
          <w:tcPr>
            <w:tcW w:w="1339" w:type="dxa"/>
            <w:noWrap w:val="0"/>
            <w:vAlign w:val="center"/>
          </w:tcPr>
          <w:p w14:paraId="585796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第38.1款</w:t>
            </w:r>
          </w:p>
        </w:tc>
        <w:tc>
          <w:tcPr>
            <w:tcW w:w="1543" w:type="dxa"/>
            <w:noWrap w:val="0"/>
            <w:vAlign w:val="center"/>
          </w:tcPr>
          <w:p w14:paraId="4AC43EC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代理服务费</w:t>
            </w:r>
          </w:p>
        </w:tc>
        <w:tc>
          <w:tcPr>
            <w:tcW w:w="6615" w:type="dxa"/>
            <w:noWrap w:val="0"/>
            <w:vAlign w:val="center"/>
          </w:tcPr>
          <w:p w14:paraId="368D2DAA">
            <w:pPr>
              <w:keepNext w:val="0"/>
              <w:pageBreakBefore w:val="0"/>
              <w:kinsoku/>
              <w:wordWrap/>
              <w:overflowPunct/>
              <w:topLinePunct w:val="0"/>
              <w:autoSpaceDE/>
              <w:autoSpaceDN/>
              <w:bidi w:val="0"/>
              <w:adjustRightInd/>
              <w:snapToGrid/>
              <w:spacing w:line="360" w:lineRule="auto"/>
              <w:textAlignment w:val="auto"/>
              <w:rPr>
                <w:rFonts w:hint="eastAsia" w:cs="宋体"/>
                <w:b w:val="0"/>
                <w:bCs w:val="0"/>
                <w:color w:val="000000"/>
                <w:kern w:val="2"/>
                <w:sz w:val="22"/>
                <w:szCs w:val="22"/>
                <w:lang w:val="en-US" w:eastAsia="zh-CN" w:bidi="ar-SA"/>
              </w:rPr>
            </w:pPr>
            <w:r>
              <w:rPr>
                <w:rFonts w:hint="eastAsia" w:cs="宋体"/>
                <w:b w:val="0"/>
                <w:bCs w:val="0"/>
                <w:color w:val="000000"/>
                <w:kern w:val="2"/>
                <w:sz w:val="22"/>
                <w:szCs w:val="22"/>
                <w:lang w:val="en-US" w:eastAsia="zh-CN" w:bidi="ar-SA"/>
              </w:rPr>
              <w:t>（1）</w:t>
            </w:r>
            <w:r>
              <w:rPr>
                <w:rFonts w:hint="eastAsia" w:ascii="宋体" w:hAnsi="宋体" w:cs="宋体"/>
                <w:b w:val="0"/>
                <w:bCs w:val="0"/>
                <w:color w:val="000000"/>
                <w:kern w:val="2"/>
                <w:sz w:val="22"/>
                <w:szCs w:val="22"/>
                <w:lang w:val="en-US" w:eastAsia="zh-CN" w:bidi="ar-SA"/>
              </w:rPr>
              <w:t>本项目代理服务费</w:t>
            </w:r>
            <w:r>
              <w:rPr>
                <w:rFonts w:hint="eastAsia" w:cs="宋体"/>
                <w:b w:val="0"/>
                <w:bCs w:val="0"/>
                <w:color w:val="000000"/>
                <w:kern w:val="2"/>
                <w:sz w:val="22"/>
                <w:szCs w:val="22"/>
                <w:lang w:val="en-US" w:eastAsia="zh-CN" w:bidi="ar-SA"/>
              </w:rPr>
              <w:t>限价</w:t>
            </w:r>
            <w:r>
              <w:rPr>
                <w:rFonts w:hint="eastAsia" w:ascii="宋体" w:hAnsi="宋体" w:cs="宋体"/>
                <w:b w:val="0"/>
                <w:bCs w:val="0"/>
                <w:color w:val="000000"/>
                <w:kern w:val="2"/>
                <w:sz w:val="22"/>
                <w:szCs w:val="22"/>
                <w:lang w:val="en-US" w:eastAsia="zh-CN" w:bidi="ar-SA"/>
              </w:rPr>
              <w:t>为人民币</w:t>
            </w:r>
            <w:r>
              <w:rPr>
                <w:rFonts w:hint="eastAsia" w:cs="宋体"/>
                <w:b w:val="0"/>
                <w:bCs w:val="0"/>
                <w:color w:val="000000"/>
                <w:kern w:val="2"/>
                <w:sz w:val="22"/>
                <w:szCs w:val="22"/>
                <w:lang w:val="en-US" w:eastAsia="zh-CN" w:bidi="ar-SA"/>
              </w:rPr>
              <w:t>壹万陆仟元整（16000.00元）。</w:t>
            </w:r>
          </w:p>
          <w:p w14:paraId="6A387DAC">
            <w:pPr>
              <w:keepNext w:val="0"/>
              <w:pageBreakBefore w:val="0"/>
              <w:kinsoku/>
              <w:wordWrap/>
              <w:overflowPunct/>
              <w:topLinePunct w:val="0"/>
              <w:autoSpaceDE/>
              <w:autoSpaceDN/>
              <w:bidi w:val="0"/>
              <w:adjustRightInd/>
              <w:snapToGrid/>
              <w:spacing w:line="360" w:lineRule="auto"/>
              <w:textAlignment w:val="auto"/>
              <w:rPr>
                <w:rFonts w:hint="default" w:cs="宋体"/>
                <w:b w:val="0"/>
                <w:bCs w:val="0"/>
                <w:color w:val="000000"/>
                <w:kern w:val="2"/>
                <w:sz w:val="22"/>
                <w:szCs w:val="22"/>
                <w:lang w:val="en-US" w:eastAsia="zh-CN" w:bidi="ar-SA"/>
              </w:rPr>
            </w:pPr>
            <w:r>
              <w:rPr>
                <w:rFonts w:hint="default" w:cs="宋体"/>
                <w:b w:val="0"/>
                <w:bCs w:val="0"/>
                <w:color w:val="000000"/>
                <w:kern w:val="2"/>
                <w:sz w:val="22"/>
                <w:szCs w:val="22"/>
                <w:lang w:val="en-US" w:eastAsia="zh-CN" w:bidi="ar-SA"/>
              </w:rPr>
              <w:t>（2）收费标准：协商。</w:t>
            </w:r>
          </w:p>
        </w:tc>
      </w:tr>
      <w:tr w14:paraId="402280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39" w:type="dxa"/>
            <w:noWrap w:val="0"/>
            <w:vAlign w:val="center"/>
          </w:tcPr>
          <w:p w14:paraId="514B293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第39.1款</w:t>
            </w:r>
          </w:p>
        </w:tc>
        <w:tc>
          <w:tcPr>
            <w:tcW w:w="1543" w:type="dxa"/>
            <w:noWrap w:val="0"/>
            <w:vAlign w:val="center"/>
          </w:tcPr>
          <w:p w14:paraId="342FB75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其他规定</w:t>
            </w:r>
          </w:p>
        </w:tc>
        <w:tc>
          <w:tcPr>
            <w:tcW w:w="6615" w:type="dxa"/>
            <w:noWrap w:val="0"/>
            <w:vAlign w:val="center"/>
          </w:tcPr>
          <w:p w14:paraId="7F158357">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对列入失信被执行人、重大税收违法案件当事人名单、政府采购严重违法失信行为记录名单及其他不符合《中华人民共和国政府采购法》第二十二条规定条件的供应商，将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458000A">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1、信用信息查询的查询渠道：“信用中国”网站（www.creditchina.gov.cn）、中国政府采购网（www.ccgp.gov.cn）以上查询渠道均需提供。</w:t>
            </w:r>
          </w:p>
          <w:p w14:paraId="6903139E">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2、信用信息查询的截止时间：至本项目投标截止时间止（或至本项目响应文件提交截止时间止）。</w:t>
            </w:r>
          </w:p>
          <w:p w14:paraId="6B8F24D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3、信用信息查询记录证据留存的具体方式：采购人及代理机构在规定的查询渠道进行查询，查询记录的网上打印件</w:t>
            </w:r>
            <w:r>
              <w:rPr>
                <w:rFonts w:hint="eastAsia" w:cs="宋体"/>
                <w:b w:val="0"/>
                <w:bCs w:val="0"/>
                <w:color w:val="000000"/>
                <w:kern w:val="2"/>
                <w:sz w:val="22"/>
                <w:szCs w:val="22"/>
                <w:lang w:val="en-US" w:eastAsia="zh-CN" w:bidi="ar-SA"/>
              </w:rPr>
              <w:t>，</w:t>
            </w:r>
            <w:r>
              <w:rPr>
                <w:rFonts w:hint="eastAsia" w:ascii="宋体" w:hAnsi="宋体" w:eastAsia="宋体" w:cs="宋体"/>
                <w:b w:val="0"/>
                <w:bCs w:val="0"/>
                <w:color w:val="000000"/>
                <w:kern w:val="2"/>
                <w:sz w:val="22"/>
                <w:szCs w:val="22"/>
                <w:lang w:val="en-US" w:eastAsia="zh-CN" w:bidi="ar-SA"/>
              </w:rPr>
              <w:t>并提交评审专家评审。</w:t>
            </w:r>
          </w:p>
          <w:p w14:paraId="096531B1">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4、信用信息的使用规则：对列入失信被执行人、重大税收违法案件当事人名单、政府采购严重违法失信行为记录名单及其他不符合《中华人民共和国政府采购法》第二十二条规定条件的供应商，将拒绝其参与政府采购活动。</w:t>
            </w:r>
          </w:p>
        </w:tc>
      </w:tr>
    </w:tbl>
    <w:p w14:paraId="72D2C3B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附页1</w:t>
      </w:r>
    </w:p>
    <w:p w14:paraId="487B3DF1">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湖南省政府采购支持中小企业融资合作银行及联系人名单</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19"/>
        <w:gridCol w:w="966"/>
        <w:gridCol w:w="2741"/>
        <w:gridCol w:w="3412"/>
      </w:tblGrid>
      <w:tr w14:paraId="48BA3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2419" w:type="dxa"/>
            <w:noWrap w:val="0"/>
            <w:vAlign w:val="center"/>
          </w:tcPr>
          <w:p w14:paraId="3A67727D">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银行名称</w:t>
            </w:r>
          </w:p>
        </w:tc>
        <w:tc>
          <w:tcPr>
            <w:tcW w:w="966" w:type="dxa"/>
            <w:noWrap w:val="0"/>
            <w:vAlign w:val="center"/>
          </w:tcPr>
          <w:p w14:paraId="653FADD1">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联系人</w:t>
            </w:r>
          </w:p>
        </w:tc>
        <w:tc>
          <w:tcPr>
            <w:tcW w:w="2741" w:type="dxa"/>
            <w:noWrap w:val="0"/>
            <w:vAlign w:val="center"/>
          </w:tcPr>
          <w:p w14:paraId="52A87E08">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职 务</w:t>
            </w:r>
          </w:p>
        </w:tc>
        <w:tc>
          <w:tcPr>
            <w:tcW w:w="3412" w:type="dxa"/>
            <w:noWrap w:val="0"/>
            <w:vAlign w:val="center"/>
          </w:tcPr>
          <w:p w14:paraId="0D001C45">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联系电话</w:t>
            </w:r>
          </w:p>
        </w:tc>
      </w:tr>
      <w:tr w14:paraId="4692E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785E9AF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02683EA2">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  波</w:t>
            </w:r>
          </w:p>
        </w:tc>
        <w:tc>
          <w:tcPr>
            <w:tcW w:w="2741" w:type="dxa"/>
            <w:noWrap w:val="0"/>
            <w:vAlign w:val="center"/>
          </w:tcPr>
          <w:p w14:paraId="64286CEF">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名城支行客户经理</w:t>
            </w:r>
          </w:p>
        </w:tc>
        <w:tc>
          <w:tcPr>
            <w:tcW w:w="3412" w:type="dxa"/>
            <w:noWrap w:val="0"/>
            <w:vAlign w:val="center"/>
          </w:tcPr>
          <w:p w14:paraId="4E9F214E">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13874998873</w:t>
            </w:r>
          </w:p>
        </w:tc>
      </w:tr>
      <w:tr w14:paraId="30A7AE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0404C33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4F4C050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肖勇光</w:t>
            </w:r>
          </w:p>
        </w:tc>
        <w:tc>
          <w:tcPr>
            <w:tcW w:w="2741" w:type="dxa"/>
            <w:noWrap w:val="0"/>
            <w:vAlign w:val="center"/>
          </w:tcPr>
          <w:p w14:paraId="3BE60F5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分行高级经理</w:t>
            </w:r>
          </w:p>
        </w:tc>
        <w:tc>
          <w:tcPr>
            <w:tcW w:w="3412" w:type="dxa"/>
            <w:noWrap w:val="0"/>
            <w:vAlign w:val="center"/>
          </w:tcPr>
          <w:p w14:paraId="7C53397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13755192647</w:t>
            </w:r>
          </w:p>
        </w:tc>
      </w:tr>
      <w:tr w14:paraId="78B556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52508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3297B60B">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黄飞燕</w:t>
            </w:r>
          </w:p>
        </w:tc>
        <w:tc>
          <w:tcPr>
            <w:tcW w:w="2741" w:type="dxa"/>
            <w:noWrap w:val="0"/>
            <w:vAlign w:val="center"/>
          </w:tcPr>
          <w:p w14:paraId="6255750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营业部总经理</w:t>
            </w:r>
          </w:p>
        </w:tc>
        <w:tc>
          <w:tcPr>
            <w:tcW w:w="3412" w:type="dxa"/>
            <w:noWrap w:val="0"/>
            <w:vAlign w:val="center"/>
          </w:tcPr>
          <w:p w14:paraId="6869AEBC">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13308463468</w:t>
            </w:r>
          </w:p>
        </w:tc>
      </w:tr>
      <w:tr w14:paraId="523F3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27EB13D">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630D9E7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蒋寒奇</w:t>
            </w:r>
          </w:p>
        </w:tc>
        <w:tc>
          <w:tcPr>
            <w:tcW w:w="2741" w:type="dxa"/>
            <w:noWrap w:val="0"/>
            <w:vAlign w:val="center"/>
          </w:tcPr>
          <w:p w14:paraId="388278B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营业部中小企业客户经理</w:t>
            </w:r>
          </w:p>
        </w:tc>
        <w:tc>
          <w:tcPr>
            <w:tcW w:w="3412" w:type="dxa"/>
            <w:noWrap w:val="0"/>
            <w:vAlign w:val="center"/>
          </w:tcPr>
          <w:p w14:paraId="2007F341">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13548982975</w:t>
            </w:r>
          </w:p>
        </w:tc>
      </w:tr>
      <w:tr w14:paraId="7FE774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3EFD642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080D03B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刘栅延</w:t>
            </w:r>
          </w:p>
        </w:tc>
        <w:tc>
          <w:tcPr>
            <w:tcW w:w="2741" w:type="dxa"/>
            <w:noWrap w:val="0"/>
            <w:vAlign w:val="center"/>
          </w:tcPr>
          <w:p w14:paraId="1ADC6D1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支行行长</w:t>
            </w:r>
          </w:p>
        </w:tc>
        <w:tc>
          <w:tcPr>
            <w:tcW w:w="3412" w:type="dxa"/>
            <w:noWrap w:val="0"/>
            <w:vAlign w:val="center"/>
          </w:tcPr>
          <w:p w14:paraId="706FF9D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13337316405</w:t>
            </w:r>
          </w:p>
        </w:tc>
      </w:tr>
      <w:tr w14:paraId="58656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0E182F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282CE9A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蒋修远</w:t>
            </w:r>
          </w:p>
        </w:tc>
        <w:tc>
          <w:tcPr>
            <w:tcW w:w="2741" w:type="dxa"/>
            <w:noWrap w:val="0"/>
            <w:vAlign w:val="center"/>
          </w:tcPr>
          <w:p w14:paraId="76DE465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支行客户经理</w:t>
            </w:r>
          </w:p>
        </w:tc>
        <w:tc>
          <w:tcPr>
            <w:tcW w:w="3412" w:type="dxa"/>
            <w:noWrap w:val="0"/>
            <w:vAlign w:val="center"/>
          </w:tcPr>
          <w:p w14:paraId="77F08C2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18607310422</w:t>
            </w:r>
          </w:p>
        </w:tc>
      </w:tr>
      <w:tr w14:paraId="0C48C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690ADEC8">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中国光大银行岳阳分行</w:t>
            </w:r>
          </w:p>
        </w:tc>
        <w:tc>
          <w:tcPr>
            <w:tcW w:w="966" w:type="dxa"/>
            <w:noWrap w:val="0"/>
            <w:vAlign w:val="center"/>
          </w:tcPr>
          <w:p w14:paraId="1D4ED5BD">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邓永胜</w:t>
            </w:r>
          </w:p>
        </w:tc>
        <w:tc>
          <w:tcPr>
            <w:tcW w:w="2741" w:type="dxa"/>
            <w:noWrap w:val="0"/>
            <w:vAlign w:val="center"/>
          </w:tcPr>
          <w:p w14:paraId="13B5B85C">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岳麓支行副行长</w:t>
            </w:r>
          </w:p>
        </w:tc>
        <w:tc>
          <w:tcPr>
            <w:tcW w:w="3412" w:type="dxa"/>
            <w:noWrap w:val="0"/>
            <w:vAlign w:val="center"/>
          </w:tcPr>
          <w:p w14:paraId="2444A266">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13617319650</w:t>
            </w:r>
          </w:p>
        </w:tc>
      </w:tr>
      <w:tr w14:paraId="18ECD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27603F9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2B4BFC43">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蔡学军</w:t>
            </w:r>
          </w:p>
        </w:tc>
        <w:tc>
          <w:tcPr>
            <w:tcW w:w="2741" w:type="dxa"/>
            <w:noWrap w:val="0"/>
            <w:vAlign w:val="center"/>
          </w:tcPr>
          <w:p w14:paraId="3CB10C9E">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公司银行部负责人</w:t>
            </w:r>
          </w:p>
        </w:tc>
        <w:tc>
          <w:tcPr>
            <w:tcW w:w="3412" w:type="dxa"/>
            <w:noWrap w:val="0"/>
            <w:vAlign w:val="center"/>
          </w:tcPr>
          <w:p w14:paraId="5CDCFE6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13055167195</w:t>
            </w:r>
          </w:p>
        </w:tc>
      </w:tr>
      <w:tr w14:paraId="4D41A4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419" w:type="dxa"/>
            <w:noWrap w:val="0"/>
            <w:vAlign w:val="center"/>
          </w:tcPr>
          <w:p w14:paraId="297DD9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4C3579C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宋学农</w:t>
            </w:r>
          </w:p>
        </w:tc>
        <w:tc>
          <w:tcPr>
            <w:tcW w:w="2741" w:type="dxa"/>
            <w:noWrap w:val="0"/>
            <w:vAlign w:val="center"/>
          </w:tcPr>
          <w:p w14:paraId="72B92BDA">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银行部综合管理部副总经理</w:t>
            </w:r>
          </w:p>
        </w:tc>
        <w:tc>
          <w:tcPr>
            <w:tcW w:w="3412" w:type="dxa"/>
            <w:noWrap w:val="0"/>
            <w:vAlign w:val="center"/>
          </w:tcPr>
          <w:p w14:paraId="6BE6D3CF">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0731-845822141</w:t>
            </w:r>
          </w:p>
        </w:tc>
      </w:tr>
    </w:tbl>
    <w:p w14:paraId="01749477">
      <w:pPr>
        <w:adjustRightInd w:val="0"/>
        <w:snapToGrid w:val="0"/>
        <w:spacing w:line="360" w:lineRule="auto"/>
        <w:rPr>
          <w:rFonts w:hint="eastAsia" w:asciiTheme="minorEastAsia" w:hAnsiTheme="minorEastAsia" w:eastAsiaTheme="minorEastAsia" w:cstheme="minorEastAsia"/>
          <w:b/>
          <w:bCs/>
          <w:szCs w:val="21"/>
        </w:rPr>
      </w:pPr>
    </w:p>
    <w:p w14:paraId="1860F199">
      <w:pPr>
        <w:adjustRightInd w:val="0"/>
        <w:snapToGrid w:val="0"/>
        <w:spacing w:line="360" w:lineRule="auto"/>
        <w:rPr>
          <w:rFonts w:hint="eastAsia" w:asciiTheme="minorEastAsia" w:hAnsiTheme="minorEastAsia" w:eastAsiaTheme="minorEastAsia" w:cstheme="minorEastAsia"/>
          <w:b/>
          <w:bCs/>
          <w:szCs w:val="21"/>
        </w:rPr>
      </w:pPr>
    </w:p>
    <w:p w14:paraId="69F46D1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附页2</w:t>
      </w:r>
    </w:p>
    <w:p w14:paraId="33CF315B">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湖南省政府采购信用担保试点工作的</w:t>
      </w:r>
      <w:r>
        <w:rPr>
          <w:rFonts w:hint="eastAsia" w:asciiTheme="minorEastAsia" w:hAnsiTheme="minorEastAsia" w:eastAsiaTheme="minorEastAsia" w:cstheme="minorEastAsia"/>
          <w:b/>
          <w:sz w:val="30"/>
          <w:szCs w:val="30"/>
        </w:rPr>
        <w:t>信用担保机构名单</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64"/>
        <w:gridCol w:w="1065"/>
        <w:gridCol w:w="3731"/>
      </w:tblGrid>
      <w:tr w14:paraId="485D3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264" w:type="dxa"/>
            <w:noWrap w:val="0"/>
            <w:vAlign w:val="center"/>
          </w:tcPr>
          <w:p w14:paraId="4B9A3ECC">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信用担保机构</w:t>
            </w:r>
          </w:p>
        </w:tc>
        <w:tc>
          <w:tcPr>
            <w:tcW w:w="1065" w:type="dxa"/>
            <w:noWrap w:val="0"/>
            <w:vAlign w:val="center"/>
          </w:tcPr>
          <w:p w14:paraId="54C1CEEA">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联系人</w:t>
            </w:r>
          </w:p>
        </w:tc>
        <w:tc>
          <w:tcPr>
            <w:tcW w:w="3731" w:type="dxa"/>
            <w:noWrap w:val="0"/>
            <w:vAlign w:val="center"/>
          </w:tcPr>
          <w:p w14:paraId="36523D50">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联系电话</w:t>
            </w:r>
          </w:p>
        </w:tc>
      </w:tr>
      <w:tr w14:paraId="4F65C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264" w:type="dxa"/>
            <w:noWrap w:val="0"/>
            <w:vAlign w:val="center"/>
          </w:tcPr>
          <w:p w14:paraId="7937371A">
            <w:pPr>
              <w:adjustRightInd w:val="0"/>
              <w:snapToGrid w:val="0"/>
              <w:spacing w:before="156" w:beforeLines="50" w:after="156" w:afterLines="50" w:line="240" w:lineRule="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中国投资担保公司</w:t>
            </w:r>
          </w:p>
        </w:tc>
        <w:tc>
          <w:tcPr>
            <w:tcW w:w="1065" w:type="dxa"/>
            <w:noWrap w:val="0"/>
            <w:vAlign w:val="center"/>
          </w:tcPr>
          <w:p w14:paraId="0BD18F1D">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何  嘉</w:t>
            </w:r>
          </w:p>
        </w:tc>
        <w:tc>
          <w:tcPr>
            <w:tcW w:w="3731" w:type="dxa"/>
            <w:noWrap w:val="0"/>
            <w:vAlign w:val="center"/>
          </w:tcPr>
          <w:p w14:paraId="32E17128">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010-88822659/13718642233</w:t>
            </w:r>
          </w:p>
        </w:tc>
      </w:tr>
      <w:tr w14:paraId="429BC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264" w:type="dxa"/>
            <w:noWrap w:val="0"/>
            <w:vAlign w:val="center"/>
          </w:tcPr>
          <w:p w14:paraId="0812165D">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湖南省中小企业信用担保有限责任公司</w:t>
            </w:r>
          </w:p>
        </w:tc>
        <w:tc>
          <w:tcPr>
            <w:tcW w:w="1065" w:type="dxa"/>
            <w:noWrap w:val="0"/>
            <w:vAlign w:val="center"/>
          </w:tcPr>
          <w:p w14:paraId="081111D9">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蔡建雄</w:t>
            </w:r>
          </w:p>
        </w:tc>
        <w:tc>
          <w:tcPr>
            <w:tcW w:w="3731" w:type="dxa"/>
            <w:noWrap w:val="0"/>
            <w:vAlign w:val="center"/>
          </w:tcPr>
          <w:p w14:paraId="7B4C9D42">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0731-84172390-201/15573193555</w:t>
            </w:r>
          </w:p>
        </w:tc>
      </w:tr>
      <w:tr w14:paraId="5350E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264" w:type="dxa"/>
            <w:noWrap w:val="0"/>
            <w:vAlign w:val="center"/>
          </w:tcPr>
          <w:p w14:paraId="2036FEC0">
            <w:pPr>
              <w:adjustRightInd w:val="0"/>
              <w:snapToGrid w:val="0"/>
              <w:spacing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湖南农业信用担保有限公司</w:t>
            </w:r>
          </w:p>
        </w:tc>
        <w:tc>
          <w:tcPr>
            <w:tcW w:w="1065" w:type="dxa"/>
            <w:noWrap w:val="0"/>
            <w:vAlign w:val="center"/>
          </w:tcPr>
          <w:p w14:paraId="78135311">
            <w:pPr>
              <w:adjustRightInd w:val="0"/>
              <w:snapToGrid w:val="0"/>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彭  球</w:t>
            </w:r>
          </w:p>
          <w:p w14:paraId="24D74ED1">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邓霞英</w:t>
            </w:r>
          </w:p>
        </w:tc>
        <w:tc>
          <w:tcPr>
            <w:tcW w:w="3731" w:type="dxa"/>
            <w:noWrap w:val="0"/>
            <w:vAlign w:val="center"/>
          </w:tcPr>
          <w:p w14:paraId="3E879C3B">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0731-89761702/13875980906 0731-89761706/13574125851</w:t>
            </w:r>
          </w:p>
        </w:tc>
      </w:tr>
    </w:tbl>
    <w:p w14:paraId="3BC3865F">
      <w:pPr>
        <w:adjustRightInd w:val="0"/>
        <w:snapToGrid w:val="0"/>
        <w:spacing w:line="360" w:lineRule="auto"/>
        <w:rPr>
          <w:rFonts w:hint="eastAsia" w:asciiTheme="minorEastAsia" w:hAnsiTheme="minorEastAsia" w:eastAsiaTheme="minorEastAsia" w:cstheme="minorEastAsia"/>
          <w:b/>
          <w:szCs w:val="21"/>
        </w:rPr>
        <w:sectPr>
          <w:pgSz w:w="11906" w:h="16838"/>
          <w:pgMar w:top="1440" w:right="1080" w:bottom="1440" w:left="1080" w:header="851" w:footer="992" w:gutter="0"/>
          <w:pgNumType w:fmt="decimal"/>
          <w:cols w:space="720" w:num="1"/>
          <w:docGrid w:type="lines" w:linePitch="312" w:charSpace="0"/>
        </w:sectPr>
      </w:pPr>
    </w:p>
    <w:p w14:paraId="57C5D880">
      <w:pPr>
        <w:adjustRightInd w:val="0"/>
        <w:snapToGrid w:val="0"/>
        <w:spacing w:line="360" w:lineRule="auto"/>
        <w:rPr>
          <w:rFonts w:hint="eastAsia" w:asciiTheme="minorEastAsia" w:hAnsiTheme="minorEastAsia" w:eastAsiaTheme="minorEastAsia" w:cstheme="minorEastAsia"/>
          <w:b/>
          <w:bCs w:val="0"/>
          <w:color w:val="000000"/>
          <w:sz w:val="22"/>
          <w:szCs w:val="22"/>
        </w:rPr>
      </w:pPr>
      <w:r>
        <w:rPr>
          <w:rFonts w:hint="eastAsia" w:asciiTheme="minorEastAsia" w:hAnsiTheme="minorEastAsia" w:eastAsiaTheme="minorEastAsia" w:cstheme="minorEastAsia"/>
          <w:b/>
          <w:bCs/>
          <w:szCs w:val="21"/>
        </w:rPr>
        <w:t>附页</w:t>
      </w:r>
      <w:r>
        <w:rPr>
          <w:rFonts w:hint="eastAsia" w:asciiTheme="minorEastAsia" w:hAnsiTheme="minorEastAsia" w:eastAsiaTheme="minorEastAsia" w:cstheme="minorEastAsia"/>
          <w:b/>
          <w:bCs/>
          <w:szCs w:val="21"/>
          <w:lang w:val="en-US" w:eastAsia="zh-CN"/>
        </w:rPr>
        <w:t>3</w:t>
      </w:r>
    </w:p>
    <w:p w14:paraId="18B67C38">
      <w:pPr>
        <w:pStyle w:val="41"/>
        <w:widowControl w:val="0"/>
        <w:spacing w:before="156" w:beforeLines="50" w:line="480" w:lineRule="auto"/>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bCs w:val="0"/>
          <w:color w:val="000000"/>
          <w:sz w:val="22"/>
          <w:szCs w:val="22"/>
        </w:rPr>
        <w:t>政府采购招标文件“中标贷”推广介绍</w:t>
      </w:r>
    </w:p>
    <w:p w14:paraId="54898452">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 w:val="22"/>
          <w:szCs w:val="22"/>
        </w:rPr>
        <w:t>为进一步优化营商环境，帮助企业解决融资难、融资贵的问题，所有在岳阳市成交的政府采购类项目，中标企业都可以通过中标贷平台在线向银行提出贷款申请。</w:t>
      </w:r>
    </w:p>
    <w:p w14:paraId="293C564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中标贷是银行、担保公司等金融机构以工程建设、政府采购合同为载体，以财政支付为保障，以企业参与公共资源交易形成的信用为融资依据，向中标企业发放的信用贷款。</w:t>
      </w:r>
    </w:p>
    <w:p w14:paraId="04DCEABC">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一、中标贷的特点</w:t>
      </w:r>
    </w:p>
    <w:p w14:paraId="5375AE6A">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在线申请，快捷方便：中标企业用CA证书即可登录中标贷平台，进行在线申请。银行贷前、贷中调查需要的企业相关资料，都可以在线提交。</w:t>
      </w:r>
    </w:p>
    <w:p w14:paraId="44F5C3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信用贷款，无需抵押：凭中标通知书，中标合同即可申请，无需抵押。</w:t>
      </w:r>
    </w:p>
    <w:p w14:paraId="1ADF2F5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平台渠道，利率优惠：相比其他渠道的同类贷款，银行针对中标贷给出的利率优惠力度更大。</w:t>
      </w:r>
    </w:p>
    <w:p w14:paraId="7311302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专用产品，放款快速：银行提供专用产品匹配中标贷，中标企业提交中标合同、约定还款账号等关键资料后，符合条件的，不超过15天即可放款。</w:t>
      </w:r>
    </w:p>
    <w:p w14:paraId="03C11044">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二、中标贷的操作</w:t>
      </w:r>
    </w:p>
    <w:p w14:paraId="3167F00E">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登录入口：</w:t>
      </w:r>
    </w:p>
    <w:p w14:paraId="3DD452FF">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岳阳市公共资源交易中心官网-中标贷平台，</w:t>
      </w:r>
    </w:p>
    <w:p w14:paraId="554AB8F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或https://hnyy.biddingloan.com</w:t>
      </w:r>
    </w:p>
    <w:p w14:paraId="4D59E17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登录工具：企业CA（湖南CA办理电话：0730-8181828）</w:t>
      </w:r>
    </w:p>
    <w:p w14:paraId="05349ECD">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贷款申请：详见“中标贷操作手册 ”。</w:t>
      </w:r>
    </w:p>
    <w:p w14:paraId="65C20BD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岳阳市公共资源交易中心官网-办事服务-政府采购-【中标贷手册V1.2.4】，或下载</w:t>
      </w:r>
    </w:p>
    <w:p w14:paraId="22297B9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 HYPERLINK "http://ggzy.yueyang.gov.cn/uploadfiles/202009/20200917151230447.pdf" </w:instrText>
      </w:r>
      <w:r>
        <w:rPr>
          <w:rFonts w:hint="eastAsia" w:asciiTheme="minorEastAsia" w:hAnsiTheme="minorEastAsia" w:eastAsiaTheme="minorEastAsia" w:cstheme="minorEastAsia"/>
          <w:sz w:val="22"/>
          <w:szCs w:val="22"/>
        </w:rPr>
        <w:fldChar w:fldCharType="separate"/>
      </w:r>
      <w:r>
        <w:rPr>
          <w:rStyle w:val="42"/>
          <w:rFonts w:hint="eastAsia" w:asciiTheme="minorEastAsia" w:hAnsiTheme="minorEastAsia" w:eastAsiaTheme="minorEastAsia" w:cstheme="minorEastAsia"/>
          <w:color w:val="auto"/>
          <w:sz w:val="22"/>
          <w:szCs w:val="22"/>
          <w:u w:val="none"/>
        </w:rPr>
        <w:t>http://ggzy.yueyang.gov.cn/uploadfiles/202009/20200917151230447.pdf</w:t>
      </w:r>
      <w:r>
        <w:rPr>
          <w:rFonts w:hint="eastAsia" w:asciiTheme="minorEastAsia" w:hAnsiTheme="minorEastAsia" w:eastAsiaTheme="minorEastAsia" w:cstheme="minorEastAsia"/>
          <w:sz w:val="22"/>
          <w:szCs w:val="22"/>
        </w:rPr>
        <w:fldChar w:fldCharType="end"/>
      </w:r>
    </w:p>
    <w:p w14:paraId="2D8808E7">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三、业务咨询电话</w:t>
      </w:r>
    </w:p>
    <w:p w14:paraId="3F1D7C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0730-2966626，张女士</w:t>
      </w:r>
    </w:p>
    <w:p w14:paraId="0AEE6A63">
      <w:pPr>
        <w:keepNext w:val="0"/>
        <w:keepLines w:val="0"/>
        <w:pageBreakBefore w:val="0"/>
        <w:widowControl w:val="0"/>
        <w:kinsoku/>
        <w:wordWrap/>
        <w:overflowPunct/>
        <w:topLinePunct w:val="0"/>
        <w:autoSpaceDE w:val="0"/>
        <w:autoSpaceDN w:val="0"/>
        <w:bidi w:val="0"/>
        <w:adjustRightInd w:val="0"/>
        <w:snapToGrid w:val="0"/>
        <w:spacing w:line="480" w:lineRule="auto"/>
        <w:ind w:firstLine="440" w:firstLineChars="200"/>
        <w:jc w:val="left"/>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16673063296，陈工</w:t>
      </w:r>
    </w:p>
    <w:p w14:paraId="046F9127">
      <w:pPr>
        <w:pStyle w:val="3"/>
        <w:bidi w:val="0"/>
        <w:rPr>
          <w:rFonts w:hint="eastAsia" w:asciiTheme="majorEastAsia" w:hAnsiTheme="majorEastAsia" w:eastAsiaTheme="majorEastAsia" w:cstheme="majorEastAsia"/>
          <w:sz w:val="30"/>
          <w:szCs w:val="30"/>
        </w:rPr>
      </w:pPr>
      <w:bookmarkStart w:id="15" w:name="_Toc19394"/>
      <w:bookmarkStart w:id="16" w:name="_Toc21125"/>
      <w:r>
        <w:rPr>
          <w:rFonts w:hint="eastAsia" w:asciiTheme="majorEastAsia" w:hAnsiTheme="majorEastAsia" w:eastAsiaTheme="majorEastAsia" w:cstheme="majorEastAsia"/>
          <w:sz w:val="30"/>
          <w:szCs w:val="30"/>
          <w:lang w:val="en-US" w:eastAsia="zh-CN"/>
        </w:rPr>
        <w:t>第二节 谈判</w:t>
      </w:r>
      <w:r>
        <w:rPr>
          <w:rFonts w:hint="eastAsia" w:asciiTheme="majorEastAsia" w:hAnsiTheme="majorEastAsia" w:eastAsiaTheme="majorEastAsia" w:cstheme="majorEastAsia"/>
          <w:sz w:val="30"/>
          <w:szCs w:val="30"/>
        </w:rPr>
        <w:t>须知正文</w:t>
      </w:r>
      <w:bookmarkEnd w:id="15"/>
      <w:bookmarkEnd w:id="16"/>
    </w:p>
    <w:p w14:paraId="495D23D6">
      <w:pPr>
        <w:jc w:val="center"/>
        <w:rPr>
          <w:rFonts w:hint="default" w:eastAsiaTheme="majorEastAsia"/>
          <w:b/>
          <w:bCs/>
          <w:lang w:val="en-US" w:eastAsia="zh-CN"/>
        </w:rPr>
      </w:pPr>
      <w:r>
        <w:rPr>
          <w:rFonts w:hint="eastAsia" w:asciiTheme="majorEastAsia" w:hAnsiTheme="majorEastAsia" w:eastAsiaTheme="majorEastAsia" w:cstheme="majorEastAsia"/>
          <w:b/>
          <w:bCs/>
          <w:sz w:val="30"/>
          <w:szCs w:val="30"/>
          <w:lang w:val="en-US" w:eastAsia="zh-CN"/>
        </w:rPr>
        <w:t>一、说明</w:t>
      </w:r>
    </w:p>
    <w:p w14:paraId="35670D4C">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1F1810E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1.1本竞争性谈判文件仅适用于本章第一节“谈判须知前附表”（以下简称</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）中所叙述的采购项目。</w:t>
      </w:r>
    </w:p>
    <w:p w14:paraId="7F5B930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07891B1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2.1采购项目联系人姓名和电话见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6150B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2.2采购人名称、地址、电话、联系人见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3222929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2.3采购代理机构名称、地址、电话、联系人见</w:t>
      </w:r>
      <w:r>
        <w:rPr>
          <w:rFonts w:hint="eastAsia" w:asciiTheme="minorEastAsia" w:hAnsiTheme="minorEastAsia" w:eastAsiaTheme="minorEastAsia" w:cstheme="minorEastAsia"/>
          <w:b/>
          <w:color w:val="auto"/>
          <w:szCs w:val="21"/>
          <w:highlight w:val="none"/>
        </w:rPr>
        <w:t>【谈判须知前附表】。</w:t>
      </w:r>
    </w:p>
    <w:p w14:paraId="3F26140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2.4供应商是指响应谈判文件要求、参加竞争性谈判采购的法人、其他组织或者自然人</w:t>
      </w:r>
      <w:r>
        <w:rPr>
          <w:rFonts w:hint="eastAsia" w:asciiTheme="minorEastAsia" w:hAnsiTheme="minorEastAsia" w:eastAsiaTheme="minorEastAsia" w:cstheme="minorEastAsia"/>
          <w:b/>
          <w:color w:val="auto"/>
          <w:szCs w:val="21"/>
          <w:highlight w:val="none"/>
        </w:rPr>
        <w:t>。</w:t>
      </w:r>
    </w:p>
    <w:p w14:paraId="5D5C7CF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3.供应商的资格要求</w:t>
      </w:r>
    </w:p>
    <w:p w14:paraId="4340295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3.1供应商应当符合</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规定的供应商资格条件。</w:t>
      </w:r>
    </w:p>
    <w:p w14:paraId="21071D2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规定接受联合体形式的，供应商除应符合本章第3.1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 xml:space="preserve">规定外，还应遵守以下规定： </w:t>
      </w:r>
    </w:p>
    <w:p w14:paraId="7C16BD3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（l）联合体中有同类资质的供应商按照联合体分工承担相同工作的，应当按照资质等级较低的供应商确定资质等级。</w:t>
      </w:r>
    </w:p>
    <w:p w14:paraId="11E0AE6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（2）联合体各方应按谈判文件提供的格式签订联合体协议书，明确联合体牵头人和各方的权利义务、合同工作量比例；</w:t>
      </w:r>
    </w:p>
    <w:p w14:paraId="73BDCD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（3）联合体各方签订联合体协议书后，</w:t>
      </w:r>
      <w:r>
        <w:rPr>
          <w:rFonts w:hint="eastAsia" w:asciiTheme="minorEastAsia" w:hAnsiTheme="minorEastAsia" w:eastAsiaTheme="minorEastAsia" w:cstheme="minorEastAsia"/>
          <w:color w:val="auto"/>
          <w:kern w:val="0"/>
          <w:szCs w:val="21"/>
          <w:highlight w:val="none"/>
          <w:lang w:val="zh-CN"/>
        </w:rPr>
        <w:t>不得再单独参加或者与其他供应商组成新的联合体参加同一合同项下的采购活动。</w:t>
      </w:r>
    </w:p>
    <w:p w14:paraId="2B5C7D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kern w:val="0"/>
          <w:szCs w:val="21"/>
          <w:highlight w:val="none"/>
          <w:lang w:val="zh-CN"/>
        </w:rPr>
        <w:t>3.3采购人、采购代理机构通过发布竞争性谈判邀请公告（附录1）或竞争性谈判邀请函（附录2）邀请供应商参与谈判。</w:t>
      </w:r>
      <w:r>
        <w:rPr>
          <w:rFonts w:hint="eastAsia" w:asciiTheme="minorEastAsia" w:hAnsiTheme="minorEastAsia" w:eastAsiaTheme="minorEastAsia" w:cstheme="minorEastAsia"/>
          <w:color w:val="auto"/>
          <w:szCs w:val="21"/>
          <w:highlight w:val="none"/>
        </w:rPr>
        <w:t>供应商邀请方式见</w:t>
      </w:r>
      <w:r>
        <w:rPr>
          <w:rFonts w:hint="eastAsia" w:asciiTheme="minorEastAsia" w:hAnsiTheme="minorEastAsia" w:eastAsiaTheme="minorEastAsia" w:cstheme="minorEastAsia"/>
          <w:b/>
          <w:color w:val="auto"/>
          <w:szCs w:val="21"/>
          <w:highlight w:val="none"/>
        </w:rPr>
        <w:t>【谈判须知前附表】</w:t>
      </w:r>
    </w:p>
    <w:p w14:paraId="61D5D87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3.4</w:t>
      </w:r>
      <w:r>
        <w:rPr>
          <w:rFonts w:hint="eastAsia" w:asciiTheme="minorEastAsia" w:hAnsiTheme="minorEastAsia" w:eastAsiaTheme="minorEastAsia" w:cstheme="minorEastAsia"/>
          <w:color w:val="auto"/>
          <w:kern w:val="0"/>
          <w:szCs w:val="21"/>
          <w:highlight w:val="none"/>
          <w:lang w:val="zh-CN"/>
        </w:rPr>
        <w:t>采购人、采购代理机构负责对参与谈判的供应商进行资格审查，并按照第一章的格式向通过资格审查的供应商发出“谈判邀请”。</w:t>
      </w:r>
    </w:p>
    <w:p w14:paraId="0EE00A2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4.参与谈判的费用 </w:t>
      </w:r>
    </w:p>
    <w:p w14:paraId="39CE970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4.1无论谈判的结果如何，供应商应自行承担所有与竞争性谈判采购活动有关的全部费用。</w:t>
      </w:r>
    </w:p>
    <w:p w14:paraId="4F839AC6">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5.现场勘察</w:t>
      </w:r>
    </w:p>
    <w:p w14:paraId="03BD0FE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5.1供应商应按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highlight w:val="none"/>
        </w:rPr>
        <w:t>中规定</w:t>
      </w:r>
      <w:r>
        <w:rPr>
          <w:rFonts w:hint="eastAsia" w:asciiTheme="minorEastAsia" w:hAnsiTheme="minorEastAsia" w:eastAsiaTheme="minorEastAsia" w:cstheme="minorEastAsia"/>
          <w:color w:val="auto"/>
          <w:szCs w:val="21"/>
          <w:highlight w:val="none"/>
        </w:rPr>
        <w:t>对采购项目现场和周围环境的现场考察。</w:t>
      </w:r>
    </w:p>
    <w:p w14:paraId="6DE7A8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5.2勘察现场的费用由供应商自己承担，勘察期间所发生的人身伤害及财产损失由供应商自己负责。</w:t>
      </w:r>
    </w:p>
    <w:p w14:paraId="0DBEF00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5.3采购人不对供应商据此而做出的推论、理解和结论负责。一旦成交，供应商不得以任何借口，而提出额外补偿，或延长合同期限的要求。</w:t>
      </w:r>
    </w:p>
    <w:p w14:paraId="572A8433">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7" w:name="_Toc6325"/>
      <w:bookmarkStart w:id="18" w:name="_Toc20869"/>
      <w:r>
        <w:rPr>
          <w:rFonts w:hint="eastAsia" w:asciiTheme="minorEastAsia" w:hAnsiTheme="minorEastAsia" w:eastAsiaTheme="minorEastAsia" w:cstheme="minorEastAsia"/>
          <w:color w:val="auto"/>
          <w:sz w:val="28"/>
          <w:szCs w:val="28"/>
          <w:highlight w:val="none"/>
        </w:rPr>
        <w:t>二、谈判文件</w:t>
      </w:r>
      <w:bookmarkEnd w:id="17"/>
      <w:bookmarkEnd w:id="18"/>
    </w:p>
    <w:p w14:paraId="2F047B4C">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6.谈判文件的组成</w:t>
      </w:r>
    </w:p>
    <w:p w14:paraId="79AEBA4B">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6.1谈判文件由下列文件组成：</w:t>
      </w:r>
    </w:p>
    <w:p w14:paraId="6E1139E3">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采购邀请</w:t>
      </w:r>
    </w:p>
    <w:p w14:paraId="7BB978C5">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谈判须知</w:t>
      </w:r>
    </w:p>
    <w:p w14:paraId="34FC12AB">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采购需求</w:t>
      </w:r>
    </w:p>
    <w:p w14:paraId="62A3A6F1">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合同草案条款</w:t>
      </w:r>
    </w:p>
    <w:p w14:paraId="38338CA1">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响应文件组成</w:t>
      </w:r>
    </w:p>
    <w:p w14:paraId="171A05A3">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6.2</w:t>
      </w:r>
      <w:r>
        <w:rPr>
          <w:rFonts w:hint="eastAsia" w:asciiTheme="minorEastAsia" w:hAnsiTheme="minorEastAsia" w:eastAsiaTheme="minorEastAsia" w:cstheme="minorEastAsia"/>
          <w:color w:val="auto"/>
          <w:kern w:val="0"/>
          <w:highlight w:val="none"/>
        </w:rPr>
        <w:t>采购人、采购代理机构或者谈判小组在提交首次响应文件截止之日前对已发出的谈判文件进行的澄清或者修改，构成谈判文件的组成部分。</w:t>
      </w:r>
    </w:p>
    <w:p w14:paraId="5AF99A3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6.3谈判文件中，谈判小组根据与供应商谈判情况可能实质性变动的内容见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kern w:val="0"/>
          <w:highlight w:val="none"/>
        </w:rPr>
        <w:t>。对谈判文件作出的实质性变动是谈判文件的有效组成部分。</w:t>
      </w:r>
    </w:p>
    <w:p w14:paraId="4FF8959B">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6.4供应商应仔细阅读</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文件的全部内容，按照</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文件要求编制响应文件。任何对</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文件的忽略或误解不能作为响应文件存在缺陷或瑕疵的理由，其风险由供应商承担。</w:t>
      </w:r>
    </w:p>
    <w:p w14:paraId="08831E18">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7.谈判文件的澄清</w:t>
      </w:r>
      <w:r>
        <w:rPr>
          <w:rFonts w:hint="eastAsia" w:asciiTheme="minorEastAsia" w:hAnsiTheme="minorEastAsia" w:eastAsiaTheme="minorEastAsia" w:cstheme="minorEastAsia"/>
          <w:color w:val="auto"/>
          <w:kern w:val="0"/>
          <w:sz w:val="24"/>
          <w:szCs w:val="24"/>
          <w:highlight w:val="none"/>
          <w:lang w:val="zh-CN"/>
        </w:rPr>
        <w:t>或者</w:t>
      </w:r>
      <w:r>
        <w:rPr>
          <w:rFonts w:hint="eastAsia" w:asciiTheme="minorEastAsia" w:hAnsiTheme="minorEastAsia" w:eastAsiaTheme="minorEastAsia" w:cstheme="minorEastAsia"/>
          <w:color w:val="auto"/>
          <w:sz w:val="24"/>
          <w:szCs w:val="24"/>
          <w:highlight w:val="none"/>
        </w:rPr>
        <w:t>修改</w:t>
      </w:r>
    </w:p>
    <w:p w14:paraId="4865E5B3">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7.1在</w:t>
      </w:r>
      <w:r>
        <w:rPr>
          <w:rFonts w:hint="eastAsia" w:asciiTheme="minorEastAsia" w:hAnsiTheme="minorEastAsia" w:eastAsiaTheme="minorEastAsia" w:cstheme="minorEastAsia"/>
          <w:color w:val="auto"/>
          <w:kern w:val="0"/>
          <w:szCs w:val="21"/>
          <w:highlight w:val="none"/>
        </w:rPr>
        <w:t>提交首次响应文件截止之日前，采购人、采购代理机构或者谈判小组可以对已发出的谈判文件进行必要的澄清或者修改。</w:t>
      </w:r>
    </w:p>
    <w:p w14:paraId="1E12E0CA">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7.2</w:t>
      </w:r>
      <w:r>
        <w:rPr>
          <w:rFonts w:hint="eastAsia" w:asciiTheme="minorEastAsia" w:hAnsiTheme="minorEastAsia" w:eastAsiaTheme="minorEastAsia" w:cstheme="minorEastAsia"/>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3755763B">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9" w:name="_Toc3077"/>
      <w:bookmarkStart w:id="20" w:name="_Toc28656"/>
      <w:r>
        <w:rPr>
          <w:rFonts w:hint="eastAsia" w:asciiTheme="minorEastAsia" w:hAnsiTheme="minorEastAsia" w:eastAsiaTheme="minorEastAsia" w:cstheme="minorEastAsia"/>
          <w:color w:val="auto"/>
          <w:sz w:val="28"/>
          <w:szCs w:val="28"/>
          <w:highlight w:val="none"/>
        </w:rPr>
        <w:t>三、响应文件</w:t>
      </w:r>
      <w:bookmarkEnd w:id="19"/>
      <w:bookmarkEnd w:id="20"/>
    </w:p>
    <w:p w14:paraId="01736B2B">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8.一般要求</w:t>
      </w:r>
    </w:p>
    <w:p w14:paraId="3D4D3FB5">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8.1供应商应仔细阅读谈判文件的所有内容，按谈判文件的要求编制响应文件，并保证所提供的全部资料的真实性，以使其响应文件对谈判文件做出实质性的响应。</w:t>
      </w:r>
    </w:p>
    <w:p w14:paraId="3EC9B71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8.2</w:t>
      </w:r>
      <w:r>
        <w:rPr>
          <w:rFonts w:hint="eastAsia" w:asciiTheme="minorEastAsia" w:hAnsiTheme="minorEastAsia" w:eastAsiaTheme="minorEastAsia" w:cstheme="minorEastAsia"/>
          <w:color w:val="auto"/>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7C2E253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highlight w:val="none"/>
        </w:rPr>
        <w:t>8.3</w:t>
      </w:r>
      <w:r>
        <w:rPr>
          <w:rFonts w:hint="eastAsia" w:asciiTheme="minorEastAsia" w:hAnsiTheme="minorEastAsia" w:eastAsiaTheme="minorEastAsia" w:cstheme="minorEastAsia"/>
          <w:color w:val="auto"/>
          <w:highlight w:val="none"/>
        </w:rPr>
        <w:t>计量单位应使用我国法定计量单位，未列明时应默认为我国法定计量单位。</w:t>
      </w:r>
    </w:p>
    <w:p w14:paraId="0398C6C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8.4响应文件应采用书面形式，电报、传真、电子邮件形式的响应文件概不接受。</w:t>
      </w:r>
    </w:p>
    <w:p w14:paraId="3F54E8A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8.5供应商应按谈判文件中提供的响应文件格式填写。</w:t>
      </w:r>
    </w:p>
    <w:p w14:paraId="48694A1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9.响应文件的组成</w:t>
      </w:r>
    </w:p>
    <w:p w14:paraId="28850746">
      <w:pPr>
        <w:pStyle w:val="35"/>
        <w:spacing w:before="156" w:beforeLines="50"/>
        <w:ind w:firstLine="48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9.1响应文件包括下列内容：</w:t>
      </w:r>
      <w:r>
        <w:rPr>
          <w:rFonts w:hint="eastAsia" w:asciiTheme="minorEastAsia" w:hAnsiTheme="minorEastAsia" w:eastAsiaTheme="minorEastAsia" w:cstheme="minorEastAsia"/>
          <w:color w:val="auto"/>
          <w:szCs w:val="21"/>
          <w:highlight w:val="none"/>
        </w:rPr>
        <w:t xml:space="preserve"> </w:t>
      </w:r>
    </w:p>
    <w:p w14:paraId="6F25C461">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（1）谈判响应声明(格式)</w:t>
      </w:r>
    </w:p>
    <w:p w14:paraId="55934017">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（2）法定代表人身份证明(格式)</w:t>
      </w:r>
    </w:p>
    <w:p w14:paraId="0229D85E">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（3）授权委托书(格式)</w:t>
      </w:r>
    </w:p>
    <w:p w14:paraId="3B7AF94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（4）保证金</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p>
    <w:p w14:paraId="03BF994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（5）报价表及报价文件(格式)</w:t>
      </w:r>
    </w:p>
    <w:p w14:paraId="045A0136">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（6）采购需求的响应</w:t>
      </w:r>
    </w:p>
    <w:p w14:paraId="4029D45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（7）合同条款偏离表</w:t>
      </w:r>
    </w:p>
    <w:p w14:paraId="6ADA568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（8）采购需求偏离表</w:t>
      </w:r>
    </w:p>
    <w:p w14:paraId="405BA465">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（9）享受政府采购政策优惠的证明资料</w:t>
      </w:r>
    </w:p>
    <w:p w14:paraId="3A392E54">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kern w:val="32"/>
          <w:szCs w:val="21"/>
          <w:highlight w:val="none"/>
        </w:rPr>
        <w:t>关于资格的声明(格式)</w:t>
      </w:r>
    </w:p>
    <w:p w14:paraId="7DCE449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32"/>
          <w:szCs w:val="21"/>
          <w:highlight w:val="none"/>
        </w:rPr>
      </w:pPr>
      <w:r>
        <w:rPr>
          <w:rFonts w:hint="eastAsia" w:asciiTheme="minorEastAsia" w:hAnsiTheme="minorEastAsia" w:eastAsiaTheme="minorEastAsia" w:cstheme="minorEastAsia"/>
          <w:color w:val="auto"/>
          <w:szCs w:val="21"/>
          <w:highlight w:val="none"/>
        </w:rPr>
        <w:t>（11）响应标的符合谈判文件规定的证明文件</w:t>
      </w:r>
    </w:p>
    <w:p w14:paraId="25052A89">
      <w:pPr>
        <w:tabs>
          <w:tab w:val="left" w:pos="753"/>
        </w:tabs>
        <w:adjustRightInd w:val="0"/>
        <w:snapToGrid w:val="0"/>
        <w:spacing w:before="156" w:beforeLines="50" w:line="360" w:lineRule="auto"/>
        <w:ind w:firstLine="440" w:firstLineChars="200"/>
        <w:rPr>
          <w:rFonts w:hint="default" w:eastAsiaTheme="minorEastAsia"/>
          <w:lang w:val="en-US" w:eastAsia="zh-CN"/>
        </w:rPr>
      </w:pPr>
      <w:r>
        <w:rPr>
          <w:rFonts w:hint="eastAsia" w:asciiTheme="minorEastAsia" w:hAnsiTheme="minorEastAsia" w:eastAsiaTheme="minorEastAsia" w:cstheme="minorEastAsia"/>
          <w:color w:val="auto"/>
          <w:szCs w:val="21"/>
          <w:highlight w:val="none"/>
        </w:rPr>
        <w:t>（12）供应商认为需提供的其他资料</w:t>
      </w:r>
    </w:p>
    <w:p w14:paraId="1261377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9.2在谈判过程中，</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kern w:val="0"/>
          <w:szCs w:val="21"/>
          <w:highlight w:val="none"/>
        </w:rPr>
        <w:t>谈判小组</w:t>
      </w:r>
      <w:r>
        <w:rPr>
          <w:rFonts w:hint="eastAsia" w:asciiTheme="minorEastAsia" w:hAnsiTheme="minorEastAsia" w:eastAsiaTheme="minorEastAsia" w:cstheme="minorEastAsia"/>
          <w:bCs/>
          <w:color w:val="auto"/>
          <w:szCs w:val="21"/>
          <w:highlight w:val="none"/>
        </w:rPr>
        <w:t>书面形式要求</w:t>
      </w:r>
      <w:r>
        <w:rPr>
          <w:rFonts w:hint="eastAsia" w:asciiTheme="minorEastAsia" w:hAnsiTheme="minorEastAsia" w:eastAsiaTheme="minorEastAsia" w:cstheme="minorEastAsia"/>
          <w:color w:val="auto"/>
          <w:kern w:val="0"/>
          <w:szCs w:val="21"/>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szCs w:val="21"/>
          <w:highlight w:val="none"/>
        </w:rPr>
        <w:t>重</w:t>
      </w:r>
      <w:r>
        <w:rPr>
          <w:rFonts w:hint="eastAsia" w:asciiTheme="minorEastAsia" w:hAnsiTheme="minorEastAsia" w:eastAsiaTheme="minorEastAsia" w:cstheme="minorEastAsia"/>
          <w:color w:val="auto"/>
          <w:kern w:val="0"/>
          <w:szCs w:val="21"/>
          <w:highlight w:val="none"/>
        </w:rPr>
        <w:t>新提交的响应文件和</w:t>
      </w:r>
      <w:r>
        <w:rPr>
          <w:rFonts w:hint="eastAsia" w:asciiTheme="minorEastAsia" w:hAnsiTheme="minorEastAsia" w:eastAsiaTheme="minorEastAsia" w:cstheme="minorEastAsia"/>
          <w:color w:val="auto"/>
          <w:highlight w:val="none"/>
        </w:rPr>
        <w:t>最后报价)是</w:t>
      </w:r>
      <w:r>
        <w:rPr>
          <w:rFonts w:hint="eastAsia" w:asciiTheme="minorEastAsia" w:hAnsiTheme="minorEastAsia" w:eastAsiaTheme="minorEastAsia" w:cstheme="minorEastAsia"/>
          <w:color w:val="auto"/>
          <w:szCs w:val="21"/>
          <w:highlight w:val="none"/>
        </w:rPr>
        <w:t>响应文件</w:t>
      </w:r>
      <w:r>
        <w:rPr>
          <w:rFonts w:hint="eastAsia" w:asciiTheme="minorEastAsia" w:hAnsiTheme="minorEastAsia" w:eastAsiaTheme="minorEastAsia" w:cstheme="minorEastAsia"/>
          <w:color w:val="auto"/>
          <w:highlight w:val="none"/>
        </w:rPr>
        <w:t>的有效组成部分。</w:t>
      </w:r>
    </w:p>
    <w:p w14:paraId="2FE1B8E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9.3</w:t>
      </w:r>
      <w:r>
        <w:rPr>
          <w:rFonts w:hint="eastAsia" w:asciiTheme="minorEastAsia" w:hAnsiTheme="minorEastAsia" w:eastAsiaTheme="minorEastAsia" w:cstheme="minorEastAsia"/>
          <w:color w:val="auto"/>
          <w:szCs w:val="21"/>
          <w:highlight w:val="none"/>
        </w:rPr>
        <w:t>根据《政府采购法》第四十二条的规定，供应商无论成交与否，其响应文件不予退还。</w:t>
      </w:r>
    </w:p>
    <w:p w14:paraId="398FC40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10.报价要求</w:t>
      </w:r>
    </w:p>
    <w:p w14:paraId="03B4DB5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10.1供应商应当根据谈判文件第三章第一节“采购清单一览表”逐一报价；谈判文件第三章提供第三节“工程量清单”的，供应商应按其要求填写相应表格。</w:t>
      </w:r>
    </w:p>
    <w:p w14:paraId="6551BE0E">
      <w:pPr>
        <w:adjustRightInd w:val="0"/>
        <w:snapToGrid w:val="0"/>
        <w:spacing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10.2在报价表、分项报价表填写报价时应注意下列要求：</w:t>
      </w:r>
    </w:p>
    <w:p w14:paraId="72B714A3">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（1）采购需求要求的安装、调试、培训、售后服务及其它附加服务的费用。</w:t>
      </w:r>
    </w:p>
    <w:p w14:paraId="291D3441">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（2）所有根据合同或其它原因应由供应商交纳和支付的税款和费用。</w:t>
      </w:r>
    </w:p>
    <w:p w14:paraId="62710A8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（3）谈判文件指定交货地点的运输、保险、装卸费。</w:t>
      </w:r>
    </w:p>
    <w:p w14:paraId="597FF69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（4）实行工程量清单报价的，供应商提交最后报价应与已标价工程量清单总报价一致。</w:t>
      </w:r>
    </w:p>
    <w:p w14:paraId="581D9694">
      <w:pPr>
        <w:pStyle w:val="41"/>
        <w:widowControl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r>
        <w:rPr>
          <w:rFonts w:hint="eastAsia" w:asciiTheme="minorEastAsia" w:hAnsiTheme="minorEastAsia" w:eastAsiaTheme="minorEastAsia" w:cstheme="minorEastAsia"/>
          <w:color w:val="auto"/>
          <w:highlight w:val="none"/>
          <w:lang w:val="zh-CN"/>
        </w:rPr>
        <w:t>供应商</w:t>
      </w:r>
      <w:r>
        <w:rPr>
          <w:rFonts w:hint="eastAsia" w:asciiTheme="minorEastAsia" w:hAnsiTheme="minorEastAsia" w:eastAsiaTheme="minorEastAsia" w:cstheme="minorEastAsia"/>
          <w:color w:val="auto"/>
          <w:highlight w:val="none"/>
        </w:rPr>
        <w:t>的最后报价不得超过采购项目预算，采购项目预算见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69E87A21">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10.4供应商提交的最后报价在合同执行过程中是固定不变的，不得以任何理由予以变更。以可变动价格提交的报价将被认为是非实质响应而被拒绝。</w:t>
      </w:r>
    </w:p>
    <w:p w14:paraId="00106B9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10.5采购人不接受供应商给予的赠品、回扣或者与采购无关的其他商品、服务。</w:t>
      </w:r>
    </w:p>
    <w:p w14:paraId="1E96C0E4">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10.6报价的其他要求见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78169BE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11.保证金</w:t>
      </w:r>
    </w:p>
    <w:p w14:paraId="0FFAEAC6">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11.1</w:t>
      </w:r>
      <w:r>
        <w:rPr>
          <w:rFonts w:hint="eastAsia" w:asciiTheme="minorEastAsia" w:hAnsiTheme="minorEastAsia" w:eastAsiaTheme="minorEastAsia" w:cstheme="minorEastAsia"/>
          <w:bCs/>
          <w:color w:val="auto"/>
          <w:highlight w:val="none"/>
        </w:rPr>
        <w:t>谈判文件要求供应商提交保证金的，供应商应按</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bCs/>
          <w:color w:val="auto"/>
          <w:highlight w:val="none"/>
        </w:rPr>
        <w:t>规定，在提交响应文件的截止时间前提交保证金。保证金有效期应当与响应文件有效期一致。</w:t>
      </w:r>
    </w:p>
    <w:p w14:paraId="1B73B017">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11.2</w:t>
      </w:r>
      <w:r>
        <w:rPr>
          <w:rFonts w:hint="eastAsia" w:asciiTheme="minorEastAsia" w:hAnsiTheme="minorEastAsia" w:eastAsiaTheme="minorEastAsia" w:cstheme="minorEastAsia"/>
          <w:color w:val="auto"/>
          <w:kern w:val="0"/>
          <w:szCs w:val="21"/>
          <w:highlight w:val="none"/>
          <w:lang w:val="zh-CN"/>
        </w:rPr>
        <w:t>供应商为联合体的，可以由联合体中的一方或者共同交纳保证金，其交纳的保证金，对联合体各方均具有约束力。</w:t>
      </w:r>
    </w:p>
    <w:p w14:paraId="3D72AE56">
      <w:pPr>
        <w:pStyle w:val="15"/>
        <w:tabs>
          <w:tab w:val="left" w:pos="630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143490D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11.4保证金的退还按以下规定办理：</w:t>
      </w:r>
    </w:p>
    <w:p w14:paraId="09335C5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（1）成交供应商的保证金，在政府采购合同签订后5个工作日内退还。</w:t>
      </w:r>
    </w:p>
    <w:p w14:paraId="672B129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（2）未成交供应商的保证金，在成交通知书发出后5个工作日内退还。</w:t>
      </w:r>
    </w:p>
    <w:p w14:paraId="270F3F4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（3）终止竞争性谈判采购活动的，在发布项目终止公告后5个工作日内退还。</w:t>
      </w:r>
    </w:p>
    <w:p w14:paraId="70C4EA6A">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11.5</w:t>
      </w:r>
      <w:r>
        <w:rPr>
          <w:rFonts w:hint="eastAsia" w:asciiTheme="minorEastAsia" w:hAnsiTheme="minorEastAsia" w:eastAsiaTheme="minorEastAsia" w:cstheme="minorEastAsia"/>
          <w:color w:val="auto"/>
          <w:kern w:val="0"/>
          <w:highlight w:val="none"/>
        </w:rPr>
        <w:t>有下列情形之一的，保证金不予退还，并上缴本级财政国库：</w:t>
      </w:r>
    </w:p>
    <w:p w14:paraId="54D0DF4C">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60910C6F">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4A98A95A">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（3）除因不可抗力或谈判文件认可的情形以外，成交供应商不与采购人签订合同的； </w:t>
      </w:r>
    </w:p>
    <w:p w14:paraId="27A46140">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（4）供应商与采购人、其他供应商或者采购代理机构恶意串通的； </w:t>
      </w:r>
    </w:p>
    <w:p w14:paraId="4EDEC6A3">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（5）谈判文件规定的其他情形。</w:t>
      </w:r>
    </w:p>
    <w:p w14:paraId="5034C58E">
      <w:pPr>
        <w:pStyle w:val="5"/>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12.响应文件有效期</w:t>
      </w:r>
    </w:p>
    <w:p w14:paraId="25BD1CF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12.1响应文件</w:t>
      </w:r>
      <w:r>
        <w:rPr>
          <w:rFonts w:hint="eastAsia" w:asciiTheme="minorEastAsia" w:hAnsiTheme="minorEastAsia" w:eastAsiaTheme="minorEastAsia" w:cstheme="minorEastAsia"/>
          <w:color w:val="auto"/>
          <w:szCs w:val="21"/>
          <w:highlight w:val="none"/>
        </w:rPr>
        <w:t>有效期见</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，在此期间</w:t>
      </w:r>
      <w:r>
        <w:rPr>
          <w:rFonts w:hint="eastAsia" w:asciiTheme="minorEastAsia" w:hAnsiTheme="minorEastAsia" w:eastAsiaTheme="minorEastAsia" w:cstheme="minorEastAsia"/>
          <w:color w:val="auto"/>
          <w:highlight w:val="none"/>
        </w:rPr>
        <w:t>响应</w:t>
      </w:r>
      <w:r>
        <w:rPr>
          <w:rFonts w:hint="eastAsia" w:asciiTheme="minorEastAsia" w:hAnsiTheme="minorEastAsia" w:eastAsiaTheme="minorEastAsia" w:cstheme="minorEastAsia"/>
          <w:color w:val="auto"/>
          <w:szCs w:val="21"/>
          <w:highlight w:val="none"/>
        </w:rPr>
        <w:t>文件对供应商具有法律约束力，</w:t>
      </w:r>
      <w:r>
        <w:rPr>
          <w:rFonts w:hint="eastAsia" w:asciiTheme="minorEastAsia" w:hAnsiTheme="minorEastAsia" w:eastAsiaTheme="minorEastAsia" w:cstheme="minorEastAsia"/>
          <w:color w:val="auto"/>
          <w:highlight w:val="none"/>
        </w:rPr>
        <w:t>从</w:t>
      </w:r>
      <w:r>
        <w:rPr>
          <w:rFonts w:hint="eastAsia" w:asciiTheme="minorEastAsia" w:hAnsiTheme="minorEastAsia" w:eastAsiaTheme="minorEastAsia" w:cstheme="minorEastAsia"/>
          <w:color w:val="auto"/>
          <w:kern w:val="0"/>
          <w:szCs w:val="21"/>
          <w:highlight w:val="none"/>
        </w:rPr>
        <w:t>提交首次响应文件截止时间</w:t>
      </w:r>
      <w:r>
        <w:rPr>
          <w:rFonts w:hint="eastAsia" w:asciiTheme="minorEastAsia" w:hAnsiTheme="minorEastAsia" w:eastAsiaTheme="minorEastAsia" w:cstheme="minorEastAsia"/>
          <w:color w:val="auto"/>
          <w:highlight w:val="none"/>
        </w:rPr>
        <w:t>之日起计算。响应文件有效期不足的将被视为</w:t>
      </w:r>
      <w:r>
        <w:rPr>
          <w:rFonts w:hint="eastAsia" w:asciiTheme="minorEastAsia" w:hAnsiTheme="minorEastAsia" w:eastAsiaTheme="minorEastAsia" w:cstheme="minorEastAsia"/>
          <w:b/>
          <w:color w:val="auto"/>
          <w:highlight w:val="none"/>
        </w:rPr>
        <w:t>无效响应</w:t>
      </w:r>
      <w:r>
        <w:rPr>
          <w:rFonts w:hint="eastAsia" w:asciiTheme="minorEastAsia" w:hAnsiTheme="minorEastAsia" w:eastAsiaTheme="minorEastAsia" w:cstheme="minorEastAsia"/>
          <w:color w:val="auto"/>
          <w:highlight w:val="none"/>
        </w:rPr>
        <w:t>。</w:t>
      </w:r>
    </w:p>
    <w:p w14:paraId="2F5799C8">
      <w:pPr>
        <w:pStyle w:val="5"/>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13.分包</w:t>
      </w:r>
    </w:p>
    <w:p w14:paraId="42C6C6C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拟在成交后将采购</w:t>
      </w:r>
      <w:r>
        <w:rPr>
          <w:rFonts w:hint="eastAsia" w:asciiTheme="minorEastAsia" w:hAnsiTheme="minorEastAsia" w:eastAsiaTheme="minorEastAsia" w:cstheme="minorEastAsia"/>
          <w:color w:val="auto"/>
          <w:szCs w:val="21"/>
          <w:highlight w:val="none"/>
        </w:rPr>
        <w:t>项目的非主体、非关键性工作进行分包的，应符合</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规定的分包内容、分包金</w:t>
      </w:r>
      <w:r>
        <w:rPr>
          <w:rFonts w:hint="eastAsia" w:asciiTheme="minorEastAsia" w:hAnsiTheme="minorEastAsia" w:eastAsiaTheme="minorEastAsia" w:cstheme="minorEastAsia"/>
          <w:color w:val="auto"/>
          <w:highlight w:val="none"/>
        </w:rPr>
        <w:t>额和资质要求等限制性条件，并在响应文件中载明分包承担主体，且分包承担主体不得再次分包。</w:t>
      </w:r>
    </w:p>
    <w:p w14:paraId="594AE25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13.2中小企业依据政府采购政策获取政府采购合同后，小型、微型企业不得分包给大型、中型企业，中型企业不得分包给大型企业。</w:t>
      </w:r>
    </w:p>
    <w:p w14:paraId="5C789D6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13.3成交</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应当就分包项目向采购人负责，分包承担主体就分包项目承担连带责任。</w:t>
      </w:r>
    </w:p>
    <w:p w14:paraId="5DD9468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13.4不符合谈判文件中有关分包规定的，其</w:t>
      </w:r>
      <w:r>
        <w:rPr>
          <w:rFonts w:hint="eastAsia" w:asciiTheme="minorEastAsia" w:hAnsiTheme="minorEastAsia" w:eastAsiaTheme="minorEastAsia" w:cstheme="minorEastAsia"/>
          <w:b/>
          <w:color w:val="auto"/>
          <w:highlight w:val="none"/>
        </w:rPr>
        <w:t>响应无效</w:t>
      </w:r>
      <w:r>
        <w:rPr>
          <w:rFonts w:hint="eastAsia" w:asciiTheme="minorEastAsia" w:hAnsiTheme="minorEastAsia" w:eastAsiaTheme="minorEastAsia" w:cstheme="minorEastAsia"/>
          <w:color w:val="auto"/>
          <w:highlight w:val="none"/>
        </w:rPr>
        <w:t>。</w:t>
      </w:r>
    </w:p>
    <w:p w14:paraId="73AC5BA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14.响应文件的签署及规定</w:t>
      </w:r>
    </w:p>
    <w:p w14:paraId="067FF675">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的，应提供法定代表人授权委托书。</w:t>
      </w:r>
    </w:p>
    <w:p w14:paraId="2FBF51AC">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14.2响应文件正本一份，副本份数见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；响应文件电子文档（U盘或光盘形式）：</w:t>
      </w:r>
      <w:r>
        <w:rPr>
          <w:rFonts w:hint="eastAsia" w:asciiTheme="minorEastAsia" w:hAnsiTheme="minorEastAsia" w:eastAsiaTheme="minorEastAsia" w:cstheme="minorEastAsia"/>
          <w:color w:val="auto"/>
          <w:highlight w:val="none"/>
          <w:lang w:val="en-US" w:eastAsia="zh-CN"/>
        </w:rPr>
        <w:t>一</w:t>
      </w:r>
      <w:r>
        <w:rPr>
          <w:rFonts w:hint="eastAsia" w:asciiTheme="minorEastAsia" w:hAnsiTheme="minorEastAsia" w:eastAsiaTheme="minorEastAsia" w:cstheme="minorEastAsia"/>
          <w:color w:val="auto"/>
          <w:highlight w:val="none"/>
        </w:rPr>
        <w:t>份</w:t>
      </w:r>
      <w:r>
        <w:rPr>
          <w:rFonts w:hint="eastAsia" w:asciiTheme="minorEastAsia" w:hAnsiTheme="minorEastAsia" w:eastAsiaTheme="minorEastAsia" w:cstheme="minorEastAsia"/>
          <w:b/>
          <w:color w:val="auto"/>
          <w:highlight w:val="none"/>
        </w:rPr>
        <w:t>。</w:t>
      </w:r>
      <w:r>
        <w:rPr>
          <w:rFonts w:hint="eastAsia" w:asciiTheme="minorEastAsia" w:hAnsiTheme="minorEastAsia" w:eastAsiaTheme="minorEastAsia" w:cstheme="minorEastAsia"/>
          <w:color w:val="auto"/>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77F3827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14.3</w:t>
      </w:r>
      <w:r>
        <w:rPr>
          <w:rFonts w:hint="eastAsia" w:asciiTheme="minorEastAsia" w:hAnsiTheme="minorEastAsia" w:eastAsiaTheme="minorEastAsia" w:cstheme="minorEastAsia"/>
          <w:color w:val="auto"/>
          <w:highlight w:val="none"/>
        </w:rPr>
        <w:t>响应文件任何加行、涂改、增删等改动，改动之处应由供应商代表签字。否则，将导致</w:t>
      </w:r>
      <w:r>
        <w:rPr>
          <w:rFonts w:hint="eastAsia" w:asciiTheme="minorEastAsia" w:hAnsiTheme="minorEastAsia" w:eastAsiaTheme="minorEastAsia" w:cstheme="minorEastAsia"/>
          <w:b/>
          <w:color w:val="auto"/>
          <w:highlight w:val="none"/>
        </w:rPr>
        <w:t>响应文件无效。</w:t>
      </w:r>
    </w:p>
    <w:p w14:paraId="0B960C67">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14.4在谈判过程中，供应商按谈判文件规定和谈判小组要求</w:t>
      </w:r>
      <w:r>
        <w:rPr>
          <w:rFonts w:hint="eastAsia" w:asciiTheme="minorEastAsia" w:hAnsiTheme="minorEastAsia" w:eastAsiaTheme="minorEastAsia" w:cstheme="minorEastAsia"/>
          <w:color w:val="auto"/>
          <w:kern w:val="0"/>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highlight w:val="none"/>
        </w:rPr>
        <w:t>重</w:t>
      </w:r>
      <w:r>
        <w:rPr>
          <w:rFonts w:hint="eastAsia" w:asciiTheme="minorEastAsia" w:hAnsiTheme="minorEastAsia" w:eastAsiaTheme="minorEastAsia" w:cstheme="minorEastAsia"/>
          <w:color w:val="auto"/>
          <w:kern w:val="0"/>
          <w:highlight w:val="none"/>
        </w:rPr>
        <w:t>新提交的响应文件和</w:t>
      </w:r>
      <w:r>
        <w:rPr>
          <w:rFonts w:hint="eastAsia" w:asciiTheme="minorEastAsia" w:hAnsiTheme="minorEastAsia" w:eastAsiaTheme="minorEastAsia" w:cstheme="minorEastAsia"/>
          <w:color w:val="auto"/>
          <w:highlight w:val="none"/>
        </w:rPr>
        <w:t>最后报价)，可打印或用不褪色材料书写，并经供应商代表签字，</w:t>
      </w:r>
      <w:r>
        <w:rPr>
          <w:rFonts w:hint="eastAsia" w:asciiTheme="minorEastAsia" w:hAnsiTheme="minorEastAsia" w:eastAsiaTheme="minorEastAsia" w:cstheme="minorEastAsia"/>
          <w:color w:val="auto"/>
          <w:kern w:val="0"/>
          <w:highlight w:val="none"/>
        </w:rPr>
        <w:t>或者加盖供应商单位公章</w:t>
      </w:r>
      <w:r>
        <w:rPr>
          <w:rFonts w:hint="eastAsia" w:asciiTheme="minorEastAsia" w:hAnsiTheme="minorEastAsia" w:eastAsiaTheme="minorEastAsia" w:cstheme="minorEastAsia"/>
          <w:color w:val="auto"/>
          <w:highlight w:val="none"/>
        </w:rPr>
        <w:t>。否则，将导致响应文件无效。</w:t>
      </w:r>
    </w:p>
    <w:p w14:paraId="5765353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14.5为便于采购文件保存，</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电子文档建议为PDF格式，内容与纸质</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正本一致。</w:t>
      </w:r>
    </w:p>
    <w:p w14:paraId="5386478D">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1" w:name="_Toc24669"/>
      <w:bookmarkStart w:id="22" w:name="_Toc29388"/>
    </w:p>
    <w:p w14:paraId="4CFF198F">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p>
    <w:p w14:paraId="377D1859">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四、响应文件的递交</w:t>
      </w:r>
      <w:bookmarkEnd w:id="21"/>
      <w:bookmarkEnd w:id="22"/>
    </w:p>
    <w:p w14:paraId="08AAFCD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15.响应文件的密封和标记</w:t>
      </w:r>
    </w:p>
    <w:p w14:paraId="3E39846D">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15.1响应文件应密封包装，以保证其响应文件信息在提交首次响应文件截止时间前不被透露。</w:t>
      </w:r>
    </w:p>
    <w:p w14:paraId="420C0AA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15.2响应文件封套上应写明的内容见</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p>
    <w:p w14:paraId="21DCBF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15.3响应文件如果未按本章第</w:t>
      </w:r>
      <w:r>
        <w:rPr>
          <w:rFonts w:hint="eastAsia" w:asciiTheme="minorEastAsia" w:hAnsiTheme="minorEastAsia" w:eastAsiaTheme="minorEastAsia" w:cstheme="minorEastAsia"/>
          <w:color w:val="auto"/>
          <w:highlight w:val="none"/>
        </w:rPr>
        <w:t>15.1款</w:t>
      </w:r>
      <w:r>
        <w:rPr>
          <w:rFonts w:hint="eastAsia" w:asciiTheme="minorEastAsia" w:hAnsiTheme="minorEastAsia" w:eastAsiaTheme="minorEastAsia" w:cstheme="minorEastAsia"/>
          <w:color w:val="auto"/>
          <w:szCs w:val="21"/>
          <w:highlight w:val="none"/>
        </w:rPr>
        <w:t>规定密封，采购人、采购代理机构将拒绝接收。</w:t>
      </w:r>
    </w:p>
    <w:p w14:paraId="6FA31EF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16.响应文件的</w:t>
      </w:r>
      <w:r>
        <w:rPr>
          <w:rFonts w:hint="eastAsia" w:asciiTheme="minorEastAsia" w:hAnsiTheme="minorEastAsia" w:eastAsiaTheme="minorEastAsia" w:cstheme="minorEastAsia"/>
          <w:color w:val="auto"/>
          <w:kern w:val="0"/>
          <w:sz w:val="24"/>
          <w:szCs w:val="24"/>
          <w:highlight w:val="none"/>
          <w:lang w:val="zh-CN"/>
        </w:rPr>
        <w:t>补充、修改或者撤回</w:t>
      </w:r>
    </w:p>
    <w:p w14:paraId="3D43261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kern w:val="0"/>
          <w:highlight w:val="none"/>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highlight w:val="none"/>
        </w:rPr>
        <w:t>该通知应有供应商代表签字。</w:t>
      </w:r>
    </w:p>
    <w:p w14:paraId="0D180EE6">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kern w:val="0"/>
          <w:highlight w:val="none"/>
          <w:lang w:val="zh-CN"/>
        </w:rPr>
        <w:t>补充、修改的内容与响应文件不一致时，以补充、修改的内容为准。</w:t>
      </w:r>
    </w:p>
    <w:p w14:paraId="5EE4D1F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17.响应文件的递交与接收</w:t>
      </w:r>
    </w:p>
    <w:p w14:paraId="77BE537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17.1供应商应在</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r>
        <w:rPr>
          <w:rFonts w:hint="eastAsia" w:asciiTheme="minorEastAsia" w:hAnsiTheme="minorEastAsia" w:eastAsiaTheme="minorEastAsia" w:cstheme="minorEastAsia"/>
          <w:color w:val="auto"/>
          <w:highlight w:val="none"/>
        </w:rPr>
        <w:t>规定的</w:t>
      </w:r>
      <w:r>
        <w:rPr>
          <w:rFonts w:hint="eastAsia" w:asciiTheme="minorEastAsia" w:hAnsiTheme="minorEastAsia" w:eastAsiaTheme="minorEastAsia" w:cstheme="minorEastAsia"/>
          <w:color w:val="auto"/>
          <w:kern w:val="0"/>
          <w:szCs w:val="21"/>
          <w:highlight w:val="none"/>
        </w:rPr>
        <w:t>时间和</w:t>
      </w:r>
      <w:r>
        <w:rPr>
          <w:rFonts w:hint="eastAsia" w:asciiTheme="minorEastAsia" w:hAnsiTheme="minorEastAsia" w:eastAsiaTheme="minorEastAsia" w:cstheme="minorEastAsia"/>
          <w:color w:val="auto"/>
          <w:szCs w:val="21"/>
          <w:highlight w:val="none"/>
        </w:rPr>
        <w:t>地点提交响应文件。</w:t>
      </w:r>
      <w:r>
        <w:rPr>
          <w:rFonts w:hint="eastAsia" w:asciiTheme="minorEastAsia" w:hAnsiTheme="minorEastAsia" w:eastAsiaTheme="minorEastAsia" w:cstheme="minorEastAsia"/>
          <w:color w:val="auto"/>
          <w:kern w:val="0"/>
          <w:highlight w:val="none"/>
        </w:rPr>
        <w:t>采购人、采购代理机构或者谈判小组拒收逾期送达的响应文件。</w:t>
      </w:r>
    </w:p>
    <w:p w14:paraId="6C85B8C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2E531A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（1）项目名称、采购代理编号；</w:t>
      </w:r>
    </w:p>
    <w:p w14:paraId="455161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（2）供应商名称；</w:t>
      </w:r>
    </w:p>
    <w:p w14:paraId="1F76092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（3）响应文件送达时间、地址；</w:t>
      </w:r>
    </w:p>
    <w:p w14:paraId="48CF0B1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（4）响应文件密封情况；</w:t>
      </w:r>
    </w:p>
    <w:p w14:paraId="76870B7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（5）采购人、采购代理机构名称；</w:t>
      </w:r>
    </w:p>
    <w:p w14:paraId="157119C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（6）采购人、采购代理机构接收人签字。</w:t>
      </w:r>
    </w:p>
    <w:p w14:paraId="4527C722">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17.3采购人、</w:t>
      </w:r>
      <w:r>
        <w:rPr>
          <w:rFonts w:hint="eastAsia" w:asciiTheme="minorEastAsia" w:hAnsiTheme="minorEastAsia" w:eastAsiaTheme="minorEastAsia" w:cstheme="minorEastAsia"/>
          <w:bCs/>
          <w:color w:val="auto"/>
          <w:highlight w:val="none"/>
        </w:rPr>
        <w:t>采购代理机构</w:t>
      </w:r>
      <w:r>
        <w:rPr>
          <w:rFonts w:hint="eastAsia" w:asciiTheme="minorEastAsia" w:hAnsiTheme="minorEastAsia" w:eastAsiaTheme="minorEastAsia" w:cstheme="minorEastAsia"/>
          <w:color w:val="auto"/>
          <w:highlight w:val="none"/>
        </w:rPr>
        <w:t>在按本章第25.3款规定公布供应商的最后报价前，不公开供应商的技术资料、价格和其他信息。</w:t>
      </w:r>
    </w:p>
    <w:p w14:paraId="352666B0">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3" w:name="_Toc9598"/>
      <w:bookmarkStart w:id="24" w:name="_Toc29628"/>
      <w:r>
        <w:rPr>
          <w:rFonts w:hint="eastAsia" w:asciiTheme="minorEastAsia" w:hAnsiTheme="minorEastAsia" w:eastAsiaTheme="minorEastAsia" w:cstheme="minorEastAsia"/>
          <w:color w:val="auto"/>
          <w:sz w:val="28"/>
          <w:szCs w:val="28"/>
          <w:highlight w:val="none"/>
        </w:rPr>
        <w:t>五、响应文件的评审与谈判</w:t>
      </w:r>
      <w:bookmarkEnd w:id="23"/>
      <w:bookmarkEnd w:id="24"/>
    </w:p>
    <w:p w14:paraId="1D68ECFE">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18.供应商资格复核</w:t>
      </w:r>
    </w:p>
    <w:p w14:paraId="32E0B26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lang w:val="zh-CN"/>
        </w:rPr>
        <w:t>18.1</w:t>
      </w:r>
      <w:r>
        <w:rPr>
          <w:rFonts w:hint="eastAsia" w:asciiTheme="minorEastAsia" w:hAnsiTheme="minorEastAsia" w:eastAsiaTheme="minorEastAsia" w:cstheme="minorEastAsia"/>
          <w:color w:val="auto"/>
          <w:szCs w:val="21"/>
          <w:highlight w:val="none"/>
        </w:rPr>
        <w:t>被邀请的供应商在提交资格证明材料</w:t>
      </w:r>
      <w:r>
        <w:rPr>
          <w:rFonts w:hint="eastAsia" w:asciiTheme="minorEastAsia" w:hAnsiTheme="minorEastAsia" w:eastAsiaTheme="minorEastAsia" w:cstheme="minorEastAsia"/>
          <w:bCs/>
          <w:color w:val="auto"/>
          <w:szCs w:val="21"/>
          <w:highlight w:val="none"/>
        </w:rPr>
        <w:t>起</w:t>
      </w:r>
      <w:r>
        <w:rPr>
          <w:rFonts w:hint="eastAsia" w:asciiTheme="minorEastAsia" w:hAnsiTheme="minorEastAsia" w:eastAsiaTheme="minorEastAsia" w:cstheme="minorEastAsia"/>
          <w:color w:val="auto"/>
          <w:szCs w:val="21"/>
          <w:highlight w:val="none"/>
        </w:rPr>
        <w:t>至</w:t>
      </w:r>
      <w:r>
        <w:rPr>
          <w:rFonts w:hint="eastAsia" w:asciiTheme="minorEastAsia" w:hAnsiTheme="minorEastAsia" w:eastAsiaTheme="minorEastAsia" w:cstheme="minorEastAsia"/>
          <w:color w:val="auto"/>
          <w:kern w:val="0"/>
          <w:highlight w:val="none"/>
        </w:rPr>
        <w:t>提交首次响应文件</w:t>
      </w:r>
      <w:r>
        <w:rPr>
          <w:rFonts w:hint="eastAsia" w:asciiTheme="minorEastAsia" w:hAnsiTheme="minorEastAsia" w:eastAsiaTheme="minorEastAsia" w:cstheme="minorEastAsia"/>
          <w:color w:val="auto"/>
          <w:szCs w:val="21"/>
          <w:highlight w:val="none"/>
        </w:rPr>
        <w:t>止，其资格条件发生变化，影响或者可能影响资格条件的，应随响应文件提供更新或者补充的资格证明材料，以证实其各项条件仍能继续满足本章第3.1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规定的供应商资格条件要求。</w:t>
      </w:r>
    </w:p>
    <w:p w14:paraId="2F87767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18.2除上</w:t>
      </w:r>
      <w:r>
        <w:rPr>
          <w:rFonts w:hint="eastAsia" w:asciiTheme="minorEastAsia" w:hAnsiTheme="minorEastAsia" w:eastAsiaTheme="minorEastAsia" w:cstheme="minorEastAsia"/>
          <w:color w:val="auto"/>
          <w:kern w:val="0"/>
          <w:szCs w:val="21"/>
          <w:highlight w:val="none"/>
          <w:lang w:val="zh-CN"/>
        </w:rPr>
        <w:t>款规定的</w:t>
      </w:r>
      <w:r>
        <w:rPr>
          <w:rFonts w:hint="eastAsia" w:asciiTheme="minorEastAsia" w:hAnsiTheme="minorEastAsia" w:eastAsiaTheme="minorEastAsia" w:cstheme="minorEastAsia"/>
          <w:color w:val="auto"/>
          <w:highlight w:val="none"/>
        </w:rPr>
        <w:t>情形外，采购人、采购代理机构不再对供应商进行资格审查。</w:t>
      </w:r>
    </w:p>
    <w:p w14:paraId="6A6DDDD9">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19.谈判小组</w:t>
      </w:r>
    </w:p>
    <w:p w14:paraId="0881503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19.1谈判小组由采购人代表和评审专家组成。</w:t>
      </w:r>
    </w:p>
    <w:p w14:paraId="0E27DAF3">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19.2谈判小组</w:t>
      </w:r>
      <w:r>
        <w:rPr>
          <w:rFonts w:hint="eastAsia" w:asciiTheme="minorEastAsia" w:hAnsiTheme="minorEastAsia" w:eastAsiaTheme="minorEastAsia" w:cstheme="minorEastAsia"/>
          <w:color w:val="auto"/>
          <w:szCs w:val="21"/>
          <w:highlight w:val="none"/>
        </w:rPr>
        <w:t>成员有下列情形之一的，应当回避：</w:t>
      </w:r>
    </w:p>
    <w:p w14:paraId="1DCD490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（1）参加采购活动前 3 年内与供应商存在劳动关系；</w:t>
      </w:r>
    </w:p>
    <w:p w14:paraId="659A33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（2）参加采购活动前 3 年内担任供应商的董事、监事；</w:t>
      </w:r>
    </w:p>
    <w:p w14:paraId="043CC82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（3）参加采购活动前 3 年内是供应商的控股股东或者实际控制人；</w:t>
      </w:r>
    </w:p>
    <w:p w14:paraId="1011350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（4）与供应商的法定代表人或者负责人有夫妻、直系血亲、三代以内旁系血</w:t>
      </w:r>
    </w:p>
    <w:p w14:paraId="7BE144F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亲或者近姻亲关系；</w:t>
      </w:r>
    </w:p>
    <w:p w14:paraId="472692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（5）与供应商有其他可能影响政府采购活动公平、公正进行的关系。</w:t>
      </w:r>
    </w:p>
    <w:p w14:paraId="7806175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20.3谈判小组成员应当按照客观、公正、审慎的原则，根据谈判文件规定的评审程序、评审方法和评审标准进行独立评审。</w:t>
      </w:r>
    </w:p>
    <w:p w14:paraId="7B9FD1E9">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20.谈判程序</w:t>
      </w:r>
    </w:p>
    <w:p w14:paraId="0ED72C7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20.1</w:t>
      </w:r>
      <w:r>
        <w:rPr>
          <w:rFonts w:hint="eastAsia" w:asciiTheme="minorEastAsia" w:hAnsiTheme="minorEastAsia" w:eastAsiaTheme="minorEastAsia" w:cstheme="minorEastAsia"/>
          <w:bCs/>
          <w:color w:val="auto"/>
          <w:szCs w:val="21"/>
          <w:highlight w:val="none"/>
        </w:rPr>
        <w:t>谈判程序：谈判（响应文件审查、澄清）、最后报价、提出成交供应商。其中，谈判按本章第23条进行。</w:t>
      </w:r>
    </w:p>
    <w:p w14:paraId="1DDBBAA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20.2谈判小组应当对响应文件进行评审，并根据谈判文件规定的程序、评定成交的标准等事项与实质性响应谈判文件要求的供应商进行谈判。</w:t>
      </w:r>
    </w:p>
    <w:p w14:paraId="073821D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20.3在谈判过程中谈判的任何一方不得向他人透露与谈判有关的技术资料、价格或其他信息。</w:t>
      </w:r>
    </w:p>
    <w:p w14:paraId="48BC816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21.响应文件审查</w:t>
      </w:r>
    </w:p>
    <w:p w14:paraId="34FA6FE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21.1谈判小组对响应文件(包括首次提交的响应文件、重新提交的响应文件)的有效性、完整性和对谈判文件的响应程度进行审查。</w:t>
      </w:r>
    </w:p>
    <w:p w14:paraId="3F866E0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21.2响应文件有下列情况之一，响应文件按无效处理，谈判小组应当告知有关供应商。</w:t>
      </w:r>
    </w:p>
    <w:p w14:paraId="32D762F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szCs w:val="21"/>
          <w:highlight w:val="none"/>
        </w:rPr>
        <w:t>应交未交保证金或金额不足、保证金形式不符合谈判文件要求的；</w:t>
      </w:r>
    </w:p>
    <w:p w14:paraId="5CED1C7C">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szCs w:val="21"/>
          <w:highlight w:val="none"/>
        </w:rPr>
        <w:t>未按照谈判文件规定要求签署、盖章的；</w:t>
      </w:r>
    </w:p>
    <w:p w14:paraId="59BBC293">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（3）不满足谈判文件规定的实质性要求和条件的；</w:t>
      </w:r>
    </w:p>
    <w:p w14:paraId="325F8099">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（4）法律、法规和谈判文件规定的其他响应无效情形。</w:t>
      </w:r>
    </w:p>
    <w:p w14:paraId="14BDEB28">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21.3响应文件按无效处理的，谈判小组应拒绝其参与谈判，但属于谈判文件规定的实质性变动内容的除外。</w:t>
      </w:r>
    </w:p>
    <w:p w14:paraId="2D8EEBC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21.4谈判文件规定的实质性要求和条件见【</w:t>
      </w:r>
      <w:r>
        <w:rPr>
          <w:rFonts w:hint="eastAsia" w:asciiTheme="minorEastAsia" w:hAnsiTheme="minorEastAsia" w:eastAsiaTheme="minorEastAsia" w:cstheme="minorEastAsia"/>
          <w:b/>
          <w:color w:val="auto"/>
          <w:kern w:val="0"/>
          <w:szCs w:val="21"/>
          <w:highlight w:val="none"/>
        </w:rPr>
        <w:t>谈判须知前附表</w:t>
      </w:r>
      <w:r>
        <w:rPr>
          <w:rFonts w:hint="eastAsia" w:asciiTheme="minorEastAsia" w:hAnsiTheme="minorEastAsia" w:eastAsiaTheme="minorEastAsia" w:cstheme="minorEastAsia"/>
          <w:color w:val="auto"/>
          <w:kern w:val="0"/>
          <w:szCs w:val="21"/>
          <w:highlight w:val="none"/>
        </w:rPr>
        <w:t>】。</w:t>
      </w:r>
    </w:p>
    <w:p w14:paraId="38ACF921">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22.澄清</w:t>
      </w:r>
    </w:p>
    <w:p w14:paraId="3B5F4D8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22.1谈判小组在对响应文件(包括</w:t>
      </w:r>
      <w:r>
        <w:rPr>
          <w:rFonts w:hint="eastAsia" w:asciiTheme="minorEastAsia" w:hAnsiTheme="minorEastAsia" w:eastAsiaTheme="minorEastAsia" w:cstheme="minorEastAsia"/>
          <w:color w:val="auto"/>
          <w:kern w:val="0"/>
          <w:highlight w:val="none"/>
        </w:rPr>
        <w:t>首次提交的</w:t>
      </w:r>
      <w:r>
        <w:rPr>
          <w:rFonts w:hint="eastAsia" w:asciiTheme="minorEastAsia" w:hAnsiTheme="minorEastAsia" w:eastAsiaTheme="minorEastAsia" w:cstheme="minorEastAsia"/>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D211393">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23.谈判的规定</w:t>
      </w:r>
    </w:p>
    <w:p w14:paraId="61B4C6CA">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23.1</w:t>
      </w:r>
      <w:r>
        <w:rPr>
          <w:rFonts w:hint="eastAsia" w:asciiTheme="minorEastAsia" w:hAnsiTheme="minorEastAsia" w:eastAsiaTheme="minorEastAsia" w:cstheme="minorEastAsia"/>
          <w:color w:val="auto"/>
          <w:kern w:val="0"/>
          <w:szCs w:val="21"/>
          <w:highlight w:val="none"/>
        </w:rPr>
        <w:t>在谈判过程中，谈判小组所有成员集中与单一供应商分别进行谈判，并给予所有参加谈判的供应商平等的谈判机会。供应商应派其代表参加谈判。</w:t>
      </w:r>
    </w:p>
    <w:p w14:paraId="13787E56">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23.2</w:t>
      </w:r>
      <w:r>
        <w:rPr>
          <w:rFonts w:hint="eastAsia" w:asciiTheme="minorEastAsia" w:hAnsiTheme="minorEastAsia" w:eastAsiaTheme="minorEastAsia" w:cstheme="minorEastAsia"/>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A36D7B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5383CFC">
      <w:pPr>
        <w:pStyle w:val="5"/>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24.退出谈判</w:t>
      </w:r>
    </w:p>
    <w:p w14:paraId="1680B96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24.1供应商在提交最后报价之前，可以根据谈判情况退出谈判，</w:t>
      </w:r>
      <w:r>
        <w:rPr>
          <w:rFonts w:hint="eastAsia" w:asciiTheme="minorEastAsia" w:hAnsiTheme="minorEastAsia" w:eastAsiaTheme="minorEastAsia" w:cstheme="minorEastAsia"/>
          <w:color w:val="auto"/>
          <w:kern w:val="0"/>
          <w:highlight w:val="none"/>
        </w:rPr>
        <w:t>并书面通知采购人、采购代理机构或者谈判小组。</w:t>
      </w:r>
      <w:r>
        <w:rPr>
          <w:rFonts w:hint="eastAsia" w:asciiTheme="minorEastAsia" w:hAnsiTheme="minorEastAsia" w:eastAsiaTheme="minorEastAsia" w:cstheme="minorEastAsia"/>
          <w:color w:val="auto"/>
          <w:highlight w:val="none"/>
        </w:rPr>
        <w:t>该通知由供应商代表签字。采购人、</w:t>
      </w:r>
      <w:r>
        <w:rPr>
          <w:rFonts w:hint="eastAsia" w:asciiTheme="minorEastAsia" w:hAnsiTheme="minorEastAsia" w:eastAsiaTheme="minorEastAsia" w:cstheme="minorEastAsia"/>
          <w:color w:val="auto"/>
          <w:kern w:val="0"/>
          <w:szCs w:val="21"/>
          <w:highlight w:val="none"/>
        </w:rPr>
        <w:t>采购代理机构</w:t>
      </w:r>
      <w:r>
        <w:rPr>
          <w:rFonts w:hint="eastAsia" w:asciiTheme="minorEastAsia" w:hAnsiTheme="minorEastAsia" w:eastAsiaTheme="minorEastAsia" w:cstheme="minorEastAsia"/>
          <w:color w:val="auto"/>
          <w:kern w:val="0"/>
          <w:highlight w:val="none"/>
        </w:rPr>
        <w:t>按</w:t>
      </w:r>
      <w:r>
        <w:rPr>
          <w:rFonts w:hint="eastAsia" w:asciiTheme="minorEastAsia" w:hAnsiTheme="minorEastAsia" w:eastAsiaTheme="minorEastAsia" w:cstheme="minorEastAsia"/>
          <w:color w:val="auto"/>
          <w:kern w:val="0"/>
          <w:szCs w:val="21"/>
          <w:highlight w:val="none"/>
        </w:rPr>
        <w:t>本章第</w:t>
      </w:r>
      <w:r>
        <w:rPr>
          <w:rFonts w:hint="eastAsia" w:asciiTheme="minorEastAsia" w:hAnsiTheme="minorEastAsia" w:eastAsiaTheme="minorEastAsia" w:cstheme="minorEastAsia"/>
          <w:color w:val="auto"/>
          <w:highlight w:val="none"/>
        </w:rPr>
        <w:t>11.4</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highlight w:val="none"/>
        </w:rPr>
        <w:t>规定</w:t>
      </w:r>
      <w:r>
        <w:rPr>
          <w:rFonts w:hint="eastAsia" w:asciiTheme="minorEastAsia" w:hAnsiTheme="minorEastAsia" w:eastAsiaTheme="minorEastAsia" w:cstheme="minorEastAsia"/>
          <w:color w:val="auto"/>
          <w:kern w:val="0"/>
          <w:szCs w:val="21"/>
          <w:highlight w:val="none"/>
        </w:rPr>
        <w:t>退还退出谈判的供应商的保证金。</w:t>
      </w:r>
    </w:p>
    <w:p w14:paraId="0DF32BF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24.2供应商参与谈判，但未提交最后报价又未按前款规定退出谈判的，保证金不予退还。</w:t>
      </w:r>
    </w:p>
    <w:p w14:paraId="2797B873">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25.最后报价</w:t>
      </w:r>
    </w:p>
    <w:p w14:paraId="6AECCE12">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0A617A5">
      <w:pPr>
        <w:adjustRightInd w:val="0"/>
        <w:snapToGrid w:val="0"/>
        <w:spacing w:line="360" w:lineRule="auto"/>
        <w:ind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（1）谈判文件能够详细列明采购需求的技术、服务要求的，谈判结束后，谈判小组应当要求所有供应商在规定时间内提交最后报价。</w:t>
      </w:r>
    </w:p>
    <w:p w14:paraId="7FBE981D">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6E28E1A3">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08A33B16">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（1）谈判文件未明确可能实质性变动的；</w:t>
      </w:r>
    </w:p>
    <w:p w14:paraId="7C0C565F">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5D64154B">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25.3谈判小组应召集所有提交最后报价的供应商，逐一</w:t>
      </w:r>
      <w:r>
        <w:rPr>
          <w:rFonts w:hint="eastAsia" w:asciiTheme="minorEastAsia" w:hAnsiTheme="minorEastAsia" w:eastAsiaTheme="minorEastAsia" w:cstheme="minorEastAsia"/>
          <w:bCs/>
          <w:color w:val="auto"/>
          <w:szCs w:val="21"/>
          <w:highlight w:val="none"/>
        </w:rPr>
        <w:t>公布</w:t>
      </w:r>
      <w:r>
        <w:rPr>
          <w:rFonts w:hint="eastAsia" w:asciiTheme="minorEastAsia" w:hAnsiTheme="minorEastAsia" w:eastAsiaTheme="minorEastAsia" w:cstheme="minorEastAsia"/>
          <w:color w:val="auto"/>
          <w:kern w:val="0"/>
          <w:szCs w:val="21"/>
          <w:highlight w:val="none"/>
          <w:lang w:val="zh-CN"/>
        </w:rPr>
        <w:t>供应商的</w:t>
      </w:r>
      <w:r>
        <w:rPr>
          <w:rFonts w:hint="eastAsia" w:asciiTheme="minorEastAsia" w:hAnsiTheme="minorEastAsia" w:eastAsiaTheme="minorEastAsia" w:cstheme="minorEastAsia"/>
          <w:bCs/>
          <w:color w:val="auto"/>
          <w:szCs w:val="21"/>
          <w:highlight w:val="none"/>
        </w:rPr>
        <w:t>最</w:t>
      </w:r>
      <w:r>
        <w:rPr>
          <w:rFonts w:hint="eastAsia" w:asciiTheme="minorEastAsia" w:hAnsiTheme="minorEastAsia" w:eastAsiaTheme="minorEastAsia" w:cstheme="minorEastAsia"/>
          <w:color w:val="auto"/>
          <w:kern w:val="0"/>
          <w:szCs w:val="21"/>
          <w:highlight w:val="none"/>
          <w:lang w:val="zh-CN"/>
        </w:rPr>
        <w:t>后</w:t>
      </w:r>
      <w:r>
        <w:rPr>
          <w:rFonts w:hint="eastAsia" w:asciiTheme="minorEastAsia" w:hAnsiTheme="minorEastAsia" w:eastAsiaTheme="minorEastAsia" w:cstheme="minorEastAsia"/>
          <w:bCs/>
          <w:color w:val="auto"/>
          <w:szCs w:val="21"/>
          <w:highlight w:val="none"/>
        </w:rPr>
        <w:t>报价</w:t>
      </w:r>
      <w:r>
        <w:rPr>
          <w:rFonts w:hint="eastAsia" w:asciiTheme="minorEastAsia" w:hAnsiTheme="minorEastAsia" w:eastAsiaTheme="minorEastAsia" w:cstheme="minorEastAsia"/>
          <w:color w:val="auto"/>
          <w:kern w:val="0"/>
          <w:szCs w:val="21"/>
          <w:highlight w:val="none"/>
        </w:rPr>
        <w:t>，由采购人、采购代理机构负责记录，并由供应商代表签字确认后随采购文件一并存档。</w:t>
      </w:r>
    </w:p>
    <w:p w14:paraId="24BF7397">
      <w:pPr>
        <w:pStyle w:val="5"/>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26.不合理报价</w:t>
      </w:r>
    </w:p>
    <w:p w14:paraId="0A972AA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A7F3CF6">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27.</w:t>
      </w:r>
      <w:r>
        <w:rPr>
          <w:rFonts w:hint="eastAsia" w:asciiTheme="minorEastAsia" w:hAnsiTheme="minorEastAsia" w:eastAsiaTheme="minorEastAsia" w:cstheme="minorEastAsia"/>
          <w:color w:val="auto"/>
          <w:sz w:val="24"/>
          <w:szCs w:val="24"/>
          <w:highlight w:val="none"/>
        </w:rPr>
        <w:t>提出成交供应商</w:t>
      </w:r>
    </w:p>
    <w:p w14:paraId="7CA479C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27.1谈判小组应当从质量和服务均能满足采购文件实质性响应要求的供应商中，按照最后报价由低到高的顺序提出3名以上成交候选人，并编写评审报告。</w:t>
      </w:r>
    </w:p>
    <w:p w14:paraId="560B03E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供应商最后报价涉及算术修正、需落实政府采购政策的，按上款规定由低到高的顺序排序。</w:t>
      </w:r>
      <w:r>
        <w:rPr>
          <w:rFonts w:hint="eastAsia" w:asciiTheme="minorEastAsia" w:hAnsiTheme="minorEastAsia" w:eastAsiaTheme="minorEastAsia" w:cstheme="minorEastAsia"/>
          <w:color w:val="auto"/>
          <w:szCs w:val="21"/>
          <w:highlight w:val="none"/>
        </w:rPr>
        <w:t>最后报价排序相同的并列</w:t>
      </w:r>
      <w:r>
        <w:rPr>
          <w:rFonts w:hint="eastAsia" w:asciiTheme="minorEastAsia" w:hAnsiTheme="minorEastAsia" w:eastAsiaTheme="minorEastAsia" w:cstheme="minorEastAsia"/>
          <w:bCs/>
          <w:color w:val="auto"/>
          <w:szCs w:val="21"/>
          <w:highlight w:val="none"/>
        </w:rPr>
        <w:t>。</w:t>
      </w:r>
    </w:p>
    <w:p w14:paraId="3DD2164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27.2</w:t>
      </w:r>
      <w:r>
        <w:rPr>
          <w:rFonts w:hint="eastAsia" w:asciiTheme="minorEastAsia" w:hAnsiTheme="minorEastAsia" w:eastAsiaTheme="minorEastAsia" w:cstheme="minorEastAsia"/>
          <w:color w:val="auto"/>
          <w:kern w:val="0"/>
          <w:szCs w:val="21"/>
          <w:highlight w:val="none"/>
        </w:rPr>
        <w:t>最后报价有算术错误的，除</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F0F991B">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（1）大写金额与小写金额不一致的，以大写金额为准。</w:t>
      </w:r>
    </w:p>
    <w:p w14:paraId="294C9B2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（2）总价金额与按单价汇总金额不一致的，以单价金额计算结果为准。</w:t>
      </w:r>
    </w:p>
    <w:p w14:paraId="48704B2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修正后的报价由供应商代表签字或者加盖单位公章确认后产生约束力，不确认的，其报价无效。</w:t>
      </w:r>
    </w:p>
    <w:p w14:paraId="6C3D16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27.3最后报价的评审</w:t>
      </w:r>
    </w:p>
    <w:p w14:paraId="3FDFA06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（1）如果有算术错误，最后报价将按上款规定进行算术修正。</w:t>
      </w:r>
    </w:p>
    <w:p w14:paraId="565747D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（2）需落实政府采购政策（优先采购、价格评审优惠）的，按本章本节第39、40条等相关规定进行价格扣除。</w:t>
      </w:r>
    </w:p>
    <w:p w14:paraId="7FCFF31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28.确定成交供应商</w:t>
      </w:r>
    </w:p>
    <w:p w14:paraId="133DEB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28.1采购代理机构应当在评审结束后2个工作日内将评审报告送采购人确认。</w:t>
      </w:r>
    </w:p>
    <w:p w14:paraId="40C2DA6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20B314E">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28.3成交候选人并列的，由采购人自行确定成交供应商。</w:t>
      </w:r>
    </w:p>
    <w:p w14:paraId="6BA321A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29.谈判的特殊情形</w:t>
      </w:r>
    </w:p>
    <w:p w14:paraId="422E4AF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09156C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29.2</w:t>
      </w:r>
      <w:r>
        <w:rPr>
          <w:rFonts w:hint="eastAsia" w:asciiTheme="minorEastAsia" w:hAnsiTheme="minorEastAsia" w:eastAsiaTheme="minorEastAsia" w:cstheme="minorEastAsia"/>
          <w:color w:val="auto"/>
          <w:kern w:val="0"/>
          <w:szCs w:val="21"/>
          <w:highlight w:val="none"/>
        </w:rPr>
        <w:t>符合上款情形的，本章本节相关条款规定的供应商最低数量可以为两家。</w:t>
      </w:r>
    </w:p>
    <w:p w14:paraId="4E6F005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30.谈判终止</w:t>
      </w:r>
    </w:p>
    <w:p w14:paraId="2AAC3E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30.1</w:t>
      </w:r>
      <w:r>
        <w:rPr>
          <w:rFonts w:hint="eastAsia" w:asciiTheme="minorEastAsia" w:hAnsiTheme="minorEastAsia" w:eastAsiaTheme="minorEastAsia" w:cstheme="minorEastAsia"/>
          <w:color w:val="auto"/>
          <w:kern w:val="0"/>
          <w:szCs w:val="21"/>
          <w:highlight w:val="none"/>
        </w:rPr>
        <w:t>出现下列情形之一的，采购人、采购代理机构应当终止竞争性谈判采购活动，</w:t>
      </w:r>
      <w:r>
        <w:rPr>
          <w:rFonts w:hint="eastAsia" w:asciiTheme="minorEastAsia" w:hAnsiTheme="minorEastAsia" w:eastAsiaTheme="minorEastAsia" w:cstheme="minorEastAsia"/>
          <w:color w:val="auto"/>
          <w:highlight w:val="none"/>
        </w:rPr>
        <w:t>在指定的媒体上</w:t>
      </w:r>
      <w:r>
        <w:rPr>
          <w:rFonts w:hint="eastAsia" w:asciiTheme="minorEastAsia" w:hAnsiTheme="minorEastAsia" w:eastAsiaTheme="minorEastAsia" w:cstheme="minorEastAsia"/>
          <w:color w:val="auto"/>
          <w:kern w:val="0"/>
          <w:szCs w:val="21"/>
          <w:highlight w:val="none"/>
        </w:rPr>
        <w:t xml:space="preserve">发布项目终止公告并说明原因，重新开展采购活动： </w:t>
      </w:r>
    </w:p>
    <w:p w14:paraId="60AE8F0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（1）因情况变化，不再符合规定的竞争性谈判采购方式适用情形的；</w:t>
      </w:r>
    </w:p>
    <w:p w14:paraId="49B6DD5E">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（2）出现影响采购公正的违法、违规行为的；</w:t>
      </w:r>
    </w:p>
    <w:p w14:paraId="4830A951">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（3）在采购过程中符合竞争要求的供应商或者报价未超过采购预算的供应商不足3家的，或者提交最后报价的供应商少于3家的；</w:t>
      </w:r>
    </w:p>
    <w:p w14:paraId="7BF16E02">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r>
        <w:rPr>
          <w:rFonts w:hint="eastAsia" w:asciiTheme="minorEastAsia" w:hAnsiTheme="minorEastAsia" w:eastAsiaTheme="minorEastAsia" w:cstheme="minorEastAsia"/>
          <w:bCs/>
          <w:color w:val="auto"/>
          <w:szCs w:val="21"/>
          <w:highlight w:val="none"/>
        </w:rPr>
        <w:t>因重大变故，采购任务取消的。</w:t>
      </w:r>
    </w:p>
    <w:p w14:paraId="39CEBAC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31.重新评审</w:t>
      </w:r>
    </w:p>
    <w:p w14:paraId="23D5D5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31.1除资格性审查认定错误和价格计算错误外，采购人、采购代理机构不以任何理由组织重新评审。</w:t>
      </w:r>
    </w:p>
    <w:p w14:paraId="19EE05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采购人、采购代理机构发现谈判小组未按照谈判文件规定的评定成交的标准进行评审的，应当重新开展采购活动，并同时书面报告本级财政部门。</w:t>
      </w:r>
    </w:p>
    <w:p w14:paraId="2F52DE7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32.保密及串通行为</w:t>
      </w:r>
    </w:p>
    <w:p w14:paraId="237A48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32.1谈判小组成员以及与评审工作有关的人员不得泄露评审情况以及评审过程中获悉的国家秘密、商业秘密。</w:t>
      </w:r>
    </w:p>
    <w:p w14:paraId="51E870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32.2</w:t>
      </w:r>
      <w:r>
        <w:rPr>
          <w:rFonts w:hint="eastAsia" w:asciiTheme="minorEastAsia" w:hAnsiTheme="minorEastAsia" w:eastAsiaTheme="minorEastAsia" w:cstheme="minorEastAsia"/>
          <w:color w:val="auto"/>
          <w:kern w:val="0"/>
          <w:szCs w:val="21"/>
          <w:highlight w:val="none"/>
        </w:rPr>
        <w:t>供应商</w:t>
      </w:r>
      <w:r>
        <w:rPr>
          <w:rFonts w:hint="eastAsia" w:asciiTheme="minorEastAsia" w:hAnsiTheme="minorEastAsia" w:eastAsiaTheme="minorEastAsia" w:cstheme="minorEastAsia"/>
          <w:color w:val="auto"/>
          <w:szCs w:val="21"/>
          <w:highlight w:val="none"/>
        </w:rPr>
        <w:t>不得与</w:t>
      </w:r>
      <w:r>
        <w:rPr>
          <w:rFonts w:hint="eastAsia" w:asciiTheme="minorEastAsia" w:hAnsiTheme="minorEastAsia" w:eastAsiaTheme="minorEastAsia" w:cstheme="minorEastAsia"/>
          <w:color w:val="auto"/>
          <w:kern w:val="0"/>
          <w:szCs w:val="21"/>
          <w:highlight w:val="none"/>
        </w:rPr>
        <w:t>采购人、采购代理机构、其他供应商恶意</w:t>
      </w:r>
      <w:r>
        <w:rPr>
          <w:rFonts w:hint="eastAsia" w:asciiTheme="minorEastAsia" w:hAnsiTheme="minorEastAsia" w:eastAsiaTheme="minorEastAsia" w:cstheme="minorEastAsia"/>
          <w:color w:val="auto"/>
          <w:szCs w:val="21"/>
          <w:highlight w:val="none"/>
        </w:rPr>
        <w:t>串通；不得向</w:t>
      </w:r>
      <w:r>
        <w:rPr>
          <w:rFonts w:hint="eastAsia" w:asciiTheme="minorEastAsia" w:hAnsiTheme="minorEastAsia" w:eastAsiaTheme="minorEastAsia" w:cstheme="minorEastAsia"/>
          <w:color w:val="auto"/>
          <w:kern w:val="0"/>
          <w:szCs w:val="21"/>
          <w:highlight w:val="none"/>
        </w:rPr>
        <w:t>采购人、采购代理机构</w:t>
      </w:r>
      <w:r>
        <w:rPr>
          <w:rFonts w:hint="eastAsia" w:asciiTheme="minorEastAsia" w:hAnsiTheme="minorEastAsia" w:eastAsiaTheme="minorEastAsia" w:cstheme="minorEastAsia"/>
          <w:color w:val="auto"/>
          <w:szCs w:val="21"/>
          <w:highlight w:val="none"/>
        </w:rPr>
        <w:t>或者谈判小组成员行贿或者提供其他不正当利益；不得提供虚假材料谋取成交；不得以任何方式干扰、影响采购工作。</w:t>
      </w:r>
    </w:p>
    <w:p w14:paraId="380BB5EC">
      <w:pPr>
        <w:pStyle w:val="22"/>
        <w:widowControl w:val="0"/>
        <w:adjustRightInd w:val="0"/>
        <w:snapToGrid w:val="0"/>
        <w:spacing w:before="156" w:beforeLines="5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32.3有下列情形之一的，</w:t>
      </w:r>
      <w:r>
        <w:rPr>
          <w:rFonts w:hint="eastAsia" w:asciiTheme="minorEastAsia" w:hAnsiTheme="minorEastAsia" w:eastAsiaTheme="minorEastAsia" w:cstheme="minorEastAsia"/>
          <w:color w:val="auto"/>
          <w:sz w:val="21"/>
          <w:szCs w:val="21"/>
          <w:highlight w:val="none"/>
          <w:lang w:val="zh-CN"/>
        </w:rPr>
        <w:t>属于恶意串通，</w:t>
      </w:r>
      <w:r>
        <w:rPr>
          <w:rFonts w:hint="eastAsia" w:asciiTheme="minorEastAsia" w:hAnsiTheme="minorEastAsia" w:eastAsiaTheme="minorEastAsia" w:cstheme="minorEastAsia"/>
          <w:color w:val="auto"/>
          <w:sz w:val="21"/>
          <w:szCs w:val="21"/>
          <w:highlight w:val="none"/>
        </w:rPr>
        <w:t>成交无效，并</w:t>
      </w:r>
      <w:r>
        <w:rPr>
          <w:rFonts w:hint="eastAsia" w:asciiTheme="minorEastAsia" w:hAnsiTheme="minorEastAsia" w:eastAsiaTheme="minorEastAsia" w:cstheme="minorEastAsia"/>
          <w:color w:val="auto"/>
          <w:sz w:val="21"/>
          <w:szCs w:val="21"/>
          <w:highlight w:val="none"/>
          <w:lang w:val="zh-CN"/>
        </w:rPr>
        <w:t>依照《政府采购法》第七十七条的规定追究法律责任：</w:t>
      </w:r>
    </w:p>
    <w:p w14:paraId="3F8D8CC6">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（1）供应商直接或者间接从</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获得其他供应商的响应情况，并修改其响应文件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33066D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授意供应商撤换、修改响应文件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480D2D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（3）供应商之间协商技术方案、合同条款以及报价等响应文件实质性内容</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DC27A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（4）属于同一集团、协会、商会等组织成员的供应商按照该组织要求协同参加竞争性谈判政府采购活动</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5571B90A">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（5）供应商之间事先约定由某一特定供应商成交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757D32D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（6）供应商之间商定部分供应商放弃</w:t>
      </w:r>
      <w:r>
        <w:rPr>
          <w:rFonts w:hint="eastAsia" w:asciiTheme="minorEastAsia" w:hAnsiTheme="minorEastAsia" w:eastAsiaTheme="minorEastAsia" w:cstheme="minorEastAsia"/>
          <w:color w:val="auto"/>
          <w:highlight w:val="none"/>
        </w:rPr>
        <w:t>提</w:t>
      </w:r>
      <w:r>
        <w:rPr>
          <w:rFonts w:hint="eastAsia" w:asciiTheme="minorEastAsia" w:hAnsiTheme="minorEastAsia" w:eastAsiaTheme="minorEastAsia" w:cstheme="minorEastAsia"/>
          <w:color w:val="auto"/>
          <w:szCs w:val="21"/>
          <w:highlight w:val="none"/>
        </w:rPr>
        <w:t>交响应文件或者退出谈判或者放弃成交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1F368D46">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（7）供应商与</w:t>
      </w:r>
      <w:r>
        <w:rPr>
          <w:rFonts w:hint="eastAsia" w:asciiTheme="minorEastAsia" w:hAnsiTheme="minorEastAsia" w:eastAsiaTheme="minorEastAsia" w:cstheme="minorEastAsia"/>
          <w:bCs/>
          <w:color w:val="auto"/>
          <w:szCs w:val="21"/>
          <w:highlight w:val="none"/>
        </w:rPr>
        <w:t>采购人、采购代理机构以及</w:t>
      </w:r>
      <w:r>
        <w:rPr>
          <w:rFonts w:hint="eastAsia" w:asciiTheme="minorEastAsia" w:hAnsiTheme="minorEastAsia" w:eastAsiaTheme="minorEastAsia" w:cstheme="minorEastAsia"/>
          <w:color w:val="auto"/>
          <w:szCs w:val="21"/>
          <w:highlight w:val="none"/>
        </w:rPr>
        <w:t>谈判小组成员之间、供应商相互之间，为谋求特定供应商成交或者排斥其他供应商的其他串通行为</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08C1F1FE">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（8）法律、行政法规或规章规定的其他串通行为。</w:t>
      </w:r>
    </w:p>
    <w:p w14:paraId="21F3EF3D">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5" w:name="_Toc10962"/>
      <w:bookmarkStart w:id="26" w:name="_Toc26257"/>
      <w:r>
        <w:rPr>
          <w:rFonts w:hint="eastAsia" w:asciiTheme="minorEastAsia" w:hAnsiTheme="minorEastAsia" w:eastAsiaTheme="minorEastAsia" w:cstheme="minorEastAsia"/>
          <w:color w:val="auto"/>
          <w:sz w:val="28"/>
          <w:szCs w:val="28"/>
          <w:highlight w:val="none"/>
        </w:rPr>
        <w:t>六、成交结果信息公布与授予合同</w:t>
      </w:r>
      <w:bookmarkEnd w:id="25"/>
      <w:bookmarkEnd w:id="26"/>
    </w:p>
    <w:p w14:paraId="641277B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33.成交信息的公布</w:t>
      </w:r>
    </w:p>
    <w:p w14:paraId="1542018F">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33.1成交供应商确定后2个工作日内，采购人、采购代理机构应将成交结果信息在</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指定的媒体上公布。</w:t>
      </w:r>
    </w:p>
    <w:p w14:paraId="33C22A5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34.询问及质疑</w:t>
      </w:r>
    </w:p>
    <w:p w14:paraId="5C92893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34.1供应商对政府采购活动事项有疑问的，可以向采购人、采购代理机构提出询问。</w:t>
      </w:r>
    </w:p>
    <w:p w14:paraId="1DA193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099F6550">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35.成交通知</w:t>
      </w:r>
    </w:p>
    <w:p w14:paraId="172F71D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35.1成交供应商确定后，采购人、采购代理机构将以书面形式向成交供应商发出成交通知书。成交通知书对采购人和成交供应商具有同等法律效力。</w:t>
      </w:r>
    </w:p>
    <w:p w14:paraId="79367CDF">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35.2成交通知书是合同文件的组成部分。</w:t>
      </w:r>
    </w:p>
    <w:p w14:paraId="6BB6E654">
      <w:pPr>
        <w:tabs>
          <w:tab w:val="left" w:pos="7560"/>
          <w:tab w:val="left" w:pos="7740"/>
          <w:tab w:val="left" w:pos="7920"/>
        </w:tabs>
        <w:autoSpaceDN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35.3</w:t>
      </w:r>
      <w:r>
        <w:rPr>
          <w:rFonts w:hint="eastAsia" w:asciiTheme="minorEastAsia" w:hAnsiTheme="minorEastAsia" w:eastAsiaTheme="minorEastAsia" w:cstheme="minorEastAsia"/>
          <w:color w:val="auto"/>
          <w:szCs w:val="21"/>
          <w:highlight w:val="none"/>
        </w:rPr>
        <w:t>谈判文件要求成交供应商向采购人提交履约担保的，成交供应商应按照</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的规定提交。联合体成交的，履约担保由联合体各方或联合体中牵头人的名义提交。</w:t>
      </w:r>
    </w:p>
    <w:p w14:paraId="655CD14B">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35.4成交供应商</w:t>
      </w:r>
      <w:r>
        <w:rPr>
          <w:rFonts w:hint="eastAsia" w:asciiTheme="minorEastAsia" w:hAnsiTheme="minorEastAsia" w:eastAsiaTheme="minorEastAsia" w:cstheme="minorEastAsia"/>
          <w:color w:val="auto"/>
          <w:spacing w:val="4"/>
          <w:highlight w:val="none"/>
        </w:rPr>
        <w:t>没有按照本章第35.3</w:t>
      </w:r>
      <w:r>
        <w:rPr>
          <w:rFonts w:hint="eastAsia" w:asciiTheme="minorEastAsia" w:hAnsiTheme="minorEastAsia" w:eastAsiaTheme="minorEastAsia" w:cstheme="minorEastAsia"/>
          <w:color w:val="auto"/>
          <w:kern w:val="0"/>
          <w:highlight w:val="none"/>
          <w:lang w:val="zh-CN"/>
        </w:rPr>
        <w:t>款</w:t>
      </w:r>
      <w:r>
        <w:rPr>
          <w:rFonts w:hint="eastAsia" w:asciiTheme="minorEastAsia" w:hAnsiTheme="minorEastAsia" w:eastAsiaTheme="minorEastAsia" w:cstheme="minorEastAsia"/>
          <w:color w:val="auto"/>
          <w:spacing w:val="4"/>
          <w:highlight w:val="none"/>
        </w:rPr>
        <w:t>规定</w:t>
      </w:r>
      <w:r>
        <w:rPr>
          <w:rFonts w:hint="eastAsia" w:asciiTheme="minorEastAsia" w:hAnsiTheme="minorEastAsia" w:eastAsiaTheme="minorEastAsia" w:cstheme="minorEastAsia"/>
          <w:color w:val="auto"/>
          <w:highlight w:val="none"/>
        </w:rPr>
        <w:t>提交履约担保的</w:t>
      </w:r>
      <w:r>
        <w:rPr>
          <w:rFonts w:hint="eastAsia" w:asciiTheme="minorEastAsia" w:hAnsiTheme="minorEastAsia" w:eastAsiaTheme="minorEastAsia" w:cstheme="minorEastAsia"/>
          <w:color w:val="auto"/>
          <w:spacing w:val="4"/>
          <w:highlight w:val="none"/>
        </w:rPr>
        <w:t>，视为放弃</w:t>
      </w:r>
      <w:r>
        <w:rPr>
          <w:rFonts w:hint="eastAsia" w:asciiTheme="minorEastAsia" w:hAnsiTheme="minorEastAsia" w:eastAsiaTheme="minorEastAsia" w:cstheme="minorEastAsia"/>
          <w:color w:val="auto"/>
          <w:highlight w:val="none"/>
        </w:rPr>
        <w:t>成交资格</w:t>
      </w:r>
      <w:r>
        <w:rPr>
          <w:rFonts w:hint="eastAsia" w:asciiTheme="minorEastAsia" w:hAnsiTheme="minorEastAsia" w:eastAsiaTheme="minorEastAsia" w:cstheme="minorEastAsia"/>
          <w:color w:val="auto"/>
          <w:spacing w:val="4"/>
          <w:highlight w:val="none"/>
        </w:rPr>
        <w:t>，</w:t>
      </w:r>
      <w:r>
        <w:rPr>
          <w:rFonts w:hint="eastAsia" w:asciiTheme="minorEastAsia" w:hAnsiTheme="minorEastAsia" w:eastAsiaTheme="minorEastAsia" w:cstheme="minorEastAsia"/>
          <w:color w:val="auto"/>
          <w:spacing w:val="2"/>
          <w:highlight w:val="none"/>
        </w:rPr>
        <w:t>其保证金不予退还。</w:t>
      </w:r>
    </w:p>
    <w:p w14:paraId="2F3A5D1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36.签订合同</w:t>
      </w:r>
    </w:p>
    <w:p w14:paraId="4CB7EF8A">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36.1谈判文件、成交供应商的响应文件及其补充的响应文件等均为签订政府采购合同的依据。</w:t>
      </w:r>
    </w:p>
    <w:p w14:paraId="2EEDC913">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36.2成交供应商应当在成交通知书发出之日起30日内与采购人签订政府采购合同。</w:t>
      </w:r>
    </w:p>
    <w:p w14:paraId="334E0497">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36.3成交供应商应当按照合同约定履行义务。成交供应商不得向他人转让成交项目，也不得将成交项目分包后分别向他人转让。</w:t>
      </w:r>
    </w:p>
    <w:p w14:paraId="74751A0E">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36.4成交供应商有下列情形之一的，责令限期改正，情节严重的，列入不良行为记录名单，在1至3年内禁止参加政府采购活动，并予以通报：</w:t>
      </w:r>
    </w:p>
    <w:p w14:paraId="487C7AE8">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（一）成交后无正当理由不与采购人签订合同的；</w:t>
      </w:r>
    </w:p>
    <w:p w14:paraId="6E48E4FA">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（二）未按照采购文件确定的事项签订政府采购合同，或者与采购人另行订立背离合同实质性内容的协议的；</w:t>
      </w:r>
    </w:p>
    <w:p w14:paraId="37DD41B2">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（三）拒绝履行合同义务的；</w:t>
      </w:r>
    </w:p>
    <w:p w14:paraId="484B302B">
      <w:pPr>
        <w:pStyle w:val="15"/>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（四）</w:t>
      </w:r>
      <w:r>
        <w:rPr>
          <w:rFonts w:hint="eastAsia" w:asciiTheme="minorEastAsia" w:hAnsiTheme="minorEastAsia" w:eastAsiaTheme="minorEastAsia" w:cstheme="minorEastAsia"/>
          <w:color w:val="auto"/>
          <w:kern w:val="0"/>
          <w:highlight w:val="none"/>
        </w:rPr>
        <w:t>违反法律、规章、规范性文件规定的。</w:t>
      </w:r>
    </w:p>
    <w:p w14:paraId="1ECFFEFF">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7" w:name="_Toc22201076"/>
      <w:bookmarkStart w:id="28" w:name="_Toc11560"/>
      <w:bookmarkStart w:id="29" w:name="_Toc5259"/>
      <w:r>
        <w:rPr>
          <w:rFonts w:hint="eastAsia" w:asciiTheme="minorEastAsia" w:hAnsiTheme="minorEastAsia" w:eastAsiaTheme="minorEastAsia" w:cstheme="minorEastAsia"/>
          <w:color w:val="auto"/>
          <w:sz w:val="28"/>
          <w:szCs w:val="28"/>
          <w:highlight w:val="none"/>
        </w:rPr>
        <w:t>七、政府采购政策</w:t>
      </w:r>
      <w:bookmarkEnd w:id="27"/>
      <w:bookmarkEnd w:id="28"/>
      <w:bookmarkEnd w:id="29"/>
    </w:p>
    <w:p w14:paraId="165338FF">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37.政府采购政策</w:t>
      </w:r>
    </w:p>
    <w:p w14:paraId="4B52F3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37.1强制采购：</w:t>
      </w:r>
    </w:p>
    <w:p w14:paraId="659D2A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（1）纳入财政部会同国务院有关部门发布的节能产品政府采购品目清单，实施政府强制采购的（品目清单标注</w:t>
      </w:r>
      <w:r>
        <w:rPr>
          <w:rFonts w:hint="eastAsia" w:asciiTheme="minorEastAsia" w:hAnsiTheme="minorEastAsia" w:eastAsiaTheme="minorEastAsia" w:cstheme="minorEastAsia"/>
          <w:color w:val="auto"/>
          <w:kern w:val="0"/>
          <w:highlight w:val="none"/>
        </w:rPr>
        <w:sym w:font="Wingdings" w:char="F0AB"/>
      </w:r>
      <w:r>
        <w:rPr>
          <w:rFonts w:hint="eastAsia" w:asciiTheme="minorEastAsia" w:hAnsiTheme="minorEastAsia" w:eastAsiaTheme="minorEastAsia" w:cstheme="minorEastAsia"/>
          <w:color w:val="auto"/>
          <w:kern w:val="0"/>
          <w:highlight w:val="none"/>
        </w:rPr>
        <w:t>符号产品），供应商提供的产品应当取得国家确定的认证机构出具的、处于有效期之内的节能产品认证证书，否则其</w:t>
      </w:r>
      <w:r>
        <w:rPr>
          <w:rFonts w:hint="eastAsia" w:asciiTheme="minorEastAsia" w:hAnsiTheme="minorEastAsia" w:eastAsiaTheme="minorEastAsia" w:cstheme="minorEastAsia"/>
          <w:b/>
          <w:color w:val="auto"/>
          <w:kern w:val="0"/>
          <w:highlight w:val="none"/>
        </w:rPr>
        <w:t>响应</w:t>
      </w:r>
      <w:r>
        <w:rPr>
          <w:rFonts w:hint="eastAsia" w:asciiTheme="minorEastAsia" w:hAnsiTheme="minorEastAsia" w:eastAsiaTheme="minorEastAsia" w:cstheme="minorEastAsia"/>
          <w:b/>
          <w:color w:val="auto"/>
          <w:kern w:val="0"/>
          <w:szCs w:val="21"/>
          <w:highlight w:val="none"/>
        </w:rPr>
        <w:t>无效</w:t>
      </w:r>
      <w:r>
        <w:rPr>
          <w:rFonts w:hint="eastAsia" w:asciiTheme="minorEastAsia" w:hAnsiTheme="minorEastAsia" w:eastAsiaTheme="minorEastAsia" w:cstheme="minorEastAsia"/>
          <w:color w:val="auto"/>
          <w:kern w:val="0"/>
          <w:highlight w:val="none"/>
        </w:rPr>
        <w:t>。</w:t>
      </w:r>
    </w:p>
    <w:p w14:paraId="7B13DFB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37.2优先采购：</w:t>
      </w:r>
    </w:p>
    <w:p w14:paraId="226AB5A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w:t>
      </w:r>
      <w:r>
        <w:rPr>
          <w:rFonts w:hint="eastAsia" w:asciiTheme="minorEastAsia" w:hAnsiTheme="minorEastAsia" w:eastAsiaTheme="minorEastAsia" w:cstheme="minorEastAsia"/>
          <w:color w:val="auto"/>
          <w:szCs w:val="21"/>
          <w:highlight w:val="none"/>
        </w:rPr>
        <w:t>纳入财政部会同国务院有关部门发布的节能产品、环境标志产品政府采购品目清单，实施政府优先采购的，评审时按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规定给予价格折扣；</w:t>
      </w:r>
      <w:r>
        <w:rPr>
          <w:rFonts w:hint="eastAsia" w:asciiTheme="minorEastAsia" w:hAnsiTheme="minorEastAsia" w:eastAsiaTheme="minorEastAsia" w:cstheme="minorEastAsia"/>
          <w:color w:val="auto"/>
          <w:highlight w:val="none"/>
        </w:rPr>
        <w:t xml:space="preserve"> </w:t>
      </w:r>
    </w:p>
    <w:p w14:paraId="6AF626D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37.3价格评审优惠：</w:t>
      </w:r>
    </w:p>
    <w:p w14:paraId="7E67E92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（1）供应商为小型、微型企业，且提供本企业生产的货物或者提供其他小型、微型企业生产的货物，价格按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给予价格折扣，用扣除后的价格参与评审。本项所称货物不包括使用大型企业注册商标的货物；</w:t>
      </w:r>
    </w:p>
    <w:p w14:paraId="077D625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（2）小型、微型企业参加联合体并在联合体协议中明确其在合同金额占联合体合同总金额 30%以上的，该联合体价格按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 xml:space="preserve">给予价格折扣，用扣除后的价格参与评审。联合体各方均为小型、微型企业的，联合体视同为小型、微型企业； </w:t>
      </w:r>
    </w:p>
    <w:p w14:paraId="019E866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（3）监狱企业、残</w:t>
      </w:r>
      <w:r>
        <w:rPr>
          <w:rFonts w:hint="eastAsia" w:asciiTheme="minorEastAsia" w:hAnsiTheme="minorEastAsia" w:eastAsiaTheme="minorEastAsia" w:cstheme="minorEastAsia"/>
          <w:color w:val="auto"/>
          <w:szCs w:val="21"/>
          <w:highlight w:val="none"/>
        </w:rPr>
        <w:t xml:space="preserve">疾人福利性单位视同小型、微型企业，享受评审中价格扣除等促进中小企业发展的政府采购政策。 </w:t>
      </w:r>
    </w:p>
    <w:p w14:paraId="0075B27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37.4政府采购政策交叉与叠加</w:t>
      </w:r>
    </w:p>
    <w:p w14:paraId="679AA28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（1）供应商提供的产品取得两个及以上优先采购产品认证的，评审时只有其中一项产品能够享受优先采购优惠（供应商自行选择，并在响应文件中并填报相关信息及数据）</w:t>
      </w:r>
    </w:p>
    <w:p w14:paraId="18D4BA5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（2）供应商同时符合小型、微型企业及监狱企业、残疾人福利性单位要求的，评审时只有一种类型享受价格评审优惠政策；</w:t>
      </w:r>
    </w:p>
    <w:p w14:paraId="1C418C3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（3）小型和微型企业的价格评审优惠可以与同时属于“节能产品”、“环境标志产品”中的一项优先采购优惠累加计算。</w:t>
      </w:r>
    </w:p>
    <w:p w14:paraId="0FABA56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37.5小型、微型企业的供应商提供部分小型、微型企业制造的产品，以及部分产品属于优先采购的，评审时只对该部分产品的报价实行价格扣除。</w:t>
      </w:r>
    </w:p>
    <w:p w14:paraId="60DCB80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37.6响应文件符合本章第37.1款、第37.2款、第37.3款规定的，供应商应提供相关证明资料。</w:t>
      </w:r>
    </w:p>
    <w:p w14:paraId="5AC918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（1）节能产品、环境标志产品：提供国家确定的认证机构出具的、处于有效期之内的节能产品、环境标志产品认证证书（复印件）。</w:t>
      </w:r>
    </w:p>
    <w:p w14:paraId="41409D8E">
      <w:pPr>
        <w:adjustRightInd w:val="0"/>
        <w:snapToGrid w:val="0"/>
        <w:spacing w:before="156" w:beforeLines="50" w:line="360" w:lineRule="auto"/>
        <w:ind w:firstLine="440" w:firstLineChars="200"/>
        <w:jc w:val="left"/>
        <w:rPr>
          <w:rFonts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lang w:val="en-US" w:eastAsia="zh-CN"/>
        </w:rPr>
        <w:t>2</w:t>
      </w:r>
      <w:r>
        <w:rPr>
          <w:rFonts w:hint="eastAsia" w:asciiTheme="minorEastAsia" w:hAnsiTheme="minorEastAsia" w:eastAsiaTheme="minorEastAsia"/>
        </w:rPr>
        <w:t>）</w:t>
      </w:r>
      <w:r>
        <w:rPr>
          <w:rFonts w:hint="eastAsia" w:ascii="宋体" w:hAnsi="宋体"/>
        </w:rPr>
        <w:t>中小企业：按《关于印发＜政府采购促进中小企业发展暂行办法＞的通知》(财库[20</w:t>
      </w:r>
      <w:r>
        <w:rPr>
          <w:rFonts w:hint="eastAsia" w:ascii="宋体" w:hAnsi="宋体"/>
          <w:lang w:val="en-US" w:eastAsia="zh-CN"/>
        </w:rPr>
        <w:t>20</w:t>
      </w:r>
      <w:r>
        <w:rPr>
          <w:rFonts w:hint="eastAsia" w:ascii="宋体" w:hAnsi="宋体"/>
        </w:rPr>
        <w:t>]</w:t>
      </w:r>
      <w:r>
        <w:rPr>
          <w:rFonts w:hint="eastAsia" w:ascii="宋体" w:hAnsi="宋体"/>
          <w:lang w:val="en-US" w:eastAsia="zh-CN"/>
        </w:rPr>
        <w:t>46</w:t>
      </w:r>
      <w:r>
        <w:rPr>
          <w:rFonts w:hint="eastAsia" w:ascii="宋体" w:hAnsi="宋体"/>
        </w:rPr>
        <w:t>号)规定，提供《小型、微型企业声明函》（格式）。</w:t>
      </w:r>
    </w:p>
    <w:p w14:paraId="6871679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）监狱企业：按《关于政府采购支持监狱企业发展有关问题的通知》(财库〔2014〕68号)文件规定提供证明文件（复印件）。</w:t>
      </w:r>
    </w:p>
    <w:p w14:paraId="20EF5D0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）残疾人福利性单位：按《关于促进残疾人就业政府采购政策的通知》(财库〔2017〕141号)文件规定提供《残疾人福利性单位声明函》（格式）。</w:t>
      </w:r>
    </w:p>
    <w:p w14:paraId="6C1BAE8D">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另有规定外，采购项目拒绝进口产品参加谈判。本款规定同意购买进口产品的，不限制满足谈判文件要求的国内产品参与谈判竞争。</w:t>
      </w:r>
    </w:p>
    <w:p w14:paraId="0CC2315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37.8供应商有融资、担保需求的，可登陆中国湖南政府采购网查询相关银行、担保机构业务。</w:t>
      </w:r>
    </w:p>
    <w:p w14:paraId="10FA6CF0">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30" w:name="_Toc13411"/>
      <w:bookmarkStart w:id="31" w:name="_Toc19039"/>
      <w:r>
        <w:rPr>
          <w:rFonts w:hint="eastAsia" w:asciiTheme="minorEastAsia" w:hAnsiTheme="minorEastAsia" w:eastAsiaTheme="minorEastAsia" w:cstheme="minorEastAsia"/>
          <w:color w:val="auto"/>
          <w:sz w:val="28"/>
          <w:szCs w:val="28"/>
          <w:highlight w:val="none"/>
        </w:rPr>
        <w:t>八、其他规定</w:t>
      </w:r>
      <w:bookmarkEnd w:id="30"/>
      <w:bookmarkEnd w:id="31"/>
    </w:p>
    <w:p w14:paraId="61E2C961">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38.代理服务费</w:t>
      </w:r>
    </w:p>
    <w:p w14:paraId="7657B3F7">
      <w:pPr>
        <w:tabs>
          <w:tab w:val="left" w:pos="420"/>
          <w:tab w:val="left" w:pos="7560"/>
          <w:tab w:val="left" w:pos="7740"/>
          <w:tab w:val="left" w:pos="792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38.1采购代理服务费由</w:t>
      </w:r>
      <w:r>
        <w:rPr>
          <w:rFonts w:hint="eastAsia" w:asciiTheme="minorEastAsia" w:hAnsiTheme="minorEastAsia" w:eastAsiaTheme="minorEastAsia" w:cstheme="minorEastAsia"/>
          <w:color w:val="auto"/>
          <w:szCs w:val="21"/>
          <w:highlight w:val="none"/>
          <w:lang w:val="en-US" w:eastAsia="zh-CN"/>
        </w:rPr>
        <w:t>采购人</w:t>
      </w:r>
      <w:r>
        <w:rPr>
          <w:rFonts w:hint="eastAsia" w:asciiTheme="minorEastAsia" w:hAnsiTheme="minorEastAsia" w:eastAsiaTheme="minorEastAsia" w:cstheme="minorEastAsia"/>
          <w:color w:val="auto"/>
          <w:szCs w:val="21"/>
          <w:highlight w:val="none"/>
        </w:rPr>
        <w:t>支付的</w:t>
      </w:r>
      <w:r>
        <w:rPr>
          <w:rFonts w:hint="eastAsia" w:asciiTheme="minorEastAsia" w:hAnsiTheme="minorEastAsia" w:eastAsiaTheme="minorEastAsia" w:cstheme="minorEastAsia"/>
          <w:color w:val="auto"/>
          <w:szCs w:val="21"/>
          <w:highlight w:val="none"/>
          <w:lang w:eastAsia="zh-CN"/>
        </w:rPr>
        <w:t>。</w:t>
      </w:r>
    </w:p>
    <w:p w14:paraId="5A2678FC">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39.其他规定</w:t>
      </w:r>
    </w:p>
    <w:p w14:paraId="518E1B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sectPr>
          <w:footerReference r:id="rId9" w:type="default"/>
          <w:pgSz w:w="11910" w:h="16840"/>
          <w:pgMar w:top="1440" w:right="1080" w:bottom="1440" w:left="1080" w:header="0" w:footer="993" w:gutter="0"/>
          <w:pgNumType w:fmt="decimal"/>
          <w:cols w:space="720" w:num="1"/>
        </w:sectPr>
      </w:pPr>
      <w:r>
        <w:rPr>
          <w:rFonts w:hint="eastAsia" w:asciiTheme="minorEastAsia" w:hAnsiTheme="minorEastAsia" w:eastAsiaTheme="minorEastAsia" w:cstheme="minorEastAsia"/>
          <w:color w:val="auto"/>
          <w:highlight w:val="none"/>
        </w:rPr>
        <w:t>39.1</w:t>
      </w:r>
      <w:r>
        <w:rPr>
          <w:rFonts w:hint="eastAsia" w:asciiTheme="minorEastAsia" w:hAnsiTheme="minorEastAsia" w:eastAsiaTheme="minorEastAsia" w:cstheme="minorEastAsia"/>
          <w:color w:val="auto"/>
          <w:szCs w:val="21"/>
          <w:highlight w:val="none"/>
        </w:rPr>
        <w:t>谈判文件</w:t>
      </w:r>
      <w:r>
        <w:rPr>
          <w:rFonts w:hint="eastAsia" w:asciiTheme="minorEastAsia" w:hAnsiTheme="minorEastAsia" w:eastAsiaTheme="minorEastAsia" w:cstheme="minorEastAsia"/>
          <w:color w:val="auto"/>
          <w:highlight w:val="none"/>
        </w:rPr>
        <w:t>的其他规定</w:t>
      </w:r>
      <w:r>
        <w:rPr>
          <w:rFonts w:hint="eastAsia" w:asciiTheme="minorEastAsia" w:hAnsiTheme="minorEastAsia" w:eastAsiaTheme="minorEastAsia" w:cstheme="minorEastAsia"/>
          <w:color w:val="auto"/>
          <w:szCs w:val="21"/>
          <w:highlight w:val="none"/>
        </w:rPr>
        <w:t>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3BADF42">
      <w:pPr>
        <w:pStyle w:val="2"/>
        <w:numPr>
          <w:ilvl w:val="0"/>
          <w:numId w:val="1"/>
        </w:numPr>
        <w:bidi w:val="0"/>
        <w:rPr>
          <w:rFonts w:hint="eastAsia"/>
          <w:sz w:val="30"/>
          <w:szCs w:val="30"/>
        </w:rPr>
      </w:pPr>
      <w:bookmarkStart w:id="32" w:name="_Toc32116"/>
      <w:bookmarkStart w:id="33" w:name="_Toc26453"/>
      <w:r>
        <w:rPr>
          <w:rFonts w:hint="eastAsia"/>
          <w:sz w:val="30"/>
          <w:szCs w:val="30"/>
        </w:rPr>
        <w:t>采购需求</w:t>
      </w:r>
      <w:bookmarkEnd w:id="32"/>
      <w:bookmarkEnd w:id="33"/>
    </w:p>
    <w:p w14:paraId="316A5A84">
      <w:pPr>
        <w:rPr>
          <w:rFonts w:hint="eastAsia"/>
        </w:rPr>
      </w:pPr>
    </w:p>
    <w:p w14:paraId="1497AFC5">
      <w:pPr>
        <w:keepNext/>
        <w:keepLines/>
        <w:adjustRightInd w:val="0"/>
        <w:snapToGrid w:val="0"/>
        <w:spacing w:before="156" w:beforeLines="50" w:line="360" w:lineRule="auto"/>
        <w:jc w:val="center"/>
        <w:outlineLvl w:val="1"/>
        <w:rPr>
          <w:rFonts w:hint="eastAsia" w:ascii="宋体" w:hAnsi="宋体" w:eastAsia="宋体" w:cs="宋体"/>
          <w:b/>
          <w:bCs/>
          <w:color w:val="auto"/>
          <w:sz w:val="30"/>
          <w:szCs w:val="30"/>
          <w:highlight w:val="none"/>
        </w:rPr>
      </w:pPr>
      <w:bookmarkStart w:id="34" w:name="_Toc31588"/>
      <w:r>
        <w:rPr>
          <w:rFonts w:hint="eastAsia" w:ascii="宋体" w:hAnsi="宋体" w:eastAsia="宋体" w:cs="宋体"/>
          <w:b/>
          <w:bCs/>
          <w:color w:val="auto"/>
          <w:sz w:val="30"/>
          <w:szCs w:val="30"/>
          <w:highlight w:val="none"/>
        </w:rPr>
        <w:t>第一节 采购清单一览表</w:t>
      </w:r>
      <w:bookmarkEnd w:id="34"/>
    </w:p>
    <w:tbl>
      <w:tblPr>
        <w:tblStyle w:val="23"/>
        <w:tblW w:w="8357" w:type="dxa"/>
        <w:jc w:val="center"/>
        <w:tblCellSpacing w:w="0"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600"/>
        <w:gridCol w:w="1450"/>
        <w:gridCol w:w="1095"/>
        <w:gridCol w:w="3187"/>
        <w:gridCol w:w="713"/>
        <w:gridCol w:w="1312"/>
      </w:tblGrid>
      <w:tr w14:paraId="64E0367D">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600" w:type="dxa"/>
            <w:tcBorders>
              <w:top w:val="single" w:color="D5D5D5" w:sz="6" w:space="0"/>
              <w:left w:val="single" w:color="D5D5D5" w:sz="6" w:space="0"/>
              <w:bottom w:val="single" w:color="D5D5D5" w:sz="6" w:space="0"/>
              <w:right w:val="single" w:color="D5D5D5" w:sz="6" w:space="0"/>
            </w:tcBorders>
            <w:noWrap/>
            <w:vAlign w:val="center"/>
          </w:tcPr>
          <w:p w14:paraId="7128844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包名称</w:t>
            </w:r>
          </w:p>
        </w:tc>
        <w:tc>
          <w:tcPr>
            <w:tcW w:w="1450" w:type="dxa"/>
            <w:tcBorders>
              <w:top w:val="single" w:color="D5D5D5" w:sz="6" w:space="0"/>
              <w:left w:val="single" w:color="D5D5D5" w:sz="6" w:space="0"/>
              <w:bottom w:val="single" w:color="D5D5D5" w:sz="6" w:space="0"/>
              <w:right w:val="single" w:color="D5D5D5" w:sz="6" w:space="0"/>
            </w:tcBorders>
            <w:noWrap/>
            <w:vAlign w:val="center"/>
          </w:tcPr>
          <w:p w14:paraId="65578CE8">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最高限价（元）</w:t>
            </w:r>
          </w:p>
        </w:tc>
        <w:tc>
          <w:tcPr>
            <w:tcW w:w="1095" w:type="dxa"/>
            <w:tcBorders>
              <w:top w:val="single" w:color="D5D5D5" w:sz="6" w:space="0"/>
              <w:left w:val="single" w:color="D5D5D5" w:sz="6" w:space="0"/>
              <w:bottom w:val="single" w:color="D5D5D5" w:sz="6" w:space="0"/>
              <w:right w:val="single" w:color="D5D5D5" w:sz="6" w:space="0"/>
            </w:tcBorders>
            <w:noWrap/>
            <w:vAlign w:val="center"/>
          </w:tcPr>
          <w:p w14:paraId="0B804AF3">
            <w:pPr>
              <w:keepNext w:val="0"/>
              <w:keepLines w:val="0"/>
              <w:widowControl/>
              <w:suppressLineNumbers w:val="0"/>
              <w:spacing w:before="75" w:beforeAutospacing="0" w:after="0" w:afterAutospacing="0" w:line="420" w:lineRule="atLeast"/>
              <w:ind w:left="0" w:right="0" w:firstLine="0"/>
              <w:jc w:val="center"/>
              <w:rPr>
                <w:rFonts w:hint="default" w:asciiTheme="minorEastAsia" w:hAnsiTheme="minorEastAsia" w:eastAsiaTheme="minorEastAsia" w:cstheme="minorEastAsia"/>
                <w:b/>
                <w:kern w:val="0"/>
                <w:sz w:val="22"/>
                <w:szCs w:val="22"/>
                <w:lang w:val="en-US" w:eastAsia="zh-CN" w:bidi="ar"/>
              </w:rPr>
            </w:pPr>
            <w:r>
              <w:rPr>
                <w:rFonts w:hint="eastAsia" w:asciiTheme="minorEastAsia" w:hAnsiTheme="minorEastAsia" w:eastAsiaTheme="minorEastAsia" w:cstheme="minorEastAsia"/>
                <w:b/>
                <w:kern w:val="0"/>
                <w:sz w:val="22"/>
                <w:szCs w:val="22"/>
                <w:lang w:val="en-US" w:eastAsia="zh-CN" w:bidi="ar"/>
              </w:rPr>
              <w:t>标的名称</w:t>
            </w:r>
          </w:p>
        </w:tc>
        <w:tc>
          <w:tcPr>
            <w:tcW w:w="3187" w:type="dxa"/>
            <w:tcBorders>
              <w:top w:val="single" w:color="D5D5D5" w:sz="6" w:space="0"/>
              <w:left w:val="single" w:color="D5D5D5" w:sz="6" w:space="0"/>
              <w:bottom w:val="single" w:color="D5D5D5" w:sz="6" w:space="0"/>
              <w:right w:val="single" w:color="D5D5D5" w:sz="6" w:space="0"/>
            </w:tcBorders>
            <w:noWrap/>
            <w:vAlign w:val="center"/>
          </w:tcPr>
          <w:p w14:paraId="498950D8">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bCs/>
                <w:sz w:val="22"/>
                <w:szCs w:val="22"/>
              </w:rPr>
              <w:t>简要技术需求或服务要求</w:t>
            </w:r>
          </w:p>
        </w:tc>
        <w:tc>
          <w:tcPr>
            <w:tcW w:w="713" w:type="dxa"/>
            <w:tcBorders>
              <w:top w:val="single" w:color="D5D5D5" w:sz="6" w:space="0"/>
              <w:left w:val="single" w:color="D5D5D5" w:sz="6" w:space="0"/>
              <w:bottom w:val="single" w:color="D5D5D5" w:sz="6" w:space="0"/>
              <w:right w:val="single" w:color="D5D5D5" w:sz="6" w:space="0"/>
            </w:tcBorders>
            <w:noWrap/>
            <w:vAlign w:val="center"/>
          </w:tcPr>
          <w:p w14:paraId="416FFD3F">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数量</w:t>
            </w:r>
          </w:p>
        </w:tc>
        <w:tc>
          <w:tcPr>
            <w:tcW w:w="1312" w:type="dxa"/>
            <w:tcBorders>
              <w:top w:val="single" w:color="D5D5D5" w:sz="6" w:space="0"/>
              <w:left w:val="single" w:color="D5D5D5" w:sz="6" w:space="0"/>
              <w:bottom w:val="single" w:color="D5D5D5" w:sz="6" w:space="0"/>
              <w:right w:val="single" w:color="D5D5D5" w:sz="6" w:space="0"/>
            </w:tcBorders>
            <w:noWrap/>
            <w:vAlign w:val="center"/>
          </w:tcPr>
          <w:p w14:paraId="0111530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kern w:val="0"/>
                <w:sz w:val="22"/>
                <w:szCs w:val="22"/>
                <w:lang w:val="en-US" w:eastAsia="zh-CN" w:bidi="ar"/>
              </w:rPr>
              <w:t>标的预算（元）</w:t>
            </w:r>
          </w:p>
        </w:tc>
      </w:tr>
      <w:tr w14:paraId="67D3F96C">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707" w:hRule="atLeast"/>
          <w:tblCellSpacing w:w="0" w:type="dxa"/>
          <w:jc w:val="center"/>
        </w:trPr>
        <w:tc>
          <w:tcPr>
            <w:tcW w:w="600" w:type="dxa"/>
            <w:tcBorders>
              <w:top w:val="single" w:color="D5D5D5" w:sz="6" w:space="0"/>
              <w:left w:val="single" w:color="D5D5D5" w:sz="6" w:space="0"/>
              <w:bottom w:val="single" w:color="D5D5D5" w:sz="6" w:space="0"/>
              <w:right w:val="single" w:color="D5D5D5" w:sz="6" w:space="0"/>
            </w:tcBorders>
            <w:noWrap w:val="0"/>
            <w:vAlign w:val="center"/>
          </w:tcPr>
          <w:p w14:paraId="2250C27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kern w:val="0"/>
                <w:sz w:val="22"/>
                <w:szCs w:val="22"/>
                <w:lang w:val="en-US" w:eastAsia="zh-CN" w:bidi="ar"/>
              </w:rPr>
              <w:t>包1</w:t>
            </w:r>
          </w:p>
        </w:tc>
        <w:tc>
          <w:tcPr>
            <w:tcW w:w="1450" w:type="dxa"/>
            <w:tcBorders>
              <w:top w:val="single" w:color="D5D5D5" w:sz="6" w:space="0"/>
              <w:left w:val="single" w:color="D5D5D5" w:sz="6" w:space="0"/>
              <w:bottom w:val="single" w:color="D5D5D5" w:sz="6" w:space="0"/>
              <w:right w:val="single" w:color="D5D5D5" w:sz="6" w:space="0"/>
            </w:tcBorders>
            <w:noWrap w:val="0"/>
            <w:vAlign w:val="center"/>
          </w:tcPr>
          <w:p w14:paraId="109BD490">
            <w:pPr>
              <w:keepNext w:val="0"/>
              <w:keepLines w:val="0"/>
              <w:widowControl/>
              <w:suppressLineNumbers w:val="0"/>
              <w:spacing w:before="75" w:beforeAutospacing="0" w:after="0" w:afterAutospacing="0" w:line="420" w:lineRule="atLeast"/>
              <w:ind w:left="0" w:right="0" w:firstLine="0"/>
              <w:jc w:val="left"/>
              <w:rPr>
                <w:rFonts w:hint="default" w:asciiTheme="minorEastAsia" w:hAnsiTheme="minorEastAsia" w:eastAsiaTheme="minorEastAsia" w:cstheme="minorEastAsia"/>
                <w:color w:val="000000"/>
                <w:sz w:val="22"/>
                <w:szCs w:val="22"/>
                <w:lang w:val="en-US"/>
              </w:rPr>
            </w:pPr>
            <w:r>
              <w:rPr>
                <w:rFonts w:hint="eastAsia" w:asciiTheme="minorEastAsia" w:hAnsiTheme="minorEastAsia" w:eastAsiaTheme="minorEastAsia" w:cstheme="minorEastAsia"/>
                <w:i w:val="0"/>
                <w:caps w:val="0"/>
                <w:color w:val="000000"/>
                <w:spacing w:val="0"/>
                <w:kern w:val="0"/>
                <w:sz w:val="22"/>
                <w:szCs w:val="22"/>
                <w:lang w:val="en-US" w:eastAsia="zh-CN" w:bidi="ar"/>
              </w:rPr>
              <w:t>1627729.19</w:t>
            </w:r>
            <w:r>
              <w:rPr>
                <w:rFonts w:hint="eastAsia" w:asciiTheme="minorEastAsia" w:hAnsiTheme="minorEastAsia" w:eastAsiaTheme="minorEastAsia" w:cstheme="minorEastAsia"/>
                <w:i w:val="0"/>
                <w:iCs w:val="0"/>
                <w:caps w:val="0"/>
                <w:color w:val="000000" w:themeColor="text1"/>
                <w:spacing w:val="0"/>
                <w:kern w:val="0"/>
                <w:sz w:val="22"/>
                <w:szCs w:val="22"/>
                <w:lang w:val="en-US" w:eastAsia="zh-CN" w:bidi="ar"/>
                <w14:textFill>
                  <w14:solidFill>
                    <w14:schemeClr w14:val="tx1"/>
                  </w14:solidFill>
                </w14:textFill>
              </w:rPr>
              <w:t xml:space="preserve"> </w:t>
            </w:r>
          </w:p>
        </w:tc>
        <w:tc>
          <w:tcPr>
            <w:tcW w:w="1095" w:type="dxa"/>
            <w:tcBorders>
              <w:top w:val="single" w:color="D5D5D5" w:sz="6" w:space="0"/>
              <w:left w:val="single" w:color="D5D5D5" w:sz="6" w:space="0"/>
              <w:bottom w:val="single" w:color="D5D5D5" w:sz="6" w:space="0"/>
              <w:right w:val="single" w:color="D5D5D5" w:sz="6" w:space="0"/>
            </w:tcBorders>
            <w:noWrap w:val="0"/>
            <w:vAlign w:val="center"/>
          </w:tcPr>
          <w:p w14:paraId="5FA029AE">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平江县石牛寨镇中心小学运动场工程</w:t>
            </w:r>
          </w:p>
        </w:tc>
        <w:tc>
          <w:tcPr>
            <w:tcW w:w="3187" w:type="dxa"/>
            <w:tcBorders>
              <w:top w:val="single" w:color="D5D5D5" w:sz="6" w:space="0"/>
              <w:left w:val="single" w:color="D5D5D5" w:sz="6" w:space="0"/>
              <w:bottom w:val="single" w:color="D5D5D5" w:sz="6" w:space="0"/>
              <w:right w:val="single" w:color="D5D5D5" w:sz="6" w:space="0"/>
            </w:tcBorders>
            <w:noWrap w:val="0"/>
            <w:vAlign w:val="center"/>
          </w:tcPr>
          <w:p w14:paraId="32780715">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420" w:lineRule="atLeast"/>
              <w:ind w:left="0" w:right="0" w:firstLine="0"/>
              <w:jc w:val="left"/>
              <w:textAlignment w:val="auto"/>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平江县石牛寨镇中心小学运动场工程，主要实施内容为新建学校运动场、挡土墙、围墙、排水沟等。详见工程量清单和图纸。</w:t>
            </w:r>
          </w:p>
        </w:tc>
        <w:tc>
          <w:tcPr>
            <w:tcW w:w="713" w:type="dxa"/>
            <w:tcBorders>
              <w:top w:val="single" w:color="D5D5D5" w:sz="6" w:space="0"/>
              <w:left w:val="single" w:color="D5D5D5" w:sz="6" w:space="0"/>
              <w:bottom w:val="single" w:color="D5D5D5" w:sz="6" w:space="0"/>
              <w:right w:val="single" w:color="D5D5D5" w:sz="6" w:space="0"/>
            </w:tcBorders>
            <w:noWrap w:val="0"/>
            <w:vAlign w:val="center"/>
          </w:tcPr>
          <w:p w14:paraId="6C6C0C93">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val="en-US" w:eastAsia="zh-CN" w:bidi="ar"/>
              </w:rPr>
              <w:t>1</w:t>
            </w:r>
          </w:p>
        </w:tc>
        <w:tc>
          <w:tcPr>
            <w:tcW w:w="1312" w:type="dxa"/>
            <w:tcBorders>
              <w:top w:val="single" w:color="D5D5D5" w:sz="6" w:space="0"/>
              <w:left w:val="single" w:color="D5D5D5" w:sz="6" w:space="0"/>
              <w:bottom w:val="single" w:color="D5D5D5" w:sz="6" w:space="0"/>
              <w:right w:val="single" w:color="D5D5D5" w:sz="6" w:space="0"/>
            </w:tcBorders>
            <w:noWrap w:val="0"/>
            <w:vAlign w:val="center"/>
          </w:tcPr>
          <w:p w14:paraId="7D2AF347">
            <w:pPr>
              <w:keepNext w:val="0"/>
              <w:keepLines w:val="0"/>
              <w:widowControl/>
              <w:suppressLineNumbers w:val="0"/>
              <w:spacing w:before="75" w:beforeAutospacing="0" w:after="0" w:afterAutospacing="0" w:line="420" w:lineRule="atLeast"/>
              <w:ind w:left="0" w:right="0" w:firstLine="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i w:val="0"/>
                <w:caps w:val="0"/>
                <w:color w:val="000000"/>
                <w:spacing w:val="0"/>
                <w:kern w:val="0"/>
                <w:sz w:val="22"/>
                <w:szCs w:val="22"/>
                <w:lang w:val="en-US" w:eastAsia="zh-CN" w:bidi="ar"/>
              </w:rPr>
              <w:t>1627729.19元</w:t>
            </w:r>
          </w:p>
        </w:tc>
      </w:tr>
    </w:tbl>
    <w:p w14:paraId="6CBD09AD">
      <w:pPr>
        <w:adjustRightInd w:val="0"/>
        <w:snapToGrid w:val="0"/>
        <w:spacing w:before="156" w:beforeLines="50"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注：1</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“包”为最小合同单位。每“包”内容应细化到具体的标的。</w:t>
      </w:r>
    </w:p>
    <w:p w14:paraId="357EC36E">
      <w:pPr>
        <w:adjustRightInd w:val="0"/>
        <w:snapToGrid w:val="0"/>
        <w:spacing w:before="156" w:beforeLines="50" w:line="360" w:lineRule="auto"/>
        <w:ind w:firstLine="880" w:firstLineChars="400"/>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货物的主要技术参数或规格：</w:t>
      </w:r>
      <w:r>
        <w:rPr>
          <w:rFonts w:hint="eastAsia" w:ascii="宋体" w:hAnsi="宋体" w:eastAsia="宋体" w:cs="宋体"/>
          <w:color w:val="auto"/>
          <w:kern w:val="0"/>
          <w:sz w:val="22"/>
          <w:szCs w:val="22"/>
          <w:highlight w:val="none"/>
        </w:rPr>
        <w:t>详见“技术要求”中的具体技术参数。</w:t>
      </w:r>
    </w:p>
    <w:p w14:paraId="7924D6CC">
      <w:pPr>
        <w:adjustRightInd w:val="0"/>
        <w:snapToGrid w:val="0"/>
        <w:spacing w:before="156" w:beforeLines="50" w:line="360" w:lineRule="auto"/>
        <w:ind w:firstLine="880" w:firstLineChars="400"/>
        <w:rPr>
          <w:rFonts w:hint="eastAsia" w:ascii="宋体" w:hAnsi="宋体" w:eastAsia="宋体" w:cs="宋体"/>
          <w:color w:val="auto"/>
          <w:kern w:val="0"/>
          <w:sz w:val="22"/>
          <w:szCs w:val="22"/>
          <w:highlight w:val="none"/>
        </w:rPr>
      </w:pPr>
      <w:r>
        <w:rPr>
          <w:rFonts w:hint="eastAsia" w:ascii="宋体" w:hAnsi="宋体" w:eastAsia="宋体" w:cs="宋体"/>
          <w:bCs/>
          <w:color w:val="auto"/>
          <w:kern w:val="0"/>
          <w:sz w:val="22"/>
          <w:szCs w:val="22"/>
          <w:highlight w:val="none"/>
        </w:rPr>
        <w:t>3</w:t>
      </w:r>
      <w:r>
        <w:rPr>
          <w:rFonts w:hint="eastAsia" w:ascii="宋体" w:hAnsi="宋体" w:eastAsia="宋体" w:cs="宋体"/>
          <w:bCs/>
          <w:color w:val="auto"/>
          <w:kern w:val="0"/>
          <w:sz w:val="22"/>
          <w:szCs w:val="22"/>
          <w:highlight w:val="none"/>
          <w:lang w:val="en-US" w:eastAsia="zh-CN"/>
        </w:rPr>
        <w:t>.</w:t>
      </w:r>
      <w:r>
        <w:rPr>
          <w:rFonts w:hint="eastAsia" w:ascii="宋体" w:hAnsi="宋体" w:eastAsia="宋体" w:cs="宋体"/>
          <w:bCs/>
          <w:color w:val="auto"/>
          <w:kern w:val="0"/>
          <w:sz w:val="22"/>
          <w:szCs w:val="22"/>
          <w:highlight w:val="none"/>
        </w:rPr>
        <w:t>供应商应</w:t>
      </w:r>
      <w:r>
        <w:rPr>
          <w:rFonts w:hint="eastAsia" w:ascii="宋体" w:hAnsi="宋体" w:eastAsia="宋体" w:cs="宋体"/>
          <w:color w:val="auto"/>
          <w:kern w:val="0"/>
          <w:sz w:val="22"/>
          <w:szCs w:val="22"/>
          <w:highlight w:val="none"/>
        </w:rPr>
        <w:t>在响应文件“分项报价明细表”中按</w:t>
      </w:r>
      <w:r>
        <w:rPr>
          <w:rFonts w:hint="eastAsia" w:ascii="宋体" w:hAnsi="宋体" w:eastAsia="宋体" w:cs="宋体"/>
          <w:color w:val="auto"/>
          <w:sz w:val="22"/>
          <w:szCs w:val="22"/>
          <w:highlight w:val="none"/>
        </w:rPr>
        <w:t>标的名称</w:t>
      </w:r>
      <w:r>
        <w:rPr>
          <w:rFonts w:hint="eastAsia" w:ascii="宋体" w:hAnsi="宋体" w:eastAsia="宋体" w:cs="宋体"/>
          <w:color w:val="auto"/>
          <w:kern w:val="0"/>
          <w:sz w:val="22"/>
          <w:szCs w:val="22"/>
          <w:highlight w:val="none"/>
        </w:rPr>
        <w:t>顺序逐项填写，且每个标的均需按谈判文件规定报价。如有缺项、漏项，其</w:t>
      </w:r>
      <w:r>
        <w:rPr>
          <w:rFonts w:hint="eastAsia" w:ascii="宋体" w:hAnsi="宋体" w:eastAsia="宋体" w:cs="宋体"/>
          <w:b/>
          <w:color w:val="auto"/>
          <w:kern w:val="0"/>
          <w:sz w:val="22"/>
          <w:szCs w:val="22"/>
          <w:highlight w:val="none"/>
        </w:rPr>
        <w:t>响应无效</w:t>
      </w:r>
      <w:r>
        <w:rPr>
          <w:rFonts w:hint="eastAsia" w:ascii="宋体" w:hAnsi="宋体" w:eastAsia="宋体" w:cs="宋体"/>
          <w:color w:val="auto"/>
          <w:kern w:val="0"/>
          <w:sz w:val="22"/>
          <w:szCs w:val="22"/>
          <w:highlight w:val="none"/>
        </w:rPr>
        <w:t>。</w:t>
      </w:r>
    </w:p>
    <w:p w14:paraId="6E2B4D53">
      <w:pPr>
        <w:numPr>
          <w:ilvl w:val="0"/>
          <w:numId w:val="0"/>
        </w:numPr>
        <w:ind w:right="0" w:rightChars="0"/>
        <w:jc w:val="center"/>
        <w:rPr>
          <w:rFonts w:hint="eastAsia" w:ascii="宋体" w:hAnsi="宋体" w:eastAsia="宋体" w:cs="宋体"/>
          <w:b/>
          <w:bCs/>
          <w:sz w:val="30"/>
          <w:szCs w:val="30"/>
        </w:rPr>
      </w:pPr>
    </w:p>
    <w:p w14:paraId="77596F2E">
      <w:pPr>
        <w:numPr>
          <w:ilvl w:val="0"/>
          <w:numId w:val="0"/>
        </w:numPr>
        <w:ind w:right="0" w:rightChars="0"/>
        <w:jc w:val="center"/>
        <w:rPr>
          <w:rFonts w:hint="eastAsia" w:ascii="宋体" w:hAnsi="宋体" w:eastAsia="宋体" w:cs="宋体"/>
          <w:b/>
          <w:bCs/>
          <w:sz w:val="30"/>
          <w:szCs w:val="30"/>
        </w:rPr>
      </w:pPr>
      <w:r>
        <w:rPr>
          <w:rFonts w:hint="eastAsia" w:ascii="宋体" w:hAnsi="宋体" w:eastAsia="宋体" w:cs="宋体"/>
          <w:b/>
          <w:bCs/>
          <w:sz w:val="30"/>
          <w:szCs w:val="30"/>
        </w:rPr>
        <w:t>第二节 技术要求</w:t>
      </w:r>
    </w:p>
    <w:p w14:paraId="243A9440">
      <w:pPr>
        <w:pStyle w:val="10"/>
        <w:rPr>
          <w:rFonts w:hint="eastAsia" w:asciiTheme="minorEastAsia" w:hAnsiTheme="minorEastAsia" w:eastAsiaTheme="minorEastAsia" w:cstheme="minorEastAsia"/>
          <w:b/>
          <w:sz w:val="20"/>
        </w:rPr>
      </w:pPr>
    </w:p>
    <w:p w14:paraId="2BD8F634">
      <w:pPr>
        <w:bidi w:val="0"/>
        <w:spacing w:line="360" w:lineRule="auto"/>
        <w:rPr>
          <w:rFonts w:hint="eastAsia"/>
          <w:lang w:eastAsia="zh-CN"/>
        </w:rPr>
      </w:pPr>
      <w:r>
        <w:rPr>
          <w:rFonts w:hint="eastAsia"/>
          <w:b/>
          <w:bCs/>
        </w:rPr>
        <w:t>（一）项目名称：</w:t>
      </w:r>
      <w:r>
        <w:rPr>
          <w:rFonts w:hint="eastAsia"/>
          <w:lang w:eastAsia="zh-CN"/>
        </w:rPr>
        <w:t>平江县石牛寨镇中心小学运动场工程</w:t>
      </w:r>
    </w:p>
    <w:p w14:paraId="7C50BC1E">
      <w:pPr>
        <w:bidi w:val="0"/>
        <w:spacing w:line="360" w:lineRule="auto"/>
        <w:rPr>
          <w:rFonts w:hint="default"/>
          <w:lang w:val="en-US" w:eastAsia="zh-CN"/>
        </w:rPr>
      </w:pPr>
      <w:r>
        <w:rPr>
          <w:rFonts w:hint="eastAsia"/>
          <w:b/>
          <w:bCs/>
        </w:rPr>
        <w:t>（二）项工程概况：</w:t>
      </w:r>
      <w:r>
        <w:rPr>
          <w:rFonts w:hint="eastAsia" w:asciiTheme="minorEastAsia" w:hAnsiTheme="minorEastAsia" w:eastAsiaTheme="minorEastAsia" w:cstheme="minorEastAsia"/>
          <w:sz w:val="22"/>
          <w:szCs w:val="22"/>
          <w:lang w:val="en-US" w:eastAsia="zh-CN"/>
        </w:rPr>
        <w:t>平江县石牛寨镇中心小学运动场工程，主要实施内容为新建学校运动场、挡土墙、围墙、排水沟等。详见工程量清单和图纸。</w:t>
      </w:r>
    </w:p>
    <w:p w14:paraId="0549F1BC">
      <w:pPr>
        <w:bidi w:val="0"/>
        <w:spacing w:line="360" w:lineRule="auto"/>
        <w:rPr>
          <w:rFonts w:hint="eastAsia" w:asciiTheme="minorEastAsia" w:hAnsiTheme="minorEastAsia" w:eastAsiaTheme="minorEastAsia" w:cstheme="minorEastAsia"/>
          <w:b w:val="0"/>
          <w:bCs w:val="0"/>
          <w:color w:val="FF0000"/>
          <w:szCs w:val="22"/>
          <w:lang w:val="en-US" w:eastAsia="zh-CN"/>
        </w:rPr>
      </w:pPr>
      <w:r>
        <w:rPr>
          <w:rFonts w:hint="eastAsia"/>
          <w:b/>
          <w:bCs/>
        </w:rPr>
        <w:t>（三）建设地点：</w:t>
      </w:r>
      <w:r>
        <w:rPr>
          <w:rFonts w:hint="eastAsia"/>
          <w:lang w:val="en-US" w:eastAsia="zh-CN"/>
        </w:rPr>
        <w:t>平江县石牛寨镇中心小学</w:t>
      </w:r>
      <w:r>
        <w:rPr>
          <w:rFonts w:hint="eastAsia"/>
        </w:rPr>
        <w:t>。</w:t>
      </w:r>
      <w:r>
        <w:rPr>
          <w:rFonts w:hint="eastAsia" w:asciiTheme="minorEastAsia" w:hAnsiTheme="minorEastAsia" w:eastAsiaTheme="minorEastAsia" w:cstheme="minorEastAsia"/>
          <w:b w:val="0"/>
          <w:szCs w:val="22"/>
          <w:lang w:val="en-US" w:eastAsia="zh-CN"/>
        </w:rPr>
        <w:t xml:space="preserve"> </w:t>
      </w:r>
    </w:p>
    <w:p w14:paraId="5A99541E">
      <w:pPr>
        <w:spacing w:line="360" w:lineRule="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sz w:val="22"/>
          <w:szCs w:val="22"/>
        </w:rPr>
        <w:t>（四）</w:t>
      </w:r>
      <w:r>
        <w:rPr>
          <w:rFonts w:hint="eastAsia" w:asciiTheme="minorEastAsia" w:hAnsiTheme="minorEastAsia" w:eastAsiaTheme="minorEastAsia" w:cstheme="minorEastAsia"/>
          <w:b/>
          <w:bCs/>
          <w:sz w:val="22"/>
          <w:szCs w:val="22"/>
        </w:rPr>
        <w:t>项目清单及说明</w:t>
      </w:r>
    </w:p>
    <w:p w14:paraId="677879C2">
      <w:pPr>
        <w:spacing w:line="360" w:lineRule="auto"/>
        <w:ind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kern w:val="32"/>
          <w:sz w:val="22"/>
          <w:szCs w:val="22"/>
        </w:rPr>
        <w:t>具体详见工程量清单（另册），</w:t>
      </w:r>
      <w:r>
        <w:rPr>
          <w:rFonts w:hint="eastAsia" w:asciiTheme="minorEastAsia" w:hAnsiTheme="minorEastAsia" w:eastAsiaTheme="minorEastAsia" w:cstheme="minorEastAsia"/>
          <w:sz w:val="22"/>
          <w:szCs w:val="22"/>
        </w:rPr>
        <w:t>以采购人提供的为准。</w:t>
      </w:r>
    </w:p>
    <w:p w14:paraId="693745FF">
      <w:pPr>
        <w:spacing w:line="360" w:lineRule="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bCs/>
          <w:sz w:val="22"/>
          <w:szCs w:val="22"/>
        </w:rPr>
        <w:t>（五）</w:t>
      </w:r>
      <w:r>
        <w:rPr>
          <w:rFonts w:hint="eastAsia" w:asciiTheme="minorEastAsia" w:hAnsiTheme="minorEastAsia" w:eastAsiaTheme="minorEastAsia" w:cstheme="minorEastAsia"/>
          <w:b/>
          <w:sz w:val="22"/>
          <w:szCs w:val="22"/>
        </w:rPr>
        <w:t>项目实施要求</w:t>
      </w:r>
    </w:p>
    <w:p w14:paraId="26F21E6D">
      <w:pPr>
        <w:adjustRightInd w:val="0"/>
        <w:snapToGrid w:val="0"/>
        <w:spacing w:line="360" w:lineRule="auto"/>
        <w:ind w:right="22" w:rightChars="10" w:firstLine="442"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sz w:val="22"/>
          <w:szCs w:val="22"/>
        </w:rPr>
        <w:t>1.工期要求</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color w:val="000000"/>
          <w:sz w:val="22"/>
          <w:szCs w:val="22"/>
        </w:rPr>
        <w:t>合同签订之日起</w:t>
      </w:r>
      <w:r>
        <w:rPr>
          <w:rFonts w:hint="eastAsia" w:asciiTheme="minorEastAsia" w:hAnsiTheme="minorEastAsia" w:eastAsiaTheme="minorEastAsia" w:cstheme="minorEastAsia"/>
          <w:color w:val="000000"/>
          <w:sz w:val="22"/>
          <w:szCs w:val="22"/>
          <w:lang w:val="en-US" w:eastAsia="zh-CN"/>
        </w:rPr>
        <w:t>180日历天</w:t>
      </w:r>
      <w:r>
        <w:rPr>
          <w:rFonts w:hint="eastAsia" w:asciiTheme="minorEastAsia" w:hAnsiTheme="minorEastAsia" w:eastAsiaTheme="minorEastAsia" w:cstheme="minorEastAsia"/>
          <w:color w:val="000000"/>
          <w:sz w:val="22"/>
          <w:szCs w:val="22"/>
        </w:rPr>
        <w:t>内竣工验收完毕。</w:t>
      </w:r>
    </w:p>
    <w:p w14:paraId="0B7C76F0">
      <w:pPr>
        <w:adjustRightInd w:val="0"/>
        <w:snapToGrid w:val="0"/>
        <w:spacing w:line="360" w:lineRule="auto"/>
        <w:ind w:right="22" w:rightChars="10" w:firstLine="442" w:firstLineChars="20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2.建筑材料运输、保管及保险</w:t>
      </w:r>
    </w:p>
    <w:p w14:paraId="370529EF">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.1</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成交供应商负责建筑材料到施工地点的全部运输，包括装卸及现场搬运等。</w:t>
      </w:r>
    </w:p>
    <w:p w14:paraId="46FAB520">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.2</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成交供应商负责建筑材料在施工地点的保管，直至项目验收合格。</w:t>
      </w:r>
    </w:p>
    <w:p w14:paraId="3406CEEF">
      <w:pPr>
        <w:adjustRightInd w:val="0"/>
        <w:snapToGrid w:val="0"/>
        <w:spacing w:line="360" w:lineRule="auto"/>
        <w:ind w:right="22" w:rightChars="10" w:firstLine="442"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bCs/>
          <w:sz w:val="22"/>
          <w:szCs w:val="22"/>
        </w:rPr>
        <w:t>2</w:t>
      </w:r>
      <w:r>
        <w:rPr>
          <w:rFonts w:hint="eastAsia" w:asciiTheme="minorEastAsia" w:hAnsiTheme="minorEastAsia" w:eastAsiaTheme="minorEastAsia" w:cstheme="minorEastAsia"/>
          <w:bCs/>
          <w:sz w:val="22"/>
          <w:szCs w:val="22"/>
        </w:rPr>
        <w:t>.3</w:t>
      </w:r>
      <w:r>
        <w:rPr>
          <w:rFonts w:hint="eastAsia" w:asciiTheme="minorEastAsia" w:hAnsiTheme="minorEastAsia" w:eastAsiaTheme="minorEastAsia" w:cstheme="minorEastAsia"/>
          <w:bCs/>
          <w:sz w:val="22"/>
          <w:szCs w:val="22"/>
        </w:rPr>
        <w:tab/>
      </w:r>
      <w:r>
        <w:rPr>
          <w:rFonts w:hint="eastAsia" w:asciiTheme="minorEastAsia" w:hAnsiTheme="minorEastAsia" w:eastAsiaTheme="minorEastAsia" w:cstheme="minorEastAsia"/>
          <w:bCs/>
          <w:sz w:val="22"/>
          <w:szCs w:val="22"/>
        </w:rPr>
        <w:t>成交供应商负责其派出的施工人员的人身意外保险等等，采购人均不承担责任。</w:t>
      </w:r>
    </w:p>
    <w:p w14:paraId="13DBE223">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lang w:val="en-US" w:eastAsia="zh-CN"/>
        </w:rPr>
        <w:t>3</w:t>
      </w:r>
      <w:r>
        <w:rPr>
          <w:rFonts w:hint="eastAsia" w:asciiTheme="minorEastAsia" w:hAnsiTheme="minorEastAsia" w:eastAsiaTheme="minorEastAsia" w:cstheme="minorEastAsia"/>
          <w:b/>
          <w:sz w:val="22"/>
          <w:szCs w:val="22"/>
        </w:rPr>
        <w:t>.质量要求：</w:t>
      </w:r>
      <w:r>
        <w:rPr>
          <w:rFonts w:hint="eastAsia" w:asciiTheme="minorEastAsia" w:hAnsiTheme="minorEastAsia" w:eastAsiaTheme="minorEastAsia" w:cstheme="minorEastAsia"/>
          <w:bCs/>
          <w:sz w:val="22"/>
          <w:szCs w:val="22"/>
        </w:rPr>
        <w:t>符合国家《建设工程施工质量验收统一标准》（GB50300-2001）以及配套的相关工程质量验收规范的合格等级。</w:t>
      </w:r>
    </w:p>
    <w:p w14:paraId="7EDF059E">
      <w:pPr>
        <w:adjustRightInd w:val="0"/>
        <w:snapToGrid w:val="0"/>
        <w:spacing w:line="360" w:lineRule="auto"/>
        <w:ind w:right="22" w:rightChars="10" w:firstLine="442" w:firstLineChars="200"/>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lang w:val="en-US" w:eastAsia="zh-CN"/>
        </w:rPr>
        <w:t>4</w:t>
      </w:r>
      <w:r>
        <w:rPr>
          <w:rFonts w:hint="eastAsia" w:asciiTheme="minorEastAsia" w:hAnsiTheme="minorEastAsia" w:eastAsiaTheme="minorEastAsia" w:cstheme="minorEastAsia"/>
          <w:b/>
          <w:sz w:val="22"/>
          <w:szCs w:val="22"/>
        </w:rPr>
        <w:t>.施工技术要求：</w:t>
      </w:r>
    </w:p>
    <w:p w14:paraId="082D436F">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 w:val="0"/>
          <w:bCs/>
          <w:sz w:val="22"/>
          <w:szCs w:val="22"/>
          <w:lang w:val="en-US" w:eastAsia="zh-CN"/>
        </w:rPr>
        <w:t>4</w:t>
      </w:r>
      <w:r>
        <w:rPr>
          <w:rFonts w:hint="eastAsia" w:asciiTheme="minorEastAsia" w:hAnsiTheme="minorEastAsia" w:eastAsiaTheme="minorEastAsia" w:cstheme="minorEastAsia"/>
          <w:b w:val="0"/>
          <w:bCs/>
          <w:sz w:val="22"/>
          <w:szCs w:val="22"/>
        </w:rPr>
        <w:t>.1成</w:t>
      </w:r>
      <w:r>
        <w:rPr>
          <w:rFonts w:hint="eastAsia" w:asciiTheme="minorEastAsia" w:hAnsiTheme="minorEastAsia" w:eastAsiaTheme="minorEastAsia" w:cstheme="minorEastAsia"/>
          <w:bCs/>
          <w:sz w:val="22"/>
          <w:szCs w:val="22"/>
        </w:rPr>
        <w:t>交供应商须从</w:t>
      </w:r>
      <w:r>
        <w:rPr>
          <w:rFonts w:hint="eastAsia" w:asciiTheme="minorEastAsia" w:hAnsiTheme="minorEastAsia" w:eastAsiaTheme="minorEastAsia" w:cstheme="minorEastAsia"/>
          <w:sz w:val="22"/>
          <w:szCs w:val="22"/>
        </w:rPr>
        <w:t>满足规范、图纸设计要求出发，</w:t>
      </w:r>
      <w:r>
        <w:rPr>
          <w:rFonts w:hint="eastAsia" w:asciiTheme="minorEastAsia" w:hAnsiTheme="minorEastAsia" w:eastAsiaTheme="minorEastAsia" w:cstheme="minorEastAsia"/>
          <w:bCs/>
          <w:sz w:val="22"/>
          <w:szCs w:val="22"/>
        </w:rPr>
        <w:t>加强施工的组织管理，所有施工人员须遵守文明安全施工的有关规章制度，持证上岗。</w:t>
      </w:r>
    </w:p>
    <w:p w14:paraId="508B3D54">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.2本项目应严格按照现行最新的施工验收规范进行施工。</w:t>
      </w:r>
    </w:p>
    <w:p w14:paraId="42B5BE3C">
      <w:pPr>
        <w:adjustRightInd w:val="0"/>
        <w:snapToGrid w:val="0"/>
        <w:spacing w:line="360" w:lineRule="auto"/>
        <w:ind w:right="22" w:rightChars="10" w:firstLine="440" w:firstLineChars="200"/>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 xml:space="preserve">4.3 </w:t>
      </w:r>
      <w:r>
        <w:rPr>
          <w:rFonts w:hint="eastAsia" w:ascii="宋体" w:hAnsi="宋体" w:cs="宋体"/>
          <w:szCs w:val="21"/>
          <w:highlight w:val="none"/>
          <w:lang w:eastAsia="zh-CN" w:bidi="ar"/>
        </w:rPr>
        <w:t>成交供应商在参与本项目的全部过程中，应负责其所有工作人员的人身意外保险以及承担人身意外事故引发的责任、损失和所有费用。采购人不承担成交供应商工作人员因意外（包括但不限于：在施工现场工作中发生的意外以及抵达施工现场途中及返程中发生的意外）所致的任何责任。在施工现场由于成交供应商的原因导致给甲方带来的损失，由成交供应商承担。</w:t>
      </w:r>
    </w:p>
    <w:p w14:paraId="7BECB8D8">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w:t>
      </w: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技术方案相关的内容（施工方案与技术措施、工程进度与保证措施计划、质量管理体系与措施、</w:t>
      </w:r>
      <w:r>
        <w:rPr>
          <w:rFonts w:hint="eastAsia" w:asciiTheme="minorEastAsia" w:hAnsiTheme="minorEastAsia" w:eastAsiaTheme="minorEastAsia" w:cstheme="minorEastAsia"/>
          <w:color w:val="000000"/>
          <w:sz w:val="22"/>
          <w:szCs w:val="22"/>
        </w:rPr>
        <w:t>安全管理体系与措施、</w:t>
      </w:r>
      <w:r>
        <w:rPr>
          <w:rFonts w:hint="eastAsia" w:asciiTheme="minorEastAsia" w:hAnsiTheme="minorEastAsia" w:eastAsiaTheme="minorEastAsia" w:cstheme="minorEastAsia"/>
          <w:kern w:val="0"/>
          <w:sz w:val="22"/>
          <w:szCs w:val="22"/>
        </w:rPr>
        <w:t>环境保护管理体系与措施、</w:t>
      </w:r>
      <w:r>
        <w:rPr>
          <w:rFonts w:hint="eastAsia" w:asciiTheme="minorEastAsia" w:hAnsiTheme="minorEastAsia" w:eastAsiaTheme="minorEastAsia" w:cstheme="minorEastAsia"/>
          <w:color w:val="000000"/>
          <w:sz w:val="22"/>
          <w:szCs w:val="22"/>
        </w:rPr>
        <w:t>人员配备</w:t>
      </w:r>
      <w:r>
        <w:rPr>
          <w:rFonts w:hint="eastAsia" w:asciiTheme="minorEastAsia" w:hAnsiTheme="minorEastAsia" w:eastAsiaTheme="minorEastAsia" w:cstheme="minorEastAsia"/>
          <w:sz w:val="22"/>
          <w:szCs w:val="22"/>
        </w:rPr>
        <w:t>等计划）应满足相关标准法规要求。</w:t>
      </w:r>
    </w:p>
    <w:p w14:paraId="1E94CBE1">
      <w:pPr>
        <w:snapToGrid w:val="0"/>
        <w:spacing w:line="360" w:lineRule="auto"/>
        <w:ind w:firstLine="422"/>
        <w:rPr>
          <w:rFonts w:hint="default" w:asciiTheme="minorEastAsia" w:hAnsiTheme="minorEastAsia" w:eastAsiaTheme="minorEastAsia" w:cstheme="minorEastAsia"/>
          <w:b/>
          <w:sz w:val="22"/>
          <w:szCs w:val="22"/>
          <w:lang w:val="en-US" w:eastAsia="zh-CN"/>
        </w:rPr>
      </w:pPr>
      <w:r>
        <w:rPr>
          <w:rFonts w:hint="eastAsia" w:asciiTheme="minorEastAsia" w:hAnsiTheme="minorEastAsia" w:eastAsiaTheme="minorEastAsia" w:cstheme="minorEastAsia"/>
          <w:b/>
          <w:sz w:val="22"/>
          <w:szCs w:val="22"/>
        </w:rPr>
        <w:t>5.安全生产要求：</w:t>
      </w:r>
      <w:r>
        <w:rPr>
          <w:rFonts w:hint="eastAsia" w:asciiTheme="minorEastAsia" w:hAnsiTheme="minorEastAsia" w:eastAsiaTheme="minorEastAsia" w:cstheme="minorEastAsia"/>
          <w:sz w:val="22"/>
          <w:szCs w:val="22"/>
          <w:lang w:val="en-US" w:eastAsia="zh-CN"/>
        </w:rPr>
        <w:t>做好安全生产防范教育工作、安全生产防护警示相关措施、安全巡查工作等，做到</w:t>
      </w:r>
      <w:r>
        <w:rPr>
          <w:rFonts w:hint="eastAsia" w:asciiTheme="minorEastAsia" w:hAnsiTheme="minorEastAsia" w:eastAsiaTheme="minorEastAsia" w:cstheme="minorEastAsia"/>
          <w:sz w:val="22"/>
          <w:szCs w:val="22"/>
        </w:rPr>
        <w:t>不发生任何安全生产事故。</w:t>
      </w:r>
    </w:p>
    <w:p w14:paraId="7D98B2DF">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6.验收要求：</w:t>
      </w:r>
    </w:p>
    <w:p w14:paraId="58D62289">
      <w:pPr>
        <w:adjustRightInd w:val="0"/>
        <w:snapToGrid w:val="0"/>
        <w:spacing w:line="360" w:lineRule="auto"/>
        <w:ind w:right="22" w:rightChars="10" w:firstLine="440" w:firstLineChars="200"/>
        <w:rPr>
          <w:rFonts w:hint="eastAsia" w:ascii="宋体" w:hAnsi="宋体" w:cs="宋体"/>
          <w:szCs w:val="21"/>
          <w:highlight w:val="none"/>
          <w:lang w:eastAsia="zh-CN" w:bidi="ar"/>
        </w:rPr>
      </w:pPr>
      <w:r>
        <w:rPr>
          <w:rFonts w:hint="eastAsia" w:ascii="宋体" w:hAnsi="宋体" w:cs="宋体"/>
          <w:szCs w:val="21"/>
          <w:highlight w:val="none"/>
          <w:lang w:val="en-US" w:eastAsia="zh-CN" w:bidi="ar"/>
        </w:rPr>
        <w:t>6</w:t>
      </w:r>
      <w:r>
        <w:rPr>
          <w:rFonts w:hint="eastAsia" w:ascii="宋体" w:hAnsi="宋体" w:cs="宋体"/>
          <w:szCs w:val="21"/>
          <w:highlight w:val="none"/>
          <w:lang w:eastAsia="zh-CN" w:bidi="ar"/>
        </w:rPr>
        <w:t>.1 本工程质量符合《工程施工质量验收规范》要求验收合格；</w:t>
      </w:r>
    </w:p>
    <w:p w14:paraId="62A29F91">
      <w:pPr>
        <w:adjustRightInd w:val="0"/>
        <w:snapToGrid w:val="0"/>
        <w:spacing w:line="360" w:lineRule="auto"/>
        <w:ind w:right="22" w:rightChars="10" w:firstLine="440" w:firstLineChars="200"/>
        <w:rPr>
          <w:rFonts w:hint="eastAsia" w:ascii="宋体" w:hAnsi="宋体" w:cs="宋体"/>
          <w:szCs w:val="21"/>
          <w:highlight w:val="none"/>
          <w:lang w:eastAsia="zh-CN" w:bidi="ar"/>
        </w:rPr>
      </w:pPr>
      <w:r>
        <w:rPr>
          <w:rFonts w:hint="eastAsia" w:ascii="宋体" w:hAnsi="宋体" w:cs="宋体"/>
          <w:szCs w:val="21"/>
          <w:highlight w:val="none"/>
          <w:lang w:val="en-US" w:eastAsia="zh-CN" w:bidi="ar"/>
        </w:rPr>
        <w:t>6</w:t>
      </w:r>
      <w:r>
        <w:rPr>
          <w:rFonts w:hint="eastAsia" w:ascii="宋体" w:hAnsi="宋体" w:cs="宋体"/>
          <w:szCs w:val="21"/>
          <w:highlight w:val="none"/>
          <w:lang w:eastAsia="zh-CN" w:bidi="ar"/>
        </w:rPr>
        <w:t>.2 施工期间，应接受采购人的监督管理，遵守有关规定。</w:t>
      </w:r>
    </w:p>
    <w:p w14:paraId="5E094912">
      <w:pPr>
        <w:snapToGrid w:val="0"/>
        <w:spacing w:line="360" w:lineRule="auto"/>
        <w:ind w:firstLine="422"/>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7.保修要求</w:t>
      </w:r>
    </w:p>
    <w:p w14:paraId="06DC8837">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7.1本工程质量符合《工程施工质量验收规范》要求验收合格。</w:t>
      </w:r>
    </w:p>
    <w:p w14:paraId="61A2E767">
      <w:pPr>
        <w:adjustRightInd w:val="0"/>
        <w:snapToGrid w:val="0"/>
        <w:spacing w:line="360" w:lineRule="auto"/>
        <w:ind w:right="22" w:rightChars="10"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7.2 施工期间，应接受采购人及监理工程师的监督管理，遵守有关规定。</w:t>
      </w:r>
    </w:p>
    <w:p w14:paraId="5D6D778C">
      <w:pPr>
        <w:adjustRightInd w:val="0"/>
        <w:snapToGrid w:val="0"/>
        <w:spacing w:line="360" w:lineRule="auto"/>
        <w:ind w:right="22" w:rightChars="10"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sz w:val="22"/>
          <w:szCs w:val="22"/>
        </w:rPr>
        <w:t>7.3 质量保修：</w:t>
      </w:r>
      <w:r>
        <w:rPr>
          <w:rFonts w:hint="eastAsia" w:ascii="宋体" w:hAnsi="宋体" w:eastAsia="宋体" w:cs="宋体"/>
          <w:bCs/>
          <w:color w:val="auto"/>
          <w:kern w:val="0"/>
          <w:sz w:val="22"/>
          <w:szCs w:val="21"/>
          <w:lang w:val="zh-CN" w:bidi="zh-CN"/>
        </w:rPr>
        <w:t>按国家标准执行</w:t>
      </w:r>
      <w:r>
        <w:rPr>
          <w:rFonts w:hint="eastAsia" w:asciiTheme="minorEastAsia" w:hAnsiTheme="minorEastAsia" w:eastAsiaTheme="minorEastAsia" w:cstheme="minorEastAsia"/>
          <w:bCs/>
          <w:sz w:val="22"/>
          <w:szCs w:val="22"/>
        </w:rPr>
        <w:t>。</w:t>
      </w:r>
    </w:p>
    <w:p w14:paraId="799E18F6">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（六）工程变更、竣工、结算方法</w:t>
      </w:r>
    </w:p>
    <w:p w14:paraId="67F14789">
      <w:pPr>
        <w:adjustRightInd w:val="0"/>
        <w:snapToGrid w:val="0"/>
        <w:spacing w:line="360" w:lineRule="auto"/>
        <w:ind w:right="22" w:rightChars="1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6.1</w:t>
      </w:r>
      <w:r>
        <w:rPr>
          <w:rFonts w:hint="eastAsia" w:asciiTheme="minorEastAsia" w:hAnsiTheme="minorEastAsia" w:eastAsiaTheme="minorEastAsia" w:cstheme="minorEastAsia"/>
          <w:b/>
          <w:bCs/>
          <w:sz w:val="22"/>
          <w:szCs w:val="22"/>
        </w:rPr>
        <w:t>工程变更</w:t>
      </w:r>
      <w:r>
        <w:rPr>
          <w:rFonts w:hint="eastAsia" w:asciiTheme="minorEastAsia" w:hAnsiTheme="minorEastAsia" w:eastAsiaTheme="minorEastAsia" w:cstheme="minorEastAsia"/>
          <w:b/>
          <w:bCs/>
          <w:sz w:val="22"/>
          <w:szCs w:val="22"/>
          <w:lang w:eastAsia="zh-CN"/>
        </w:rPr>
        <w:t>：</w:t>
      </w:r>
      <w:r>
        <w:rPr>
          <w:rFonts w:hint="eastAsia" w:asciiTheme="minorEastAsia" w:hAnsiTheme="minorEastAsia" w:eastAsiaTheme="minorEastAsia" w:cstheme="minorEastAsia"/>
          <w:bCs/>
          <w:spacing w:val="-4"/>
          <w:sz w:val="22"/>
          <w:szCs w:val="22"/>
        </w:rPr>
        <w:t>当发生工程变更、工程量增减时，由采购人、监理公司进行初审，报有关部门审定备案。</w:t>
      </w:r>
    </w:p>
    <w:p w14:paraId="4CDF1D83">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sz w:val="22"/>
          <w:szCs w:val="22"/>
        </w:rPr>
        <w:t>6.2工程竣工：</w:t>
      </w:r>
      <w:r>
        <w:rPr>
          <w:rFonts w:hint="eastAsia" w:asciiTheme="minorEastAsia" w:hAnsiTheme="minorEastAsia" w:eastAsiaTheme="minorEastAsia" w:cstheme="minorEastAsia"/>
          <w:bCs/>
          <w:sz w:val="22"/>
          <w:szCs w:val="22"/>
        </w:rPr>
        <w:t>工程竣工后双方应及时办理工程结算，成交供应商应积极配合；工程款最终须待项目完工后，由采购人委托的审计部门进行结算审计，未办理完结算审计不支付工程尾款，并不计算利息。工程竣工验收后，成交供应商应在</w:t>
      </w:r>
      <w:r>
        <w:rPr>
          <w:rFonts w:hint="eastAsia" w:asciiTheme="minorEastAsia" w:hAnsiTheme="minorEastAsia" w:eastAsiaTheme="minorEastAsia" w:cstheme="minorEastAsia"/>
          <w:bCs/>
          <w:sz w:val="22"/>
          <w:szCs w:val="22"/>
          <w:lang w:eastAsia="zh-CN"/>
        </w:rPr>
        <w:t>60日历天</w:t>
      </w:r>
      <w:r>
        <w:rPr>
          <w:rFonts w:hint="eastAsia" w:asciiTheme="minorEastAsia" w:hAnsiTheme="minorEastAsia" w:eastAsiaTheme="minorEastAsia" w:cstheme="minorEastAsia"/>
          <w:bCs/>
          <w:sz w:val="22"/>
          <w:szCs w:val="22"/>
        </w:rPr>
        <w:t>内提交完整齐备的工程竣工资料和验收资料装整成册交采购人四套存档，并必须保证所有归档资料的真实性。</w:t>
      </w:r>
    </w:p>
    <w:p w14:paraId="6F7DB1BD">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6.3</w:t>
      </w:r>
      <w:r>
        <w:rPr>
          <w:rFonts w:hint="eastAsia" w:asciiTheme="minorEastAsia" w:hAnsiTheme="minorEastAsia" w:eastAsiaTheme="minorEastAsia" w:cstheme="minorEastAsia"/>
          <w:b/>
          <w:bCs/>
          <w:sz w:val="22"/>
          <w:szCs w:val="22"/>
          <w:lang w:val="en-US" w:eastAsia="zh-CN"/>
        </w:rPr>
        <w:t xml:space="preserve"> </w:t>
      </w:r>
      <w:r>
        <w:rPr>
          <w:rFonts w:hint="eastAsia" w:asciiTheme="minorEastAsia" w:hAnsiTheme="minorEastAsia" w:eastAsiaTheme="minorEastAsia" w:cstheme="minorEastAsia"/>
          <w:b/>
          <w:bCs/>
          <w:sz w:val="22"/>
          <w:szCs w:val="22"/>
        </w:rPr>
        <w:t>结算方法：</w:t>
      </w:r>
    </w:p>
    <w:p w14:paraId="6434BFA8">
      <w:pPr>
        <w:adjustRightInd w:val="0"/>
        <w:snapToGrid w:val="0"/>
        <w:spacing w:line="360" w:lineRule="auto"/>
        <w:ind w:right="22" w:rightChars="10" w:firstLine="442" w:firstLineChars="200"/>
        <w:rPr>
          <w:rFonts w:hint="eastAsia" w:asciiTheme="minorEastAsia" w:hAnsiTheme="minorEastAsia" w:eastAsiaTheme="minorEastAsia" w:cstheme="minorEastAsia"/>
          <w:bCs/>
          <w:kern w:val="32"/>
          <w:sz w:val="22"/>
          <w:szCs w:val="22"/>
        </w:rPr>
      </w:pPr>
      <w:r>
        <w:rPr>
          <w:rFonts w:hint="eastAsia" w:asciiTheme="minorEastAsia" w:hAnsiTheme="minorEastAsia" w:eastAsiaTheme="minorEastAsia" w:cstheme="minorEastAsia"/>
          <w:b/>
          <w:bCs/>
          <w:sz w:val="22"/>
          <w:szCs w:val="22"/>
        </w:rPr>
        <w:t>付款方式：</w:t>
      </w:r>
      <w:r>
        <w:rPr>
          <w:rFonts w:hint="eastAsia" w:asciiTheme="minorEastAsia" w:hAnsiTheme="minorEastAsia" w:eastAsiaTheme="minorEastAsia" w:cstheme="minorEastAsia"/>
          <w:b w:val="0"/>
          <w:bCs w:val="0"/>
          <w:sz w:val="22"/>
          <w:szCs w:val="22"/>
          <w:lang w:val="en-US" w:eastAsia="zh-CN"/>
        </w:rPr>
        <w:t>按合同约定</w:t>
      </w:r>
      <w:r>
        <w:rPr>
          <w:rFonts w:hint="eastAsia" w:asciiTheme="minorEastAsia" w:hAnsiTheme="minorEastAsia" w:eastAsiaTheme="minorEastAsia" w:cstheme="minorEastAsia"/>
          <w:sz w:val="22"/>
          <w:szCs w:val="22"/>
        </w:rPr>
        <w:t>。</w:t>
      </w:r>
    </w:p>
    <w:p w14:paraId="38AC23DD">
      <w:pPr>
        <w:spacing w:line="360" w:lineRule="auto"/>
        <w:ind w:firstLine="440" w:firstLineChars="200"/>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sz w:val="22"/>
          <w:szCs w:val="22"/>
        </w:rPr>
        <w:t>本项目招标上限值总价包括但不限于人工费、村料费、机械费、设备的采购、运输费、安装调试费、保险费、管理费、利润、规费、税金等所有费用。</w:t>
      </w:r>
      <w:r>
        <w:rPr>
          <w:rFonts w:hint="eastAsia" w:asciiTheme="minorEastAsia" w:hAnsiTheme="minorEastAsia" w:eastAsiaTheme="minorEastAsia" w:cstheme="minorEastAsia"/>
          <w:bCs/>
          <w:sz w:val="22"/>
          <w:szCs w:val="22"/>
        </w:rPr>
        <w:t>供应商应根据项目要求和现场情况，详细列明项目所需，如供应商遗漏</w:t>
      </w:r>
      <w:r>
        <w:rPr>
          <w:rFonts w:hint="eastAsia" w:asciiTheme="minorEastAsia" w:hAnsiTheme="minorEastAsia" w:eastAsiaTheme="minorEastAsia" w:cstheme="minorEastAsia"/>
          <w:bCs/>
          <w:sz w:val="22"/>
          <w:szCs w:val="22"/>
          <w:lang w:eastAsia="zh-CN"/>
        </w:rPr>
        <w:t>谈判</w:t>
      </w:r>
      <w:r>
        <w:rPr>
          <w:rFonts w:hint="eastAsia" w:asciiTheme="minorEastAsia" w:hAnsiTheme="minorEastAsia" w:eastAsiaTheme="minorEastAsia" w:cstheme="minorEastAsia"/>
          <w:bCs/>
          <w:sz w:val="22"/>
          <w:szCs w:val="22"/>
        </w:rPr>
        <w:t>文件中</w:t>
      </w:r>
      <w:r>
        <w:rPr>
          <w:rFonts w:hint="eastAsia" w:asciiTheme="minorEastAsia" w:hAnsiTheme="minorEastAsia" w:eastAsiaTheme="minorEastAsia" w:cstheme="minorEastAsia"/>
          <w:sz w:val="22"/>
          <w:szCs w:val="22"/>
        </w:rPr>
        <w:t>所列工程量清单内容</w:t>
      </w:r>
      <w:r>
        <w:rPr>
          <w:rFonts w:hint="eastAsia" w:asciiTheme="minorEastAsia" w:hAnsiTheme="minorEastAsia" w:eastAsiaTheme="minorEastAsia" w:cstheme="minorEastAsia"/>
          <w:bCs/>
          <w:sz w:val="22"/>
          <w:szCs w:val="22"/>
        </w:rPr>
        <w:t>均由成交人自负，采购人不再支付任何费用。</w:t>
      </w:r>
    </w:p>
    <w:p w14:paraId="7B9D8FF0">
      <w:pPr>
        <w:adjustRightInd w:val="0"/>
        <w:snapToGrid w:val="0"/>
        <w:spacing w:line="360" w:lineRule="auto"/>
        <w:ind w:right="22" w:rightChars="1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（七）争议的解决</w:t>
      </w:r>
    </w:p>
    <w:p w14:paraId="52438C25">
      <w:pPr>
        <w:adjustRightInd w:val="0"/>
        <w:snapToGrid w:val="0"/>
        <w:spacing w:line="360" w:lineRule="auto"/>
        <w:ind w:right="22" w:rightChars="10" w:firstLine="420"/>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Cs/>
          <w:sz w:val="22"/>
          <w:szCs w:val="22"/>
        </w:rPr>
        <w:t>本合同在履行过程中发生争议，双方应及时协商解决，协商不成时，向</w:t>
      </w:r>
      <w:r>
        <w:rPr>
          <w:rFonts w:hint="eastAsia" w:asciiTheme="minorEastAsia" w:hAnsiTheme="minorEastAsia" w:eastAsiaTheme="minorEastAsia" w:cstheme="minorEastAsia"/>
          <w:bCs/>
          <w:sz w:val="22"/>
          <w:szCs w:val="22"/>
          <w:u w:val="single"/>
        </w:rPr>
        <w:t>采购人所在地人民法院提请诉讼</w:t>
      </w:r>
      <w:r>
        <w:rPr>
          <w:rFonts w:hint="eastAsia" w:asciiTheme="minorEastAsia" w:hAnsiTheme="minorEastAsia" w:eastAsiaTheme="minorEastAsia" w:cstheme="minorEastAsia"/>
          <w:bCs/>
          <w:sz w:val="22"/>
          <w:szCs w:val="22"/>
        </w:rPr>
        <w:t>。</w:t>
      </w:r>
    </w:p>
    <w:p w14:paraId="21814AA0">
      <w:pPr>
        <w:spacing w:line="360" w:lineRule="auto"/>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(八)其它需要说明的事项</w:t>
      </w:r>
    </w:p>
    <w:p w14:paraId="3DABDDB8">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1.</w:t>
      </w:r>
      <w:r>
        <w:rPr>
          <w:rFonts w:hint="eastAsia" w:asciiTheme="minorEastAsia" w:hAnsiTheme="minorEastAsia" w:eastAsiaTheme="minorEastAsia" w:cstheme="minorEastAsia"/>
          <w:bCs/>
          <w:sz w:val="22"/>
          <w:szCs w:val="22"/>
        </w:rPr>
        <w:t>未尽事宜在</w:t>
      </w:r>
      <w:r>
        <w:rPr>
          <w:rFonts w:hint="eastAsia" w:asciiTheme="minorEastAsia" w:hAnsiTheme="minorEastAsia" w:eastAsiaTheme="minorEastAsia" w:cstheme="minorEastAsia"/>
          <w:bCs/>
          <w:sz w:val="22"/>
          <w:szCs w:val="22"/>
          <w:lang w:eastAsia="zh-CN"/>
        </w:rPr>
        <w:t>谈判</w:t>
      </w:r>
      <w:r>
        <w:rPr>
          <w:rFonts w:hint="eastAsia" w:asciiTheme="minorEastAsia" w:hAnsiTheme="minorEastAsia" w:eastAsiaTheme="minorEastAsia" w:cstheme="minorEastAsia"/>
          <w:bCs/>
          <w:sz w:val="22"/>
          <w:szCs w:val="22"/>
        </w:rPr>
        <w:t>过程中或签订施工合同时约定。</w:t>
      </w:r>
    </w:p>
    <w:p w14:paraId="62807B74">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2</w:t>
      </w:r>
      <w:r>
        <w:rPr>
          <w:rFonts w:hint="eastAsia" w:asciiTheme="minorEastAsia" w:hAnsiTheme="minorEastAsia" w:eastAsiaTheme="minorEastAsia" w:cstheme="minorEastAsia"/>
          <w:bCs/>
          <w:sz w:val="22"/>
          <w:szCs w:val="22"/>
        </w:rPr>
        <w:t>.对于上述项目要求，供应商应在响应文件中进行回应，作出承诺及说明。</w:t>
      </w:r>
    </w:p>
    <w:p w14:paraId="350F1FAE">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宋体" w:hAnsi="宋体" w:eastAsia="宋体" w:cs="宋体"/>
          <w:bCs/>
          <w:szCs w:val="21"/>
          <w:highlight w:val="none"/>
          <w:lang w:eastAsia="zh-CN"/>
        </w:rPr>
      </w:pPr>
      <w:r>
        <w:rPr>
          <w:rFonts w:hint="eastAsia" w:asciiTheme="minorEastAsia" w:hAnsiTheme="minorEastAsia" w:eastAsiaTheme="minorEastAsia" w:cstheme="minorEastAsia"/>
          <w:bCs/>
          <w:sz w:val="22"/>
          <w:szCs w:val="22"/>
          <w:lang w:val="en-US" w:eastAsia="zh-CN"/>
        </w:rPr>
        <w:t>3.</w:t>
      </w:r>
      <w:r>
        <w:rPr>
          <w:rFonts w:hint="eastAsia" w:ascii="宋体" w:hAnsi="宋体" w:eastAsia="宋体" w:cs="宋体"/>
          <w:bCs/>
          <w:kern w:val="0"/>
          <w:szCs w:val="21"/>
          <w:highlight w:val="none"/>
        </w:rPr>
        <w:t>在</w:t>
      </w:r>
      <w:r>
        <w:rPr>
          <w:rFonts w:hint="eastAsia" w:cs="宋体"/>
          <w:bCs/>
          <w:kern w:val="0"/>
          <w:szCs w:val="21"/>
          <w:highlight w:val="none"/>
          <w:lang w:eastAsia="zh-CN"/>
        </w:rPr>
        <w:t>谈判</w:t>
      </w:r>
      <w:r>
        <w:rPr>
          <w:rFonts w:hint="eastAsia" w:ascii="宋体" w:hAnsi="宋体" w:eastAsia="宋体" w:cs="宋体"/>
          <w:bCs/>
          <w:kern w:val="0"/>
          <w:szCs w:val="21"/>
          <w:highlight w:val="none"/>
        </w:rPr>
        <w:t>过程中，</w:t>
      </w:r>
      <w:r>
        <w:rPr>
          <w:rFonts w:hint="eastAsia" w:cs="宋体"/>
          <w:bCs/>
          <w:kern w:val="0"/>
          <w:szCs w:val="21"/>
          <w:highlight w:val="none"/>
          <w:lang w:eastAsia="zh-CN"/>
        </w:rPr>
        <w:t>谈判</w:t>
      </w:r>
      <w:r>
        <w:rPr>
          <w:rFonts w:hint="eastAsia" w:ascii="宋体" w:hAnsi="宋体" w:eastAsia="宋体" w:cs="宋体"/>
          <w:bCs/>
          <w:kern w:val="0"/>
          <w:szCs w:val="21"/>
          <w:highlight w:val="none"/>
        </w:rPr>
        <w:t>文件可能发生实质性变动的技术、服务要求以及合同草案条款，请在可能变动的条款旁予以文字注明，并将</w:t>
      </w:r>
      <w:r>
        <w:rPr>
          <w:rFonts w:hint="eastAsia" w:ascii="宋体" w:hAnsi="宋体" w:eastAsia="宋体" w:cs="宋体"/>
          <w:bCs/>
          <w:szCs w:val="21"/>
          <w:highlight w:val="none"/>
        </w:rPr>
        <w:t>谈判文件可能变动的内容在谈判须知前附表中明确</w:t>
      </w:r>
      <w:r>
        <w:rPr>
          <w:rFonts w:hint="eastAsia" w:ascii="宋体" w:hAnsi="宋体" w:eastAsia="宋体" w:cs="宋体"/>
          <w:bCs/>
          <w:szCs w:val="21"/>
          <w:highlight w:val="none"/>
          <w:lang w:eastAsia="zh-CN"/>
        </w:rPr>
        <w:t>。</w:t>
      </w:r>
    </w:p>
    <w:p w14:paraId="32FE560B">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jc w:val="left"/>
        <w:textAlignment w:val="auto"/>
        <w:rPr>
          <w:highlight w:val="none"/>
        </w:rPr>
      </w:pPr>
      <w:r>
        <w:rPr>
          <w:rFonts w:hint="eastAsia" w:ascii="宋体" w:hAnsi="宋体" w:cs="宋体"/>
          <w:bCs/>
          <w:szCs w:val="21"/>
          <w:highlight w:val="none"/>
          <w:lang w:val="en-US" w:eastAsia="zh-CN"/>
        </w:rPr>
        <w:t>4.</w:t>
      </w:r>
      <w:r>
        <w:rPr>
          <w:rFonts w:hint="eastAsia" w:ascii="宋体" w:hAnsi="宋体" w:cs="宋体"/>
          <w:szCs w:val="21"/>
          <w:highlight w:val="none"/>
          <w:lang w:bidi="ar"/>
        </w:rPr>
        <w:t>本项目采用费用包干方式建设，</w:t>
      </w:r>
      <w:r>
        <w:rPr>
          <w:rFonts w:hint="eastAsia" w:ascii="宋体" w:hAnsi="宋体" w:cs="宋体"/>
          <w:szCs w:val="21"/>
          <w:highlight w:val="none"/>
          <w:lang w:eastAsia="zh-CN" w:bidi="ar"/>
        </w:rPr>
        <w:t>供应商</w:t>
      </w:r>
      <w:r>
        <w:rPr>
          <w:rFonts w:hint="eastAsia" w:ascii="宋体" w:hAnsi="宋体" w:cs="宋体"/>
          <w:szCs w:val="21"/>
          <w:highlight w:val="none"/>
          <w:lang w:bidi="ar"/>
        </w:rPr>
        <w:t>应根据项目要求和现场情况，详细列明项目所需的设备及材料购置，以及产品运输保险保管、项目安装调试、竣工验收合格、质保期免费保修维护等所有人工、管理、财务等所有费用，如一旦中标，在项目实施中出现任何遗漏，均由中标人免费提供，采购人不再支付任何费用。</w:t>
      </w:r>
    </w:p>
    <w:p w14:paraId="72CB05B4">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5.</w:t>
      </w:r>
      <w:r>
        <w:rPr>
          <w:rFonts w:hint="eastAsia" w:asciiTheme="minorEastAsia" w:hAnsiTheme="minorEastAsia" w:eastAsiaTheme="minorEastAsia" w:cstheme="minorEastAsia"/>
          <w:bCs/>
          <w:sz w:val="22"/>
          <w:szCs w:val="22"/>
        </w:rPr>
        <w:t>采购人在开标前不统一组织现场踏勘，供应商自行踏勘现场，了解项目的详细情况。有关费用自理，踏勘期间发生的意外自负。</w:t>
      </w:r>
    </w:p>
    <w:p w14:paraId="18990B70">
      <w:pPr>
        <w:keepNext w:val="0"/>
        <w:keepLines w:val="0"/>
        <w:pageBreakBefore w:val="0"/>
        <w:widowControl w:val="0"/>
        <w:kinsoku/>
        <w:wordWrap/>
        <w:overflowPunct/>
        <w:topLinePunct w:val="0"/>
        <w:autoSpaceDE w:val="0"/>
        <w:autoSpaceDN w:val="0"/>
        <w:bidi w:val="0"/>
        <w:adjustRightInd/>
        <w:snapToGrid/>
        <w:spacing w:line="400" w:lineRule="exact"/>
        <w:ind w:firstLine="440" w:firstLineChars="200"/>
        <w:textAlignment w:val="auto"/>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lang w:val="en-US" w:eastAsia="zh-CN"/>
        </w:rPr>
        <w:t>6</w:t>
      </w:r>
      <w:r>
        <w:rPr>
          <w:rFonts w:hint="eastAsia" w:asciiTheme="minorEastAsia" w:hAnsiTheme="minorEastAsia" w:eastAsiaTheme="minorEastAsia" w:cstheme="minorEastAsia"/>
          <w:bCs/>
          <w:sz w:val="22"/>
          <w:szCs w:val="22"/>
        </w:rPr>
        <w:t>.成交供应商在签订合同时应向采购人提供与成交金额匹配的工程量清单，并盖本单位行政公章。</w:t>
      </w:r>
    </w:p>
    <w:p w14:paraId="29DC1784">
      <w:pPr>
        <w:pStyle w:val="10"/>
        <w:rPr>
          <w:rFonts w:hint="eastAsia" w:asciiTheme="minorEastAsia" w:hAnsiTheme="minorEastAsia" w:eastAsiaTheme="minorEastAsia" w:cstheme="minorEastAsia"/>
          <w:sz w:val="20"/>
          <w:lang w:val="en-US" w:eastAsia="zh-CN"/>
        </w:rPr>
      </w:pPr>
      <w:r>
        <w:rPr>
          <w:rFonts w:hint="eastAsia" w:asciiTheme="minorEastAsia" w:hAnsiTheme="minorEastAsia" w:eastAsiaTheme="minorEastAsia" w:cstheme="minorEastAsia"/>
          <w:sz w:val="20"/>
          <w:lang w:val="en-US" w:eastAsia="zh-CN"/>
        </w:rPr>
        <w:t xml:space="preserve"> </w:t>
      </w:r>
    </w:p>
    <w:p w14:paraId="689BB294">
      <w:pPr>
        <w:pStyle w:val="11"/>
        <w:rPr>
          <w:rFonts w:hint="eastAsia" w:asciiTheme="minorEastAsia" w:hAnsiTheme="minorEastAsia" w:eastAsiaTheme="minorEastAsia" w:cstheme="minorEastAsia"/>
          <w:sz w:val="30"/>
          <w:szCs w:val="30"/>
          <w:lang w:val="en-US" w:eastAsia="zh-CN"/>
        </w:rPr>
      </w:pPr>
    </w:p>
    <w:p w14:paraId="641F32EE">
      <w:pPr>
        <w:keepNext w:val="0"/>
        <w:keepLines w:val="0"/>
        <w:widowControl/>
        <w:suppressLineNumbers w:val="0"/>
        <w:jc w:val="center"/>
        <w:rPr>
          <w:rFonts w:hint="eastAsia" w:ascii="宋体" w:hAnsi="宋体" w:eastAsia="宋体" w:cs="宋体"/>
          <w:b/>
          <w:bCs/>
          <w:color w:val="000000"/>
          <w:kern w:val="0"/>
          <w:sz w:val="30"/>
          <w:szCs w:val="30"/>
          <w:lang w:val="en-US" w:eastAsia="zh-CN" w:bidi="ar"/>
        </w:rPr>
      </w:pPr>
    </w:p>
    <w:p w14:paraId="155F1784">
      <w:pPr>
        <w:keepNext w:val="0"/>
        <w:keepLines w:val="0"/>
        <w:widowControl/>
        <w:numPr>
          <w:ilvl w:val="0"/>
          <w:numId w:val="2"/>
        </w:numPr>
        <w:suppressLineNumbers w:val="0"/>
        <w:jc w:val="center"/>
        <w:rPr>
          <w:rFonts w:hint="eastAsia" w:ascii="宋体" w:hAnsi="宋体" w:eastAsia="宋体" w:cs="宋体"/>
          <w:b/>
          <w:bCs/>
          <w:color w:val="000000"/>
          <w:kern w:val="0"/>
          <w:sz w:val="30"/>
          <w:szCs w:val="30"/>
          <w:lang w:val="en-US" w:eastAsia="zh-CN" w:bidi="ar"/>
        </w:rPr>
      </w:pPr>
      <w:r>
        <w:rPr>
          <w:rFonts w:hint="eastAsia" w:ascii="宋体" w:hAnsi="宋体" w:eastAsia="宋体" w:cs="宋体"/>
          <w:b/>
          <w:bCs/>
          <w:color w:val="000000"/>
          <w:kern w:val="0"/>
          <w:sz w:val="30"/>
          <w:szCs w:val="30"/>
          <w:lang w:val="en-US" w:eastAsia="zh-CN" w:bidi="ar"/>
        </w:rPr>
        <w:t xml:space="preserve"> 工程量清单</w:t>
      </w:r>
    </w:p>
    <w:p w14:paraId="3825D017">
      <w:pPr>
        <w:pStyle w:val="12"/>
        <w:numPr>
          <w:ilvl w:val="0"/>
          <w:numId w:val="0"/>
        </w:numPr>
        <w:ind w:leftChars="400" w:right="0" w:rightChars="0"/>
        <w:rPr>
          <w:rFonts w:hint="eastAsia"/>
        </w:rPr>
      </w:pPr>
    </w:p>
    <w:p w14:paraId="46648A74">
      <w:pPr>
        <w:keepNext w:val="0"/>
        <w:keepLines w:val="0"/>
        <w:widowControl/>
        <w:suppressLineNumbers w:val="0"/>
        <w:jc w:val="center"/>
        <w:rPr>
          <w:rFonts w:hint="eastAsia" w:ascii="宋体" w:hAnsi="宋体" w:eastAsia="宋体" w:cs="宋体"/>
          <w:color w:val="000000"/>
          <w:kern w:val="0"/>
          <w:sz w:val="30"/>
          <w:szCs w:val="30"/>
          <w:lang w:val="en-US" w:eastAsia="zh-CN" w:bidi="ar"/>
        </w:rPr>
      </w:pPr>
      <w:r>
        <w:rPr>
          <w:rFonts w:hint="eastAsia" w:ascii="宋体" w:hAnsi="宋体" w:eastAsia="宋体" w:cs="宋体"/>
          <w:color w:val="000000"/>
          <w:kern w:val="0"/>
          <w:sz w:val="30"/>
          <w:szCs w:val="30"/>
          <w:lang w:val="en-US" w:eastAsia="zh-CN" w:bidi="ar"/>
        </w:rPr>
        <w:t>(工程建设施工项目适用)</w:t>
      </w:r>
    </w:p>
    <w:p w14:paraId="0A2DC2E1">
      <w:pPr>
        <w:pStyle w:val="12"/>
        <w:rPr>
          <w:rFonts w:hint="eastAsia"/>
        </w:rPr>
      </w:pPr>
    </w:p>
    <w:p w14:paraId="574DEF4F">
      <w:pPr>
        <w:keepNext w:val="0"/>
        <w:keepLines w:val="0"/>
        <w:pageBreakBefore w:val="0"/>
        <w:widowControl/>
        <w:suppressLineNumbers w:val="0"/>
        <w:kinsoku/>
        <w:wordWrap/>
        <w:overflowPunct/>
        <w:topLinePunct w:val="0"/>
        <w:autoSpaceDE w:val="0"/>
        <w:autoSpaceDN w:val="0"/>
        <w:bidi w:val="0"/>
        <w:adjustRightInd/>
        <w:snapToGrid/>
        <w:spacing w:line="400" w:lineRule="exact"/>
        <w:ind w:firstLine="440" w:firstLineChars="200"/>
        <w:jc w:val="left"/>
        <w:textAlignment w:val="auto"/>
        <w:rPr>
          <w:rFonts w:hint="eastAsia" w:ascii="宋体" w:hAnsi="宋体" w:eastAsia="宋体" w:cs="宋体"/>
          <w:sz w:val="22"/>
          <w:szCs w:val="22"/>
        </w:rPr>
      </w:pPr>
      <w:r>
        <w:rPr>
          <w:rFonts w:hint="eastAsia" w:ascii="宋体" w:hAnsi="宋体" w:eastAsia="宋体" w:cs="宋体"/>
          <w:color w:val="000000"/>
          <w:kern w:val="0"/>
          <w:sz w:val="22"/>
          <w:szCs w:val="22"/>
          <w:lang w:val="en-US" w:eastAsia="zh-CN" w:bidi="ar"/>
        </w:rPr>
        <w:t>工程建设施工项目采购人、采购代理机构应在本章中提供经财评中心核准的“工程量清单” 。（详见附件 “工程量清单”）</w:t>
      </w:r>
    </w:p>
    <w:p w14:paraId="2A5D9383">
      <w:pPr>
        <w:pStyle w:val="12"/>
        <w:rPr>
          <w:rFonts w:hint="eastAsia"/>
          <w:lang w:val="en-US" w:eastAsia="zh-CN"/>
        </w:rPr>
      </w:pPr>
    </w:p>
    <w:p w14:paraId="2A1444FE">
      <w:pPr>
        <w:pStyle w:val="11"/>
        <w:rPr>
          <w:rFonts w:hint="eastAsia"/>
        </w:rPr>
      </w:pPr>
    </w:p>
    <w:p w14:paraId="0F80D3A5">
      <w:pPr>
        <w:pStyle w:val="5"/>
        <w:spacing w:before="40"/>
        <w:jc w:val="left"/>
        <w:rPr>
          <w:rFonts w:hint="eastAsia" w:asciiTheme="minorEastAsia" w:hAnsiTheme="minorEastAsia" w:eastAsiaTheme="minorEastAsia" w:cstheme="minorEastAsia"/>
          <w:sz w:val="30"/>
          <w:szCs w:val="30"/>
        </w:rPr>
      </w:pPr>
    </w:p>
    <w:p w14:paraId="41DF510C">
      <w:pPr>
        <w:spacing w:after="0"/>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5E98599B">
      <w:pPr>
        <w:pStyle w:val="5"/>
        <w:spacing w:before="1"/>
        <w:ind w:left="3667"/>
        <w:jc w:val="left"/>
        <w:outlineLvl w:val="9"/>
        <w:rPr>
          <w:rFonts w:hint="eastAsia" w:asciiTheme="minorEastAsia" w:hAnsiTheme="minorEastAsia" w:eastAsiaTheme="minorEastAsia" w:cstheme="minorEastAsia"/>
        </w:rPr>
      </w:pPr>
      <w:bookmarkStart w:id="35" w:name="第四章  政府采购合同                   "/>
      <w:bookmarkEnd w:id="35"/>
    </w:p>
    <w:p w14:paraId="18FD13EA">
      <w:pPr>
        <w:pStyle w:val="2"/>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outlineLvl w:val="0"/>
        <w:rPr>
          <w:rFonts w:hint="eastAsia" w:asciiTheme="majorEastAsia" w:hAnsiTheme="majorEastAsia" w:eastAsiaTheme="majorEastAsia" w:cstheme="majorEastAsia"/>
          <w:sz w:val="30"/>
          <w:szCs w:val="30"/>
        </w:rPr>
      </w:pPr>
      <w:bookmarkStart w:id="36" w:name="_Toc20913"/>
      <w:bookmarkStart w:id="37" w:name="_Toc6743"/>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val="en-US" w:eastAsia="zh-CN"/>
        </w:rPr>
        <w:t>四</w:t>
      </w:r>
      <w:r>
        <w:rPr>
          <w:rFonts w:hint="eastAsia" w:asciiTheme="majorEastAsia" w:hAnsiTheme="majorEastAsia" w:eastAsiaTheme="majorEastAsia" w:cstheme="majorEastAsia"/>
          <w:sz w:val="30"/>
          <w:szCs w:val="30"/>
        </w:rPr>
        <w:t>章 合同草案条款</w:t>
      </w:r>
      <w:bookmarkEnd w:id="36"/>
      <w:bookmarkEnd w:id="37"/>
    </w:p>
    <w:p w14:paraId="0B3083C4">
      <w:pPr>
        <w:pStyle w:val="3"/>
        <w:adjustRightInd w:val="0"/>
        <w:snapToGrid w:val="0"/>
        <w:spacing w:before="156" w:beforeLines="50"/>
        <w:jc w:val="center"/>
        <w:outlineLvl w:val="1"/>
        <w:rPr>
          <w:rFonts w:hint="eastAsia" w:asciiTheme="minorEastAsia" w:hAnsiTheme="minorEastAsia" w:eastAsiaTheme="minorEastAsia" w:cstheme="minorEastAsia"/>
          <w:sz w:val="22"/>
          <w:szCs w:val="22"/>
        </w:rPr>
      </w:pPr>
      <w:bookmarkStart w:id="38" w:name="_Toc11013"/>
      <w:bookmarkStart w:id="39" w:name="_Toc23129"/>
      <w:bookmarkStart w:id="40" w:name="_Toc9104"/>
      <w:bookmarkStart w:id="41" w:name="_Toc22201110"/>
      <w:bookmarkStart w:id="42" w:name="_Toc26557"/>
      <w:r>
        <w:rPr>
          <w:rFonts w:hint="eastAsia" w:asciiTheme="majorEastAsia" w:hAnsiTheme="majorEastAsia" w:eastAsiaTheme="majorEastAsia" w:cstheme="majorEastAsia"/>
          <w:sz w:val="30"/>
          <w:szCs w:val="30"/>
          <w:lang w:eastAsia="zh-CN"/>
        </w:rPr>
        <w:t>第一节</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rPr>
        <w:t>合同协议书</w:t>
      </w:r>
      <w:bookmarkEnd w:id="38"/>
      <w:bookmarkEnd w:id="39"/>
      <w:bookmarkEnd w:id="40"/>
      <w:bookmarkEnd w:id="41"/>
      <w:bookmarkEnd w:id="42"/>
    </w:p>
    <w:p w14:paraId="046BB89F">
      <w:pPr>
        <w:adjustRightInd w:val="0"/>
        <w:snapToGrid w:val="0"/>
        <w:spacing w:before="156" w:beforeLines="50" w:line="360" w:lineRule="auto"/>
        <w:ind w:firstLine="5720" w:firstLineChars="2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采购合同编号：</w:t>
      </w:r>
      <w:r>
        <w:rPr>
          <w:rFonts w:hint="eastAsia" w:asciiTheme="minorEastAsia" w:hAnsiTheme="minorEastAsia" w:eastAsiaTheme="minorEastAsia" w:cstheme="minorEastAsia"/>
          <w:color w:val="000000"/>
          <w:sz w:val="22"/>
          <w:szCs w:val="22"/>
          <w:u w:val="single"/>
        </w:rPr>
        <w:t xml:space="preserve">                 </w:t>
      </w:r>
    </w:p>
    <w:p w14:paraId="31B43152">
      <w:pPr>
        <w:adjustRightInd w:val="0"/>
        <w:snapToGrid w:val="0"/>
        <w:spacing w:before="156" w:beforeLines="50" w:line="360" w:lineRule="auto"/>
        <w:jc w:val="center"/>
        <w:rPr>
          <w:rFonts w:hint="eastAsia" w:asciiTheme="minorEastAsia" w:hAnsiTheme="minorEastAsia" w:eastAsiaTheme="minorEastAsia" w:cstheme="minorEastAsia"/>
          <w:b/>
          <w:color w:val="000000"/>
          <w:sz w:val="22"/>
          <w:szCs w:val="22"/>
        </w:rPr>
      </w:pPr>
    </w:p>
    <w:p w14:paraId="52FA59B0">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采购人（全称）：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（甲方）</w:t>
      </w:r>
    </w:p>
    <w:p w14:paraId="1B062F87">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供应商（全称）：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（乙方）</w:t>
      </w:r>
    </w:p>
    <w:p w14:paraId="373E9593">
      <w:pPr>
        <w:pStyle w:val="13"/>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p>
    <w:p w14:paraId="27BF41EE">
      <w:pPr>
        <w:pStyle w:val="13"/>
        <w:adjustRightInd w:val="0"/>
        <w:snapToGrid w:val="0"/>
        <w:spacing w:before="156" w:beforeLines="50" w:after="0" w:line="240" w:lineRule="auto"/>
        <w:ind w:left="0" w:leftChars="0"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为了保护甲、乙双方合法权益，根据《中华人民共和国合同法》、《中华人民共和国政府采购法》及其他有关法律、法规、规章，双方签订本合同协议书。</w:t>
      </w:r>
    </w:p>
    <w:p w14:paraId="3164DAF1">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3" w:name="_Toc14500"/>
      <w:bookmarkStart w:id="44" w:name="_Toc17100"/>
      <w:r>
        <w:rPr>
          <w:rFonts w:hint="eastAsia" w:asciiTheme="minorEastAsia" w:hAnsiTheme="minorEastAsia" w:eastAsiaTheme="minorEastAsia" w:cstheme="minorEastAsia"/>
          <w:sz w:val="22"/>
          <w:szCs w:val="22"/>
        </w:rPr>
        <w:t>1.项目信息</w:t>
      </w:r>
      <w:bookmarkEnd w:id="43"/>
      <w:bookmarkEnd w:id="44"/>
    </w:p>
    <w:p w14:paraId="4C8A44D3">
      <w:pPr>
        <w:pStyle w:val="13"/>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（1）采购项目名称：</w:t>
      </w:r>
      <w:r>
        <w:rPr>
          <w:rFonts w:hint="eastAsia" w:asciiTheme="minorEastAsia" w:hAnsiTheme="minorEastAsia" w:eastAsiaTheme="minorEastAsia" w:cstheme="minorEastAsia"/>
          <w:color w:val="000000"/>
          <w:sz w:val="22"/>
          <w:szCs w:val="22"/>
          <w:u w:val="single"/>
        </w:rPr>
        <w:t xml:space="preserve">                                          </w:t>
      </w:r>
    </w:p>
    <w:p w14:paraId="42387420">
      <w:pPr>
        <w:pStyle w:val="13"/>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（2）采购计划编号：</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CB6013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（3）项目内容：</w:t>
      </w:r>
      <w:r>
        <w:rPr>
          <w:rFonts w:hint="eastAsia" w:asciiTheme="minorEastAsia" w:hAnsiTheme="minorEastAsia" w:eastAsiaTheme="minorEastAsia" w:cstheme="minorEastAsia"/>
          <w:color w:val="000000"/>
          <w:sz w:val="22"/>
          <w:szCs w:val="22"/>
          <w:u w:val="single"/>
        </w:rPr>
        <w:t xml:space="preserve">                             </w:t>
      </w:r>
    </w:p>
    <w:p w14:paraId="3A956CB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（4）项目负责人：</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F41599">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5" w:name="_Toc30748"/>
      <w:bookmarkStart w:id="46" w:name="_Toc1874"/>
      <w:r>
        <w:rPr>
          <w:rFonts w:hint="eastAsia" w:asciiTheme="minorEastAsia" w:hAnsiTheme="minorEastAsia" w:eastAsiaTheme="minorEastAsia" w:cstheme="minorEastAsia"/>
          <w:sz w:val="22"/>
          <w:szCs w:val="22"/>
        </w:rPr>
        <w:t>2.合同金额</w:t>
      </w:r>
      <w:bookmarkEnd w:id="45"/>
      <w:bookmarkEnd w:id="46"/>
    </w:p>
    <w:p w14:paraId="5286128F">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（1）合同金额小写：</w:t>
      </w:r>
      <w:r>
        <w:rPr>
          <w:rFonts w:hint="eastAsia" w:asciiTheme="minorEastAsia" w:hAnsiTheme="minorEastAsia" w:eastAsiaTheme="minorEastAsia" w:cstheme="minorEastAsia"/>
          <w:color w:val="000000"/>
          <w:sz w:val="22"/>
          <w:szCs w:val="22"/>
          <w:u w:val="single"/>
        </w:rPr>
        <w:t xml:space="preserve">                      </w:t>
      </w:r>
    </w:p>
    <w:p w14:paraId="1527D2BC">
      <w:pPr>
        <w:adjustRightInd w:val="0"/>
        <w:snapToGrid w:val="0"/>
        <w:spacing w:before="156" w:beforeLines="50" w:line="240" w:lineRule="auto"/>
        <w:ind w:firstLine="1320" w:firstLineChars="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大写：</w:t>
      </w:r>
      <w:r>
        <w:rPr>
          <w:rFonts w:hint="eastAsia" w:asciiTheme="minorEastAsia" w:hAnsiTheme="minorEastAsia" w:eastAsiaTheme="minorEastAsia" w:cstheme="minorEastAsia"/>
          <w:color w:val="000000"/>
          <w:sz w:val="22"/>
          <w:szCs w:val="22"/>
          <w:u w:val="single"/>
        </w:rPr>
        <w:t xml:space="preserve">                      </w:t>
      </w:r>
    </w:p>
    <w:p w14:paraId="4078DF3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（2）具体标的见附件。</w:t>
      </w:r>
    </w:p>
    <w:p w14:paraId="576155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（3）合同价格形式：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4E7CC75">
      <w:pPr>
        <w:pStyle w:val="4"/>
        <w:adjustRightInd w:val="0"/>
        <w:snapToGrid w:val="0"/>
        <w:spacing w:before="50" w:after="0" w:line="240" w:lineRule="auto"/>
        <w:rPr>
          <w:rFonts w:hint="eastAsia" w:asciiTheme="minorEastAsia" w:hAnsiTheme="minorEastAsia" w:eastAsiaTheme="minorEastAsia" w:cstheme="minorEastAsia"/>
          <w:sz w:val="22"/>
          <w:szCs w:val="22"/>
          <w:u w:val="single"/>
        </w:rPr>
      </w:pPr>
      <w:bookmarkStart w:id="47" w:name="_Toc22575"/>
      <w:bookmarkStart w:id="48" w:name="_Toc9161"/>
      <w:r>
        <w:rPr>
          <w:rFonts w:hint="eastAsia" w:asciiTheme="minorEastAsia" w:hAnsiTheme="minorEastAsia" w:eastAsiaTheme="minorEastAsia" w:cstheme="minorEastAsia"/>
          <w:sz w:val="22"/>
          <w:szCs w:val="22"/>
        </w:rPr>
        <w:t>3.履行合同的时间、地点及方式</w:t>
      </w:r>
      <w:bookmarkEnd w:id="47"/>
      <w:bookmarkEnd w:id="48"/>
    </w:p>
    <w:p w14:paraId="5B09869A">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起始日期：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日，完成日期：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日。总日历天数：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天。</w:t>
      </w:r>
    </w:p>
    <w:p w14:paraId="6FBB3A90">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u w:val="single"/>
        </w:rPr>
      </w:pPr>
      <w:r>
        <w:rPr>
          <w:rFonts w:hint="eastAsia" w:asciiTheme="minorEastAsia" w:hAnsiTheme="minorEastAsia" w:eastAsiaTheme="minorEastAsia" w:cstheme="minorEastAsia"/>
          <w:color w:val="000000"/>
          <w:sz w:val="22"/>
          <w:szCs w:val="22"/>
        </w:rPr>
        <w:t>地点</w:t>
      </w:r>
      <w:r>
        <w:rPr>
          <w:rFonts w:hint="eastAsia" w:asciiTheme="minorEastAsia" w:hAnsiTheme="minorEastAsia" w:eastAsiaTheme="minorEastAsia" w:cstheme="minorEastAsia"/>
          <w:b/>
          <w:color w:val="000000"/>
          <w:sz w:val="22"/>
          <w:szCs w:val="22"/>
        </w:rPr>
        <w:t>：</w:t>
      </w:r>
      <w:r>
        <w:rPr>
          <w:rFonts w:hint="eastAsia" w:asciiTheme="minorEastAsia" w:hAnsiTheme="minorEastAsia" w:eastAsiaTheme="minorEastAsia" w:cstheme="minorEastAsia"/>
          <w:color w:val="000000"/>
          <w:sz w:val="22"/>
          <w:szCs w:val="22"/>
          <w:u w:val="single"/>
        </w:rPr>
        <w:t xml:space="preserve">                             </w:t>
      </w:r>
    </w:p>
    <w:p w14:paraId="7661A42D">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方式：</w:t>
      </w:r>
      <w:r>
        <w:rPr>
          <w:rFonts w:hint="eastAsia" w:asciiTheme="minorEastAsia" w:hAnsiTheme="minorEastAsia" w:eastAsiaTheme="minorEastAsia" w:cstheme="minorEastAsia"/>
          <w:color w:val="000000"/>
          <w:sz w:val="22"/>
          <w:szCs w:val="22"/>
          <w:u w:val="single"/>
        </w:rPr>
        <w:t xml:space="preserve">                             </w:t>
      </w:r>
    </w:p>
    <w:p w14:paraId="2CEC4162">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9" w:name="_Toc5665"/>
      <w:bookmarkStart w:id="50" w:name="_Toc9552"/>
      <w:r>
        <w:rPr>
          <w:rFonts w:hint="eastAsia" w:asciiTheme="minorEastAsia" w:hAnsiTheme="minorEastAsia" w:eastAsiaTheme="minorEastAsia" w:cstheme="minorEastAsia"/>
          <w:sz w:val="22"/>
          <w:szCs w:val="22"/>
        </w:rPr>
        <w:t>4.</w:t>
      </w:r>
      <w:r>
        <w:rPr>
          <w:rFonts w:hint="eastAsia" w:asciiTheme="minorEastAsia" w:hAnsiTheme="minorEastAsia" w:eastAsiaTheme="minorEastAsia" w:cstheme="minorEastAsia"/>
          <w:sz w:val="22"/>
          <w:szCs w:val="22"/>
          <w:lang w:val="en-US" w:eastAsia="zh-CN"/>
        </w:rPr>
        <w:t>付</w:t>
      </w:r>
      <w:r>
        <w:rPr>
          <w:rFonts w:hint="eastAsia" w:asciiTheme="minorEastAsia" w:hAnsiTheme="minorEastAsia" w:eastAsiaTheme="minorEastAsia" w:cstheme="minorEastAsia"/>
          <w:sz w:val="22"/>
          <w:szCs w:val="22"/>
        </w:rPr>
        <w:t>款</w:t>
      </w:r>
      <w:bookmarkEnd w:id="49"/>
      <w:bookmarkEnd w:id="50"/>
    </w:p>
    <w:p w14:paraId="6B9FDD70">
      <w:pPr>
        <w:adjustRightInd w:val="0"/>
        <w:snapToGrid w:val="0"/>
        <w:spacing w:before="156" w:beforeLines="50" w:line="240" w:lineRule="auto"/>
        <w:ind w:firstLine="660" w:firstLineChars="300"/>
        <w:rPr>
          <w:rFonts w:hint="eastAsia" w:asciiTheme="minorEastAsia" w:hAnsiTheme="minorEastAsia" w:eastAsiaTheme="minorEastAsia" w:cstheme="minorEastAsia"/>
          <w:bCs/>
          <w:color w:val="000000"/>
          <w:sz w:val="22"/>
          <w:szCs w:val="22"/>
        </w:rPr>
      </w:pPr>
      <w:r>
        <w:rPr>
          <w:rFonts w:hint="eastAsia" w:asciiTheme="minorEastAsia" w:hAnsiTheme="minorEastAsia" w:eastAsiaTheme="minorEastAsia" w:cstheme="minorEastAsia"/>
          <w:color w:val="000000"/>
          <w:sz w:val="22"/>
          <w:szCs w:val="22"/>
        </w:rPr>
        <w:t>1、</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8B460E">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Cs/>
          <w:color w:val="000000"/>
          <w:sz w:val="22"/>
          <w:szCs w:val="22"/>
        </w:rPr>
        <w:t>2、预</w:t>
      </w:r>
      <w:r>
        <w:rPr>
          <w:rFonts w:hint="eastAsia" w:asciiTheme="minorEastAsia" w:hAnsiTheme="minorEastAsia" w:eastAsiaTheme="minorEastAsia" w:cstheme="minorEastAsia"/>
          <w:bCs/>
          <w:color w:val="000000"/>
          <w:sz w:val="22"/>
          <w:szCs w:val="22"/>
          <w:lang w:val="en-US" w:eastAsia="zh-CN"/>
        </w:rPr>
        <w:t>付</w:t>
      </w:r>
      <w:r>
        <w:rPr>
          <w:rFonts w:hint="eastAsia" w:asciiTheme="minorEastAsia" w:hAnsiTheme="minorEastAsia" w:eastAsiaTheme="minorEastAsia" w:cstheme="minorEastAsia"/>
          <w:bCs/>
          <w:color w:val="000000"/>
          <w:sz w:val="22"/>
          <w:szCs w:val="22"/>
        </w:rPr>
        <w:t>款根据采购文件的约定，在合同签订前提交不超过合同金额10%的履约担保。</w:t>
      </w:r>
    </w:p>
    <w:p w14:paraId="6866F7FA">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51" w:name="_Toc2728"/>
      <w:bookmarkStart w:id="52" w:name="_Toc26428"/>
      <w:r>
        <w:rPr>
          <w:rFonts w:hint="eastAsia" w:asciiTheme="minorEastAsia" w:hAnsiTheme="minorEastAsia" w:eastAsiaTheme="minorEastAsia" w:cstheme="minorEastAsia"/>
          <w:sz w:val="22"/>
          <w:szCs w:val="22"/>
        </w:rPr>
        <w:t>5.解决合同纠纷方式</w:t>
      </w:r>
      <w:bookmarkEnd w:id="51"/>
      <w:bookmarkEnd w:id="52"/>
    </w:p>
    <w:p w14:paraId="78CAA9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首先通过双方协商解决，协商解决不成，则通过以下途径之一解决纠纷：</w:t>
      </w:r>
    </w:p>
    <w:p w14:paraId="0F5BF297">
      <w:pPr>
        <w:adjustRightInd w:val="0"/>
        <w:snapToGrid w:val="0"/>
        <w:spacing w:before="156" w:beforeLines="50" w:line="240" w:lineRule="auto"/>
        <w:ind w:firstLine="880" w:firstLineChars="4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 提请仲裁       □ 向人民法院提起诉讼</w:t>
      </w:r>
    </w:p>
    <w:p w14:paraId="3BB6E8DE">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53" w:name="_Toc8907"/>
      <w:bookmarkStart w:id="54" w:name="_Toc4299"/>
      <w:r>
        <w:rPr>
          <w:rFonts w:hint="eastAsia" w:asciiTheme="minorEastAsia" w:hAnsiTheme="minorEastAsia" w:eastAsiaTheme="minorEastAsia" w:cstheme="minorEastAsia"/>
          <w:sz w:val="22"/>
          <w:szCs w:val="22"/>
        </w:rPr>
        <w:t>6.组成合同的文件</w:t>
      </w:r>
      <w:bookmarkEnd w:id="53"/>
      <w:bookmarkEnd w:id="54"/>
    </w:p>
    <w:p w14:paraId="74FBED8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本协议书与下列文件一起构成合同文件，如下述文件之间有任何抵触、矛盾或歧义，应按以下顺序解释：</w:t>
      </w:r>
    </w:p>
    <w:p w14:paraId="47D97419">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（1）在采购或合同履行过程中乙方作出的承诺以及双方协商达成的变更或补充协议</w:t>
      </w:r>
    </w:p>
    <w:p w14:paraId="1527A3D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（2）本合同协议书</w:t>
      </w:r>
    </w:p>
    <w:p w14:paraId="4A4215F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（3）成交通知书</w:t>
      </w:r>
    </w:p>
    <w:p w14:paraId="7ACEC91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（4）响应文件</w:t>
      </w:r>
    </w:p>
    <w:p w14:paraId="19A2964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（5）政府采购合同</w:t>
      </w:r>
    </w:p>
    <w:p w14:paraId="4DF4E933">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（6）</w:t>
      </w:r>
      <w:r>
        <w:rPr>
          <w:rFonts w:hint="eastAsia" w:asciiTheme="minorEastAsia" w:hAnsiTheme="minorEastAsia" w:eastAsiaTheme="minorEastAsia" w:cstheme="minorEastAsia"/>
          <w:color w:val="000000"/>
          <w:sz w:val="22"/>
          <w:szCs w:val="22"/>
          <w:lang w:eastAsia="zh-CN"/>
        </w:rPr>
        <w:t>谈判</w:t>
      </w:r>
      <w:r>
        <w:rPr>
          <w:rFonts w:hint="eastAsia" w:asciiTheme="minorEastAsia" w:hAnsiTheme="minorEastAsia" w:eastAsiaTheme="minorEastAsia" w:cstheme="minorEastAsia"/>
          <w:color w:val="000000"/>
          <w:sz w:val="22"/>
          <w:szCs w:val="22"/>
        </w:rPr>
        <w:t>文件</w:t>
      </w:r>
    </w:p>
    <w:p w14:paraId="4416139C">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（7）标准、规范及有关技术文件，图纸。</w:t>
      </w:r>
    </w:p>
    <w:p w14:paraId="3ADE093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（8）其他合同文件。</w:t>
      </w:r>
    </w:p>
    <w:p w14:paraId="271E7C73">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55" w:name="_Toc13423"/>
      <w:bookmarkStart w:id="56" w:name="_Toc16400"/>
      <w:r>
        <w:rPr>
          <w:rFonts w:hint="eastAsia" w:asciiTheme="minorEastAsia" w:hAnsiTheme="minorEastAsia" w:eastAsiaTheme="minorEastAsia" w:cstheme="minorEastAsia"/>
          <w:sz w:val="22"/>
          <w:szCs w:val="22"/>
        </w:rPr>
        <w:t>7.合同生效</w:t>
      </w:r>
      <w:bookmarkEnd w:id="55"/>
      <w:bookmarkEnd w:id="56"/>
    </w:p>
    <w:p w14:paraId="55FF247A">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本合同自</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生效。</w:t>
      </w:r>
    </w:p>
    <w:p w14:paraId="7FA4E676">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57" w:name="_Toc166"/>
      <w:bookmarkStart w:id="58" w:name="_Toc32700"/>
      <w:r>
        <w:rPr>
          <w:rFonts w:hint="eastAsia" w:asciiTheme="minorEastAsia" w:hAnsiTheme="minorEastAsia" w:eastAsiaTheme="minorEastAsia" w:cstheme="minorEastAsia"/>
          <w:sz w:val="22"/>
          <w:szCs w:val="22"/>
        </w:rPr>
        <w:t>8.合同份数</w:t>
      </w:r>
      <w:bookmarkEnd w:id="57"/>
      <w:bookmarkEnd w:id="58"/>
    </w:p>
    <w:p w14:paraId="6A33BF70">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本合同一式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份，采购人执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份，供应商执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w:t>
      </w:r>
      <w:r>
        <w:rPr>
          <w:rFonts w:hint="eastAsia" w:asciiTheme="minorEastAsia" w:hAnsiTheme="minorEastAsia" w:eastAsiaTheme="minorEastAsia" w:cstheme="minorEastAsia"/>
          <w:sz w:val="22"/>
          <w:szCs w:val="22"/>
        </w:rPr>
        <w:t>政府采购监管部门1 份，采购代理机构 1份</w:t>
      </w:r>
      <w:r>
        <w:rPr>
          <w:rFonts w:hint="eastAsia" w:asciiTheme="minorEastAsia" w:hAnsiTheme="minorEastAsia" w:eastAsiaTheme="minorEastAsia" w:cstheme="minorEastAsia"/>
          <w:color w:val="000000"/>
          <w:sz w:val="22"/>
          <w:szCs w:val="22"/>
        </w:rPr>
        <w:t>均具有同等法律效力。</w:t>
      </w:r>
    </w:p>
    <w:tbl>
      <w:tblPr>
        <w:tblStyle w:val="23"/>
        <w:tblpPr w:leftFromText="180" w:rightFromText="180" w:vertAnchor="text" w:horzAnchor="page" w:tblpX="1521" w:tblpY="382"/>
        <w:tblOverlap w:val="never"/>
        <w:tblW w:w="8952" w:type="dxa"/>
        <w:tblInd w:w="0" w:type="dxa"/>
        <w:tblLayout w:type="fixed"/>
        <w:tblCellMar>
          <w:top w:w="0" w:type="dxa"/>
          <w:left w:w="108" w:type="dxa"/>
          <w:bottom w:w="0" w:type="dxa"/>
          <w:right w:w="108" w:type="dxa"/>
        </w:tblCellMar>
      </w:tblPr>
      <w:tblGrid>
        <w:gridCol w:w="4874"/>
        <w:gridCol w:w="4078"/>
      </w:tblGrid>
      <w:tr w14:paraId="64C11CC6">
        <w:tblPrEx>
          <w:tblCellMar>
            <w:top w:w="0" w:type="dxa"/>
            <w:left w:w="108" w:type="dxa"/>
            <w:bottom w:w="0" w:type="dxa"/>
            <w:right w:w="108" w:type="dxa"/>
          </w:tblCellMar>
        </w:tblPrEx>
        <w:trPr>
          <w:cantSplit/>
          <w:trHeight w:val="3469" w:hRule="atLeast"/>
        </w:trPr>
        <w:tc>
          <w:tcPr>
            <w:tcW w:w="4874" w:type="dxa"/>
            <w:noWrap w:val="0"/>
            <w:vAlign w:val="top"/>
          </w:tcPr>
          <w:p w14:paraId="584F4C1C">
            <w:pPr>
              <w:adjustRightInd w:val="0"/>
              <w:snapToGrid w:val="0"/>
              <w:spacing w:before="120" w:beforeLines="50" w:line="320" w:lineRule="exact"/>
              <w:rPr>
                <w:rFonts w:hint="eastAsia" w:asciiTheme="minorEastAsia" w:hAnsiTheme="minorEastAsia" w:eastAsiaTheme="minorEastAsia" w:cstheme="minorEastAsia"/>
                <w:sz w:val="22"/>
                <w:szCs w:val="22"/>
              </w:rPr>
            </w:pPr>
            <w:bookmarkStart w:id="59" w:name="_Toc22882"/>
            <w:bookmarkStart w:id="60" w:name="_Toc22201111"/>
            <w:r>
              <w:rPr>
                <w:rFonts w:hint="eastAsia" w:asciiTheme="minorEastAsia" w:hAnsiTheme="minorEastAsia" w:eastAsiaTheme="minorEastAsia" w:cstheme="minorEastAsia"/>
                <w:sz w:val="22"/>
                <w:szCs w:val="22"/>
              </w:rPr>
              <w:t>甲方（盖章）：</w:t>
            </w:r>
          </w:p>
          <w:p w14:paraId="488045DC">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35FD0E1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0EB7513A">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40B9E2A0">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1E1B6461">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tc>
        <w:tc>
          <w:tcPr>
            <w:tcW w:w="4078" w:type="dxa"/>
            <w:noWrap w:val="0"/>
            <w:vAlign w:val="top"/>
          </w:tcPr>
          <w:p w14:paraId="62ED710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乙方（盖章）：</w:t>
            </w:r>
          </w:p>
          <w:p w14:paraId="2AD67147">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49417B65">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6E736E5C">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6F123626">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59BE914E">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开户银行：</w:t>
            </w:r>
            <w:r>
              <w:rPr>
                <w:rFonts w:hint="eastAsia" w:asciiTheme="minorEastAsia" w:hAnsiTheme="minorEastAsia" w:eastAsiaTheme="minorEastAsia" w:cstheme="minorEastAsia"/>
                <w:sz w:val="22"/>
                <w:szCs w:val="22"/>
                <w:u w:val="single"/>
              </w:rPr>
              <w:t xml:space="preserve">             </w:t>
            </w:r>
          </w:p>
          <w:p w14:paraId="618E3235">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账    号：</w:t>
            </w:r>
            <w:r>
              <w:rPr>
                <w:rFonts w:hint="eastAsia" w:asciiTheme="minorEastAsia" w:hAnsiTheme="minorEastAsia" w:eastAsiaTheme="minorEastAsia" w:cstheme="minorEastAsia"/>
                <w:sz w:val="22"/>
                <w:szCs w:val="22"/>
                <w:u w:val="single"/>
              </w:rPr>
              <w:t xml:space="preserve">              </w:t>
            </w:r>
          </w:p>
        </w:tc>
      </w:tr>
      <w:tr w14:paraId="4F6FF180">
        <w:tblPrEx>
          <w:tblCellMar>
            <w:top w:w="0" w:type="dxa"/>
            <w:left w:w="108" w:type="dxa"/>
            <w:bottom w:w="0" w:type="dxa"/>
            <w:right w:w="108" w:type="dxa"/>
          </w:tblCellMar>
        </w:tblPrEx>
        <w:trPr>
          <w:cantSplit/>
          <w:trHeight w:val="90" w:hRule="atLeast"/>
        </w:trPr>
        <w:tc>
          <w:tcPr>
            <w:tcW w:w="4874" w:type="dxa"/>
            <w:noWrap w:val="0"/>
            <w:vAlign w:val="top"/>
          </w:tcPr>
          <w:p w14:paraId="55EB6DC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采购代理机构（盖章）：</w:t>
            </w:r>
          </w:p>
          <w:p w14:paraId="09CDA170">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经办人（签字）：</w:t>
            </w:r>
          </w:p>
          <w:p w14:paraId="0E2CFA93">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45A259F2">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签订时间：</w:t>
            </w:r>
          </w:p>
        </w:tc>
        <w:tc>
          <w:tcPr>
            <w:tcW w:w="4078" w:type="dxa"/>
            <w:noWrap w:val="0"/>
            <w:vAlign w:val="top"/>
          </w:tcPr>
          <w:p w14:paraId="67E855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政府采购管理部门（盖章）：</w:t>
            </w:r>
          </w:p>
          <w:p w14:paraId="7B208C73">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p w14:paraId="12FF3C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备案经办人（签字）：</w:t>
            </w:r>
          </w:p>
          <w:p w14:paraId="236F6D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29814A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备案时间：</w:t>
            </w:r>
          </w:p>
        </w:tc>
      </w:tr>
    </w:tbl>
    <w:p w14:paraId="3F56B5B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bookmarkEnd w:id="59"/>
    <w:bookmarkEnd w:id="60"/>
    <w:p w14:paraId="2CBC7D4E">
      <w:pPr>
        <w:pStyle w:val="10"/>
        <w:spacing w:before="12"/>
        <w:rPr>
          <w:rFonts w:hint="eastAsia" w:asciiTheme="minorEastAsia" w:hAnsiTheme="minorEastAsia" w:eastAsiaTheme="minorEastAsia" w:cstheme="minorEastAsia"/>
          <w:sz w:val="26"/>
        </w:rPr>
      </w:pPr>
    </w:p>
    <w:p w14:paraId="1DD227C2">
      <w:pPr>
        <w:pStyle w:val="3"/>
        <w:keepNext w:val="0"/>
        <w:keepLines w:val="0"/>
        <w:pageBreakBefore w:val="0"/>
        <w:widowControl w:val="0"/>
        <w:kinsoku/>
        <w:wordWrap/>
        <w:overflowPunct/>
        <w:topLinePunct w:val="0"/>
        <w:autoSpaceDE w:val="0"/>
        <w:autoSpaceDN w:val="0"/>
        <w:bidi w:val="0"/>
        <w:adjustRightInd w:val="0"/>
        <w:snapToGrid w:val="0"/>
        <w:spacing w:before="0"/>
        <w:jc w:val="center"/>
        <w:textAlignment w:val="auto"/>
        <w:outlineLvl w:val="1"/>
        <w:rPr>
          <w:rFonts w:hint="eastAsia" w:asciiTheme="majorEastAsia" w:hAnsiTheme="majorEastAsia" w:eastAsiaTheme="majorEastAsia" w:cstheme="majorEastAsia"/>
          <w:sz w:val="30"/>
          <w:szCs w:val="30"/>
        </w:rPr>
      </w:pPr>
      <w:bookmarkStart w:id="61" w:name="_Toc25226"/>
      <w:bookmarkStart w:id="62" w:name="_Toc494"/>
      <w:r>
        <w:rPr>
          <w:rFonts w:hint="eastAsia" w:asciiTheme="majorEastAsia" w:hAnsiTheme="majorEastAsia" w:eastAsiaTheme="majorEastAsia" w:cstheme="majorEastAsia"/>
          <w:sz w:val="30"/>
          <w:szCs w:val="30"/>
          <w:lang w:eastAsia="zh-CN"/>
        </w:rPr>
        <w:t>第二节</w:t>
      </w:r>
      <w:r>
        <w:rPr>
          <w:rFonts w:hint="eastAsia" w:asciiTheme="majorEastAsia" w:hAnsiTheme="majorEastAsia" w:eastAsiaTheme="majorEastAsia" w:cstheme="majorEastAsia"/>
          <w:sz w:val="30"/>
          <w:szCs w:val="30"/>
        </w:rPr>
        <w:t>、政府采购合同通用条款</w:t>
      </w:r>
      <w:bookmarkEnd w:id="61"/>
      <w:bookmarkEnd w:id="62"/>
    </w:p>
    <w:p w14:paraId="27E30F69">
      <w:pPr>
        <w:pStyle w:val="10"/>
        <w:rPr>
          <w:rFonts w:hint="eastAsia" w:asciiTheme="minorEastAsia" w:hAnsiTheme="minorEastAsia" w:eastAsiaTheme="minorEastAsia" w:cstheme="minorEastAsia"/>
          <w:b/>
          <w:sz w:val="22"/>
          <w:szCs w:val="22"/>
        </w:rPr>
      </w:pPr>
    </w:p>
    <w:p w14:paraId="3011723D">
      <w:pPr>
        <w:pStyle w:val="10"/>
        <w:rPr>
          <w:rFonts w:hint="eastAsia" w:asciiTheme="minorEastAsia" w:hAnsiTheme="minorEastAsia" w:eastAsiaTheme="minorEastAsia" w:cstheme="minorEastAsia"/>
          <w:b/>
          <w:sz w:val="22"/>
          <w:szCs w:val="22"/>
        </w:rPr>
      </w:pPr>
    </w:p>
    <w:p w14:paraId="1A25C17E">
      <w:pPr>
        <w:bidi w:val="0"/>
        <w:jc w:val="center"/>
        <w:rPr>
          <w:rFonts w:hint="eastAsia"/>
          <w:sz w:val="22"/>
          <w:szCs w:val="22"/>
        </w:rPr>
      </w:pPr>
      <w:bookmarkStart w:id="63" w:name="_Toc7391"/>
      <w:r>
        <w:rPr>
          <w:rFonts w:hint="eastAsia"/>
          <w:b/>
          <w:bCs/>
          <w:sz w:val="22"/>
          <w:szCs w:val="22"/>
        </w:rPr>
        <w:t>政府采购合同通用条款（</w:t>
      </w:r>
      <w:r>
        <w:rPr>
          <w:rFonts w:hint="eastAsia"/>
          <w:b/>
          <w:bCs/>
          <w:sz w:val="22"/>
          <w:szCs w:val="22"/>
          <w:lang w:eastAsia="zh-CN"/>
        </w:rPr>
        <w:t>工程类</w:t>
      </w:r>
      <w:r>
        <w:rPr>
          <w:rFonts w:hint="eastAsia"/>
          <w:b/>
          <w:bCs/>
          <w:sz w:val="22"/>
          <w:szCs w:val="22"/>
        </w:rPr>
        <w:t>）</w:t>
      </w:r>
      <w:bookmarkEnd w:id="63"/>
    </w:p>
    <w:p w14:paraId="1D2AE436">
      <w:pPr>
        <w:bidi w:val="0"/>
        <w:rPr>
          <w:rFonts w:hint="eastAsia"/>
          <w:sz w:val="22"/>
          <w:szCs w:val="22"/>
        </w:rPr>
      </w:pPr>
      <w:r>
        <w:rPr>
          <w:rFonts w:hint="eastAsia"/>
          <w:sz w:val="22"/>
          <w:szCs w:val="22"/>
          <w:lang w:eastAsia="zh-CN"/>
        </w:rPr>
        <w:t>工程类</w:t>
      </w:r>
      <w:r>
        <w:rPr>
          <w:rFonts w:hint="eastAsia"/>
          <w:sz w:val="22"/>
          <w:szCs w:val="22"/>
        </w:rPr>
        <w:t>政府采购合同格式文本省级以上政府部门或行业组织有标准或示范文本的，应按照其文本确定合同格式。没有文本的，按照《中华人民共和国合同法》及采购项目特点自行拟定特定文本确定合同格式。</w:t>
      </w:r>
    </w:p>
    <w:p w14:paraId="40D7FB86">
      <w:pPr>
        <w:bidi w:val="0"/>
        <w:rPr>
          <w:rFonts w:hint="eastAsia"/>
          <w:sz w:val="22"/>
          <w:szCs w:val="22"/>
        </w:rPr>
      </w:pPr>
    </w:p>
    <w:p w14:paraId="3F92CF8E">
      <w:pPr>
        <w:bidi w:val="0"/>
        <w:rPr>
          <w:rFonts w:hint="eastAsia"/>
          <w:sz w:val="22"/>
          <w:szCs w:val="22"/>
        </w:rPr>
      </w:pPr>
    </w:p>
    <w:p w14:paraId="32B8DF34">
      <w:pPr>
        <w:bidi w:val="0"/>
        <w:rPr>
          <w:rFonts w:hint="eastAsia"/>
          <w:sz w:val="22"/>
          <w:szCs w:val="22"/>
        </w:rPr>
      </w:pPr>
    </w:p>
    <w:p w14:paraId="2097D10A">
      <w:pPr>
        <w:bidi w:val="0"/>
        <w:rPr>
          <w:rFonts w:hint="eastAsia"/>
          <w:sz w:val="22"/>
          <w:szCs w:val="22"/>
        </w:rPr>
      </w:pPr>
    </w:p>
    <w:p w14:paraId="2CEBEC4A">
      <w:pPr>
        <w:bidi w:val="0"/>
        <w:jc w:val="center"/>
        <w:rPr>
          <w:rFonts w:hint="eastAsia"/>
          <w:b/>
          <w:bCs/>
          <w:sz w:val="22"/>
          <w:szCs w:val="22"/>
        </w:rPr>
      </w:pPr>
      <w:r>
        <w:rPr>
          <w:rFonts w:hint="eastAsia"/>
          <w:b/>
          <w:bCs/>
          <w:sz w:val="22"/>
          <w:szCs w:val="22"/>
        </w:rPr>
        <w:t>政府采购合同专用条款（</w:t>
      </w:r>
      <w:r>
        <w:rPr>
          <w:rFonts w:hint="eastAsia"/>
          <w:b/>
          <w:bCs/>
          <w:sz w:val="22"/>
          <w:szCs w:val="22"/>
          <w:lang w:eastAsia="zh-CN"/>
        </w:rPr>
        <w:t>工程类</w:t>
      </w:r>
      <w:r>
        <w:rPr>
          <w:rFonts w:hint="eastAsia"/>
          <w:b/>
          <w:bCs/>
          <w:sz w:val="22"/>
          <w:szCs w:val="22"/>
        </w:rPr>
        <w:t>）</w:t>
      </w:r>
    </w:p>
    <w:p w14:paraId="6AFF0DDA">
      <w:pPr>
        <w:bidi w:val="0"/>
        <w:rPr>
          <w:rFonts w:hint="eastAsia"/>
          <w:sz w:val="22"/>
          <w:szCs w:val="22"/>
        </w:rPr>
      </w:pPr>
      <w:r>
        <w:rPr>
          <w:rFonts w:hint="eastAsia"/>
          <w:sz w:val="22"/>
          <w:szCs w:val="22"/>
          <w:lang w:eastAsia="zh-CN"/>
        </w:rPr>
        <w:t>工程类</w:t>
      </w:r>
      <w:r>
        <w:rPr>
          <w:rFonts w:hint="eastAsia"/>
          <w:sz w:val="22"/>
          <w:szCs w:val="22"/>
        </w:rPr>
        <w:t>政府采购合同专用条款参照（</w:t>
      </w:r>
      <w:r>
        <w:rPr>
          <w:rFonts w:hint="eastAsia"/>
          <w:sz w:val="22"/>
          <w:szCs w:val="22"/>
          <w:lang w:eastAsia="zh-CN"/>
        </w:rPr>
        <w:t>工程类</w:t>
      </w:r>
      <w:r>
        <w:rPr>
          <w:rFonts w:hint="eastAsia"/>
          <w:sz w:val="22"/>
          <w:szCs w:val="22"/>
        </w:rPr>
        <w:t>）专用条款的格式和相关内容，根据项目的实际   情况，按照服务内容、服务要求、委托经营期限限、服务流程、考核方式等内容进行编制。</w:t>
      </w:r>
    </w:p>
    <w:p w14:paraId="2BAFF4F5">
      <w:pPr>
        <w:bidi w:val="0"/>
        <w:rPr>
          <w:rFonts w:hint="eastAsia"/>
          <w:sz w:val="22"/>
          <w:szCs w:val="22"/>
        </w:rPr>
        <w:sectPr>
          <w:pgSz w:w="11910" w:h="16840"/>
          <w:pgMar w:top="1440" w:right="1080" w:bottom="1440" w:left="1080" w:header="0" w:footer="993" w:gutter="0"/>
          <w:pgNumType w:fmt="decimal"/>
          <w:cols w:space="720" w:num="1"/>
        </w:sectPr>
      </w:pPr>
    </w:p>
    <w:p w14:paraId="34C35CBD">
      <w:pPr>
        <w:pStyle w:val="10"/>
        <w:snapToGrid w:val="0"/>
        <w:ind w:left="110" w:leftChars="50"/>
        <w:jc w:val="center"/>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30"/>
          <w:szCs w:val="30"/>
        </w:rPr>
        <w:t>政府采购合同专用条款</w:t>
      </w:r>
    </w:p>
    <w:p w14:paraId="7E34E686">
      <w:pPr>
        <w:tabs>
          <w:tab w:val="left" w:pos="2466"/>
          <w:tab w:val="left" w:pos="5464"/>
        </w:tabs>
        <w:adjustRightInd w:val="0"/>
        <w:snapToGrid w:val="0"/>
        <w:spacing w:line="360" w:lineRule="auto"/>
        <w:ind w:left="108"/>
        <w:jc w:val="left"/>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ab/>
      </w:r>
      <w:r>
        <w:rPr>
          <w:rFonts w:hint="eastAsia" w:asciiTheme="minorEastAsia" w:hAnsiTheme="minorEastAsia" w:eastAsiaTheme="minorEastAsia" w:cstheme="minorEastAsia"/>
          <w:b/>
          <w:color w:val="auto"/>
          <w:szCs w:val="21"/>
        </w:rPr>
        <w:tab/>
      </w:r>
    </w:p>
    <w:tbl>
      <w:tblPr>
        <w:tblStyle w:val="24"/>
        <w:tblW w:w="0" w:type="auto"/>
        <w:tblInd w:w="9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4"/>
        <w:gridCol w:w="5455"/>
      </w:tblGrid>
      <w:tr w14:paraId="115A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804" w:type="dxa"/>
            <w:noWrap w:val="0"/>
            <w:vAlign w:val="center"/>
          </w:tcPr>
          <w:p w14:paraId="23336D4C">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条款名称</w:t>
            </w:r>
          </w:p>
        </w:tc>
        <w:tc>
          <w:tcPr>
            <w:tcW w:w="5455" w:type="dxa"/>
            <w:noWrap w:val="0"/>
            <w:vAlign w:val="center"/>
          </w:tcPr>
          <w:p w14:paraId="4AF4EEB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b/>
                <w:color w:val="auto"/>
                <w:szCs w:val="21"/>
              </w:rPr>
              <w:t>编列内容规定</w:t>
            </w:r>
          </w:p>
        </w:tc>
      </w:tr>
      <w:tr w14:paraId="5ED6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804" w:type="dxa"/>
            <w:noWrap w:val="0"/>
            <w:vAlign w:val="center"/>
          </w:tcPr>
          <w:p w14:paraId="2F7E29C4">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项目现场</w:t>
            </w:r>
          </w:p>
        </w:tc>
        <w:tc>
          <w:tcPr>
            <w:tcW w:w="5455" w:type="dxa"/>
            <w:noWrap w:val="0"/>
            <w:vAlign w:val="center"/>
          </w:tcPr>
          <w:p w14:paraId="1A1AC146">
            <w:pPr>
              <w:tabs>
                <w:tab w:val="left" w:pos="2466"/>
                <w:tab w:val="left" w:pos="5464"/>
              </w:tabs>
              <w:adjustRightInd w:val="0"/>
              <w:snapToGrid w:val="0"/>
              <w:spacing w:line="240" w:lineRule="auto"/>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kern w:val="0"/>
                <w:szCs w:val="21"/>
                <w:lang w:val="en-US" w:eastAsia="zh-CN"/>
              </w:rPr>
              <w:t xml:space="preserve"> </w:t>
            </w:r>
            <w:r>
              <w:rPr>
                <w:rFonts w:hint="eastAsia" w:asciiTheme="minorEastAsia" w:hAnsiTheme="minorEastAsia" w:eastAsiaTheme="minorEastAsia" w:cstheme="minorEastAsia"/>
                <w:bCs/>
                <w:color w:val="auto"/>
                <w:kern w:val="0"/>
                <w:szCs w:val="21"/>
                <w:u w:val="single"/>
                <w:lang w:eastAsia="zh-CN"/>
              </w:rPr>
              <w:t>采购人指定地点</w:t>
            </w:r>
          </w:p>
        </w:tc>
      </w:tr>
      <w:tr w14:paraId="35654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804" w:type="dxa"/>
            <w:noWrap w:val="0"/>
            <w:vAlign w:val="center"/>
          </w:tcPr>
          <w:p w14:paraId="13E9E61B">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履行合同的时间、地点及方式</w:t>
            </w:r>
          </w:p>
        </w:tc>
        <w:tc>
          <w:tcPr>
            <w:tcW w:w="5455" w:type="dxa"/>
            <w:noWrap w:val="0"/>
            <w:vAlign w:val="center"/>
          </w:tcPr>
          <w:p w14:paraId="2162510D">
            <w:pPr>
              <w:tabs>
                <w:tab w:val="left" w:pos="2466"/>
                <w:tab w:val="left" w:pos="5464"/>
              </w:tabs>
              <w:adjustRightInd w:val="0"/>
              <w:snapToGrid w:val="0"/>
              <w:spacing w:line="240" w:lineRule="auto"/>
              <w:rPr>
                <w:rFonts w:hint="eastAsia" w:asciiTheme="minorEastAsia" w:hAnsiTheme="minorEastAsia" w:eastAsiaTheme="minorEastAsia" w:cstheme="minorEastAsia"/>
                <w:bCs/>
                <w:szCs w:val="21"/>
                <w:u w:val="single"/>
                <w:lang w:val="en-US" w:eastAsia="zh-CN"/>
              </w:rPr>
            </w:pPr>
            <w:r>
              <w:rPr>
                <w:rFonts w:hint="eastAsia" w:asciiTheme="minorEastAsia" w:hAnsiTheme="minorEastAsia" w:eastAsiaTheme="minorEastAsia" w:cstheme="minorEastAsia"/>
                <w:color w:val="auto"/>
                <w:kern w:val="0"/>
                <w:szCs w:val="21"/>
                <w:lang w:eastAsia="zh-CN"/>
              </w:rPr>
              <w:t>工期</w:t>
            </w:r>
            <w:r>
              <w:rPr>
                <w:rFonts w:hint="eastAsia" w:asciiTheme="minorEastAsia" w:hAnsiTheme="minorEastAsia" w:eastAsiaTheme="minorEastAsia" w:cstheme="minorEastAsia"/>
                <w:color w:val="auto"/>
                <w:kern w:val="0"/>
                <w:szCs w:val="21"/>
              </w:rPr>
              <w:t xml:space="preserve">: </w:t>
            </w:r>
            <w:r>
              <w:rPr>
                <w:rFonts w:hint="eastAsia" w:asciiTheme="minorEastAsia" w:hAnsiTheme="minorEastAsia" w:eastAsiaTheme="minorEastAsia" w:cstheme="minorEastAsia"/>
                <w:color w:val="auto"/>
                <w:kern w:val="0"/>
                <w:szCs w:val="21"/>
                <w:u w:val="single"/>
                <w:lang w:val="en-US" w:eastAsia="zh-CN"/>
              </w:rPr>
              <w:t>180日历天</w:t>
            </w:r>
          </w:p>
          <w:p w14:paraId="261E88B2">
            <w:pPr>
              <w:tabs>
                <w:tab w:val="left" w:pos="2466"/>
                <w:tab w:val="left" w:pos="5464"/>
              </w:tabs>
              <w:adjustRightInd w:val="0"/>
              <w:snapToGrid w:val="0"/>
              <w:spacing w:line="240" w:lineRule="auto"/>
              <w:rPr>
                <w:rFonts w:hint="eastAsia" w:eastAsia="宋体" w:asciiTheme="minorEastAsia" w:hAnsiTheme="minorEastAsia" w:cstheme="minorEastAsia"/>
                <w:b/>
                <w:color w:val="auto"/>
                <w:szCs w:val="21"/>
                <w:lang w:eastAsia="zh-CN"/>
              </w:rPr>
            </w:pPr>
            <w:r>
              <w:rPr>
                <w:rFonts w:hint="eastAsia" w:asciiTheme="minorEastAsia" w:hAnsiTheme="minorEastAsia" w:eastAsiaTheme="minorEastAsia" w:cstheme="minorEastAsia"/>
                <w:kern w:val="0"/>
                <w:szCs w:val="21"/>
              </w:rPr>
              <w:t>保修要求</w:t>
            </w:r>
            <w:r>
              <w:rPr>
                <w:rFonts w:hint="eastAsia" w:asciiTheme="minorEastAsia" w:hAnsiTheme="minorEastAsia" w:eastAsiaTheme="minorEastAsia" w:cstheme="minorEastAsia"/>
                <w:color w:val="auto"/>
                <w:kern w:val="0"/>
                <w:szCs w:val="21"/>
              </w:rPr>
              <w:t>:</w:t>
            </w:r>
            <w:r>
              <w:rPr>
                <w:rFonts w:hint="eastAsia" w:asciiTheme="minorEastAsia" w:hAnsiTheme="minorEastAsia" w:eastAsiaTheme="minorEastAsia" w:cstheme="minorEastAsia"/>
                <w:color w:val="auto"/>
                <w:kern w:val="0"/>
                <w:szCs w:val="21"/>
                <w:lang w:val="en-US" w:eastAsia="zh-CN"/>
              </w:rPr>
              <w:t xml:space="preserve"> 按</w:t>
            </w:r>
            <w:r>
              <w:rPr>
                <w:rFonts w:hint="eastAsia" w:ascii="宋体" w:hAnsi="宋体" w:eastAsia="宋体" w:cs="宋体"/>
                <w:bCs/>
                <w:color w:val="auto"/>
                <w:kern w:val="0"/>
                <w:sz w:val="22"/>
                <w:szCs w:val="21"/>
                <w:lang w:val="zh-CN" w:bidi="zh-CN"/>
              </w:rPr>
              <w:t>按国家标准执行</w:t>
            </w:r>
            <w:r>
              <w:rPr>
                <w:rFonts w:hint="eastAsia" w:ascii="宋体" w:hAnsi="宋体" w:cs="宋体"/>
                <w:kern w:val="0"/>
                <w:szCs w:val="21"/>
                <w:lang w:eastAsia="zh-CN"/>
              </w:rPr>
              <w:t>。</w:t>
            </w:r>
          </w:p>
        </w:tc>
      </w:tr>
      <w:tr w14:paraId="2373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2804" w:type="dxa"/>
            <w:noWrap w:val="0"/>
            <w:vAlign w:val="center"/>
          </w:tcPr>
          <w:p w14:paraId="23234549">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质量保证期</w:t>
            </w:r>
          </w:p>
        </w:tc>
        <w:tc>
          <w:tcPr>
            <w:tcW w:w="5455" w:type="dxa"/>
            <w:noWrap w:val="0"/>
            <w:vAlign w:val="center"/>
          </w:tcPr>
          <w:p w14:paraId="5B99368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lang w:val="en-US" w:eastAsia="zh-CN"/>
              </w:rPr>
            </w:pPr>
          </w:p>
          <w:p w14:paraId="0DDF1811">
            <w:pPr>
              <w:adjustRightInd w:val="0"/>
              <w:snapToGrid w:val="0"/>
              <w:spacing w:line="240" w:lineRule="auto"/>
              <w:rPr>
                <w:rFonts w:hint="eastAsia" w:asciiTheme="minorEastAsia" w:hAnsiTheme="minorEastAsia" w:eastAsiaTheme="minorEastAsia" w:cstheme="minorEastAsia"/>
                <w:bCs/>
                <w:kern w:val="0"/>
                <w:szCs w:val="21"/>
                <w:u w:val="single"/>
              </w:rPr>
            </w:pPr>
            <w:r>
              <w:rPr>
                <w:rFonts w:hint="eastAsia" w:asciiTheme="minorEastAsia" w:hAnsiTheme="minorEastAsia" w:eastAsiaTheme="minorEastAsia" w:cstheme="minorEastAsia"/>
                <w:bCs/>
                <w:kern w:val="0"/>
                <w:szCs w:val="21"/>
              </w:rPr>
              <w:t>质量标准：</w:t>
            </w:r>
            <w:r>
              <w:rPr>
                <w:rFonts w:hint="eastAsia" w:asciiTheme="minorEastAsia" w:hAnsiTheme="minorEastAsia" w:eastAsiaTheme="minorEastAsia" w:cstheme="minorEastAsia"/>
                <w:bCs/>
                <w:kern w:val="0"/>
                <w:szCs w:val="21"/>
                <w:u w:val="single"/>
                <w:lang w:eastAsia="zh-CN"/>
              </w:rPr>
              <w:t>符合国家现行相关标准，验收时</w:t>
            </w:r>
            <w:r>
              <w:rPr>
                <w:rFonts w:hint="eastAsia" w:asciiTheme="minorEastAsia" w:hAnsiTheme="minorEastAsia" w:eastAsiaTheme="minorEastAsia" w:cstheme="minorEastAsia"/>
                <w:bCs/>
                <w:kern w:val="0"/>
                <w:szCs w:val="21"/>
                <w:u w:val="single"/>
              </w:rPr>
              <w:t>达到</w:t>
            </w:r>
            <w:r>
              <w:rPr>
                <w:rFonts w:hint="eastAsia" w:asciiTheme="minorEastAsia" w:hAnsiTheme="minorEastAsia" w:eastAsiaTheme="minorEastAsia" w:cstheme="minorEastAsia"/>
                <w:bCs/>
                <w:kern w:val="0"/>
                <w:szCs w:val="21"/>
                <w:u w:val="single"/>
                <w:lang w:eastAsia="zh-CN"/>
              </w:rPr>
              <w:t>合格</w:t>
            </w:r>
            <w:r>
              <w:rPr>
                <w:rFonts w:hint="eastAsia" w:asciiTheme="minorEastAsia" w:hAnsiTheme="minorEastAsia" w:eastAsiaTheme="minorEastAsia" w:cstheme="minorEastAsia"/>
                <w:bCs/>
                <w:kern w:val="0"/>
                <w:szCs w:val="21"/>
                <w:u w:val="single"/>
              </w:rPr>
              <w:t>标准</w:t>
            </w:r>
          </w:p>
          <w:p w14:paraId="1080A018">
            <w:pPr>
              <w:adjustRightInd w:val="0"/>
              <w:snapToGrid w:val="0"/>
              <w:spacing w:line="240" w:lineRule="auto"/>
              <w:rPr>
                <w:rFonts w:hint="eastAsia" w:asciiTheme="minorEastAsia" w:hAnsiTheme="minorEastAsia" w:eastAsiaTheme="minorEastAsia" w:cstheme="minorEastAsia"/>
                <w:b w:val="0"/>
                <w:bCs/>
                <w:color w:val="auto"/>
                <w:kern w:val="0"/>
                <w:szCs w:val="21"/>
                <w:u w:val="single"/>
                <w:lang w:eastAsia="zh-CN"/>
              </w:rPr>
            </w:pPr>
          </w:p>
        </w:tc>
      </w:tr>
      <w:tr w14:paraId="38F7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804" w:type="dxa"/>
            <w:noWrap w:val="0"/>
            <w:vAlign w:val="center"/>
          </w:tcPr>
          <w:p w14:paraId="5C22A3D5">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响应时间</w:t>
            </w:r>
          </w:p>
        </w:tc>
        <w:tc>
          <w:tcPr>
            <w:tcW w:w="5455" w:type="dxa"/>
            <w:noWrap w:val="0"/>
            <w:vAlign w:val="center"/>
          </w:tcPr>
          <w:p w14:paraId="6E560700">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lang w:val="en-US" w:eastAsia="zh-CN"/>
              </w:rPr>
              <w:t>接到采购人通知起</w:t>
            </w:r>
            <w:r>
              <w:rPr>
                <w:rFonts w:hint="eastAsia" w:asciiTheme="minorEastAsia" w:hAnsiTheme="minorEastAsia" w:eastAsiaTheme="minorEastAsia" w:cstheme="minorEastAsia"/>
                <w:b/>
                <w:bCs/>
                <w:color w:val="auto"/>
                <w:kern w:val="0"/>
                <w:szCs w:val="21"/>
                <w:highlight w:val="none"/>
                <w:u w:val="single"/>
                <w:lang w:val="en-US" w:eastAsia="zh-CN"/>
              </w:rPr>
              <w:t>2</w:t>
            </w:r>
            <w:r>
              <w:rPr>
                <w:rFonts w:hint="eastAsia" w:asciiTheme="minorEastAsia" w:hAnsiTheme="minorEastAsia" w:eastAsiaTheme="minorEastAsia" w:cstheme="minorEastAsia"/>
                <w:color w:val="auto"/>
                <w:kern w:val="0"/>
                <w:szCs w:val="21"/>
                <w:highlight w:val="none"/>
                <w:lang w:val="en-US" w:eastAsia="zh-CN"/>
              </w:rPr>
              <w:t>小时内响应，</w:t>
            </w:r>
            <w:r>
              <w:rPr>
                <w:rFonts w:hint="eastAsia" w:asciiTheme="minorEastAsia" w:hAnsiTheme="minorEastAsia" w:eastAsiaTheme="minorEastAsia" w:cstheme="minorEastAsia"/>
                <w:b/>
                <w:bCs/>
                <w:color w:val="auto"/>
                <w:kern w:val="0"/>
                <w:szCs w:val="21"/>
                <w:highlight w:val="none"/>
                <w:u w:val="single"/>
                <w:lang w:val="en-US" w:eastAsia="zh-CN"/>
              </w:rPr>
              <w:t>24</w:t>
            </w:r>
            <w:r>
              <w:rPr>
                <w:rFonts w:hint="eastAsia" w:asciiTheme="minorEastAsia" w:hAnsiTheme="minorEastAsia" w:eastAsiaTheme="minorEastAsia" w:cstheme="minorEastAsia"/>
                <w:color w:val="auto"/>
                <w:kern w:val="0"/>
                <w:szCs w:val="21"/>
                <w:highlight w:val="none"/>
                <w:lang w:val="en-US" w:eastAsia="zh-CN"/>
              </w:rPr>
              <w:t>小时内到达现场。</w:t>
            </w:r>
          </w:p>
        </w:tc>
      </w:tr>
      <w:tr w14:paraId="6BB4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2804" w:type="dxa"/>
            <w:noWrap w:val="0"/>
            <w:vAlign w:val="center"/>
          </w:tcPr>
          <w:p w14:paraId="62EA53C1">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合同价款支付方式和条件</w:t>
            </w:r>
          </w:p>
        </w:tc>
        <w:tc>
          <w:tcPr>
            <w:tcW w:w="5455" w:type="dxa"/>
            <w:noWrap w:val="0"/>
            <w:vAlign w:val="center"/>
          </w:tcPr>
          <w:p w14:paraId="2C79057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lang w:val="en-US" w:eastAsia="zh-CN"/>
              </w:rPr>
              <w:t>签订合同时协商。</w:t>
            </w:r>
          </w:p>
        </w:tc>
      </w:tr>
      <w:tr w14:paraId="1289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7F58AA42">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解决争议的方式</w:t>
            </w:r>
          </w:p>
        </w:tc>
        <w:tc>
          <w:tcPr>
            <w:tcW w:w="5455" w:type="dxa"/>
            <w:noWrap w:val="0"/>
            <w:vAlign w:val="center"/>
          </w:tcPr>
          <w:p w14:paraId="3D3B1861">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诉讼</w:t>
            </w:r>
          </w:p>
          <w:p w14:paraId="7AB21CDE">
            <w:pPr>
              <w:widowControl/>
              <w:spacing w:before="156"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 仲裁</w:t>
            </w:r>
          </w:p>
        </w:tc>
      </w:tr>
      <w:tr w14:paraId="0037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noWrap w:val="0"/>
            <w:vAlign w:val="center"/>
          </w:tcPr>
          <w:p w14:paraId="2BC27F86">
            <w:pPr>
              <w:tabs>
                <w:tab w:val="left" w:pos="2466"/>
                <w:tab w:val="left" w:pos="5464"/>
              </w:tabs>
              <w:adjustRightInd w:val="0"/>
              <w:snapToGrid w:val="0"/>
              <w:spacing w:line="240" w:lineRule="auto"/>
              <w:jc w:val="center"/>
              <w:rPr>
                <w:rFonts w:hint="eastAsia" w:asciiTheme="minorEastAsia" w:hAnsiTheme="minorEastAsia" w:eastAsiaTheme="minorEastAsia" w:cstheme="minorEastAsia"/>
                <w:b/>
                <w:color w:val="auto"/>
                <w:szCs w:val="21"/>
              </w:rPr>
            </w:pPr>
            <w:r>
              <w:rPr>
                <w:rFonts w:hint="eastAsia" w:asciiTheme="minorEastAsia" w:hAnsiTheme="minorEastAsia" w:eastAsiaTheme="minorEastAsia" w:cstheme="minorEastAsia"/>
                <w:color w:val="auto"/>
                <w:szCs w:val="21"/>
              </w:rPr>
              <w:t>合同未尽事项</w:t>
            </w:r>
          </w:p>
        </w:tc>
        <w:tc>
          <w:tcPr>
            <w:tcW w:w="5455" w:type="dxa"/>
            <w:noWrap w:val="0"/>
            <w:vAlign w:val="center"/>
          </w:tcPr>
          <w:p w14:paraId="144BFF1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p w14:paraId="1F44F00B">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由双方协商解决</w:t>
            </w:r>
          </w:p>
          <w:p w14:paraId="5808A664">
            <w:pPr>
              <w:tabs>
                <w:tab w:val="left" w:pos="2466"/>
                <w:tab w:val="left" w:pos="5464"/>
              </w:tabs>
              <w:adjustRightInd w:val="0"/>
              <w:snapToGrid w:val="0"/>
              <w:spacing w:line="240" w:lineRule="auto"/>
              <w:rPr>
                <w:rFonts w:hint="eastAsia" w:asciiTheme="minorEastAsia" w:hAnsiTheme="minorEastAsia" w:eastAsiaTheme="minorEastAsia" w:cstheme="minorEastAsia"/>
                <w:color w:val="auto"/>
                <w:kern w:val="0"/>
                <w:szCs w:val="21"/>
              </w:rPr>
            </w:pPr>
          </w:p>
        </w:tc>
      </w:tr>
    </w:tbl>
    <w:p w14:paraId="2DACB082">
      <w:pPr>
        <w:pStyle w:val="4"/>
        <w:tabs>
          <w:tab w:val="left" w:pos="4675"/>
        </w:tabs>
        <w:spacing w:before="34"/>
        <w:ind w:left="3391"/>
        <w:outlineLvl w:val="0"/>
        <w:rPr>
          <w:rFonts w:hint="eastAsia" w:asciiTheme="minorEastAsia" w:hAnsiTheme="minorEastAsia" w:eastAsiaTheme="minorEastAsia" w:cstheme="minorEastAsia"/>
        </w:rPr>
      </w:pPr>
    </w:p>
    <w:p w14:paraId="342116B3">
      <w:pPr>
        <w:pStyle w:val="4"/>
        <w:tabs>
          <w:tab w:val="left" w:pos="4675"/>
        </w:tabs>
        <w:spacing w:before="34"/>
        <w:ind w:left="3391"/>
        <w:outlineLvl w:val="0"/>
        <w:rPr>
          <w:rFonts w:hint="eastAsia" w:asciiTheme="minorEastAsia" w:hAnsiTheme="minorEastAsia" w:eastAsiaTheme="minorEastAsia" w:cstheme="minorEastAsia"/>
        </w:rPr>
      </w:pPr>
    </w:p>
    <w:p w14:paraId="702B7ABE">
      <w:pPr>
        <w:pStyle w:val="4"/>
        <w:tabs>
          <w:tab w:val="left" w:pos="4675"/>
        </w:tabs>
        <w:spacing w:before="34"/>
        <w:ind w:left="3391"/>
        <w:outlineLvl w:val="0"/>
        <w:rPr>
          <w:rFonts w:hint="eastAsia" w:asciiTheme="minorEastAsia" w:hAnsiTheme="minorEastAsia" w:eastAsiaTheme="minorEastAsia" w:cstheme="minorEastAsia"/>
        </w:rPr>
      </w:pPr>
    </w:p>
    <w:p w14:paraId="1B7F91BC">
      <w:pPr>
        <w:pStyle w:val="4"/>
        <w:tabs>
          <w:tab w:val="left" w:pos="4675"/>
        </w:tabs>
        <w:spacing w:before="34"/>
        <w:ind w:left="3391"/>
        <w:outlineLvl w:val="0"/>
        <w:rPr>
          <w:rFonts w:hint="eastAsia" w:asciiTheme="minorEastAsia" w:hAnsiTheme="minorEastAsia" w:eastAsiaTheme="minorEastAsia" w:cstheme="minorEastAsia"/>
        </w:rPr>
      </w:pPr>
    </w:p>
    <w:p w14:paraId="2FBA3875">
      <w:pPr>
        <w:pStyle w:val="4"/>
        <w:tabs>
          <w:tab w:val="left" w:pos="4675"/>
        </w:tabs>
        <w:spacing w:before="34"/>
        <w:ind w:left="3391"/>
        <w:outlineLvl w:val="0"/>
        <w:rPr>
          <w:rFonts w:hint="eastAsia" w:asciiTheme="minorEastAsia" w:hAnsiTheme="minorEastAsia" w:eastAsiaTheme="minorEastAsia" w:cstheme="minorEastAsia"/>
        </w:rPr>
      </w:pPr>
    </w:p>
    <w:p w14:paraId="7FCF44F8">
      <w:pPr>
        <w:pStyle w:val="4"/>
        <w:tabs>
          <w:tab w:val="left" w:pos="4675"/>
        </w:tabs>
        <w:spacing w:before="34"/>
        <w:ind w:left="3391"/>
        <w:outlineLvl w:val="0"/>
        <w:rPr>
          <w:rFonts w:hint="eastAsia" w:asciiTheme="minorEastAsia" w:hAnsiTheme="minorEastAsia" w:eastAsiaTheme="minorEastAsia" w:cstheme="minorEastAsia"/>
        </w:rPr>
      </w:pPr>
    </w:p>
    <w:p w14:paraId="515204C4">
      <w:pPr>
        <w:pStyle w:val="4"/>
        <w:tabs>
          <w:tab w:val="left" w:pos="4675"/>
        </w:tabs>
        <w:spacing w:before="34"/>
        <w:ind w:left="3391"/>
        <w:outlineLvl w:val="0"/>
        <w:rPr>
          <w:rFonts w:hint="eastAsia" w:asciiTheme="minorEastAsia" w:hAnsiTheme="minorEastAsia" w:eastAsiaTheme="minorEastAsia" w:cstheme="minorEastAsia"/>
        </w:rPr>
      </w:pPr>
    </w:p>
    <w:p w14:paraId="5BA832EE">
      <w:pPr>
        <w:pStyle w:val="4"/>
        <w:tabs>
          <w:tab w:val="left" w:pos="4675"/>
        </w:tabs>
        <w:spacing w:before="34"/>
        <w:ind w:left="3391"/>
        <w:outlineLvl w:val="0"/>
        <w:rPr>
          <w:rFonts w:hint="eastAsia" w:asciiTheme="minorEastAsia" w:hAnsiTheme="minorEastAsia" w:eastAsiaTheme="minorEastAsia" w:cstheme="minorEastAsia"/>
        </w:rPr>
      </w:pPr>
    </w:p>
    <w:p w14:paraId="7ADFE8D8">
      <w:pPr>
        <w:pStyle w:val="4"/>
        <w:tabs>
          <w:tab w:val="left" w:pos="4675"/>
        </w:tabs>
        <w:spacing w:before="34"/>
        <w:ind w:left="3391"/>
        <w:outlineLvl w:val="0"/>
        <w:rPr>
          <w:rFonts w:hint="eastAsia" w:asciiTheme="minorEastAsia" w:hAnsiTheme="minorEastAsia" w:eastAsiaTheme="minorEastAsia" w:cstheme="minorEastAsia"/>
        </w:rPr>
      </w:pPr>
    </w:p>
    <w:p w14:paraId="3A3AAA3A">
      <w:pPr>
        <w:pStyle w:val="4"/>
        <w:tabs>
          <w:tab w:val="left" w:pos="4675"/>
        </w:tabs>
        <w:spacing w:before="34"/>
        <w:ind w:left="3391"/>
        <w:outlineLvl w:val="0"/>
        <w:rPr>
          <w:rFonts w:hint="eastAsia" w:asciiTheme="minorEastAsia" w:hAnsiTheme="minorEastAsia" w:eastAsiaTheme="minorEastAsia" w:cstheme="minorEastAsia"/>
        </w:rPr>
      </w:pPr>
    </w:p>
    <w:p w14:paraId="7B53D87C">
      <w:pPr>
        <w:rPr>
          <w:rFonts w:hint="eastAsia" w:asciiTheme="minorEastAsia" w:hAnsiTheme="minorEastAsia" w:eastAsiaTheme="minorEastAsia" w:cstheme="minorEastAsia"/>
        </w:rPr>
      </w:pPr>
    </w:p>
    <w:p w14:paraId="4C1A1D36">
      <w:pPr>
        <w:pStyle w:val="11"/>
        <w:rPr>
          <w:rFonts w:hint="eastAsia"/>
        </w:rPr>
      </w:pPr>
    </w:p>
    <w:p w14:paraId="489927E0">
      <w:pPr>
        <w:pStyle w:val="4"/>
        <w:tabs>
          <w:tab w:val="left" w:pos="4675"/>
        </w:tabs>
        <w:spacing w:before="34"/>
        <w:ind w:left="3391"/>
        <w:outlineLvl w:val="0"/>
        <w:rPr>
          <w:rFonts w:hint="eastAsia" w:asciiTheme="minorEastAsia" w:hAnsiTheme="minorEastAsia" w:eastAsiaTheme="minorEastAsia" w:cstheme="minorEastAsia"/>
        </w:rPr>
      </w:pPr>
    </w:p>
    <w:p w14:paraId="391EF504">
      <w:pPr>
        <w:pStyle w:val="2"/>
        <w:bidi w:val="0"/>
        <w:rPr>
          <w:rFonts w:hint="eastAsia"/>
          <w:sz w:val="30"/>
          <w:szCs w:val="30"/>
        </w:rPr>
      </w:pPr>
      <w:bookmarkStart w:id="64" w:name="_Toc20749"/>
      <w:bookmarkStart w:id="65" w:name="_Toc4489"/>
      <w:r>
        <w:rPr>
          <w:rFonts w:hint="eastAsia"/>
          <w:sz w:val="30"/>
          <w:szCs w:val="30"/>
          <w:lang w:eastAsia="zh-CN"/>
        </w:rPr>
        <w:t>第五</w:t>
      </w:r>
      <w:r>
        <w:rPr>
          <w:rFonts w:hint="eastAsia"/>
          <w:sz w:val="30"/>
          <w:szCs w:val="30"/>
        </w:rPr>
        <w:t>章 响应文件组成</w:t>
      </w:r>
      <w:bookmarkEnd w:id="64"/>
      <w:bookmarkEnd w:id="65"/>
    </w:p>
    <w:p w14:paraId="6BC26976">
      <w:pPr>
        <w:spacing w:before="54"/>
        <w:ind w:left="0" w:right="417" w:firstLine="0"/>
        <w:jc w:val="center"/>
        <w:rPr>
          <w:rFonts w:hint="eastAsia" w:asciiTheme="minorEastAsia" w:hAnsiTheme="minorEastAsia" w:eastAsiaTheme="minorEastAsia" w:cstheme="minorEastAsia"/>
          <w:b/>
          <w:sz w:val="32"/>
        </w:rPr>
      </w:pPr>
    </w:p>
    <w:p w14:paraId="38D8A1C8">
      <w:pPr>
        <w:bidi w:val="0"/>
        <w:jc w:val="center"/>
        <w:rPr>
          <w:rFonts w:hint="eastAsia"/>
          <w:b/>
          <w:bCs/>
          <w:sz w:val="30"/>
          <w:szCs w:val="30"/>
        </w:rPr>
      </w:pPr>
      <w:r>
        <w:rPr>
          <w:rFonts w:hint="eastAsia"/>
          <w:b/>
          <w:bCs/>
          <w:sz w:val="30"/>
          <w:szCs w:val="30"/>
        </w:rPr>
        <w:t>目</w:t>
      </w:r>
      <w:r>
        <w:rPr>
          <w:rFonts w:hint="eastAsia"/>
          <w:b/>
          <w:bCs/>
          <w:sz w:val="30"/>
          <w:szCs w:val="30"/>
        </w:rPr>
        <w:tab/>
      </w:r>
      <w:r>
        <w:rPr>
          <w:rFonts w:hint="eastAsia"/>
          <w:b/>
          <w:bCs/>
          <w:sz w:val="30"/>
          <w:szCs w:val="30"/>
        </w:rPr>
        <w:t>录</w:t>
      </w:r>
    </w:p>
    <w:p w14:paraId="1625B7DE">
      <w:pPr>
        <w:adjustRightInd w:val="0"/>
        <w:snapToGrid w:val="0"/>
        <w:spacing w:beforeLines="50" w:line="360" w:lineRule="auto"/>
        <w:ind w:firstLine="440" w:firstLineChars="200"/>
        <w:jc w:val="left"/>
        <w:rPr>
          <w:rFonts w:ascii="宋体"/>
        </w:rPr>
      </w:pPr>
      <w:r>
        <w:rPr>
          <w:rFonts w:hint="eastAsia" w:ascii="宋体"/>
        </w:rPr>
        <w:t>供应商的响应文件应包含以下部</w:t>
      </w:r>
      <w:bookmarkStart w:id="66" w:name="_Toc22184"/>
      <w:bookmarkStart w:id="67" w:name="_Toc29519"/>
      <w:r>
        <w:rPr>
          <w:rFonts w:hint="eastAsia"/>
          <w:lang w:val="en-US" w:eastAsia="zh-CN"/>
        </w:rPr>
        <w:t>分</w:t>
      </w:r>
      <w:r>
        <w:rPr>
          <w:rFonts w:hint="eastAsia"/>
          <w:lang w:eastAsia="zh-CN"/>
        </w:rPr>
        <w:t>（供应商</w:t>
      </w:r>
      <w:r>
        <w:rPr>
          <w:rFonts w:hint="eastAsia"/>
        </w:rPr>
        <w:t>根据内容自行编制目录和页码</w:t>
      </w:r>
      <w:bookmarkEnd w:id="66"/>
      <w:bookmarkEnd w:id="67"/>
      <w:r>
        <w:rPr>
          <w:rFonts w:hint="eastAsia"/>
          <w:lang w:eastAsia="zh-CN"/>
        </w:rPr>
        <w:t>）</w:t>
      </w:r>
      <w:r>
        <w:rPr>
          <w:rFonts w:hint="eastAsia" w:ascii="宋体"/>
        </w:rPr>
        <w:t>：</w:t>
      </w:r>
    </w:p>
    <w:p w14:paraId="20C13849">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一、谈判响应声明(格式)</w:t>
      </w:r>
    </w:p>
    <w:p w14:paraId="604F5222">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二、法定代表人（单位负责人）身份证明(格式)</w:t>
      </w:r>
    </w:p>
    <w:p w14:paraId="1B717BEB">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三、授权委托书(格式)</w:t>
      </w:r>
    </w:p>
    <w:p w14:paraId="747C5082">
      <w:pPr>
        <w:widowControl/>
        <w:tabs>
          <w:tab w:val="left" w:pos="753"/>
        </w:tabs>
        <w:adjustRightInd w:val="0"/>
        <w:snapToGrid w:val="0"/>
        <w:spacing w:beforeLines="50" w:line="360" w:lineRule="auto"/>
        <w:ind w:firstLine="440" w:firstLineChars="200"/>
        <w:rPr>
          <w:rFonts w:hint="eastAsia" w:ascii="宋体" w:hAnsi="宋体" w:eastAsia="宋体" w:cs="宋体"/>
          <w:szCs w:val="21"/>
        </w:rPr>
      </w:pPr>
      <w:r>
        <w:rPr>
          <w:rFonts w:hint="eastAsia" w:ascii="宋体" w:hAnsi="宋体"/>
          <w:szCs w:val="21"/>
        </w:rPr>
        <w:t>四、</w:t>
      </w:r>
      <w:r>
        <w:rPr>
          <w:rFonts w:hint="eastAsia" w:ascii="宋体" w:hAnsi="宋体" w:eastAsia="宋体" w:cs="宋体"/>
          <w:szCs w:val="21"/>
        </w:rPr>
        <w:t>供应商的资格证明资料</w:t>
      </w:r>
    </w:p>
    <w:p w14:paraId="21AF4DAE">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五</w:t>
      </w:r>
      <w:r>
        <w:rPr>
          <w:rFonts w:hint="eastAsia" w:ascii="宋体" w:hAnsi="宋体"/>
          <w:szCs w:val="21"/>
        </w:rPr>
        <w:t>、报价表及报价文件(格式)</w:t>
      </w:r>
    </w:p>
    <w:p w14:paraId="456210B2">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六</w:t>
      </w:r>
      <w:r>
        <w:rPr>
          <w:rFonts w:hint="eastAsia" w:ascii="宋体" w:hAnsi="宋体"/>
          <w:szCs w:val="21"/>
        </w:rPr>
        <w:t>、采购需求响应</w:t>
      </w:r>
    </w:p>
    <w:p w14:paraId="5516DA3D">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七</w:t>
      </w:r>
      <w:r>
        <w:rPr>
          <w:rFonts w:hint="eastAsia" w:ascii="宋体" w:hAnsi="宋体"/>
          <w:szCs w:val="21"/>
        </w:rPr>
        <w:t>、合同条款偏离表</w:t>
      </w:r>
    </w:p>
    <w:p w14:paraId="1E036C18">
      <w:pPr>
        <w:widowControl/>
        <w:tabs>
          <w:tab w:val="left" w:pos="753"/>
        </w:tabs>
        <w:adjustRightInd w:val="0"/>
        <w:snapToGrid w:val="0"/>
        <w:spacing w:beforeLines="50" w:line="360" w:lineRule="auto"/>
        <w:ind w:firstLine="440" w:firstLineChars="200"/>
        <w:rPr>
          <w:rFonts w:ascii="宋体" w:hAnsi="宋体"/>
          <w:szCs w:val="21"/>
        </w:rPr>
      </w:pPr>
      <w:r>
        <w:rPr>
          <w:rFonts w:hint="eastAsia"/>
          <w:szCs w:val="21"/>
          <w:lang w:val="en-US" w:eastAsia="zh-CN"/>
        </w:rPr>
        <w:t>八</w:t>
      </w:r>
      <w:r>
        <w:rPr>
          <w:rFonts w:hint="eastAsia" w:ascii="宋体" w:hAnsi="宋体"/>
          <w:szCs w:val="21"/>
        </w:rPr>
        <w:t>、采购需求偏离表</w:t>
      </w:r>
    </w:p>
    <w:p w14:paraId="6E051B2A">
      <w:pPr>
        <w:widowControl/>
        <w:tabs>
          <w:tab w:val="left" w:pos="753"/>
        </w:tabs>
        <w:adjustRightInd w:val="0"/>
        <w:snapToGrid w:val="0"/>
        <w:spacing w:beforeLines="50" w:line="360" w:lineRule="auto"/>
        <w:ind w:firstLine="440" w:firstLineChars="200"/>
        <w:rPr>
          <w:rFonts w:hint="eastAsia" w:ascii="宋体" w:hAnsi="宋体"/>
          <w:szCs w:val="21"/>
        </w:rPr>
      </w:pPr>
      <w:r>
        <w:rPr>
          <w:rFonts w:hint="eastAsia"/>
          <w:szCs w:val="21"/>
          <w:lang w:val="en-US" w:eastAsia="zh-CN"/>
        </w:rPr>
        <w:t>九</w:t>
      </w:r>
      <w:r>
        <w:rPr>
          <w:rFonts w:hint="eastAsia" w:ascii="宋体" w:hAnsi="宋体"/>
          <w:szCs w:val="21"/>
        </w:rPr>
        <w:t>、享受政府采购政策优惠的证明资料</w:t>
      </w:r>
    </w:p>
    <w:p w14:paraId="170450C3">
      <w:pPr>
        <w:widowControl/>
        <w:tabs>
          <w:tab w:val="left" w:pos="753"/>
        </w:tabs>
        <w:adjustRightInd w:val="0"/>
        <w:snapToGrid w:val="0"/>
        <w:spacing w:beforeLines="50" w:line="360" w:lineRule="auto"/>
        <w:ind w:firstLine="440" w:firstLineChars="200"/>
        <w:rPr>
          <w:rFonts w:hint="eastAsia"/>
          <w:szCs w:val="21"/>
          <w:lang w:val="en-US" w:eastAsia="zh-CN"/>
        </w:rPr>
      </w:pPr>
      <w:r>
        <w:rPr>
          <w:rFonts w:hint="eastAsia"/>
          <w:szCs w:val="21"/>
          <w:lang w:val="en-US" w:eastAsia="zh-CN"/>
        </w:rPr>
        <w:t>十、参加政府采购活动前三年内在经营活动中没有重大违法记录的书面声明</w:t>
      </w:r>
    </w:p>
    <w:p w14:paraId="608FD498">
      <w:pPr>
        <w:widowControl/>
        <w:tabs>
          <w:tab w:val="left" w:pos="753"/>
        </w:tabs>
        <w:adjustRightInd w:val="0"/>
        <w:snapToGrid w:val="0"/>
        <w:spacing w:beforeLines="50" w:line="360" w:lineRule="auto"/>
        <w:ind w:firstLine="440" w:firstLineChars="200"/>
        <w:rPr>
          <w:rFonts w:hint="eastAsia"/>
          <w:szCs w:val="21"/>
          <w:lang w:val="en-US" w:eastAsia="zh-CN"/>
        </w:rPr>
      </w:pPr>
      <w:r>
        <w:rPr>
          <w:rFonts w:hint="eastAsia"/>
          <w:szCs w:val="21"/>
          <w:lang w:val="en-US" w:eastAsia="zh-CN"/>
        </w:rPr>
        <w:t>十一、信用记录查询的相关证明文件</w:t>
      </w:r>
    </w:p>
    <w:p w14:paraId="3A0D4400">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szCs w:val="21"/>
          <w:lang w:val="en-US" w:eastAsia="zh-CN"/>
        </w:rPr>
        <w:t>二</w:t>
      </w:r>
      <w:r>
        <w:rPr>
          <w:rFonts w:hint="eastAsia" w:ascii="宋体" w:hAnsi="宋体"/>
          <w:szCs w:val="21"/>
        </w:rPr>
        <w:t>、</w:t>
      </w:r>
      <w:r>
        <w:rPr>
          <w:rFonts w:hint="eastAsia" w:ascii="宋体" w:hAnsi="宋体"/>
          <w:kern w:val="32"/>
          <w:szCs w:val="21"/>
        </w:rPr>
        <w:t>关于资格的声明(格式)</w:t>
      </w:r>
    </w:p>
    <w:p w14:paraId="39778C8C">
      <w:pPr>
        <w:widowControl/>
        <w:tabs>
          <w:tab w:val="left" w:pos="753"/>
        </w:tabs>
        <w:adjustRightInd w:val="0"/>
        <w:snapToGrid w:val="0"/>
        <w:spacing w:beforeLines="50" w:line="360" w:lineRule="auto"/>
        <w:ind w:firstLine="440" w:firstLineChars="200"/>
        <w:rPr>
          <w:rFonts w:hint="eastAsia" w:ascii="宋体" w:hAnsi="宋体"/>
          <w:szCs w:val="21"/>
        </w:rPr>
      </w:pPr>
      <w:r>
        <w:rPr>
          <w:rFonts w:hint="eastAsia" w:ascii="宋体" w:hAnsi="宋体"/>
          <w:kern w:val="32"/>
          <w:szCs w:val="21"/>
        </w:rPr>
        <w:t>十</w:t>
      </w:r>
      <w:r>
        <w:rPr>
          <w:rFonts w:hint="eastAsia"/>
          <w:kern w:val="32"/>
          <w:szCs w:val="21"/>
          <w:lang w:val="en-US" w:eastAsia="zh-CN"/>
        </w:rPr>
        <w:t>三</w:t>
      </w:r>
      <w:r>
        <w:rPr>
          <w:rFonts w:hint="eastAsia" w:ascii="宋体" w:hAnsi="宋体"/>
          <w:kern w:val="32"/>
          <w:szCs w:val="21"/>
        </w:rPr>
        <w:t>、</w:t>
      </w:r>
      <w:r>
        <w:rPr>
          <w:rFonts w:hint="eastAsia" w:ascii="宋体" w:hAnsi="宋体"/>
          <w:szCs w:val="21"/>
        </w:rPr>
        <w:t>响应标的符合谈判文件规定的证明文件</w:t>
      </w:r>
    </w:p>
    <w:p w14:paraId="1A0C7E38">
      <w:pPr>
        <w:widowControl/>
        <w:tabs>
          <w:tab w:val="left" w:pos="753"/>
        </w:tabs>
        <w:adjustRightInd w:val="0"/>
        <w:snapToGrid w:val="0"/>
        <w:spacing w:beforeLines="50" w:line="360" w:lineRule="auto"/>
        <w:ind w:firstLine="440" w:firstLineChars="200"/>
        <w:rPr>
          <w:rFonts w:ascii="黑体" w:hAnsi="黑体" w:eastAsia="黑体"/>
          <w:b/>
          <w:sz w:val="28"/>
          <w:szCs w:val="28"/>
        </w:rPr>
      </w:pPr>
      <w:r>
        <w:rPr>
          <w:rFonts w:hint="eastAsia" w:ascii="宋体" w:hAnsi="宋体"/>
          <w:szCs w:val="21"/>
        </w:rPr>
        <w:t>十</w:t>
      </w:r>
      <w:r>
        <w:rPr>
          <w:rFonts w:hint="eastAsia"/>
          <w:szCs w:val="21"/>
          <w:lang w:val="en-US" w:eastAsia="zh-CN"/>
        </w:rPr>
        <w:t>四</w:t>
      </w:r>
      <w:r>
        <w:rPr>
          <w:rFonts w:hint="eastAsia" w:ascii="宋体" w:hAnsi="宋体"/>
          <w:szCs w:val="21"/>
        </w:rPr>
        <w:t>、供应商认为需提供的其他资料</w:t>
      </w:r>
    </w:p>
    <w:p w14:paraId="11C27F35">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szCs w:val="21"/>
          <w:lang w:val="en-US" w:eastAsia="zh-CN"/>
        </w:rPr>
        <w:t>五</w:t>
      </w:r>
      <w:r>
        <w:rPr>
          <w:rFonts w:hint="eastAsia" w:ascii="宋体" w:hAnsi="宋体"/>
          <w:szCs w:val="21"/>
        </w:rPr>
        <w:t>、最终报价</w:t>
      </w:r>
    </w:p>
    <w:p w14:paraId="16D568ED">
      <w:pPr>
        <w:pStyle w:val="12"/>
        <w:rPr>
          <w:rFonts w:hint="eastAsia"/>
        </w:rPr>
        <w:sectPr>
          <w:pgSz w:w="11910" w:h="16840"/>
          <w:pgMar w:top="1440" w:right="1080" w:bottom="1440" w:left="1080" w:header="0" w:footer="993" w:gutter="0"/>
          <w:pgNumType w:fmt="decimal"/>
          <w:cols w:space="720" w:num="1"/>
        </w:sectPr>
      </w:pPr>
    </w:p>
    <w:p w14:paraId="0BA36614">
      <w:pPr>
        <w:pStyle w:val="2"/>
        <w:spacing w:line="1040" w:lineRule="exact"/>
        <w:rPr>
          <w:rFonts w:hint="eastAsia" w:asciiTheme="minorEastAsia" w:hAnsiTheme="minorEastAsia" w:eastAsiaTheme="minorEastAsia" w:cstheme="minorEastAsia"/>
        </w:rPr>
      </w:pPr>
      <w:bookmarkStart w:id="68" w:name="_Toc15454"/>
      <w:bookmarkStart w:id="69" w:name="_Toc16669"/>
    </w:p>
    <w:p w14:paraId="4D396B81">
      <w:pPr>
        <w:bidi w:val="0"/>
        <w:jc w:val="center"/>
        <w:rPr>
          <w:rFonts w:hint="eastAsia"/>
          <w:b/>
          <w:bCs/>
          <w:sz w:val="84"/>
          <w:szCs w:val="84"/>
        </w:rPr>
      </w:pPr>
      <w:r>
        <w:rPr>
          <w:rFonts w:hint="eastAsia"/>
          <w:b/>
          <w:bCs/>
          <w:sz w:val="84"/>
          <w:szCs w:val="84"/>
        </w:rPr>
        <w:t>政府采购</w:t>
      </w:r>
      <w:bookmarkEnd w:id="68"/>
      <w:bookmarkEnd w:id="69"/>
    </w:p>
    <w:p w14:paraId="5BD77804">
      <w:pPr>
        <w:bidi w:val="0"/>
        <w:jc w:val="center"/>
        <w:rPr>
          <w:rFonts w:hint="eastAsia" w:asciiTheme="minorEastAsia" w:hAnsiTheme="minorEastAsia" w:eastAsiaTheme="minorEastAsia" w:cstheme="minorEastAsia"/>
          <w:b/>
          <w:bCs/>
          <w:szCs w:val="84"/>
        </w:rPr>
      </w:pPr>
      <w:bookmarkStart w:id="70" w:name="_Toc13815"/>
      <w:bookmarkStart w:id="71" w:name="_Toc1366"/>
      <w:r>
        <w:rPr>
          <w:rFonts w:hint="eastAsia"/>
          <w:b/>
          <w:bCs/>
          <w:sz w:val="84"/>
          <w:szCs w:val="84"/>
        </w:rPr>
        <w:t>响 应 文 件</w:t>
      </w:r>
      <w:bookmarkEnd w:id="70"/>
      <w:bookmarkEnd w:id="71"/>
    </w:p>
    <w:p w14:paraId="5DE4DC47">
      <w:pPr>
        <w:pStyle w:val="10"/>
        <w:rPr>
          <w:rFonts w:hint="eastAsia" w:asciiTheme="minorEastAsia" w:hAnsiTheme="minorEastAsia" w:eastAsiaTheme="minorEastAsia" w:cstheme="minorEastAsia"/>
          <w:b/>
          <w:sz w:val="84"/>
        </w:rPr>
      </w:pPr>
    </w:p>
    <w:p w14:paraId="67BA41F7">
      <w:pPr>
        <w:pStyle w:val="10"/>
        <w:spacing w:before="6"/>
        <w:rPr>
          <w:rFonts w:hint="eastAsia" w:asciiTheme="minorEastAsia" w:hAnsiTheme="minorEastAsia" w:eastAsiaTheme="minorEastAsia" w:cstheme="minorEastAsia"/>
          <w:b/>
          <w:sz w:val="95"/>
        </w:rPr>
      </w:pPr>
    </w:p>
    <w:p w14:paraId="7643E9F3">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eastAsia"/>
          <w:b/>
          <w:bCs/>
          <w:sz w:val="30"/>
          <w:szCs w:val="30"/>
          <w:u w:val="single"/>
          <w:lang w:val="en-US" w:eastAsia="zh-CN"/>
        </w:rPr>
      </w:pPr>
      <w:r>
        <w:rPr>
          <w:rFonts w:hint="eastAsia"/>
          <w:b/>
          <w:bCs/>
          <w:sz w:val="30"/>
          <w:szCs w:val="30"/>
          <w:u w:val="none"/>
        </w:rPr>
        <w:t>采购项目名称：</w:t>
      </w:r>
      <w:r>
        <w:rPr>
          <w:rFonts w:hint="eastAsia"/>
          <w:b/>
          <w:bCs/>
          <w:sz w:val="30"/>
          <w:szCs w:val="30"/>
          <w:u w:val="single"/>
          <w:lang w:val="en-US" w:eastAsia="zh-CN"/>
        </w:rPr>
        <w:t xml:space="preserve">                    </w:t>
      </w:r>
    </w:p>
    <w:p w14:paraId="738E17C9">
      <w:pPr>
        <w:pStyle w:val="12"/>
        <w:keepNext w:val="0"/>
        <w:keepLines w:val="0"/>
        <w:pageBreakBefore w:val="0"/>
        <w:widowControl w:val="0"/>
        <w:kinsoku/>
        <w:wordWrap/>
        <w:overflowPunct/>
        <w:topLinePunct w:val="0"/>
        <w:autoSpaceDE w:val="0"/>
        <w:autoSpaceDN w:val="0"/>
        <w:bidi w:val="0"/>
        <w:adjustRightInd/>
        <w:snapToGrid/>
        <w:spacing w:line="480" w:lineRule="auto"/>
        <w:textAlignment w:val="auto"/>
        <w:rPr>
          <w:rFonts w:hint="default"/>
          <w:u w:val="none"/>
          <w:lang w:val="en-US" w:eastAsia="zh-CN"/>
        </w:rPr>
      </w:pPr>
      <w:r>
        <w:rPr>
          <w:rFonts w:hint="eastAsia"/>
          <w:b/>
          <w:bCs/>
          <w:sz w:val="30"/>
          <w:szCs w:val="30"/>
          <w:u w:val="none"/>
          <w:lang w:val="en-US" w:eastAsia="zh-CN"/>
        </w:rPr>
        <w:t xml:space="preserve">         采   购   人：</w:t>
      </w:r>
      <w:r>
        <w:rPr>
          <w:rFonts w:hint="eastAsia"/>
          <w:b/>
          <w:bCs/>
          <w:sz w:val="30"/>
          <w:szCs w:val="30"/>
          <w:u w:val="single"/>
          <w:lang w:val="en-US" w:eastAsia="zh-CN"/>
        </w:rPr>
        <w:t xml:space="preserve">                    </w:t>
      </w:r>
    </w:p>
    <w:p w14:paraId="60926EAC">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default" w:eastAsia="宋体"/>
          <w:b/>
          <w:bCs/>
          <w:sz w:val="30"/>
          <w:szCs w:val="30"/>
          <w:u w:val="single"/>
          <w:lang w:val="en-US" w:eastAsia="zh-CN"/>
        </w:rPr>
      </w:pPr>
      <w:bookmarkStart w:id="72" w:name="_Toc8228"/>
      <w:bookmarkStart w:id="73" w:name="_Toc3038"/>
      <w:r>
        <w:rPr>
          <w:rFonts w:hint="eastAsia"/>
          <w:b/>
          <w:bCs/>
          <w:sz w:val="30"/>
          <w:szCs w:val="30"/>
          <w:u w:val="none"/>
        </w:rPr>
        <w:t>政府采购编号：</w:t>
      </w:r>
      <w:bookmarkEnd w:id="72"/>
      <w:bookmarkEnd w:id="73"/>
      <w:r>
        <w:rPr>
          <w:rFonts w:hint="eastAsia"/>
          <w:b/>
          <w:bCs/>
          <w:sz w:val="30"/>
          <w:szCs w:val="30"/>
          <w:u w:val="single"/>
          <w:lang w:val="en-US" w:eastAsia="zh-CN"/>
        </w:rPr>
        <w:t xml:space="preserve">                    </w:t>
      </w:r>
    </w:p>
    <w:p w14:paraId="7C9A8D8C">
      <w:pPr>
        <w:keepNext w:val="0"/>
        <w:keepLines w:val="0"/>
        <w:pageBreakBefore w:val="0"/>
        <w:widowControl w:val="0"/>
        <w:kinsoku/>
        <w:wordWrap/>
        <w:overflowPunct/>
        <w:topLinePunct w:val="0"/>
        <w:autoSpaceDE w:val="0"/>
        <w:autoSpaceDN w:val="0"/>
        <w:bidi w:val="0"/>
        <w:adjustRightInd/>
        <w:snapToGrid/>
        <w:spacing w:line="480" w:lineRule="auto"/>
        <w:ind w:firstLine="2409" w:firstLineChars="800"/>
        <w:jc w:val="both"/>
        <w:textAlignment w:val="auto"/>
        <w:rPr>
          <w:rFonts w:hint="default" w:eastAsia="宋体"/>
          <w:b/>
          <w:bCs/>
          <w:sz w:val="30"/>
          <w:szCs w:val="30"/>
          <w:u w:val="single"/>
          <w:lang w:val="en-US" w:eastAsia="zh-CN"/>
        </w:rPr>
      </w:pPr>
      <w:bookmarkStart w:id="74" w:name="_Toc30245"/>
      <w:bookmarkStart w:id="75" w:name="_Toc3420"/>
      <w:r>
        <w:rPr>
          <w:rFonts w:hint="eastAsia"/>
          <w:b/>
          <w:bCs/>
          <w:sz w:val="30"/>
          <w:szCs w:val="30"/>
          <w:u w:val="none"/>
        </w:rPr>
        <w:t>委托代理编号：</w:t>
      </w:r>
      <w:bookmarkEnd w:id="74"/>
      <w:bookmarkEnd w:id="75"/>
      <w:r>
        <w:rPr>
          <w:rFonts w:hint="eastAsia"/>
          <w:b/>
          <w:bCs/>
          <w:sz w:val="30"/>
          <w:szCs w:val="30"/>
          <w:u w:val="single"/>
          <w:lang w:val="en-US" w:eastAsia="zh-CN"/>
        </w:rPr>
        <w:t xml:space="preserve">                    </w:t>
      </w:r>
    </w:p>
    <w:p w14:paraId="040D7B44">
      <w:pPr>
        <w:keepNext w:val="0"/>
        <w:keepLines w:val="0"/>
        <w:pageBreakBefore w:val="0"/>
        <w:widowControl w:val="0"/>
        <w:kinsoku/>
        <w:wordWrap/>
        <w:overflowPunct/>
        <w:topLinePunct w:val="0"/>
        <w:autoSpaceDE w:val="0"/>
        <w:autoSpaceDN w:val="0"/>
        <w:bidi w:val="0"/>
        <w:adjustRightInd/>
        <w:snapToGrid/>
        <w:spacing w:line="480" w:lineRule="auto"/>
        <w:jc w:val="both"/>
        <w:textAlignment w:val="auto"/>
        <w:rPr>
          <w:rFonts w:hint="default" w:eastAsia="宋体"/>
          <w:b/>
          <w:bCs/>
          <w:sz w:val="30"/>
          <w:szCs w:val="30"/>
          <w:u w:val="single"/>
          <w:lang w:val="en-US" w:eastAsia="zh-CN"/>
        </w:rPr>
      </w:pPr>
      <w:r>
        <w:rPr>
          <w:rFonts w:hint="eastAsia"/>
          <w:b/>
          <w:bCs/>
          <w:sz w:val="30"/>
          <w:szCs w:val="30"/>
          <w:u w:val="none"/>
          <w:lang w:val="en-US" w:eastAsia="zh-CN"/>
        </w:rPr>
        <w:t xml:space="preserve">                </w:t>
      </w:r>
      <w:r>
        <w:rPr>
          <w:rFonts w:hint="eastAsia" w:ascii="宋体" w:hAnsi="宋体" w:cs="Courier New"/>
          <w:b/>
          <w:bCs/>
          <w:color w:val="auto"/>
          <w:sz w:val="30"/>
          <w:szCs w:val="30"/>
          <w:highlight w:val="none"/>
        </w:rPr>
        <w:t>采购代理机构：</w:t>
      </w:r>
      <w:r>
        <w:rPr>
          <w:rFonts w:hint="eastAsia" w:cs="Courier New"/>
          <w:b/>
          <w:bCs/>
          <w:color w:val="auto"/>
          <w:sz w:val="30"/>
          <w:szCs w:val="30"/>
          <w:highlight w:val="none"/>
          <w:u w:val="single"/>
          <w:lang w:val="en-US" w:eastAsia="zh-CN"/>
        </w:rPr>
        <w:t xml:space="preserve">                    </w:t>
      </w:r>
    </w:p>
    <w:p w14:paraId="00926A72">
      <w:pPr>
        <w:bidi w:val="0"/>
        <w:jc w:val="both"/>
        <w:rPr>
          <w:rFonts w:hint="eastAsia"/>
          <w:b/>
          <w:bCs/>
          <w:sz w:val="30"/>
          <w:szCs w:val="30"/>
          <w:u w:val="single"/>
        </w:rPr>
      </w:pPr>
    </w:p>
    <w:p w14:paraId="1848DF39">
      <w:pPr>
        <w:bidi w:val="0"/>
        <w:jc w:val="both"/>
        <w:rPr>
          <w:rFonts w:hint="eastAsia"/>
          <w:b/>
          <w:bCs/>
          <w:sz w:val="30"/>
          <w:szCs w:val="30"/>
          <w:u w:val="single"/>
        </w:rPr>
      </w:pPr>
    </w:p>
    <w:p w14:paraId="110A3F24">
      <w:pPr>
        <w:bidi w:val="0"/>
        <w:jc w:val="both"/>
        <w:rPr>
          <w:rFonts w:hint="eastAsia"/>
          <w:b/>
          <w:bCs/>
          <w:sz w:val="30"/>
          <w:szCs w:val="30"/>
          <w:u w:val="single"/>
        </w:rPr>
      </w:pPr>
    </w:p>
    <w:p w14:paraId="198C54BC">
      <w:pPr>
        <w:bidi w:val="0"/>
        <w:ind w:firstLine="2711" w:firstLineChars="900"/>
        <w:jc w:val="both"/>
        <w:rPr>
          <w:rFonts w:hint="default" w:asciiTheme="minorEastAsia" w:hAnsiTheme="minorEastAsia" w:eastAsiaTheme="minorEastAsia" w:cstheme="minorEastAsia"/>
          <w:szCs w:val="30"/>
          <w:lang w:val="en-US" w:eastAsia="zh-CN"/>
        </w:rPr>
      </w:pPr>
      <w:bookmarkStart w:id="76" w:name="_Toc23957"/>
      <w:bookmarkStart w:id="77" w:name="_Toc10806"/>
      <w:r>
        <w:rPr>
          <w:rFonts w:hint="eastAsia"/>
          <w:b/>
          <w:bCs/>
          <w:sz w:val="30"/>
          <w:szCs w:val="30"/>
          <w:u w:val="none"/>
          <w:lang w:eastAsia="zh-CN"/>
        </w:rPr>
        <w:t>供应商</w:t>
      </w:r>
      <w:bookmarkEnd w:id="76"/>
      <w:bookmarkEnd w:id="77"/>
      <w:r>
        <w:rPr>
          <w:rFonts w:hint="eastAsia"/>
          <w:b/>
          <w:bCs/>
          <w:sz w:val="30"/>
          <w:szCs w:val="30"/>
          <w:u w:val="none"/>
          <w:lang w:val="en-US" w:eastAsia="zh-CN"/>
        </w:rPr>
        <w:t xml:space="preserve">: </w:t>
      </w:r>
      <w:r>
        <w:rPr>
          <w:rFonts w:hint="eastAsia"/>
          <w:b/>
          <w:bCs/>
          <w:sz w:val="30"/>
          <w:szCs w:val="30"/>
          <w:u w:val="single"/>
          <w:lang w:val="en-US" w:eastAsia="zh-CN"/>
        </w:rPr>
        <w:t xml:space="preserve">                          </w:t>
      </w:r>
    </w:p>
    <w:p w14:paraId="5B83D8CD">
      <w:pPr>
        <w:pStyle w:val="10"/>
        <w:rPr>
          <w:rFonts w:hint="eastAsia" w:asciiTheme="minorEastAsia" w:hAnsiTheme="minorEastAsia" w:eastAsiaTheme="minorEastAsia" w:cstheme="minorEastAsia"/>
          <w:sz w:val="30"/>
          <w:szCs w:val="30"/>
        </w:rPr>
      </w:pPr>
    </w:p>
    <w:p w14:paraId="04DF39B9">
      <w:pPr>
        <w:pStyle w:val="10"/>
        <w:rPr>
          <w:rFonts w:hint="eastAsia" w:asciiTheme="minorEastAsia" w:hAnsiTheme="minorEastAsia" w:eastAsiaTheme="minorEastAsia" w:cstheme="minorEastAsia"/>
          <w:sz w:val="30"/>
          <w:szCs w:val="30"/>
        </w:rPr>
      </w:pPr>
    </w:p>
    <w:p w14:paraId="0879C40A">
      <w:pPr>
        <w:pStyle w:val="10"/>
        <w:spacing w:before="7"/>
        <w:rPr>
          <w:rFonts w:hint="eastAsia" w:asciiTheme="minorEastAsia" w:hAnsiTheme="minorEastAsia" w:eastAsiaTheme="minorEastAsia" w:cstheme="minorEastAsia"/>
          <w:sz w:val="30"/>
          <w:szCs w:val="30"/>
        </w:rPr>
      </w:pPr>
    </w:p>
    <w:p w14:paraId="23B17A20">
      <w:pPr>
        <w:bidi w:val="0"/>
        <w:jc w:val="center"/>
        <w:rPr>
          <w:rFonts w:hint="eastAsia"/>
          <w:sz w:val="30"/>
          <w:szCs w:val="30"/>
        </w:rPr>
      </w:pPr>
      <w:bookmarkStart w:id="78" w:name="_Toc20661"/>
      <w:bookmarkStart w:id="79" w:name="_Toc29440"/>
      <w:r>
        <w:rPr>
          <w:rFonts w:hint="eastAsia"/>
          <w:b/>
          <w:bCs/>
          <w:sz w:val="30"/>
          <w:szCs w:val="30"/>
        </w:rPr>
        <w:t>年</w:t>
      </w:r>
      <w:r>
        <w:rPr>
          <w:rFonts w:hint="eastAsia"/>
          <w:b/>
          <w:bCs/>
          <w:sz w:val="30"/>
          <w:szCs w:val="30"/>
        </w:rPr>
        <w:tab/>
      </w:r>
      <w:r>
        <w:rPr>
          <w:rFonts w:hint="eastAsia"/>
          <w:b/>
          <w:bCs/>
          <w:sz w:val="30"/>
          <w:szCs w:val="30"/>
          <w:lang w:val="en-US" w:eastAsia="zh-CN"/>
        </w:rPr>
        <w:t xml:space="preserve">  </w:t>
      </w:r>
      <w:r>
        <w:rPr>
          <w:rFonts w:hint="eastAsia"/>
          <w:b/>
          <w:bCs/>
          <w:sz w:val="30"/>
          <w:szCs w:val="30"/>
        </w:rPr>
        <w:t>月</w:t>
      </w:r>
      <w:r>
        <w:rPr>
          <w:rFonts w:hint="eastAsia"/>
          <w:b/>
          <w:bCs/>
          <w:sz w:val="30"/>
          <w:szCs w:val="30"/>
        </w:rPr>
        <w:tab/>
      </w:r>
      <w:r>
        <w:rPr>
          <w:rFonts w:hint="eastAsia"/>
          <w:b/>
          <w:bCs/>
          <w:sz w:val="30"/>
          <w:szCs w:val="30"/>
          <w:lang w:val="en-US" w:eastAsia="zh-CN"/>
        </w:rPr>
        <w:t xml:space="preserve"> </w:t>
      </w:r>
      <w:r>
        <w:rPr>
          <w:rFonts w:hint="eastAsia"/>
          <w:b/>
          <w:bCs/>
          <w:sz w:val="30"/>
          <w:szCs w:val="30"/>
        </w:rPr>
        <w:t>日</w:t>
      </w:r>
      <w:bookmarkEnd w:id="78"/>
      <w:bookmarkEnd w:id="79"/>
    </w:p>
    <w:p w14:paraId="6780DE40">
      <w:pPr>
        <w:spacing w:after="0"/>
        <w:jc w:val="center"/>
        <w:rPr>
          <w:rFonts w:hint="eastAsia" w:asciiTheme="minorEastAsia" w:hAnsiTheme="minorEastAsia" w:eastAsiaTheme="minorEastAsia" w:cstheme="minorEastAsia"/>
          <w:sz w:val="32"/>
        </w:rPr>
        <w:sectPr>
          <w:footerReference r:id="rId10" w:type="default"/>
          <w:pgSz w:w="11910" w:h="16840"/>
          <w:pgMar w:top="1440" w:right="1080" w:bottom="1440" w:left="1080" w:header="0" w:footer="993" w:gutter="0"/>
          <w:pgNumType w:fmt="decimal"/>
          <w:cols w:space="720" w:num="1"/>
        </w:sectPr>
      </w:pPr>
    </w:p>
    <w:p w14:paraId="796D3456">
      <w:pPr>
        <w:adjustRightInd w:val="0"/>
        <w:snapToGrid w:val="0"/>
        <w:jc w:val="center"/>
        <w:outlineLvl w:val="9"/>
        <w:rPr>
          <w:rFonts w:hint="eastAsia" w:asciiTheme="minorEastAsia" w:hAnsiTheme="minorEastAsia" w:eastAsiaTheme="minorEastAsia" w:cstheme="minorEastAsia"/>
          <w:b/>
          <w:bCs/>
          <w:sz w:val="32"/>
          <w:szCs w:val="32"/>
          <w:lang w:val="en-US" w:eastAsia="zh-CN"/>
        </w:rPr>
      </w:pPr>
      <w:bookmarkStart w:id="80" w:name="_Toc14213"/>
      <w:bookmarkStart w:id="81" w:name="_Toc26242"/>
      <w:r>
        <w:rPr>
          <w:rFonts w:hint="eastAsia" w:asciiTheme="minorEastAsia" w:hAnsiTheme="minorEastAsia" w:eastAsiaTheme="minorEastAsia" w:cstheme="minorEastAsia"/>
          <w:b/>
          <w:bCs/>
          <w:sz w:val="32"/>
          <w:szCs w:val="32"/>
          <w:lang w:val="en-US" w:eastAsia="zh-CN"/>
        </w:rPr>
        <w:t>目  录</w:t>
      </w:r>
    </w:p>
    <w:bookmarkEnd w:id="80"/>
    <w:bookmarkEnd w:id="81"/>
    <w:p w14:paraId="09747B89">
      <w:pPr>
        <w:adjustRightInd w:val="0"/>
        <w:snapToGrid w:val="0"/>
        <w:jc w:val="center"/>
        <w:outlineLvl w:val="9"/>
        <w:rPr>
          <w:rFonts w:hint="eastAsia" w:asciiTheme="minorEastAsia" w:hAnsiTheme="minorEastAsia" w:eastAsiaTheme="minorEastAsia" w:cstheme="minorEastAsia"/>
          <w:sz w:val="30"/>
          <w:szCs w:val="30"/>
          <w:lang w:val="en-US" w:eastAsia="zh-CN"/>
        </w:rPr>
      </w:pPr>
      <w:bookmarkStart w:id="82" w:name="_Toc25124"/>
      <w:bookmarkStart w:id="83" w:name="_Toc10730"/>
      <w:r>
        <w:rPr>
          <w:rFonts w:hint="eastAsia" w:asciiTheme="minorEastAsia" w:hAnsiTheme="minorEastAsia" w:eastAsiaTheme="minorEastAsia" w:cstheme="minorEastAsia"/>
          <w:sz w:val="30"/>
          <w:szCs w:val="30"/>
          <w:lang w:val="en-US" w:eastAsia="zh-CN"/>
        </w:rPr>
        <w:t>注：供应商根椐内容自行编制</w:t>
      </w:r>
      <w:bookmarkEnd w:id="82"/>
      <w:bookmarkEnd w:id="83"/>
      <w:r>
        <w:rPr>
          <w:rFonts w:hint="eastAsia" w:asciiTheme="minorEastAsia" w:hAnsiTheme="minorEastAsia" w:eastAsiaTheme="minorEastAsia" w:cstheme="minorEastAsia"/>
          <w:sz w:val="30"/>
          <w:szCs w:val="30"/>
          <w:lang w:val="en-US" w:eastAsia="zh-CN"/>
        </w:rPr>
        <w:t>目录和页码</w:t>
      </w:r>
    </w:p>
    <w:p w14:paraId="7CD3DB8C">
      <w:pPr>
        <w:spacing w:after="0"/>
        <w:jc w:val="center"/>
        <w:rPr>
          <w:rFonts w:hint="eastAsia" w:asciiTheme="minorEastAsia" w:hAnsiTheme="minorEastAsia" w:eastAsiaTheme="minorEastAsia" w:cstheme="minorEastAsia"/>
          <w:sz w:val="32"/>
        </w:rPr>
        <w:sectPr>
          <w:pgSz w:w="11910" w:h="16840"/>
          <w:pgMar w:top="1440" w:right="1080" w:bottom="1440" w:left="1080" w:header="0" w:footer="993" w:gutter="0"/>
          <w:pgNumType w:fmt="decimal"/>
          <w:cols w:space="720" w:num="1"/>
        </w:sectPr>
      </w:pPr>
    </w:p>
    <w:p w14:paraId="133721C1">
      <w:pPr>
        <w:pStyle w:val="3"/>
        <w:jc w:val="both"/>
        <w:rPr>
          <w:rFonts w:hint="eastAsia" w:asciiTheme="minorEastAsia" w:hAnsiTheme="minorEastAsia" w:eastAsiaTheme="minorEastAsia" w:cstheme="minorEastAsia"/>
          <w:sz w:val="22"/>
          <w:szCs w:val="22"/>
        </w:rPr>
      </w:pPr>
      <w:bookmarkStart w:id="84" w:name="二、服务和协议要求响应/偏离表"/>
      <w:bookmarkEnd w:id="84"/>
      <w:bookmarkStart w:id="85" w:name="一、磋商响应声明"/>
      <w:bookmarkEnd w:id="85"/>
      <w:bookmarkStart w:id="86" w:name="_Toc25528"/>
      <w:bookmarkStart w:id="87" w:name="_Toc22201151"/>
      <w:bookmarkStart w:id="88" w:name="_Toc17286"/>
      <w:bookmarkStart w:id="89" w:name="_Toc17341"/>
      <w:r>
        <w:rPr>
          <w:rFonts w:hint="eastAsia" w:asciiTheme="minorEastAsia" w:hAnsiTheme="minorEastAsia" w:eastAsiaTheme="minorEastAsia" w:cstheme="minorEastAsia"/>
          <w:sz w:val="22"/>
          <w:szCs w:val="22"/>
        </w:rPr>
        <w:t>符合性审查索引表</w:t>
      </w:r>
      <w:bookmarkEnd w:id="86"/>
      <w:bookmarkEnd w:id="87"/>
      <w:bookmarkEnd w:id="88"/>
      <w:bookmarkEnd w:id="89"/>
    </w:p>
    <w:p w14:paraId="02F24631">
      <w:pPr>
        <w:adjustRightInd w:val="0"/>
        <w:spacing w:before="156" w:beforeLines="50" w:line="360" w:lineRule="auto"/>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30"/>
          <w:szCs w:val="30"/>
        </w:rPr>
        <w:t>符合性审查索引表</w:t>
      </w:r>
    </w:p>
    <w:tbl>
      <w:tblPr>
        <w:tblStyle w:val="23"/>
        <w:tblW w:w="99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3"/>
        <w:gridCol w:w="2048"/>
        <w:gridCol w:w="2638"/>
        <w:gridCol w:w="2483"/>
        <w:gridCol w:w="1885"/>
      </w:tblGrid>
      <w:tr w14:paraId="6647C3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7" w:hRule="atLeast"/>
        </w:trPr>
        <w:tc>
          <w:tcPr>
            <w:tcW w:w="863" w:type="dxa"/>
            <w:shd w:val="clear" w:color="auto" w:fill="auto"/>
            <w:vAlign w:val="center"/>
          </w:tcPr>
          <w:p w14:paraId="5C639BC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2048" w:type="dxa"/>
            <w:tcBorders>
              <w:right w:val="single" w:color="auto" w:sz="4" w:space="0"/>
            </w:tcBorders>
            <w:shd w:val="clear" w:color="auto" w:fill="auto"/>
            <w:vAlign w:val="center"/>
          </w:tcPr>
          <w:p w14:paraId="3CC1EF0E">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lang w:eastAsia="zh-CN"/>
              </w:rPr>
              <w:t>谈判</w:t>
            </w:r>
            <w:r>
              <w:rPr>
                <w:rFonts w:hint="eastAsia" w:asciiTheme="minorEastAsia" w:hAnsiTheme="minorEastAsia" w:eastAsiaTheme="minorEastAsia" w:cstheme="minorEastAsia"/>
                <w:b/>
                <w:kern w:val="0"/>
                <w:sz w:val="22"/>
                <w:szCs w:val="22"/>
              </w:rPr>
              <w:t>文件条款号</w:t>
            </w:r>
          </w:p>
        </w:tc>
        <w:tc>
          <w:tcPr>
            <w:tcW w:w="2638" w:type="dxa"/>
            <w:tcBorders>
              <w:left w:val="single" w:color="auto" w:sz="4" w:space="0"/>
            </w:tcBorders>
            <w:shd w:val="clear" w:color="auto" w:fill="auto"/>
            <w:vAlign w:val="center"/>
          </w:tcPr>
          <w:p w14:paraId="0F37FB7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审查内容及标准</w:t>
            </w:r>
          </w:p>
        </w:tc>
        <w:tc>
          <w:tcPr>
            <w:tcW w:w="2483" w:type="dxa"/>
            <w:shd w:val="clear" w:color="auto" w:fill="auto"/>
            <w:vAlign w:val="center"/>
          </w:tcPr>
          <w:p w14:paraId="533F23FD">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响应文件及证明材料</w:t>
            </w:r>
          </w:p>
        </w:tc>
        <w:tc>
          <w:tcPr>
            <w:tcW w:w="1885" w:type="dxa"/>
            <w:shd w:val="clear" w:color="auto" w:fill="auto"/>
            <w:vAlign w:val="center"/>
          </w:tcPr>
          <w:p w14:paraId="605A4135">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响应文件对应内容的册及页码</w:t>
            </w:r>
          </w:p>
        </w:tc>
      </w:tr>
      <w:tr w14:paraId="1D25F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63" w:type="dxa"/>
            <w:shd w:val="clear" w:color="auto" w:fill="auto"/>
          </w:tcPr>
          <w:p w14:paraId="2BDE21D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17B5A8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00ACEB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1E76D6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1EE4984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9373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F50C345">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E5592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C6807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57AA3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A5FD37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BEC8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1619DD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43BF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5E997F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45CD2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21D3D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13C120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D492D4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62D0A2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2D30F2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07A9C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C67618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004D2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0BE2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040FFC7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6A6A86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72FA4B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8253A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82D5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7065D49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39716A2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DDAB65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1AA7C5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3EDBA5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BAA2A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0BC434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0DCF0F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29C021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67CB8A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A0880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6D94F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815270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59D2547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4E06381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A333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3D83FCC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FA94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07E58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8365ED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6EA002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6A3FC2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73A0C6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5A5167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A85BA4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448F32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EEB5C7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4CEEA8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29B87F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3D3A2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863" w:type="dxa"/>
            <w:shd w:val="clear" w:color="auto" w:fill="auto"/>
          </w:tcPr>
          <w:p w14:paraId="4A70C1D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AB30DF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3E4EC6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7DF04A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D58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bl>
    <w:p w14:paraId="3C4CFDB1">
      <w:pPr>
        <w:rPr>
          <w:rFonts w:hint="eastAsia" w:asciiTheme="minorEastAsia" w:hAnsiTheme="minorEastAsia" w:eastAsiaTheme="minorEastAsia" w:cstheme="minorEastAsia"/>
        </w:rPr>
      </w:pPr>
    </w:p>
    <w:p w14:paraId="623B2FD2">
      <w:pPr>
        <w:pStyle w:val="2"/>
        <w:outlineLvl w:val="9"/>
        <w:rPr>
          <w:rFonts w:hint="eastAsia" w:asciiTheme="minorEastAsia" w:hAnsiTheme="minorEastAsia" w:eastAsiaTheme="minorEastAsia" w:cstheme="minorEastAsia"/>
        </w:rPr>
      </w:pPr>
    </w:p>
    <w:p w14:paraId="0F566D03">
      <w:pPr>
        <w:rPr>
          <w:rFonts w:hint="eastAsia" w:asciiTheme="minorEastAsia" w:hAnsiTheme="minorEastAsia" w:eastAsiaTheme="minorEastAsia" w:cstheme="minorEastAsia"/>
        </w:rPr>
      </w:pPr>
    </w:p>
    <w:p w14:paraId="1530AFA2">
      <w:pPr>
        <w:pStyle w:val="2"/>
        <w:outlineLvl w:val="9"/>
        <w:rPr>
          <w:rFonts w:hint="eastAsia" w:asciiTheme="minorEastAsia" w:hAnsiTheme="minorEastAsia" w:eastAsiaTheme="minorEastAsia" w:cstheme="minorEastAsia"/>
        </w:rPr>
      </w:pPr>
    </w:p>
    <w:p w14:paraId="491620FA">
      <w:pPr>
        <w:rPr>
          <w:rFonts w:hint="eastAsia" w:asciiTheme="minorEastAsia" w:hAnsiTheme="minorEastAsia" w:eastAsiaTheme="minorEastAsia" w:cstheme="minorEastAsia"/>
        </w:rPr>
      </w:pPr>
    </w:p>
    <w:p w14:paraId="183D3C28">
      <w:pPr>
        <w:pStyle w:val="2"/>
        <w:outlineLvl w:val="9"/>
        <w:rPr>
          <w:rFonts w:hint="eastAsia" w:asciiTheme="minorEastAsia" w:hAnsiTheme="minorEastAsia" w:eastAsiaTheme="minorEastAsia" w:cstheme="minorEastAsia"/>
        </w:rPr>
      </w:pPr>
    </w:p>
    <w:p w14:paraId="1835EA1E">
      <w:pPr>
        <w:rPr>
          <w:rFonts w:hint="eastAsia" w:asciiTheme="minorEastAsia" w:hAnsiTheme="minorEastAsia" w:eastAsiaTheme="minorEastAsia" w:cstheme="minorEastAsia"/>
        </w:rPr>
      </w:pPr>
    </w:p>
    <w:p w14:paraId="249C9E90">
      <w:pPr>
        <w:pStyle w:val="5"/>
        <w:adjustRightInd w:val="0"/>
        <w:snapToGrid w:val="0"/>
        <w:spacing w:before="156" w:beforeLines="50" w:after="0" w:line="360" w:lineRule="auto"/>
        <w:jc w:val="left"/>
        <w:rPr>
          <w:rFonts w:hint="eastAsia" w:asciiTheme="minorEastAsia" w:hAnsiTheme="minorEastAsia" w:eastAsiaTheme="minorEastAsia" w:cstheme="minorEastAsia"/>
          <w:b/>
          <w:bCs w:val="0"/>
          <w:sz w:val="22"/>
          <w:szCs w:val="22"/>
        </w:rPr>
      </w:pPr>
    </w:p>
    <w:p w14:paraId="3152BD60">
      <w:pPr>
        <w:rPr>
          <w:rFonts w:hint="eastAsia" w:asciiTheme="minorEastAsia" w:hAnsiTheme="minorEastAsia" w:eastAsiaTheme="minorEastAsia" w:cstheme="minorEastAsia"/>
        </w:rPr>
      </w:pPr>
    </w:p>
    <w:p w14:paraId="64D64584">
      <w:pPr>
        <w:pStyle w:val="3"/>
        <w:jc w:val="center"/>
        <w:outlineLvl w:val="1"/>
        <w:rPr>
          <w:rFonts w:hint="eastAsia" w:asciiTheme="majorEastAsia" w:hAnsiTheme="majorEastAsia" w:eastAsiaTheme="majorEastAsia" w:cstheme="majorEastAsia"/>
          <w:color w:val="000000"/>
          <w:sz w:val="30"/>
          <w:szCs w:val="30"/>
        </w:rPr>
      </w:pPr>
      <w:bookmarkStart w:id="90" w:name="_Toc27731"/>
      <w:bookmarkStart w:id="91" w:name="_Toc7585"/>
      <w:bookmarkStart w:id="92" w:name="_Toc9942"/>
      <w:bookmarkStart w:id="93" w:name="_Toc26427"/>
      <w:r>
        <w:rPr>
          <w:rFonts w:hint="eastAsia" w:asciiTheme="majorEastAsia" w:hAnsiTheme="majorEastAsia" w:eastAsiaTheme="majorEastAsia" w:cstheme="majorEastAsia"/>
          <w:color w:val="000000"/>
          <w:sz w:val="30"/>
          <w:szCs w:val="30"/>
        </w:rPr>
        <w:t>一、</w:t>
      </w:r>
      <w:r>
        <w:rPr>
          <w:rFonts w:hint="eastAsia" w:asciiTheme="majorEastAsia" w:hAnsiTheme="majorEastAsia" w:eastAsiaTheme="majorEastAsia" w:cstheme="majorEastAsia"/>
          <w:color w:val="000000"/>
          <w:sz w:val="30"/>
          <w:szCs w:val="30"/>
          <w:lang w:eastAsia="zh-CN"/>
        </w:rPr>
        <w:t>谈判</w:t>
      </w:r>
      <w:r>
        <w:rPr>
          <w:rFonts w:hint="eastAsia" w:asciiTheme="majorEastAsia" w:hAnsiTheme="majorEastAsia" w:eastAsiaTheme="majorEastAsia" w:cstheme="majorEastAsia"/>
          <w:color w:val="000000"/>
          <w:sz w:val="30"/>
          <w:szCs w:val="30"/>
        </w:rPr>
        <w:t>响应声明(格式)</w:t>
      </w:r>
      <w:bookmarkEnd w:id="90"/>
      <w:bookmarkEnd w:id="91"/>
      <w:bookmarkEnd w:id="92"/>
      <w:bookmarkEnd w:id="93"/>
    </w:p>
    <w:p w14:paraId="0D9A36AA">
      <w:pPr>
        <w:adjustRightInd w:val="0"/>
        <w:snapToGrid w:val="0"/>
        <w:spacing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9A32989">
      <w:pPr>
        <w:adjustRightInd w:val="0"/>
        <w:snapToGrid w:val="0"/>
        <w:spacing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政府采购计划编号</w:t>
      </w:r>
      <w:r>
        <w:rPr>
          <w:rFonts w:hint="eastAsia" w:ascii="宋体" w:hAnsi="宋体"/>
          <w:iCs/>
          <w:color w:val="000000"/>
        </w:rPr>
        <w:t>：</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份；响应文件电子文档：一份，参加采购项目第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6AD1F397">
      <w:pPr>
        <w:pStyle w:val="15"/>
        <w:adjustRightInd w:val="0"/>
        <w:snapToGrid w:val="0"/>
        <w:spacing w:beforeLines="50" w:line="360" w:lineRule="auto"/>
        <w:ind w:firstLine="440" w:firstLineChars="200"/>
        <w:rPr>
          <w:rFonts w:hAnsi="宋体"/>
          <w:color w:val="000000"/>
        </w:rPr>
      </w:pPr>
      <w:r>
        <w:rPr>
          <w:rFonts w:hint="eastAsia" w:hAnsi="宋体"/>
          <w:color w:val="000000"/>
        </w:rPr>
        <w:t>一、我方已详细审查谈判文件。我们完全理解并同意放弃对这方面有不明及误解的权力。</w:t>
      </w:r>
    </w:p>
    <w:p w14:paraId="2C7CEC9F">
      <w:pPr>
        <w:pStyle w:val="15"/>
        <w:adjustRightInd w:val="0"/>
        <w:snapToGrid w:val="0"/>
        <w:spacing w:beforeLines="50" w:line="360" w:lineRule="auto"/>
        <w:ind w:firstLine="44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53648D07">
      <w:pPr>
        <w:pStyle w:val="15"/>
        <w:adjustRightInd w:val="0"/>
        <w:snapToGrid w:val="0"/>
        <w:spacing w:beforeLines="50" w:line="360" w:lineRule="auto"/>
        <w:ind w:firstLine="440" w:firstLineChars="200"/>
        <w:rPr>
          <w:rFonts w:hAnsi="宋体"/>
          <w:color w:val="000000"/>
        </w:rPr>
      </w:pPr>
      <w:r>
        <w:rPr>
          <w:rFonts w:hint="eastAsia" w:hAnsi="宋体"/>
          <w:color w:val="000000"/>
        </w:rPr>
        <w:t>三、我方愿意按谈判文件规定和谈判小组要求重新提交响应文件和最后报价。</w:t>
      </w:r>
    </w:p>
    <w:p w14:paraId="3DB0486F">
      <w:pPr>
        <w:pStyle w:val="15"/>
        <w:adjustRightInd w:val="0"/>
        <w:snapToGrid w:val="0"/>
        <w:spacing w:beforeLines="50" w:line="360" w:lineRule="auto"/>
        <w:ind w:firstLine="44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1DA235F7">
      <w:pPr>
        <w:pStyle w:val="15"/>
        <w:adjustRightInd w:val="0"/>
        <w:snapToGrid w:val="0"/>
        <w:spacing w:beforeLines="50" w:line="360" w:lineRule="auto"/>
        <w:ind w:firstLine="44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22937417">
      <w:pPr>
        <w:pStyle w:val="15"/>
        <w:adjustRightInd w:val="0"/>
        <w:snapToGrid w:val="0"/>
        <w:spacing w:beforeLines="50" w:line="360" w:lineRule="auto"/>
        <w:ind w:firstLine="44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B501DC1">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七、我方的联系方式：</w:t>
      </w:r>
    </w:p>
    <w:p w14:paraId="53BECDF8">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5CC1F600">
      <w:pPr>
        <w:pStyle w:val="15"/>
        <w:adjustRightInd w:val="0"/>
        <w:snapToGrid w:val="0"/>
        <w:spacing w:beforeLines="50" w:line="360" w:lineRule="auto"/>
        <w:rPr>
          <w:rFonts w:hAnsi="宋体"/>
          <w:color w:val="000000"/>
        </w:rPr>
      </w:pPr>
    </w:p>
    <w:p w14:paraId="7A3DE343">
      <w:pPr>
        <w:pStyle w:val="15"/>
        <w:adjustRightInd w:val="0"/>
        <w:snapToGrid w:val="0"/>
        <w:spacing w:beforeLines="50" w:line="360" w:lineRule="auto"/>
        <w:rPr>
          <w:rFonts w:hAnsi="宋体"/>
          <w:color w:val="000000"/>
        </w:rPr>
      </w:pPr>
      <w:r>
        <w:rPr>
          <w:rFonts w:hint="eastAsia" w:hAnsi="宋体"/>
          <w:color w:val="000000"/>
        </w:rPr>
        <w:t>供应商名称(盖单位公章)：</w:t>
      </w:r>
    </w:p>
    <w:p w14:paraId="40D4FD82">
      <w:pPr>
        <w:adjustRightInd w:val="0"/>
        <w:snapToGrid w:val="0"/>
        <w:spacing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6CC7CF">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26D8DE9">
      <w:pPr>
        <w:tabs>
          <w:tab w:val="left" w:pos="1156"/>
          <w:tab w:val="left" w:pos="2733"/>
          <w:tab w:val="left" w:pos="3467"/>
          <w:tab w:val="left" w:pos="4096"/>
          <w:tab w:val="left" w:pos="5287"/>
        </w:tabs>
        <w:spacing w:before="139" w:line="367" w:lineRule="auto"/>
        <w:ind w:left="422" w:right="4997" w:firstLine="88"/>
        <w:jc w:val="left"/>
        <w:rPr>
          <w:rFonts w:hint="eastAsia" w:asciiTheme="minorEastAsia" w:hAnsiTheme="minorEastAsia" w:eastAsiaTheme="minorEastAsia" w:cstheme="minorEastAsia"/>
          <w:sz w:val="21"/>
        </w:rPr>
      </w:pPr>
    </w:p>
    <w:p w14:paraId="13F08CED">
      <w:pPr>
        <w:spacing w:after="0" w:line="367" w:lineRule="auto"/>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49822DCF">
      <w:pPr>
        <w:pStyle w:val="3"/>
        <w:jc w:val="center"/>
        <w:outlineLvl w:val="1"/>
        <w:rPr>
          <w:rFonts w:hint="eastAsia" w:asciiTheme="majorEastAsia" w:hAnsiTheme="majorEastAsia" w:eastAsiaTheme="majorEastAsia" w:cstheme="majorEastAsia"/>
          <w:color w:val="000000"/>
          <w:sz w:val="30"/>
          <w:szCs w:val="30"/>
        </w:rPr>
      </w:pPr>
      <w:bookmarkStart w:id="94" w:name="三、投标保证金（如有）"/>
      <w:bookmarkEnd w:id="94"/>
      <w:bookmarkStart w:id="95" w:name="_Toc22633"/>
      <w:bookmarkStart w:id="96" w:name="_Toc27369"/>
      <w:bookmarkStart w:id="97" w:name="_Toc16290"/>
      <w:bookmarkStart w:id="98" w:name="_Toc20774"/>
      <w:r>
        <w:rPr>
          <w:rFonts w:hint="eastAsia" w:asciiTheme="majorEastAsia" w:hAnsiTheme="majorEastAsia" w:eastAsiaTheme="majorEastAsia" w:cstheme="majorEastAsia"/>
          <w:color w:val="000000"/>
          <w:sz w:val="30"/>
          <w:szCs w:val="30"/>
        </w:rPr>
        <w:t>二、法定代表人（单位负责人）身份证明(格式)</w:t>
      </w:r>
      <w:bookmarkEnd w:id="95"/>
      <w:bookmarkEnd w:id="96"/>
      <w:bookmarkEnd w:id="97"/>
      <w:bookmarkEnd w:id="98"/>
    </w:p>
    <w:p w14:paraId="4A946F95">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4"/>
          <w:szCs w:val="21"/>
        </w:rPr>
      </w:pPr>
    </w:p>
    <w:p w14:paraId="0AAE5791">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4"/>
          <w:szCs w:val="21"/>
        </w:rPr>
        <w:t>供应商名</w:t>
      </w:r>
      <w:r>
        <w:rPr>
          <w:rFonts w:hint="eastAsia" w:asciiTheme="minorEastAsia" w:hAnsiTheme="minorEastAsia" w:eastAsiaTheme="minorEastAsia" w:cstheme="minorEastAsia"/>
          <w:color w:val="000000"/>
          <w:spacing w:val="-2"/>
          <w:kern w:val="0"/>
          <w:position w:val="-4"/>
          <w:szCs w:val="21"/>
        </w:rPr>
        <w:t>称</w:t>
      </w:r>
      <w:r>
        <w:rPr>
          <w:rFonts w:hint="eastAsia" w:asciiTheme="minorEastAsia" w:hAnsiTheme="minorEastAsia" w:eastAsiaTheme="minorEastAsia" w:cstheme="minorEastAsia"/>
          <w:color w:val="000000"/>
          <w:kern w:val="0"/>
          <w:position w:val="-4"/>
          <w:szCs w:val="21"/>
        </w:rPr>
        <w:t>：</w:t>
      </w:r>
      <w:r>
        <w:rPr>
          <w:rFonts w:hint="eastAsia" w:asciiTheme="minorEastAsia" w:hAnsiTheme="minorEastAsia" w:eastAsiaTheme="minorEastAsia" w:cstheme="minorEastAsia"/>
          <w:color w:val="000000"/>
          <w:szCs w:val="21"/>
          <w:u w:val="single"/>
        </w:rPr>
        <w:t xml:space="preserve">                 </w:t>
      </w:r>
    </w:p>
    <w:p w14:paraId="22D74F1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统一社会信用代码：</w:t>
      </w:r>
      <w:r>
        <w:rPr>
          <w:rFonts w:hint="eastAsia" w:asciiTheme="minorEastAsia" w:hAnsiTheme="minorEastAsia" w:eastAsiaTheme="minorEastAsia" w:cstheme="minorEastAsia"/>
          <w:color w:val="000000"/>
          <w:szCs w:val="21"/>
          <w:u w:val="single"/>
        </w:rPr>
        <w:t xml:space="preserve">                 </w:t>
      </w:r>
    </w:p>
    <w:p w14:paraId="2A76F50C">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注册地址：</w:t>
      </w:r>
      <w:r>
        <w:rPr>
          <w:rFonts w:hint="eastAsia" w:asciiTheme="minorEastAsia" w:hAnsiTheme="minorEastAsia" w:eastAsiaTheme="minorEastAsia" w:cstheme="minorEastAsia"/>
          <w:color w:val="000000"/>
          <w:szCs w:val="21"/>
          <w:u w:val="single"/>
        </w:rPr>
        <w:t xml:space="preserve">                 </w:t>
      </w:r>
    </w:p>
    <w:p w14:paraId="5B63A8A6">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2"/>
          <w:szCs w:val="21"/>
        </w:rPr>
        <w:t>姓名</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性别</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年</w:t>
      </w:r>
      <w:r>
        <w:rPr>
          <w:rFonts w:hint="eastAsia" w:asciiTheme="minorEastAsia" w:hAnsiTheme="minorEastAsia" w:eastAsiaTheme="minorEastAsia" w:cstheme="minorEastAsia"/>
          <w:color w:val="000000"/>
          <w:spacing w:val="-2"/>
          <w:kern w:val="0"/>
          <w:position w:val="-2"/>
          <w:szCs w:val="21"/>
        </w:rPr>
        <w:t>龄</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职</w:t>
      </w:r>
      <w:r>
        <w:rPr>
          <w:rFonts w:hint="eastAsia" w:asciiTheme="minorEastAsia" w:hAnsiTheme="minorEastAsia" w:eastAsiaTheme="minorEastAsia" w:cstheme="minorEastAsia"/>
          <w:color w:val="000000"/>
          <w:spacing w:val="-2"/>
          <w:kern w:val="0"/>
          <w:position w:val="-2"/>
          <w:szCs w:val="21"/>
        </w:rPr>
        <w:t>务</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系</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供应商</w:t>
      </w:r>
      <w:r>
        <w:rPr>
          <w:rFonts w:hint="eastAsia" w:asciiTheme="minorEastAsia" w:hAnsiTheme="minorEastAsia" w:eastAsiaTheme="minorEastAsia" w:cstheme="minorEastAsia"/>
          <w:color w:val="000000"/>
          <w:spacing w:val="-2"/>
          <w:kern w:val="0"/>
          <w:position w:val="-2"/>
          <w:szCs w:val="21"/>
        </w:rPr>
        <w:t>名</w:t>
      </w:r>
      <w:r>
        <w:rPr>
          <w:rFonts w:hint="eastAsia" w:asciiTheme="minorEastAsia" w:hAnsiTheme="minorEastAsia" w:eastAsiaTheme="minorEastAsia" w:cstheme="minorEastAsia"/>
          <w:color w:val="000000"/>
          <w:kern w:val="0"/>
          <w:position w:val="-2"/>
          <w:szCs w:val="21"/>
        </w:rPr>
        <w:t>称</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的</w:t>
      </w:r>
      <w:r>
        <w:rPr>
          <w:rFonts w:hint="eastAsia" w:asciiTheme="minorEastAsia" w:hAnsiTheme="minorEastAsia" w:eastAsiaTheme="minorEastAsia" w:cstheme="minorEastAsia"/>
          <w:color w:val="000000"/>
          <w:spacing w:val="-2"/>
          <w:kern w:val="0"/>
          <w:position w:val="-2"/>
          <w:szCs w:val="21"/>
        </w:rPr>
        <w:t>法定</w:t>
      </w:r>
      <w:r>
        <w:rPr>
          <w:rFonts w:hint="eastAsia" w:asciiTheme="minorEastAsia" w:hAnsiTheme="minorEastAsia" w:eastAsiaTheme="minorEastAsia" w:cstheme="minorEastAsia"/>
          <w:color w:val="000000"/>
          <w:kern w:val="0"/>
          <w:position w:val="-2"/>
          <w:szCs w:val="21"/>
        </w:rPr>
        <w:t>代表</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pacing w:val="-2"/>
          <w:kern w:val="0"/>
          <w:position w:val="-2"/>
          <w:szCs w:val="21"/>
        </w:rPr>
        <w:t>单</w:t>
      </w:r>
      <w:r>
        <w:rPr>
          <w:rFonts w:hint="eastAsia" w:asciiTheme="minorEastAsia" w:hAnsiTheme="minorEastAsia" w:eastAsiaTheme="minorEastAsia" w:cstheme="minorEastAsia"/>
          <w:color w:val="000000"/>
          <w:kern w:val="0"/>
          <w:position w:val="-2"/>
          <w:szCs w:val="21"/>
        </w:rPr>
        <w:t>位</w:t>
      </w:r>
      <w:r>
        <w:rPr>
          <w:rFonts w:hint="eastAsia" w:asciiTheme="minorEastAsia" w:hAnsiTheme="minorEastAsia" w:eastAsiaTheme="minorEastAsia" w:cstheme="minorEastAsia"/>
          <w:color w:val="000000"/>
          <w:spacing w:val="-2"/>
          <w:kern w:val="0"/>
          <w:position w:val="-2"/>
          <w:szCs w:val="21"/>
        </w:rPr>
        <w:t>负</w:t>
      </w:r>
      <w:r>
        <w:rPr>
          <w:rFonts w:hint="eastAsia" w:asciiTheme="minorEastAsia" w:hAnsiTheme="minorEastAsia" w:eastAsiaTheme="minorEastAsia" w:cstheme="minorEastAsia"/>
          <w:color w:val="000000"/>
          <w:kern w:val="0"/>
          <w:position w:val="-2"/>
          <w:szCs w:val="21"/>
        </w:rPr>
        <w:t>责</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spacing w:val="-106"/>
          <w:kern w:val="0"/>
          <w:position w:val="-2"/>
          <w:szCs w:val="21"/>
        </w:rPr>
        <w:t>）</w:t>
      </w:r>
      <w:r>
        <w:rPr>
          <w:rFonts w:hint="eastAsia" w:asciiTheme="minorEastAsia" w:hAnsiTheme="minorEastAsia" w:eastAsiaTheme="minorEastAsia" w:cstheme="minorEastAsia"/>
          <w:color w:val="000000"/>
          <w:kern w:val="0"/>
          <w:position w:val="-2"/>
          <w:szCs w:val="21"/>
        </w:rPr>
        <w:t>。</w:t>
      </w:r>
    </w:p>
    <w:p w14:paraId="63B97DCA">
      <w:pPr>
        <w:autoSpaceDE w:val="0"/>
        <w:autoSpaceDN w:val="0"/>
        <w:adjustRightInd w:val="0"/>
        <w:snapToGrid w:val="0"/>
        <w:spacing w:before="156" w:beforeLines="50" w:line="360" w:lineRule="auto"/>
        <w:ind w:left="52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特此</w:t>
      </w:r>
      <w:r>
        <w:rPr>
          <w:rFonts w:hint="eastAsia" w:asciiTheme="minorEastAsia" w:hAnsiTheme="minorEastAsia" w:eastAsiaTheme="minorEastAsia" w:cstheme="minorEastAsia"/>
          <w:color w:val="000000"/>
          <w:spacing w:val="-2"/>
          <w:kern w:val="0"/>
          <w:szCs w:val="21"/>
        </w:rPr>
        <w:t>证</w:t>
      </w:r>
      <w:r>
        <w:rPr>
          <w:rFonts w:hint="eastAsia" w:asciiTheme="minorEastAsia" w:hAnsiTheme="minorEastAsia" w:eastAsiaTheme="minorEastAsia" w:cstheme="minorEastAsia"/>
          <w:color w:val="000000"/>
          <w:kern w:val="0"/>
          <w:szCs w:val="21"/>
        </w:rPr>
        <w:t>明。</w:t>
      </w:r>
    </w:p>
    <w:p w14:paraId="0BDA2658">
      <w:pPr>
        <w:autoSpaceDE w:val="0"/>
        <w:autoSpaceDN w:val="0"/>
        <w:adjustRightInd w:val="0"/>
        <w:snapToGrid w:val="0"/>
        <w:spacing w:before="156" w:beforeLines="50" w:line="360" w:lineRule="auto"/>
        <w:ind w:left="100" w:right="4231"/>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附：</w:t>
      </w: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身</w:t>
      </w:r>
      <w:r>
        <w:rPr>
          <w:rFonts w:hint="eastAsia" w:asciiTheme="minorEastAsia" w:hAnsiTheme="minorEastAsia" w:eastAsiaTheme="minorEastAsia" w:cstheme="minorEastAsia"/>
          <w:color w:val="000000"/>
          <w:spacing w:val="-2"/>
          <w:kern w:val="0"/>
          <w:szCs w:val="21"/>
        </w:rPr>
        <w:t>份</w:t>
      </w:r>
      <w:r>
        <w:rPr>
          <w:rFonts w:hint="eastAsia" w:asciiTheme="minorEastAsia" w:hAnsiTheme="minorEastAsia" w:eastAsiaTheme="minorEastAsia" w:cstheme="minorEastAsia"/>
          <w:color w:val="000000"/>
          <w:kern w:val="0"/>
          <w:szCs w:val="21"/>
        </w:rPr>
        <w:t>证</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r>
        <w:rPr>
          <w:rFonts w:hint="eastAsia" w:asciiTheme="minorEastAsia" w:hAnsiTheme="minorEastAsia" w:eastAsiaTheme="minorEastAsia" w:cstheme="minorEastAsia"/>
          <w:color w:val="000000"/>
          <w:kern w:val="0"/>
          <w:szCs w:val="21"/>
        </w:rPr>
        <w:t>。</w:t>
      </w:r>
    </w:p>
    <w:tbl>
      <w:tblPr>
        <w:tblStyle w:val="23"/>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57E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7C53AE92">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6D43576F">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5257A309">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0BAD1B2">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注：供应商代表为法定代表人（单位负责人）的提供。供应商为自然人的无需提供。</w:t>
      </w:r>
    </w:p>
    <w:p w14:paraId="2882F222">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90D2046">
      <w:pPr>
        <w:pStyle w:val="15"/>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68905669">
      <w:pPr>
        <w:adjustRightInd w:val="0"/>
        <w:snapToGrid w:val="0"/>
        <w:spacing w:before="156" w:beforeLines="50" w:line="360" w:lineRule="auto"/>
        <w:ind w:right="24"/>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FBE3A6">
      <w:pPr>
        <w:pStyle w:val="3"/>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99" w:name="_Toc1818"/>
      <w:bookmarkStart w:id="100" w:name="_Toc21736"/>
      <w:bookmarkStart w:id="101" w:name="_Toc16709"/>
      <w:bookmarkStart w:id="102" w:name="_Toc26437"/>
      <w:r>
        <w:rPr>
          <w:rFonts w:hint="eastAsia" w:asciiTheme="majorEastAsia" w:hAnsiTheme="majorEastAsia" w:eastAsiaTheme="majorEastAsia" w:cstheme="majorEastAsia"/>
          <w:color w:val="000000"/>
          <w:sz w:val="30"/>
          <w:szCs w:val="30"/>
        </w:rPr>
        <w:t>三、授权委托书(格式)</w:t>
      </w:r>
      <w:bookmarkEnd w:id="99"/>
      <w:bookmarkEnd w:id="100"/>
      <w:bookmarkEnd w:id="101"/>
      <w:bookmarkEnd w:id="102"/>
    </w:p>
    <w:p w14:paraId="6E5A2C72">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p>
    <w:p w14:paraId="1712DB87">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本人</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（姓名、职务）系</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r>
        <w:rPr>
          <w:rFonts w:hint="eastAsia" w:asciiTheme="minorEastAsia" w:hAnsiTheme="minorEastAsia" w:eastAsiaTheme="minorEastAsia" w:cstheme="minorEastAsia"/>
          <w:color w:val="000000"/>
          <w:szCs w:val="21"/>
        </w:rPr>
        <w:t>供应商</w:t>
      </w:r>
      <w:r>
        <w:rPr>
          <w:rFonts w:hint="eastAsia" w:asciiTheme="minorEastAsia" w:hAnsiTheme="minorEastAsia" w:eastAsiaTheme="minorEastAsia" w:cstheme="minorEastAsia"/>
          <w:color w:val="000000"/>
          <w:kern w:val="0"/>
          <w:szCs w:val="21"/>
        </w:rPr>
        <w:t>名称）的法定代表人（</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，现授权</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（姓名、职务）为我方代理人。代理人根据授权，以我方名义：(1)签署、澄清、补正、修改、撤回、提交</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（项目名称、</w:t>
      </w:r>
      <w:r>
        <w:rPr>
          <w:rFonts w:hint="eastAsia" w:asciiTheme="minorEastAsia" w:hAnsiTheme="minorEastAsia" w:eastAsiaTheme="minorEastAsia" w:cstheme="minorEastAsia"/>
          <w:color w:val="000000"/>
          <w:szCs w:val="21"/>
          <w:lang w:eastAsia="zh-CN"/>
        </w:rPr>
        <w:t>政府采购计划编号</w:t>
      </w:r>
      <w:r>
        <w:rPr>
          <w:rFonts w:hint="eastAsia" w:asciiTheme="minorEastAsia" w:hAnsiTheme="minorEastAsia" w:eastAsiaTheme="minorEastAsia" w:cstheme="minorEastAsia"/>
          <w:color w:val="000000"/>
          <w:kern w:val="0"/>
          <w:szCs w:val="21"/>
        </w:rPr>
        <w:t>、采购代理编号）响应文件；(2)签署并重新提交响应文件及最后报价；(3)退出</w:t>
      </w:r>
      <w:r>
        <w:rPr>
          <w:rFonts w:hint="eastAsia" w:asciiTheme="minorEastAsia" w:hAnsiTheme="minorEastAsia" w:eastAsiaTheme="minorEastAsia" w:cstheme="minorEastAsia"/>
          <w:color w:val="000000"/>
          <w:kern w:val="0"/>
          <w:szCs w:val="21"/>
          <w:lang w:eastAsia="zh-CN"/>
        </w:rPr>
        <w:t>谈判</w:t>
      </w:r>
      <w:r>
        <w:rPr>
          <w:rFonts w:hint="eastAsia" w:asciiTheme="minorEastAsia" w:hAnsiTheme="minorEastAsia" w:eastAsiaTheme="minorEastAsia" w:cstheme="minorEastAsia"/>
          <w:color w:val="000000"/>
          <w:kern w:val="0"/>
          <w:szCs w:val="21"/>
        </w:rPr>
        <w:t>（如可能）；(4)签订合同和处理有关事宜，其法律后果由我方承担。</w:t>
      </w:r>
    </w:p>
    <w:p w14:paraId="06EFC38D">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委托期限：</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p>
    <w:p w14:paraId="44199327">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代理人无转委托权。</w:t>
      </w:r>
    </w:p>
    <w:p w14:paraId="099647E8">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szCs w:val="21"/>
        </w:rPr>
        <w:t>本授权书于</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日签字生效，特此声明。</w:t>
      </w:r>
    </w:p>
    <w:tbl>
      <w:tblPr>
        <w:tblStyle w:val="23"/>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F8F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6A388E3">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4BE124DC">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1C921785">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1F60DC8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2043B0B">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注：供应商代表不是供应商的法定代表人（单位负责人）的提供。供应商为自然人的无需提供。</w:t>
      </w:r>
    </w:p>
    <w:p w14:paraId="1364A9C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658CEE5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6A4D824">
      <w:pPr>
        <w:pStyle w:val="15"/>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2B87E772">
      <w:pPr>
        <w:adjustRightInd w:val="0"/>
        <w:snapToGrid w:val="0"/>
        <w:spacing w:before="156" w:beforeLines="50" w:line="360" w:lineRule="auto"/>
        <w:rPr>
          <w:rFonts w:hint="eastAsia"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szCs w:val="21"/>
        </w:rPr>
        <w:t>或其授权的代理人（签字或印章）：</w:t>
      </w:r>
      <w:r>
        <w:rPr>
          <w:rFonts w:hint="eastAsia" w:asciiTheme="minorEastAsia" w:hAnsiTheme="minorEastAsia" w:eastAsiaTheme="minorEastAsia" w:cstheme="minorEastAsia"/>
          <w:color w:val="000000"/>
          <w:szCs w:val="21"/>
          <w:u w:val="single"/>
        </w:rPr>
        <w:t xml:space="preserve">               </w:t>
      </w:r>
    </w:p>
    <w:p w14:paraId="605E2795">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63A0C53E">
      <w:pPr>
        <w:jc w:val="center"/>
        <w:rPr>
          <w:rFonts w:hint="eastAsia" w:ascii="黑体" w:hAnsi="宋体" w:eastAsia="黑体"/>
          <w:b/>
          <w:bCs/>
          <w:sz w:val="32"/>
          <w:szCs w:val="32"/>
        </w:rPr>
      </w:pPr>
      <w:r>
        <w:rPr>
          <w:rFonts w:hint="eastAsia" w:asciiTheme="minorEastAsia" w:hAnsiTheme="minorEastAsia" w:eastAsiaTheme="minorEastAsia" w:cstheme="minorEastAsia"/>
          <w:color w:val="000000"/>
        </w:rPr>
        <w:br w:type="page"/>
      </w:r>
      <w:bookmarkStart w:id="103" w:name="_Toc7937"/>
      <w:bookmarkStart w:id="104" w:name="_Toc1945"/>
      <w:bookmarkStart w:id="105" w:name="_Toc17657"/>
      <w:bookmarkStart w:id="106" w:name="_Toc18359"/>
      <w:bookmarkStart w:id="107" w:name="_Toc2797"/>
      <w:r>
        <w:rPr>
          <w:rFonts w:hint="eastAsia" w:asciiTheme="minorEastAsia" w:hAnsiTheme="minorEastAsia" w:eastAsiaTheme="minorEastAsia" w:cstheme="minorEastAsia"/>
          <w:color w:val="000000"/>
          <w:sz w:val="30"/>
          <w:szCs w:val="30"/>
          <w:lang w:val="en-US" w:eastAsia="zh-CN"/>
        </w:rPr>
        <w:t>四</w:t>
      </w:r>
      <w:r>
        <w:rPr>
          <w:rFonts w:hint="eastAsia" w:asciiTheme="majorEastAsia" w:hAnsiTheme="majorEastAsia" w:eastAsiaTheme="majorEastAsia" w:cstheme="majorEastAsia"/>
          <w:color w:val="000000"/>
          <w:sz w:val="30"/>
          <w:szCs w:val="30"/>
        </w:rPr>
        <w:t>、供应商的资格证明资料</w:t>
      </w:r>
      <w:bookmarkEnd w:id="103"/>
      <w:bookmarkEnd w:id="104"/>
    </w:p>
    <w:p w14:paraId="2A7A46E2">
      <w:pPr>
        <w:spacing w:line="480" w:lineRule="exact"/>
        <w:rPr>
          <w:rFonts w:hint="eastAsia" w:ascii="黑体" w:hAnsi="黑体" w:eastAsia="黑体"/>
          <w:sz w:val="30"/>
          <w:szCs w:val="30"/>
        </w:rPr>
      </w:pPr>
      <w:r>
        <w:rPr>
          <w:rFonts w:hint="eastAsia" w:ascii="黑体" w:hAnsi="黑体" w:eastAsia="黑体"/>
          <w:sz w:val="30"/>
          <w:szCs w:val="30"/>
        </w:rPr>
        <w:t xml:space="preserve">             </w:t>
      </w:r>
    </w:p>
    <w:p w14:paraId="23AEA1E5">
      <w:pPr>
        <w:spacing w:line="480" w:lineRule="exact"/>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供应商基本情况表</w:t>
      </w:r>
    </w:p>
    <w:p w14:paraId="3F9F2BFA">
      <w:pPr>
        <w:adjustRightInd w:val="0"/>
        <w:snapToGrid w:val="0"/>
        <w:spacing w:line="360" w:lineRule="auto"/>
        <w:ind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盖供应商单位章</w:t>
      </w:r>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B3F5A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1BEBB00A">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417D1598">
            <w:pPr>
              <w:topLinePunct/>
              <w:spacing w:line="440" w:lineRule="exact"/>
              <w:jc w:val="center"/>
              <w:rPr>
                <w:rFonts w:hint="eastAsia" w:asciiTheme="minorEastAsia" w:hAnsiTheme="minorEastAsia" w:eastAsiaTheme="minorEastAsia" w:cstheme="minorEastAsia"/>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ED1D576">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12A9A384">
            <w:pPr>
              <w:topLinePunct/>
              <w:spacing w:line="440" w:lineRule="exact"/>
              <w:jc w:val="center"/>
              <w:rPr>
                <w:rFonts w:hint="eastAsia" w:asciiTheme="minorEastAsia" w:hAnsiTheme="minorEastAsia" w:eastAsiaTheme="minorEastAsia" w:cstheme="minorEastAsia"/>
                <w:szCs w:val="21"/>
              </w:rPr>
            </w:pPr>
          </w:p>
        </w:tc>
      </w:tr>
      <w:tr w14:paraId="70396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0E9025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252E1A4">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AC7C2E7">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3ECBACD">
            <w:pPr>
              <w:topLinePunct/>
              <w:spacing w:line="440" w:lineRule="exact"/>
              <w:jc w:val="center"/>
              <w:rPr>
                <w:rFonts w:hint="eastAsia" w:asciiTheme="minorEastAsia" w:hAnsiTheme="minorEastAsia" w:eastAsiaTheme="minorEastAsia" w:cstheme="minorEastAsia"/>
                <w:szCs w:val="21"/>
              </w:rPr>
            </w:pPr>
          </w:p>
        </w:tc>
      </w:tr>
      <w:tr w14:paraId="3E481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88DA9E3">
            <w:pPr>
              <w:topLinePunct/>
              <w:spacing w:line="440" w:lineRule="exact"/>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联系电话</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D3668B5">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78BA4DE">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57FD204">
            <w:pPr>
              <w:topLinePunct/>
              <w:spacing w:line="440" w:lineRule="exact"/>
              <w:jc w:val="center"/>
              <w:rPr>
                <w:rFonts w:hint="eastAsia" w:asciiTheme="minorEastAsia" w:hAnsiTheme="minorEastAsia" w:eastAsiaTheme="minorEastAsia" w:cstheme="minorEastAsia"/>
                <w:szCs w:val="21"/>
              </w:rPr>
            </w:pPr>
          </w:p>
        </w:tc>
      </w:tr>
      <w:tr w14:paraId="78A95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FF768A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727A343">
            <w:pPr>
              <w:topLinePunct/>
              <w:spacing w:line="440" w:lineRule="exact"/>
              <w:jc w:val="center"/>
              <w:rPr>
                <w:rFonts w:hint="eastAsia" w:asciiTheme="minorEastAsia" w:hAnsiTheme="minorEastAsia" w:eastAsiaTheme="minorEastAsia" w:cstheme="minorEastAsia"/>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DD0A3C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63CEF60C">
            <w:pPr>
              <w:topLinePunct/>
              <w:spacing w:line="440" w:lineRule="exact"/>
              <w:jc w:val="center"/>
              <w:rPr>
                <w:rFonts w:hint="eastAsia" w:asciiTheme="minorEastAsia" w:hAnsiTheme="minorEastAsia" w:eastAsiaTheme="minorEastAsia" w:cstheme="minorEastAsia"/>
                <w:szCs w:val="21"/>
              </w:rPr>
            </w:pPr>
          </w:p>
        </w:tc>
      </w:tr>
      <w:tr w14:paraId="4464CF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00166EA1">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57EDB3C">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26DA1CE">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FB3CACC">
            <w:pPr>
              <w:topLinePunct/>
              <w:spacing w:line="440" w:lineRule="exact"/>
              <w:ind w:firstLine="110"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9FCBD8B">
            <w:pPr>
              <w:topLinePunct/>
              <w:spacing w:line="440" w:lineRule="exact"/>
              <w:ind w:firstLine="110" w:firstLineChars="50"/>
              <w:jc w:val="center"/>
              <w:rPr>
                <w:rFonts w:hint="eastAsia" w:asciiTheme="minorEastAsia" w:hAnsiTheme="minorEastAsia" w:eastAsiaTheme="minorEastAsia" w:cstheme="minorEastAsia"/>
                <w:szCs w:val="21"/>
              </w:rPr>
            </w:pPr>
          </w:p>
        </w:tc>
      </w:tr>
      <w:tr w14:paraId="3F27D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36DA7C7">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5D15090">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256E0DD2">
            <w:pPr>
              <w:topLinePunct/>
              <w:spacing w:line="440" w:lineRule="exact"/>
              <w:jc w:val="center"/>
              <w:rPr>
                <w:rFonts w:hint="eastAsia" w:asciiTheme="minorEastAsia" w:hAnsiTheme="minorEastAsia" w:eastAsiaTheme="minorEastAsia" w:cstheme="minorEastAsia"/>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0A8712B1">
            <w:pPr>
              <w:topLinePunct/>
              <w:spacing w:line="440" w:lineRule="exact"/>
              <w:ind w:firstLine="110" w:firstLineChars="5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040C50D">
            <w:pPr>
              <w:topLinePunct/>
              <w:spacing w:line="440" w:lineRule="exact"/>
              <w:ind w:firstLine="110" w:firstLineChars="50"/>
              <w:jc w:val="center"/>
              <w:rPr>
                <w:rFonts w:hint="eastAsia" w:asciiTheme="minorEastAsia" w:hAnsiTheme="minorEastAsia" w:eastAsiaTheme="minorEastAsia" w:cstheme="minorEastAsia"/>
                <w:szCs w:val="21"/>
              </w:rPr>
            </w:pPr>
          </w:p>
        </w:tc>
      </w:tr>
      <w:tr w14:paraId="465A17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094351E2">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72448A4">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350EB29">
            <w:pPr>
              <w:topLinePunct/>
              <w:spacing w:line="440" w:lineRule="exact"/>
              <w:ind w:firstLine="110" w:firstLineChars="50"/>
              <w:jc w:val="center"/>
              <w:rPr>
                <w:rFonts w:hint="eastAsia" w:asciiTheme="minorEastAsia" w:hAnsiTheme="minorEastAsia" w:eastAsiaTheme="minorEastAsia" w:cstheme="minorEastAsia"/>
                <w:szCs w:val="21"/>
              </w:rPr>
            </w:pPr>
          </w:p>
        </w:tc>
      </w:tr>
      <w:tr w14:paraId="0FF0F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E2C05EA">
            <w:pPr>
              <w:topLinePunct/>
              <w:spacing w:line="440" w:lineRule="exact"/>
              <w:jc w:val="center"/>
              <w:rPr>
                <w:rFonts w:hint="eastAsia" w:asciiTheme="minorEastAsia" w:hAnsiTheme="minorEastAsia" w:eastAsiaTheme="minorEastAsia" w:cstheme="minorEastAsia"/>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022F838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CC41FD3">
            <w:pPr>
              <w:topLinePunct/>
              <w:spacing w:line="440" w:lineRule="exact"/>
              <w:ind w:firstLine="110" w:firstLineChars="50"/>
              <w:jc w:val="center"/>
              <w:rPr>
                <w:rFonts w:hint="eastAsia" w:asciiTheme="minorEastAsia" w:hAnsiTheme="minorEastAsia" w:eastAsiaTheme="minorEastAsia" w:cstheme="minorEastAsia"/>
                <w:szCs w:val="21"/>
              </w:rPr>
            </w:pPr>
          </w:p>
        </w:tc>
      </w:tr>
      <w:tr w14:paraId="74BEA3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821C107">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EB90D57">
            <w:pPr>
              <w:topLinePunct/>
              <w:spacing w:line="440" w:lineRule="exact"/>
              <w:jc w:val="center"/>
              <w:rPr>
                <w:rFonts w:hint="eastAsia" w:asciiTheme="minorEastAsia" w:hAnsiTheme="minorEastAsia" w:eastAsiaTheme="minorEastAsia" w:cstheme="minorEastAsia"/>
                <w:szCs w:val="21"/>
              </w:rPr>
            </w:pPr>
          </w:p>
        </w:tc>
      </w:tr>
      <w:tr w14:paraId="2571B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0577519">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2CED598C">
            <w:pPr>
              <w:topLinePunct/>
              <w:spacing w:line="440" w:lineRule="exact"/>
              <w:jc w:val="center"/>
              <w:rPr>
                <w:rFonts w:hint="eastAsia" w:asciiTheme="minorEastAsia" w:hAnsiTheme="minorEastAsia" w:eastAsiaTheme="minorEastAsia" w:cstheme="minorEastAsia"/>
                <w:szCs w:val="21"/>
              </w:rPr>
            </w:pPr>
          </w:p>
        </w:tc>
      </w:tr>
      <w:tr w14:paraId="3A475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08F2548">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A74EB40">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69AC73B">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6854FAD">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有效期</w:t>
            </w:r>
          </w:p>
        </w:tc>
      </w:tr>
      <w:tr w14:paraId="71846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10B5EA7">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100BC41">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6DC98B8">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C0F38A5">
            <w:pPr>
              <w:topLinePunct/>
              <w:spacing w:line="440" w:lineRule="exact"/>
              <w:jc w:val="center"/>
              <w:rPr>
                <w:rFonts w:hint="eastAsia" w:asciiTheme="minorEastAsia" w:hAnsiTheme="minorEastAsia" w:eastAsiaTheme="minorEastAsia" w:cstheme="minorEastAsia"/>
                <w:szCs w:val="21"/>
              </w:rPr>
            </w:pPr>
          </w:p>
        </w:tc>
      </w:tr>
      <w:tr w14:paraId="0584E6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77ED725">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3A90A95">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4AD8F57">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28E3BAE">
            <w:pPr>
              <w:topLinePunct/>
              <w:spacing w:line="440" w:lineRule="exact"/>
              <w:jc w:val="center"/>
              <w:rPr>
                <w:rFonts w:hint="eastAsia" w:asciiTheme="minorEastAsia" w:hAnsiTheme="minorEastAsia" w:eastAsiaTheme="minorEastAsia" w:cstheme="minorEastAsia"/>
                <w:szCs w:val="21"/>
              </w:rPr>
            </w:pPr>
          </w:p>
        </w:tc>
      </w:tr>
      <w:tr w14:paraId="13654E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02C7F75">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F858BE5">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5734485">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90E144F">
            <w:pPr>
              <w:topLinePunct/>
              <w:spacing w:line="440" w:lineRule="exact"/>
              <w:jc w:val="center"/>
              <w:rPr>
                <w:rFonts w:hint="eastAsia" w:asciiTheme="minorEastAsia" w:hAnsiTheme="minorEastAsia" w:eastAsiaTheme="minorEastAsia" w:cstheme="minorEastAsia"/>
                <w:szCs w:val="21"/>
              </w:rPr>
            </w:pPr>
          </w:p>
        </w:tc>
      </w:tr>
      <w:tr w14:paraId="26101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67B2E88">
            <w:pPr>
              <w:topLinePunct/>
              <w:spacing w:line="440" w:lineRule="exact"/>
              <w:jc w:val="center"/>
              <w:rPr>
                <w:rFonts w:hint="eastAsia" w:asciiTheme="minorEastAsia" w:hAnsiTheme="minorEastAsia" w:eastAsiaTheme="minorEastAsia" w:cstheme="minorEastAsia"/>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D0F0B8E">
            <w:pPr>
              <w:topLinePunct/>
              <w:spacing w:line="440" w:lineRule="exact"/>
              <w:jc w:val="center"/>
              <w:rPr>
                <w:rFonts w:hint="eastAsia" w:asciiTheme="minorEastAsia" w:hAnsiTheme="minorEastAsia" w:eastAsiaTheme="minorEastAsia" w:cstheme="minorEastAsia"/>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A821B38">
            <w:pPr>
              <w:topLinePunct/>
              <w:spacing w:line="440" w:lineRule="exact"/>
              <w:jc w:val="center"/>
              <w:rPr>
                <w:rFonts w:hint="eastAsia" w:asciiTheme="minorEastAsia" w:hAnsiTheme="minorEastAsia" w:eastAsiaTheme="minorEastAsia" w:cstheme="minorEastAsia"/>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2CB2F1C7">
            <w:pPr>
              <w:topLinePunct/>
              <w:spacing w:line="440" w:lineRule="exact"/>
              <w:jc w:val="center"/>
              <w:rPr>
                <w:rFonts w:hint="eastAsia" w:asciiTheme="minorEastAsia" w:hAnsiTheme="minorEastAsia" w:eastAsiaTheme="minorEastAsia" w:cstheme="minorEastAsia"/>
                <w:szCs w:val="21"/>
              </w:rPr>
            </w:pPr>
          </w:p>
        </w:tc>
      </w:tr>
      <w:tr w14:paraId="0B26E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707B9212">
            <w:pPr>
              <w:topLinePunct/>
              <w:spacing w:line="4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E0E3212">
            <w:pPr>
              <w:topLinePunct/>
              <w:spacing w:line="440" w:lineRule="exac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附《营业执照》（副本）复印件</w:t>
            </w:r>
          </w:p>
        </w:tc>
      </w:tr>
    </w:tbl>
    <w:p w14:paraId="06526F22">
      <w:pPr>
        <w:pStyle w:val="5"/>
        <w:jc w:val="left"/>
        <w:rPr>
          <w:rFonts w:hint="eastAsia" w:asciiTheme="minorEastAsia" w:hAnsiTheme="minorEastAsia" w:eastAsiaTheme="minorEastAsia" w:cstheme="minorEastAsia"/>
          <w:spacing w:val="6"/>
          <w:kern w:val="0"/>
          <w:sz w:val="22"/>
          <w:szCs w:val="22"/>
        </w:rPr>
      </w:pPr>
    </w:p>
    <w:p w14:paraId="7B2C8804">
      <w:pPr>
        <w:keepNext w:val="0"/>
        <w:keepLines w:val="0"/>
        <w:widowControl/>
        <w:suppressLineNumbers w:val="0"/>
        <w:spacing w:before="228" w:beforeAutospacing="0" w:after="100" w:afterAutospacing="1" w:line="360" w:lineRule="auto"/>
        <w:ind w:right="0"/>
        <w:jc w:val="left"/>
        <w:rPr>
          <w:color w:val="auto"/>
          <w:highlight w:val="none"/>
        </w:rPr>
      </w:pPr>
      <w:bookmarkStart w:id="108" w:name="_Toc21392"/>
      <w:bookmarkStart w:id="109" w:name="_Toc27502"/>
      <w:r>
        <w:rPr>
          <w:rFonts w:hint="eastAsia" w:ascii="宋体" w:hAnsi="宋体" w:eastAsia="宋体" w:cs="宋体"/>
          <w:color w:val="auto"/>
          <w:kern w:val="2"/>
          <w:sz w:val="21"/>
          <w:szCs w:val="21"/>
          <w:highlight w:val="none"/>
          <w:lang w:val="en-US" w:eastAsia="zh-CN" w:bidi="ar"/>
        </w:rPr>
        <w:t>附件：</w:t>
      </w:r>
      <w:r>
        <w:rPr>
          <w:rFonts w:hint="eastAsia" w:cs="宋体"/>
          <w:color w:val="auto"/>
          <w:kern w:val="2"/>
          <w:sz w:val="21"/>
          <w:szCs w:val="21"/>
          <w:highlight w:val="none"/>
          <w:lang w:val="en-US" w:eastAsia="zh-CN" w:bidi="ar"/>
        </w:rPr>
        <w:t>5-1</w:t>
      </w:r>
      <w:bookmarkStart w:id="110" w:name="_Toc3250"/>
      <w:bookmarkStart w:id="111" w:name="_Toc27030"/>
      <w:bookmarkStart w:id="112" w:name="_Toc30005"/>
      <w:r>
        <w:rPr>
          <w:rFonts w:hint="eastAsia" w:cs="宋体"/>
          <w:color w:val="auto"/>
          <w:kern w:val="2"/>
          <w:sz w:val="21"/>
          <w:szCs w:val="21"/>
          <w:highlight w:val="none"/>
          <w:lang w:val="en-US" w:eastAsia="zh-CN" w:bidi="ar"/>
        </w:rPr>
        <w:t xml:space="preserve">          </w:t>
      </w:r>
      <w:r>
        <w:rPr>
          <w:rFonts w:hint="eastAsia" w:ascii="宋体" w:hAnsi="宋体" w:eastAsia="宋体" w:cs="宋体"/>
          <w:b/>
          <w:bCs/>
          <w:color w:val="auto"/>
          <w:kern w:val="2"/>
          <w:sz w:val="28"/>
          <w:szCs w:val="28"/>
          <w:highlight w:val="none"/>
          <w:lang w:val="en-US" w:eastAsia="zh-CN" w:bidi="ar"/>
        </w:rPr>
        <w:t>湖南省政府采购供应商资格承诺函</w:t>
      </w:r>
      <w:bookmarkEnd w:id="108"/>
      <w:bookmarkEnd w:id="109"/>
      <w:bookmarkEnd w:id="110"/>
      <w:bookmarkEnd w:id="111"/>
      <w:bookmarkEnd w:id="112"/>
    </w:p>
    <w:p w14:paraId="321F48F0">
      <w:pPr>
        <w:keepNext w:val="0"/>
        <w:keepLines w:val="0"/>
        <w:widowControl/>
        <w:suppressLineNumbers w:val="0"/>
        <w:spacing w:before="228" w:beforeAutospacing="0" w:after="100" w:afterAutospacing="1" w:line="240" w:lineRule="auto"/>
        <w:ind w:left="228" w:right="0" w:firstLine="420" w:firstLineChars="200"/>
        <w:jc w:val="left"/>
        <w:rPr>
          <w:color w:val="auto"/>
          <w:highlight w:val="none"/>
        </w:rPr>
      </w:pPr>
      <w:r>
        <w:rPr>
          <w:rFonts w:hint="eastAsia" w:ascii="宋体" w:hAnsi="宋体" w:eastAsia="宋体" w:cs="宋体"/>
          <w:color w:val="auto"/>
          <w:kern w:val="2"/>
          <w:sz w:val="21"/>
          <w:szCs w:val="21"/>
          <w:highlight w:val="none"/>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A0B11E1">
      <w:pPr>
        <w:keepNext w:val="0"/>
        <w:keepLines w:val="0"/>
        <w:widowControl/>
        <w:suppressLineNumbers w:val="0"/>
        <w:spacing w:before="228" w:beforeAutospacing="0" w:after="100" w:afterAutospacing="1" w:line="240" w:lineRule="auto"/>
        <w:ind w:left="228" w:right="0" w:firstLine="420" w:firstLineChars="200"/>
        <w:jc w:val="left"/>
        <w:rPr>
          <w:color w:val="auto"/>
          <w:highlight w:val="none"/>
        </w:rPr>
      </w:pPr>
      <w:r>
        <w:rPr>
          <w:rFonts w:hint="eastAsia" w:ascii="宋体" w:hAnsi="宋体" w:eastAsia="宋体" w:cs="宋体"/>
          <w:color w:val="auto"/>
          <w:kern w:val="2"/>
          <w:sz w:val="21"/>
          <w:szCs w:val="21"/>
          <w:highlight w:val="none"/>
          <w:lang w:val="en-US" w:eastAsia="zh-CN" w:bidi="ar"/>
        </w:rPr>
        <w:t>按照《政府采购促进中小企业发展管理办法》（财库〔2020〕46号），本公司企业规模为：</w:t>
      </w:r>
    </w:p>
    <w:p w14:paraId="7455DF78">
      <w:pPr>
        <w:keepNext w:val="0"/>
        <w:keepLines w:val="0"/>
        <w:widowControl/>
        <w:suppressLineNumbers w:val="0"/>
        <w:spacing w:before="228" w:beforeAutospacing="0" w:after="100" w:afterAutospacing="1" w:line="240" w:lineRule="auto"/>
        <w:ind w:left="228" w:right="0" w:firstLine="840" w:firstLineChars="400"/>
        <w:jc w:val="left"/>
        <w:rPr>
          <w:color w:val="auto"/>
          <w:highlight w:val="none"/>
        </w:rPr>
      </w:pPr>
      <w:r>
        <w:rPr>
          <w:rFonts w:hint="eastAsia" w:ascii="宋体" w:hAnsi="宋体" w:eastAsia="宋体" w:cs="宋体"/>
          <w:color w:val="auto"/>
          <w:kern w:val="2"/>
          <w:sz w:val="21"/>
          <w:szCs w:val="21"/>
          <w:highlight w:val="none"/>
          <w:lang w:val="en-US" w:eastAsia="zh-CN" w:bidi="ar"/>
        </w:rPr>
        <w:t>大型</w:t>
      </w:r>
      <w:r>
        <w:rPr>
          <w:rFonts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中型</w:t>
      </w: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小型</w:t>
      </w: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 xml:space="preserve">     微型</w:t>
      </w:r>
      <w:r>
        <w:rPr>
          <w:rFonts w:hint="default" w:ascii="Wingdings" w:hAnsi="Wingdings" w:eastAsia="微软雅黑" w:cs="Wingdings"/>
          <w:color w:val="auto"/>
          <w:kern w:val="0"/>
          <w:sz w:val="21"/>
          <w:szCs w:val="21"/>
          <w:highlight w:val="none"/>
          <w:shd w:val="clear" w:color="auto" w:fill="FFFFFF"/>
          <w:lang w:val="en-US" w:eastAsia="zh-CN" w:bidi="ar"/>
        </w:rPr>
        <w:t>¨</w:t>
      </w:r>
    </w:p>
    <w:p w14:paraId="696C75E9">
      <w:pPr>
        <w:keepNext w:val="0"/>
        <w:keepLines w:val="0"/>
        <w:widowControl/>
        <w:suppressLineNumbers w:val="0"/>
        <w:spacing w:before="228" w:beforeAutospacing="0" w:after="100" w:afterAutospacing="1" w:line="360" w:lineRule="auto"/>
        <w:ind w:left="228" w:right="0" w:firstLine="420" w:firstLineChars="200"/>
        <w:jc w:val="left"/>
        <w:rPr>
          <w:color w:val="auto"/>
          <w:highlight w:val="none"/>
        </w:rPr>
      </w:pPr>
      <w:r>
        <w:rPr>
          <w:rFonts w:hint="default" w:ascii="Wingdings" w:hAnsi="Wingdings" w:eastAsia="微软雅黑" w:cs="Wingdings"/>
          <w:color w:val="auto"/>
          <w:kern w:val="0"/>
          <w:sz w:val="21"/>
          <w:szCs w:val="21"/>
          <w:highlight w:val="none"/>
          <w:shd w:val="clear" w:color="auto" w:fill="FFFFFF"/>
          <w:lang w:val="en-US" w:eastAsia="zh-CN" w:bidi="ar"/>
        </w:rPr>
        <w:t>¨</w:t>
      </w:r>
      <w:r>
        <w:rPr>
          <w:rFonts w:hint="eastAsia" w:ascii="宋体" w:hAnsi="宋体" w:eastAsia="宋体" w:cs="宋体"/>
          <w:color w:val="auto"/>
          <w:kern w:val="2"/>
          <w:sz w:val="21"/>
          <w:szCs w:val="21"/>
          <w:highlight w:val="none"/>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1D805A8F">
      <w:pPr>
        <w:keepNext w:val="0"/>
        <w:keepLines w:val="0"/>
        <w:pageBreakBefore w:val="0"/>
        <w:widowControl/>
        <w:suppressLineNumbers w:val="0"/>
        <w:kinsoku/>
        <w:wordWrap/>
        <w:overflowPunct/>
        <w:topLinePunct w:val="0"/>
        <w:autoSpaceDE w:val="0"/>
        <w:autoSpaceDN w:val="0"/>
        <w:bidi w:val="0"/>
        <w:adjustRightInd/>
        <w:snapToGrid/>
        <w:spacing w:before="228" w:beforeAutospacing="0" w:after="100" w:afterAutospacing="1" w:line="240" w:lineRule="atLeast"/>
        <w:ind w:left="227" w:right="0"/>
        <w:jc w:val="left"/>
        <w:textAlignment w:val="auto"/>
        <w:rPr>
          <w:color w:val="auto"/>
          <w:highlight w:val="none"/>
        </w:rPr>
      </w:pPr>
      <w:r>
        <w:rPr>
          <w:rFonts w:hint="eastAsia" w:ascii="宋体" w:hAnsi="宋体" w:eastAsia="宋体" w:cs="宋体"/>
          <w:color w:val="auto"/>
          <w:kern w:val="2"/>
          <w:sz w:val="21"/>
          <w:szCs w:val="21"/>
          <w:highlight w:val="none"/>
          <w:lang w:val="en-US" w:eastAsia="zh-CN" w:bidi="ar"/>
        </w:rPr>
        <w:t xml:space="preserve"> </w:t>
      </w:r>
      <w:r>
        <w:rPr>
          <w:rFonts w:hint="eastAsia"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公司（单位）名称（盖章）</w:t>
      </w:r>
    </w:p>
    <w:p w14:paraId="29F46551">
      <w:pPr>
        <w:keepNext w:val="0"/>
        <w:keepLines w:val="0"/>
        <w:pageBreakBefore w:val="0"/>
        <w:widowControl/>
        <w:suppressLineNumbers w:val="0"/>
        <w:kinsoku/>
        <w:wordWrap/>
        <w:overflowPunct/>
        <w:topLinePunct w:val="0"/>
        <w:autoSpaceDE w:val="0"/>
        <w:autoSpaceDN w:val="0"/>
        <w:bidi w:val="0"/>
        <w:adjustRightInd/>
        <w:snapToGrid/>
        <w:spacing w:before="228" w:beforeAutospacing="0" w:after="100" w:afterAutospacing="1" w:line="240" w:lineRule="atLeast"/>
        <w:ind w:left="227" w:right="0" w:firstLine="5670" w:firstLineChars="2700"/>
        <w:jc w:val="left"/>
        <w:textAlignment w:val="auto"/>
        <w:rPr>
          <w:color w:val="auto"/>
          <w:highlight w:val="none"/>
        </w:rPr>
      </w:pP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24740DA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机构代码：</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00CA702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注册登记机构：</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5235D20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日期：</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3CBA8811">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有效期：</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u w:val="single"/>
          <w:lang w:val="en-US" w:eastAsia="zh-CN"/>
        </w:rPr>
        <w:t xml:space="preserve">           </w:t>
      </w:r>
      <w:r>
        <w:rPr>
          <w:rFonts w:hint="eastAsia" w:asciiTheme="minorEastAsia" w:hAnsiTheme="minorEastAsia" w:eastAsiaTheme="minorEastAsia" w:cstheme="minorEastAsia"/>
          <w:kern w:val="2"/>
          <w:sz w:val="21"/>
          <w:szCs w:val="21"/>
          <w:u w:val="single"/>
          <w:lang w:val="en-US"/>
        </w:rPr>
        <w:t xml:space="preserve">   </w:t>
      </w:r>
    </w:p>
    <w:p w14:paraId="1579E3F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注册资本：</w:t>
      </w:r>
      <w:r>
        <w:rPr>
          <w:rFonts w:hint="eastAsia" w:asciiTheme="minorEastAsia" w:hAnsiTheme="minorEastAsia" w:eastAsiaTheme="minorEastAsia" w:cstheme="minorEastAsia"/>
          <w:kern w:val="2"/>
          <w:sz w:val="21"/>
          <w:szCs w:val="21"/>
          <w:u w:val="single"/>
          <w:lang w:val="en-US"/>
        </w:rPr>
        <w:t xml:space="preserve">     </w:t>
      </w:r>
    </w:p>
    <w:p w14:paraId="5B3A4B1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地址：</w:t>
      </w:r>
      <w:r>
        <w:rPr>
          <w:rFonts w:hint="eastAsia" w:asciiTheme="minorEastAsia" w:hAnsiTheme="minorEastAsia" w:eastAsiaTheme="minorEastAsia" w:cstheme="minorEastAsia"/>
          <w:kern w:val="2"/>
          <w:sz w:val="21"/>
          <w:szCs w:val="21"/>
          <w:u w:val="single"/>
          <w:lang w:val="en-US"/>
        </w:rPr>
        <w:t xml:space="preserve">     </w:t>
      </w:r>
    </w:p>
    <w:p w14:paraId="47DB8E1A">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u w:val="single"/>
          <w:lang w:val="en-US"/>
        </w:rPr>
      </w:pPr>
      <w:r>
        <w:rPr>
          <w:rFonts w:hint="eastAsia" w:asciiTheme="minorEastAsia" w:hAnsiTheme="minorEastAsia" w:eastAsiaTheme="minorEastAsia" w:cstheme="minorEastAsia"/>
          <w:kern w:val="2"/>
          <w:sz w:val="21"/>
          <w:szCs w:val="21"/>
          <w:lang w:val="en-US"/>
        </w:rPr>
        <w:t>经济行业：</w:t>
      </w:r>
      <w:r>
        <w:rPr>
          <w:rFonts w:hint="eastAsia" w:asciiTheme="minorEastAsia" w:hAnsiTheme="minorEastAsia" w:eastAsiaTheme="minorEastAsia" w:cstheme="minorEastAsia"/>
          <w:kern w:val="2"/>
          <w:sz w:val="21"/>
          <w:szCs w:val="21"/>
          <w:u w:val="single"/>
          <w:lang w:val="en-US"/>
        </w:rPr>
        <w:t xml:space="preserve">     </w:t>
      </w:r>
    </w:p>
    <w:p w14:paraId="67BB6B9C">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经济性质：</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lang w:val="en-US"/>
        </w:rPr>
        <w:t xml:space="preserve">     </w:t>
      </w:r>
    </w:p>
    <w:p w14:paraId="061C23C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法定代表人（负责人）姓名（签字）:</w:t>
      </w:r>
      <w:r>
        <w:rPr>
          <w:rFonts w:hint="eastAsia" w:asciiTheme="minorEastAsia" w:hAnsiTheme="minorEastAsia" w:eastAsiaTheme="minorEastAsia" w:cstheme="minorEastAsia"/>
          <w:kern w:val="2"/>
          <w:sz w:val="21"/>
          <w:szCs w:val="21"/>
          <w:u w:val="single"/>
          <w:lang w:val="en-US"/>
        </w:rPr>
        <w:t xml:space="preserve">     </w:t>
      </w:r>
    </w:p>
    <w:p w14:paraId="7A4BD1A7">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lang w:val="en-US"/>
        </w:rPr>
      </w:pPr>
      <w:r>
        <w:rPr>
          <w:rFonts w:hint="eastAsia" w:asciiTheme="minorEastAsia" w:hAnsiTheme="minorEastAsia" w:eastAsiaTheme="minorEastAsia" w:cstheme="minorEastAsia"/>
          <w:kern w:val="2"/>
          <w:sz w:val="21"/>
          <w:szCs w:val="21"/>
          <w:lang w:val="en-US"/>
        </w:rPr>
        <w:t xml:space="preserve">身份证号:                </w:t>
      </w:r>
    </w:p>
    <w:p w14:paraId="5EF16678">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手机号：</w:t>
      </w:r>
    </w:p>
    <w:p w14:paraId="4545E85D">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2"/>
          <w:sz w:val="21"/>
          <w:szCs w:val="21"/>
          <w:lang w:val="en-US"/>
        </w:rPr>
        <w:t>授权代表人姓名（签字）:</w:t>
      </w:r>
      <w:r>
        <w:rPr>
          <w:rFonts w:hint="eastAsia" w:asciiTheme="minorEastAsia" w:hAnsiTheme="minorEastAsia" w:eastAsiaTheme="minorEastAsia" w:cstheme="minorEastAsia"/>
          <w:kern w:val="2"/>
          <w:sz w:val="21"/>
          <w:szCs w:val="21"/>
          <w:u w:val="single"/>
          <w:lang w:val="en-US"/>
        </w:rPr>
        <w:t xml:space="preserve">     </w:t>
      </w:r>
    </w:p>
    <w:p w14:paraId="3B35745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kern w:val="2"/>
          <w:sz w:val="21"/>
          <w:szCs w:val="21"/>
          <w:lang w:val="en-US"/>
        </w:rPr>
      </w:pPr>
      <w:r>
        <w:rPr>
          <w:rFonts w:hint="eastAsia" w:asciiTheme="minorEastAsia" w:hAnsiTheme="minorEastAsia" w:eastAsiaTheme="minorEastAsia" w:cstheme="minorEastAsia"/>
          <w:kern w:val="2"/>
          <w:sz w:val="21"/>
          <w:szCs w:val="21"/>
          <w:lang w:val="en-US"/>
        </w:rPr>
        <w:t>身份证号:</w:t>
      </w:r>
      <w:r>
        <w:rPr>
          <w:rFonts w:hint="eastAsia" w:asciiTheme="minorEastAsia" w:hAnsiTheme="minorEastAsia" w:eastAsiaTheme="minorEastAsia" w:cstheme="minorEastAsia"/>
          <w:kern w:val="2"/>
          <w:sz w:val="21"/>
          <w:szCs w:val="21"/>
          <w:u w:val="single"/>
          <w:lang w:val="en-US"/>
        </w:rPr>
        <w:t xml:space="preserve">           </w:t>
      </w:r>
      <w:r>
        <w:rPr>
          <w:rFonts w:hint="eastAsia" w:asciiTheme="minorEastAsia" w:hAnsiTheme="minorEastAsia" w:eastAsiaTheme="minorEastAsia" w:cstheme="minorEastAsia"/>
          <w:kern w:val="2"/>
          <w:sz w:val="21"/>
          <w:szCs w:val="21"/>
          <w:lang w:val="en-US"/>
        </w:rPr>
        <w:t xml:space="preserve"> </w:t>
      </w:r>
    </w:p>
    <w:p w14:paraId="38C08895">
      <w:pPr>
        <w:keepNext w:val="0"/>
        <w:keepLines w:val="0"/>
        <w:pageBreakBefore w:val="0"/>
        <w:widowControl/>
        <w:kinsoku/>
        <w:wordWrap/>
        <w:overflowPunct/>
        <w:topLinePunct w:val="0"/>
        <w:autoSpaceDE w:val="0"/>
        <w:autoSpaceDN w:val="0"/>
        <w:bidi w:val="0"/>
        <w:adjustRightInd/>
        <w:snapToGrid/>
        <w:spacing w:before="228" w:after="100" w:afterAutospacing="1" w:line="240" w:lineRule="auto"/>
        <w:ind w:left="227"/>
        <w:textAlignment w:val="auto"/>
        <w:rPr>
          <w:rFonts w:hint="eastAsia" w:asciiTheme="minorEastAsia" w:hAnsiTheme="minorEastAsia" w:eastAsiaTheme="minorEastAsia" w:cstheme="minorEastAsia"/>
          <w:b/>
          <w:sz w:val="21"/>
          <w:szCs w:val="21"/>
          <w:u w:val="single"/>
          <w:lang w:val="en-US" w:eastAsia="zh-CN"/>
        </w:rPr>
      </w:pPr>
      <w:r>
        <w:rPr>
          <w:rFonts w:hint="eastAsia" w:asciiTheme="minorEastAsia" w:hAnsiTheme="minorEastAsia" w:eastAsiaTheme="minorEastAsia" w:cstheme="minorEastAsia"/>
          <w:kern w:val="2"/>
          <w:sz w:val="21"/>
          <w:szCs w:val="21"/>
          <w:lang w:val="en-US"/>
        </w:rPr>
        <w:t>手机号：</w:t>
      </w:r>
      <w:r>
        <w:rPr>
          <w:rFonts w:hint="eastAsia" w:asciiTheme="minorEastAsia" w:hAnsiTheme="minorEastAsia" w:eastAsiaTheme="minorEastAsia" w:cstheme="minorEastAsia"/>
          <w:kern w:val="2"/>
          <w:sz w:val="21"/>
          <w:szCs w:val="21"/>
          <w:u w:val="single"/>
          <w:lang w:val="en-US" w:eastAsia="zh-CN"/>
        </w:rPr>
        <w:t xml:space="preserve">               </w:t>
      </w:r>
    </w:p>
    <w:p w14:paraId="06E3060A">
      <w:pPr>
        <w:pStyle w:val="3"/>
        <w:jc w:val="center"/>
        <w:outlineLvl w:val="1"/>
        <w:rPr>
          <w:rFonts w:hint="eastAsia" w:asciiTheme="minorEastAsia" w:hAnsiTheme="minorEastAsia" w:eastAsiaTheme="minorEastAsia" w:cstheme="minorEastAsia"/>
          <w:sz w:val="28"/>
          <w:szCs w:val="28"/>
        </w:rPr>
      </w:pPr>
      <w:bookmarkStart w:id="113" w:name="_Toc27684"/>
      <w:r>
        <w:rPr>
          <w:rFonts w:hint="eastAsia" w:asciiTheme="majorEastAsia" w:hAnsiTheme="majorEastAsia" w:eastAsiaTheme="majorEastAsia" w:cstheme="majorEastAsia"/>
          <w:sz w:val="30"/>
          <w:szCs w:val="30"/>
          <w:lang w:val="en-US" w:eastAsia="zh-CN"/>
        </w:rPr>
        <w:t>五</w:t>
      </w:r>
      <w:r>
        <w:rPr>
          <w:rFonts w:hint="eastAsia" w:asciiTheme="majorEastAsia" w:hAnsiTheme="majorEastAsia" w:eastAsiaTheme="majorEastAsia" w:cstheme="majorEastAsia"/>
          <w:sz w:val="30"/>
          <w:szCs w:val="30"/>
        </w:rPr>
        <w:t>、报价表及报价文件(格式)</w:t>
      </w:r>
      <w:bookmarkEnd w:id="105"/>
      <w:bookmarkEnd w:id="106"/>
      <w:bookmarkEnd w:id="107"/>
      <w:bookmarkEnd w:id="113"/>
    </w:p>
    <w:p w14:paraId="6DCC3BDC">
      <w:pPr>
        <w:pStyle w:val="4"/>
        <w:rPr>
          <w:rFonts w:hint="eastAsia" w:asciiTheme="minorEastAsia" w:hAnsiTheme="minorEastAsia" w:eastAsiaTheme="minorEastAsia" w:cstheme="minorEastAsia"/>
          <w:sz w:val="22"/>
          <w:szCs w:val="22"/>
        </w:rPr>
      </w:pPr>
      <w:bookmarkStart w:id="114" w:name="_Toc12687"/>
      <w:bookmarkStart w:id="115" w:name="_Toc12462"/>
      <w:r>
        <w:rPr>
          <w:rFonts w:hint="eastAsia" w:asciiTheme="minorEastAsia" w:hAnsiTheme="minorEastAsia" w:eastAsiaTheme="minorEastAsia" w:cstheme="minorEastAsia"/>
          <w:sz w:val="22"/>
          <w:szCs w:val="22"/>
          <w:lang w:eastAsia="zh-CN"/>
        </w:rPr>
        <w:t>附</w:t>
      </w:r>
      <w:r>
        <w:rPr>
          <w:rFonts w:hint="eastAsia" w:asciiTheme="minorEastAsia" w:hAnsiTheme="minorEastAsia" w:eastAsiaTheme="minorEastAsia" w:cstheme="minorEastAsia"/>
          <w:sz w:val="22"/>
          <w:szCs w:val="22"/>
        </w:rPr>
        <w:t>件5-1 报价表</w:t>
      </w:r>
      <w:bookmarkEnd w:id="114"/>
      <w:bookmarkEnd w:id="115"/>
    </w:p>
    <w:p w14:paraId="318358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报价表</w:t>
      </w:r>
    </w:p>
    <w:p w14:paraId="1DC1E9A7">
      <w:pPr>
        <w:adjustRightInd w:val="0"/>
        <w:snapToGrid w:val="0"/>
        <w:spacing w:line="360" w:lineRule="auto"/>
        <w:ind w:left="-92" w:leftChars="-42"/>
        <w:jc w:val="center"/>
        <w:rPr>
          <w:rFonts w:hint="eastAsia" w:asciiTheme="minorEastAsia" w:hAnsiTheme="minorEastAsia" w:eastAsiaTheme="minorEastAsia" w:cstheme="minorEastAsia"/>
          <w:color w:val="000000"/>
          <w:sz w:val="22"/>
          <w:szCs w:val="22"/>
        </w:rPr>
      </w:pPr>
    </w:p>
    <w:p w14:paraId="7E319297">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采购代理编号：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项目名称：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w:t>
      </w:r>
    </w:p>
    <w:p w14:paraId="3BF80A78">
      <w:pPr>
        <w:adjustRightInd w:val="0"/>
        <w:snapToGrid w:val="0"/>
        <w:spacing w:before="156" w:beforeLines="50" w:line="360" w:lineRule="auto"/>
        <w:ind w:firstLine="440" w:firstLineChars="200"/>
        <w:rPr>
          <w:rFonts w:hint="eastAsia" w:asciiTheme="minorEastAsia" w:hAnsiTheme="minorEastAsia" w:eastAsiaTheme="minorEastAsia" w:cstheme="minorEastAsia"/>
          <w:b/>
          <w:sz w:val="22"/>
          <w:szCs w:val="22"/>
          <w:lang w:val="en-US" w:eastAsia="zh-CN"/>
        </w:rPr>
      </w:pPr>
      <w:r>
        <w:rPr>
          <w:rFonts w:hint="eastAsia" w:asciiTheme="minorEastAsia" w:hAnsiTheme="minorEastAsia" w:eastAsiaTheme="minorEastAsia" w:cstheme="minorEastAsia"/>
          <w:sz w:val="22"/>
          <w:szCs w:val="22"/>
        </w:rPr>
        <w:t>包号：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包名称：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p>
    <w:tbl>
      <w:tblPr>
        <w:tblStyle w:val="23"/>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B5AC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364C531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61DC141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其他内容</w:t>
            </w:r>
          </w:p>
        </w:tc>
      </w:tr>
      <w:tr w14:paraId="5AB97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0E2FE99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小写金额：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kern w:val="0"/>
                <w:sz w:val="22"/>
                <w:szCs w:val="22"/>
              </w:rPr>
              <w:t>（人民币元）</w:t>
            </w:r>
          </w:p>
          <w:p w14:paraId="33637E7E">
            <w:pPr>
              <w:adjustRightInd w:val="0"/>
              <w:snapToGrid w:val="0"/>
              <w:spacing w:before="156" w:beforeLines="50" w:line="36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大写金额：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kern w:val="0"/>
                <w:sz w:val="22"/>
                <w:szCs w:val="22"/>
              </w:rPr>
              <w:t>（人民币元）</w:t>
            </w:r>
          </w:p>
          <w:p w14:paraId="021A9A7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lang w:eastAsia="zh-CN"/>
              </w:rPr>
            </w:pPr>
            <w:r>
              <w:rPr>
                <w:rFonts w:hint="eastAsia" w:asciiTheme="minorEastAsia" w:hAnsiTheme="minorEastAsia" w:eastAsiaTheme="minorEastAsia" w:cstheme="minorEastAsia"/>
                <w:kern w:val="0"/>
                <w:sz w:val="22"/>
                <w:szCs w:val="22"/>
              </w:rPr>
              <w:t>（大写金额与小写金额不一致时，以大写金额为准）</w:t>
            </w:r>
            <w:r>
              <w:rPr>
                <w:rFonts w:hint="eastAsia" w:asciiTheme="minorEastAsia" w:hAnsiTheme="minorEastAsia" w:eastAsiaTheme="minorEastAsia" w:cstheme="minorEastAsia"/>
                <w:kern w:val="0"/>
                <w:sz w:val="22"/>
                <w:szCs w:val="22"/>
                <w:lang w:val="en-US" w:eastAsia="zh-CN"/>
              </w:rPr>
              <w:t xml:space="preserve"> </w:t>
            </w:r>
          </w:p>
        </w:tc>
        <w:tc>
          <w:tcPr>
            <w:tcW w:w="1559" w:type="dxa"/>
            <w:shd w:val="clear" w:color="auto" w:fill="auto"/>
            <w:vAlign w:val="center"/>
          </w:tcPr>
          <w:p w14:paraId="080D8270">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color w:val="000000"/>
                <w:sz w:val="22"/>
                <w:szCs w:val="22"/>
              </w:rPr>
              <w:t>质量目标</w:t>
            </w:r>
          </w:p>
        </w:tc>
        <w:tc>
          <w:tcPr>
            <w:tcW w:w="1560" w:type="dxa"/>
            <w:shd w:val="clear" w:color="auto" w:fill="auto"/>
            <w:vAlign w:val="center"/>
          </w:tcPr>
          <w:p w14:paraId="659FD87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70F89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77291DD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00339769">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color w:val="000000"/>
                <w:sz w:val="22"/>
                <w:szCs w:val="22"/>
                <w:lang w:eastAsia="zh-CN"/>
              </w:rPr>
              <w:t>工期</w:t>
            </w:r>
          </w:p>
        </w:tc>
        <w:tc>
          <w:tcPr>
            <w:tcW w:w="1560" w:type="dxa"/>
            <w:shd w:val="clear" w:color="auto" w:fill="auto"/>
            <w:vAlign w:val="center"/>
          </w:tcPr>
          <w:p w14:paraId="0F5E3209">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32AA63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664B6D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78592D5C">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2"/>
                <w:szCs w:val="22"/>
                <w:lang w:eastAsia="zh-CN"/>
              </w:rPr>
            </w:pPr>
            <w:r>
              <w:rPr>
                <w:rFonts w:hint="eastAsia" w:asciiTheme="minorEastAsia" w:hAnsiTheme="minorEastAsia" w:eastAsiaTheme="minorEastAsia" w:cstheme="minorEastAsia"/>
                <w:color w:val="000000"/>
                <w:sz w:val="22"/>
                <w:szCs w:val="22"/>
              </w:rPr>
              <w:t>保修要求</w:t>
            </w:r>
          </w:p>
        </w:tc>
        <w:tc>
          <w:tcPr>
            <w:tcW w:w="1560" w:type="dxa"/>
            <w:shd w:val="clear" w:color="auto" w:fill="auto"/>
            <w:vAlign w:val="center"/>
          </w:tcPr>
          <w:p w14:paraId="4E48D03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09862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shd w:val="clear" w:color="auto" w:fill="auto"/>
            <w:vAlign w:val="center"/>
          </w:tcPr>
          <w:p w14:paraId="2124B04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10E2EE0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其他内容</w:t>
            </w:r>
          </w:p>
        </w:tc>
      </w:tr>
    </w:tbl>
    <w:p w14:paraId="78BEA933">
      <w:pPr>
        <w:adjustRightInd w:val="0"/>
        <w:snapToGrid w:val="0"/>
        <w:spacing w:before="156" w:beforeLines="50" w:line="360" w:lineRule="auto"/>
        <w:ind w:firstLine="442"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备注：</w:t>
      </w:r>
      <w:r>
        <w:rPr>
          <w:rFonts w:hint="eastAsia" w:asciiTheme="minorEastAsia" w:hAnsiTheme="minorEastAsia" w:eastAsiaTheme="minorEastAsia" w:cstheme="minorEastAsia"/>
          <w:sz w:val="22"/>
          <w:szCs w:val="22"/>
        </w:rPr>
        <w:t>（1）本表须按包填写，一个“包号”一份。</w:t>
      </w:r>
    </w:p>
    <w:p w14:paraId="3F892413">
      <w:pPr>
        <w:pStyle w:val="2"/>
        <w:ind w:firstLine="660" w:firstLineChars="300"/>
        <w:jc w:val="both"/>
        <w:rPr>
          <w:rFonts w:hint="eastAsia" w:asciiTheme="minorEastAsia" w:hAnsiTheme="minorEastAsia" w:eastAsiaTheme="minorEastAsia" w:cstheme="minorEastAsia"/>
          <w:b w:val="0"/>
          <w:bCs w:val="0"/>
          <w:sz w:val="22"/>
          <w:szCs w:val="22"/>
          <w:lang w:val="zh-CN" w:eastAsia="zh-CN" w:bidi="zh-CN"/>
        </w:rPr>
      </w:pPr>
    </w:p>
    <w:p w14:paraId="562DE72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A0A97F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FC8223B">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4EA7E4D7">
      <w:pPr>
        <w:adjustRightInd w:val="0"/>
        <w:snapToGrid w:val="0"/>
        <w:spacing w:line="360" w:lineRule="auto"/>
        <w:rPr>
          <w:rFonts w:hint="eastAsia" w:asciiTheme="minorEastAsia" w:hAnsiTheme="minorEastAsia" w:eastAsiaTheme="minorEastAsia" w:cstheme="minorEastAsia"/>
          <w:color w:val="FF0000"/>
          <w:sz w:val="22"/>
          <w:szCs w:val="22"/>
        </w:rPr>
      </w:pPr>
    </w:p>
    <w:p w14:paraId="688B062F">
      <w:pPr>
        <w:adjustRightInd w:val="0"/>
        <w:snapToGrid w:val="0"/>
        <w:spacing w:line="360" w:lineRule="auto"/>
        <w:ind w:firstLine="660"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供应商名称（盖单位公章）：</w:t>
      </w:r>
    </w:p>
    <w:p w14:paraId="6141D0D2">
      <w:pPr>
        <w:adjustRightInd w:val="0"/>
        <w:snapToGrid w:val="0"/>
        <w:spacing w:line="360" w:lineRule="auto"/>
        <w:ind w:firstLine="648"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kern w:val="0"/>
          <w:sz w:val="22"/>
          <w:szCs w:val="22"/>
        </w:rPr>
        <w:t>法</w:t>
      </w:r>
      <w:r>
        <w:rPr>
          <w:rFonts w:hint="eastAsia" w:asciiTheme="minorEastAsia" w:hAnsiTheme="minorEastAsia" w:eastAsiaTheme="minorEastAsia" w:cstheme="minorEastAsia"/>
          <w:kern w:val="0"/>
          <w:sz w:val="22"/>
          <w:szCs w:val="22"/>
        </w:rPr>
        <w:t>定</w:t>
      </w:r>
      <w:r>
        <w:rPr>
          <w:rFonts w:hint="eastAsia" w:asciiTheme="minorEastAsia" w:hAnsiTheme="minorEastAsia" w:eastAsiaTheme="minorEastAsia" w:cstheme="minorEastAsia"/>
          <w:spacing w:val="-2"/>
          <w:kern w:val="0"/>
          <w:sz w:val="22"/>
          <w:szCs w:val="22"/>
        </w:rPr>
        <w:t>代</w:t>
      </w:r>
      <w:r>
        <w:rPr>
          <w:rFonts w:hint="eastAsia" w:asciiTheme="minorEastAsia" w:hAnsiTheme="minorEastAsia" w:eastAsiaTheme="minorEastAsia" w:cstheme="minorEastAsia"/>
          <w:kern w:val="0"/>
          <w:sz w:val="22"/>
          <w:szCs w:val="22"/>
        </w:rPr>
        <w:t>表</w:t>
      </w:r>
      <w:r>
        <w:rPr>
          <w:rFonts w:hint="eastAsia" w:asciiTheme="minorEastAsia" w:hAnsiTheme="minorEastAsia" w:eastAsiaTheme="minorEastAsia" w:cstheme="minorEastAsia"/>
          <w:spacing w:val="-2"/>
          <w:kern w:val="0"/>
          <w:sz w:val="22"/>
          <w:szCs w:val="22"/>
        </w:rPr>
        <w:t>人</w:t>
      </w:r>
      <w:r>
        <w:rPr>
          <w:rFonts w:hint="eastAsia" w:asciiTheme="minorEastAsia" w:hAnsiTheme="minorEastAsia" w:eastAsiaTheme="minorEastAsia" w:cstheme="minorEastAsia"/>
          <w:kern w:val="0"/>
          <w:sz w:val="22"/>
          <w:szCs w:val="22"/>
        </w:rPr>
        <w:t>（</w:t>
      </w:r>
      <w:r>
        <w:rPr>
          <w:rFonts w:hint="eastAsia" w:asciiTheme="minorEastAsia" w:hAnsiTheme="minorEastAsia" w:eastAsiaTheme="minorEastAsia" w:cstheme="minorEastAsia"/>
          <w:spacing w:val="-2"/>
          <w:kern w:val="0"/>
          <w:sz w:val="22"/>
          <w:szCs w:val="22"/>
        </w:rPr>
        <w:t>单</w:t>
      </w:r>
      <w:r>
        <w:rPr>
          <w:rFonts w:hint="eastAsia" w:asciiTheme="minorEastAsia" w:hAnsiTheme="minorEastAsia" w:eastAsiaTheme="minorEastAsia" w:cstheme="minorEastAsia"/>
          <w:kern w:val="0"/>
          <w:sz w:val="22"/>
          <w:szCs w:val="22"/>
        </w:rPr>
        <w:t>位</w:t>
      </w:r>
      <w:r>
        <w:rPr>
          <w:rFonts w:hint="eastAsia" w:asciiTheme="minorEastAsia" w:hAnsiTheme="minorEastAsia" w:eastAsiaTheme="minorEastAsia" w:cstheme="minorEastAsia"/>
          <w:spacing w:val="-2"/>
          <w:kern w:val="0"/>
          <w:sz w:val="22"/>
          <w:szCs w:val="22"/>
        </w:rPr>
        <w:t>负</w:t>
      </w:r>
      <w:r>
        <w:rPr>
          <w:rFonts w:hint="eastAsia" w:asciiTheme="minorEastAsia" w:hAnsiTheme="minorEastAsia" w:eastAsiaTheme="minorEastAsia" w:cstheme="minorEastAsia"/>
          <w:kern w:val="0"/>
          <w:sz w:val="22"/>
          <w:szCs w:val="22"/>
        </w:rPr>
        <w:t>责人</w:t>
      </w:r>
      <w:r>
        <w:rPr>
          <w:rFonts w:hint="eastAsia" w:asciiTheme="minorEastAsia" w:hAnsiTheme="minorEastAsia" w:eastAsiaTheme="minorEastAsia" w:cstheme="minorEastAsia"/>
          <w:spacing w:val="-2"/>
          <w:kern w:val="0"/>
          <w:sz w:val="22"/>
          <w:szCs w:val="22"/>
        </w:rPr>
        <w:t>）</w:t>
      </w:r>
      <w:r>
        <w:rPr>
          <w:rFonts w:hint="eastAsia" w:asciiTheme="minorEastAsia" w:hAnsiTheme="minorEastAsia" w:eastAsiaTheme="minorEastAsia" w:cstheme="minorEastAsia"/>
          <w:sz w:val="22"/>
          <w:szCs w:val="22"/>
        </w:rPr>
        <w:t>或其授权的代理人（签字或印章）：</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_</w:t>
      </w:r>
    </w:p>
    <w:p w14:paraId="561ECE3D">
      <w:pPr>
        <w:adjustRightInd w:val="0"/>
        <w:snapToGrid w:val="0"/>
        <w:spacing w:line="360" w:lineRule="auto"/>
        <w:ind w:firstLine="880" w:firstLineChars="4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日期：</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年</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月</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日</w:t>
      </w:r>
    </w:p>
    <w:p w14:paraId="56879B57">
      <w:pPr>
        <w:adjustRightInd w:val="0"/>
        <w:snapToGrid w:val="0"/>
        <w:jc w:val="center"/>
        <w:rPr>
          <w:rFonts w:hint="eastAsia" w:asciiTheme="minorEastAsia" w:hAnsiTheme="minorEastAsia" w:eastAsiaTheme="minorEastAsia" w:cstheme="minorEastAsia"/>
          <w:bCs/>
          <w:sz w:val="30"/>
          <w:szCs w:val="30"/>
        </w:rPr>
      </w:pPr>
    </w:p>
    <w:p w14:paraId="07B32F35">
      <w:pPr>
        <w:pStyle w:val="4"/>
        <w:adjustRightInd w:val="0"/>
        <w:snapToGrid w:val="0"/>
        <w:spacing w:before="156" w:beforeLines="50" w:after="0"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30"/>
          <w:szCs w:val="30"/>
        </w:rPr>
        <w:br w:type="page"/>
      </w:r>
      <w:bookmarkStart w:id="116" w:name="_Toc12320"/>
      <w:bookmarkStart w:id="117" w:name="_Toc30789"/>
      <w:r>
        <w:rPr>
          <w:rFonts w:hint="eastAsia" w:asciiTheme="minorEastAsia" w:hAnsiTheme="minorEastAsia" w:eastAsiaTheme="minorEastAsia" w:cstheme="minorEastAsia"/>
          <w:sz w:val="22"/>
          <w:szCs w:val="22"/>
        </w:rPr>
        <w:t>附件5-2 分项报价说明</w:t>
      </w:r>
      <w:bookmarkEnd w:id="116"/>
      <w:bookmarkEnd w:id="117"/>
    </w:p>
    <w:p w14:paraId="5CF791F9">
      <w:pPr>
        <w:autoSpaceDE w:val="0"/>
        <w:autoSpaceDN w:val="0"/>
        <w:adjustRightInd w:val="0"/>
        <w:snapToGrid w:val="0"/>
        <w:spacing w:before="156" w:beforeLines="50" w:line="360" w:lineRule="auto"/>
        <w:jc w:val="center"/>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spacing w:val="-2"/>
          <w:kern w:val="0"/>
          <w:sz w:val="30"/>
          <w:szCs w:val="30"/>
        </w:rPr>
        <w:t>分</w:t>
      </w:r>
      <w:r>
        <w:rPr>
          <w:rFonts w:hint="eastAsia" w:asciiTheme="minorEastAsia" w:hAnsiTheme="minorEastAsia" w:eastAsiaTheme="minorEastAsia" w:cstheme="minorEastAsia"/>
          <w:b/>
          <w:kern w:val="0"/>
          <w:sz w:val="30"/>
          <w:szCs w:val="30"/>
        </w:rPr>
        <w:t>项</w:t>
      </w:r>
      <w:r>
        <w:rPr>
          <w:rFonts w:hint="eastAsia" w:asciiTheme="minorEastAsia" w:hAnsiTheme="minorEastAsia" w:eastAsiaTheme="minorEastAsia" w:cstheme="minorEastAsia"/>
          <w:b/>
          <w:spacing w:val="-2"/>
          <w:kern w:val="0"/>
          <w:sz w:val="30"/>
          <w:szCs w:val="30"/>
        </w:rPr>
        <w:t>报</w:t>
      </w:r>
      <w:r>
        <w:rPr>
          <w:rFonts w:hint="eastAsia" w:asciiTheme="minorEastAsia" w:hAnsiTheme="minorEastAsia" w:eastAsiaTheme="minorEastAsia" w:cstheme="minorEastAsia"/>
          <w:b/>
          <w:kern w:val="0"/>
          <w:sz w:val="30"/>
          <w:szCs w:val="30"/>
        </w:rPr>
        <w:t>价说明</w:t>
      </w:r>
    </w:p>
    <w:p w14:paraId="4373ABA4">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FF230FB">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备注：1、供应商应按</w:t>
      </w:r>
      <w:r>
        <w:rPr>
          <w:rFonts w:hint="eastAsia" w:asciiTheme="minorEastAsia" w:hAnsiTheme="minorEastAsia" w:eastAsiaTheme="minorEastAsia" w:cstheme="minorEastAsia"/>
          <w:kern w:val="0"/>
          <w:szCs w:val="21"/>
          <w:lang w:eastAsia="zh-CN"/>
        </w:rPr>
        <w:t>谈判</w:t>
      </w:r>
      <w:r>
        <w:rPr>
          <w:rFonts w:hint="eastAsia" w:asciiTheme="minorEastAsia" w:hAnsiTheme="minorEastAsia" w:eastAsiaTheme="minorEastAsia" w:cstheme="minorEastAsia"/>
          <w:kern w:val="0"/>
          <w:szCs w:val="21"/>
        </w:rPr>
        <w:t>文件第二章相关要求，对本节</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kern w:val="0"/>
          <w:szCs w:val="21"/>
        </w:rPr>
        <w:t>分项报价明细表</w:t>
      </w:r>
      <w:r>
        <w:rPr>
          <w:rFonts w:hint="eastAsia" w:asciiTheme="minorEastAsia" w:hAnsiTheme="minorEastAsia" w:eastAsiaTheme="minorEastAsia" w:cstheme="minorEastAsia"/>
          <w:bCs/>
          <w:szCs w:val="21"/>
        </w:rPr>
        <w:t>”进行</w:t>
      </w:r>
      <w:r>
        <w:rPr>
          <w:rFonts w:hint="eastAsia" w:asciiTheme="minorEastAsia" w:hAnsiTheme="minorEastAsia" w:eastAsiaTheme="minorEastAsia" w:cstheme="minorEastAsia"/>
          <w:kern w:val="0"/>
          <w:szCs w:val="21"/>
        </w:rPr>
        <w:t>编制，并说明。</w:t>
      </w:r>
    </w:p>
    <w:p w14:paraId="5EB324D4">
      <w:pPr>
        <w:autoSpaceDE w:val="0"/>
        <w:autoSpaceDN w:val="0"/>
        <w:adjustRightInd w:val="0"/>
        <w:snapToGrid w:val="0"/>
        <w:spacing w:before="156" w:beforeLines="50" w:line="360" w:lineRule="auto"/>
        <w:ind w:firstLine="660" w:firstLineChars="3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2、附件5-4“已标价工程量清单”按第二章第三节要求进行编制。</w:t>
      </w:r>
    </w:p>
    <w:p w14:paraId="2B1D39A5">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4D431D9">
      <w:pPr>
        <w:adjustRightInd w:val="0"/>
        <w:snapToGrid w:val="0"/>
        <w:spacing w:before="156" w:beforeLines="50" w:line="360" w:lineRule="auto"/>
        <w:rPr>
          <w:rFonts w:hint="eastAsia" w:asciiTheme="minorEastAsia" w:hAnsiTheme="minorEastAsia" w:eastAsiaTheme="minorEastAsia" w:cstheme="minorEastAsia"/>
        </w:rPr>
      </w:pPr>
    </w:p>
    <w:p w14:paraId="270F8BC3">
      <w:pPr>
        <w:pStyle w:val="4"/>
        <w:adjustRightInd w:val="0"/>
        <w:snapToGrid w:val="0"/>
        <w:spacing w:before="156" w:beforeLines="50" w:after="0" w:line="360" w:lineRule="auto"/>
        <w:rPr>
          <w:rFonts w:hint="eastAsia" w:asciiTheme="minorEastAsia" w:hAnsiTheme="minorEastAsia" w:eastAsiaTheme="minorEastAsia" w:cstheme="minorEastAsia"/>
          <w:sz w:val="22"/>
          <w:szCs w:val="22"/>
        </w:rPr>
      </w:pPr>
      <w:bookmarkStart w:id="118" w:name="_Toc840"/>
      <w:bookmarkStart w:id="119" w:name="_Toc27340"/>
      <w:r>
        <w:rPr>
          <w:rFonts w:hint="eastAsia" w:asciiTheme="minorEastAsia" w:hAnsiTheme="minorEastAsia" w:eastAsiaTheme="minorEastAsia" w:cstheme="minorEastAsia"/>
          <w:sz w:val="22"/>
          <w:szCs w:val="22"/>
        </w:rPr>
        <w:t xml:space="preserve">附件5-3 </w:t>
      </w:r>
      <w:r>
        <w:rPr>
          <w:rFonts w:hint="eastAsia" w:asciiTheme="minorEastAsia" w:hAnsiTheme="minorEastAsia" w:eastAsiaTheme="minorEastAsia" w:cstheme="minorEastAsia"/>
          <w:spacing w:val="-2"/>
          <w:position w:val="-3"/>
          <w:sz w:val="22"/>
          <w:szCs w:val="22"/>
        </w:rPr>
        <w:t>分</w:t>
      </w:r>
      <w:r>
        <w:rPr>
          <w:rFonts w:hint="eastAsia" w:asciiTheme="minorEastAsia" w:hAnsiTheme="minorEastAsia" w:eastAsiaTheme="minorEastAsia" w:cstheme="minorEastAsia"/>
          <w:position w:val="-3"/>
          <w:sz w:val="22"/>
          <w:szCs w:val="22"/>
        </w:rPr>
        <w:t>项</w:t>
      </w:r>
      <w:r>
        <w:rPr>
          <w:rFonts w:hint="eastAsia" w:asciiTheme="minorEastAsia" w:hAnsiTheme="minorEastAsia" w:eastAsiaTheme="minorEastAsia" w:cstheme="minorEastAsia"/>
          <w:spacing w:val="-2"/>
          <w:position w:val="-3"/>
          <w:sz w:val="22"/>
          <w:szCs w:val="22"/>
        </w:rPr>
        <w:t>报</w:t>
      </w:r>
      <w:r>
        <w:rPr>
          <w:rFonts w:hint="eastAsia" w:asciiTheme="minorEastAsia" w:hAnsiTheme="minorEastAsia" w:eastAsiaTheme="minorEastAsia" w:cstheme="minorEastAsia"/>
          <w:position w:val="-3"/>
          <w:sz w:val="22"/>
          <w:szCs w:val="22"/>
        </w:rPr>
        <w:t>价明细表</w:t>
      </w:r>
      <w:bookmarkEnd w:id="118"/>
      <w:bookmarkEnd w:id="119"/>
    </w:p>
    <w:p w14:paraId="25371EC2">
      <w:pPr>
        <w:adjustRightInd w:val="0"/>
        <w:snapToGrid w:val="0"/>
        <w:spacing w:before="156" w:beforeLines="50" w:line="360" w:lineRule="auto"/>
        <w:jc w:val="center"/>
        <w:rPr>
          <w:rFonts w:hint="eastAsia" w:asciiTheme="minorEastAsia" w:hAnsiTheme="minorEastAsia" w:eastAsiaTheme="minorEastAsia" w:cstheme="minorEastAsia"/>
          <w:b/>
          <w:kern w:val="0"/>
          <w:position w:val="-3"/>
          <w:sz w:val="28"/>
          <w:szCs w:val="28"/>
        </w:rPr>
      </w:pPr>
      <w:r>
        <w:rPr>
          <w:rFonts w:hint="eastAsia" w:asciiTheme="minorEastAsia" w:hAnsiTheme="minorEastAsia" w:eastAsiaTheme="minorEastAsia" w:cstheme="minorEastAsia"/>
          <w:b/>
          <w:spacing w:val="-2"/>
          <w:kern w:val="0"/>
          <w:position w:val="-3"/>
          <w:sz w:val="30"/>
          <w:szCs w:val="30"/>
        </w:rPr>
        <w:t>分</w:t>
      </w:r>
      <w:r>
        <w:rPr>
          <w:rFonts w:hint="eastAsia" w:asciiTheme="minorEastAsia" w:hAnsiTheme="minorEastAsia" w:eastAsiaTheme="minorEastAsia" w:cstheme="minorEastAsia"/>
          <w:b/>
          <w:kern w:val="0"/>
          <w:position w:val="-3"/>
          <w:sz w:val="30"/>
          <w:szCs w:val="30"/>
        </w:rPr>
        <w:t>项</w:t>
      </w:r>
      <w:r>
        <w:rPr>
          <w:rFonts w:hint="eastAsia" w:asciiTheme="minorEastAsia" w:hAnsiTheme="minorEastAsia" w:eastAsiaTheme="minorEastAsia" w:cstheme="minorEastAsia"/>
          <w:b/>
          <w:spacing w:val="-2"/>
          <w:kern w:val="0"/>
          <w:position w:val="-3"/>
          <w:sz w:val="30"/>
          <w:szCs w:val="30"/>
        </w:rPr>
        <w:t>报</w:t>
      </w:r>
      <w:r>
        <w:rPr>
          <w:rFonts w:hint="eastAsia" w:asciiTheme="minorEastAsia" w:hAnsiTheme="minorEastAsia" w:eastAsiaTheme="minorEastAsia" w:cstheme="minorEastAsia"/>
          <w:b/>
          <w:kern w:val="0"/>
          <w:position w:val="-3"/>
          <w:sz w:val="30"/>
          <w:szCs w:val="30"/>
        </w:rPr>
        <w:t>价明细表</w:t>
      </w:r>
    </w:p>
    <w:p w14:paraId="4605331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71A0A82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3"/>
        <w:tblW w:w="8874" w:type="dxa"/>
        <w:jc w:val="center"/>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D5F9DDC">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vAlign w:val="center"/>
          </w:tcPr>
          <w:p w14:paraId="6C937D6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3D2557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规格型号</w:t>
            </w:r>
          </w:p>
          <w:p w14:paraId="15CDAE8A">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1258942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品牌/产地</w:t>
            </w:r>
          </w:p>
        </w:tc>
        <w:tc>
          <w:tcPr>
            <w:tcW w:w="1092" w:type="dxa"/>
            <w:vMerge w:val="restart"/>
            <w:tcBorders>
              <w:top w:val="double" w:color="auto" w:sz="4" w:space="0"/>
              <w:left w:val="single" w:color="auto" w:sz="6" w:space="0"/>
              <w:right w:val="single" w:color="auto" w:sz="4" w:space="0"/>
            </w:tcBorders>
            <w:vAlign w:val="center"/>
          </w:tcPr>
          <w:p w14:paraId="4AFAA6E9">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CB16613">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0C4E965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备注</w:t>
            </w:r>
          </w:p>
        </w:tc>
      </w:tr>
      <w:tr w14:paraId="008765BA">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vAlign w:val="center"/>
          </w:tcPr>
          <w:p w14:paraId="4D24E23B">
            <w:pPr>
              <w:autoSpaceDE w:val="0"/>
              <w:autoSpaceDN w:val="0"/>
              <w:adjustRightInd w:val="0"/>
              <w:snapToGrid w:val="0"/>
              <w:spacing w:line="360" w:lineRule="auto"/>
              <w:ind w:left="352" w:right="-20"/>
              <w:jc w:val="left"/>
              <w:rPr>
                <w:rFonts w:hint="eastAsia" w:asciiTheme="minorEastAsia" w:hAnsiTheme="minorEastAsia" w:eastAsiaTheme="minorEastAsia" w:cstheme="minorEastAsia"/>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6AB03702">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3949C00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571C798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6B0A6CE">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6CBDB4AA">
            <w:pPr>
              <w:autoSpaceDE w:val="0"/>
              <w:autoSpaceDN w:val="0"/>
              <w:adjustRightInd w:val="0"/>
              <w:snapToGrid w:val="0"/>
              <w:spacing w:line="240" w:lineRule="auto"/>
              <w:ind w:left="70"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vAlign w:val="center"/>
          </w:tcPr>
          <w:p w14:paraId="5C39ED74">
            <w:pPr>
              <w:autoSpaceDE w:val="0"/>
              <w:autoSpaceDN w:val="0"/>
              <w:adjustRightInd w:val="0"/>
              <w:snapToGrid w:val="0"/>
              <w:spacing w:line="360" w:lineRule="auto"/>
              <w:ind w:left="422" w:right="-20"/>
              <w:jc w:val="left"/>
              <w:rPr>
                <w:rFonts w:hint="eastAsia" w:asciiTheme="minorEastAsia" w:hAnsiTheme="minorEastAsia" w:eastAsiaTheme="minorEastAsia" w:cstheme="minorEastAsia"/>
                <w:kern w:val="0"/>
                <w:szCs w:val="21"/>
              </w:rPr>
            </w:pPr>
          </w:p>
        </w:tc>
      </w:tr>
      <w:tr w14:paraId="2518F478">
        <w:tblPrEx>
          <w:tblCellMar>
            <w:top w:w="0" w:type="dxa"/>
            <w:left w:w="0" w:type="dxa"/>
            <w:bottom w:w="0" w:type="dxa"/>
            <w:right w:w="0" w:type="dxa"/>
          </w:tblCellMar>
        </w:tblPrEx>
        <w:trPr>
          <w:trHeight w:val="378"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5053E9C">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383" w:type="dxa"/>
            <w:tcBorders>
              <w:top w:val="single" w:color="auto" w:sz="6" w:space="0"/>
              <w:left w:val="single" w:color="auto" w:sz="6" w:space="0"/>
              <w:bottom w:val="single" w:color="auto" w:sz="6" w:space="0"/>
              <w:right w:val="single" w:color="auto" w:sz="6" w:space="0"/>
            </w:tcBorders>
            <w:vAlign w:val="center"/>
          </w:tcPr>
          <w:p w14:paraId="6DE3FA4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B4ED8B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19C9DF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1C97E2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444D765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9D6D6C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9420A0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04FE41E5">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8AD0DB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383" w:type="dxa"/>
            <w:tcBorders>
              <w:top w:val="single" w:color="auto" w:sz="6" w:space="0"/>
              <w:left w:val="single" w:color="auto" w:sz="6" w:space="0"/>
              <w:bottom w:val="single" w:color="auto" w:sz="6" w:space="0"/>
              <w:right w:val="single" w:color="auto" w:sz="6" w:space="0"/>
            </w:tcBorders>
            <w:vAlign w:val="center"/>
          </w:tcPr>
          <w:p w14:paraId="2333CC0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0B5D493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4AEBD86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F60F44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6AD2AE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37645E4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450C2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33C8A8D">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00E02C80">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383" w:type="dxa"/>
            <w:tcBorders>
              <w:top w:val="single" w:color="auto" w:sz="6" w:space="0"/>
              <w:left w:val="single" w:color="auto" w:sz="6" w:space="0"/>
              <w:bottom w:val="single" w:color="auto" w:sz="6" w:space="0"/>
              <w:right w:val="single" w:color="auto" w:sz="6" w:space="0"/>
            </w:tcBorders>
            <w:vAlign w:val="center"/>
          </w:tcPr>
          <w:p w14:paraId="298EC142">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CF9BE1F">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6BBC401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3C4A29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589D94C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6EC3C203">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59BBB4F0">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6AF6944F">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93D97D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383" w:type="dxa"/>
            <w:tcBorders>
              <w:top w:val="single" w:color="auto" w:sz="6" w:space="0"/>
              <w:left w:val="single" w:color="auto" w:sz="6" w:space="0"/>
              <w:bottom w:val="single" w:color="auto" w:sz="6" w:space="0"/>
              <w:right w:val="single" w:color="auto" w:sz="6" w:space="0"/>
            </w:tcBorders>
            <w:vAlign w:val="center"/>
          </w:tcPr>
          <w:p w14:paraId="61196AD7">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44256D1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384FA39B">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E65BC7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46A9EA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E05E56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1421568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F6F14DA">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F2950A5">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383" w:type="dxa"/>
            <w:tcBorders>
              <w:top w:val="single" w:color="auto" w:sz="6" w:space="0"/>
              <w:left w:val="single" w:color="auto" w:sz="6" w:space="0"/>
              <w:bottom w:val="single" w:color="auto" w:sz="6" w:space="0"/>
              <w:right w:val="single" w:color="auto" w:sz="6" w:space="0"/>
            </w:tcBorders>
            <w:vAlign w:val="center"/>
          </w:tcPr>
          <w:p w14:paraId="4C88860D">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182A16E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790E5EB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4B4A40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67735F9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16766F0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AD1803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D257C4E">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0C00A64">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383" w:type="dxa"/>
            <w:tcBorders>
              <w:top w:val="single" w:color="auto" w:sz="6" w:space="0"/>
              <w:left w:val="single" w:color="auto" w:sz="6" w:space="0"/>
              <w:bottom w:val="single" w:color="auto" w:sz="6" w:space="0"/>
              <w:right w:val="single" w:color="auto" w:sz="6" w:space="0"/>
            </w:tcBorders>
            <w:vAlign w:val="center"/>
          </w:tcPr>
          <w:p w14:paraId="2526C176">
            <w:pPr>
              <w:autoSpaceDE w:val="0"/>
              <w:autoSpaceDN w:val="0"/>
              <w:adjustRightInd w:val="0"/>
              <w:snapToGrid w:val="0"/>
              <w:spacing w:line="360" w:lineRule="auto"/>
              <w:ind w:left="527" w:right="507"/>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73A4648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0BE7111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4F3EFE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38EDD7C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5E9F8A8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2A89C2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12C3484">
        <w:tblPrEx>
          <w:tblCellMar>
            <w:top w:w="0" w:type="dxa"/>
            <w:left w:w="0" w:type="dxa"/>
            <w:bottom w:w="0" w:type="dxa"/>
            <w:right w:w="0" w:type="dxa"/>
          </w:tblCellMar>
        </w:tblPrEx>
        <w:trPr>
          <w:trHeight w:val="415" w:hRule="exact"/>
          <w:jc w:val="center"/>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9B8D40D">
            <w:pPr>
              <w:autoSpaceDE w:val="0"/>
              <w:autoSpaceDN w:val="0"/>
              <w:adjustRightInd w:val="0"/>
              <w:snapToGrid w:val="0"/>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vAlign w:val="center"/>
          </w:tcPr>
          <w:p w14:paraId="709052A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double" w:color="auto" w:sz="4" w:space="0"/>
              <w:right w:val="double" w:color="auto" w:sz="4" w:space="0"/>
            </w:tcBorders>
            <w:vAlign w:val="center"/>
          </w:tcPr>
          <w:p w14:paraId="7EB4EC1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bl>
    <w:p w14:paraId="4838DB3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备注：（1）</w:t>
      </w:r>
      <w:r>
        <w:rPr>
          <w:rFonts w:hint="eastAsia" w:asciiTheme="minorEastAsia" w:hAnsiTheme="minorEastAsia" w:eastAsiaTheme="minorEastAsia" w:cstheme="minorEastAsia"/>
          <w:b/>
          <w:szCs w:val="21"/>
        </w:rPr>
        <w:t>本表应对应</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报价表</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，按包填写</w:t>
      </w:r>
      <w:r>
        <w:rPr>
          <w:rFonts w:hint="eastAsia" w:asciiTheme="minorEastAsia" w:hAnsiTheme="minorEastAsia" w:eastAsiaTheme="minorEastAsia" w:cstheme="minorEastAsia"/>
          <w:szCs w:val="21"/>
        </w:rPr>
        <w:t>。供应商如果不提供分项报价明细表，其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00EAC3C6">
      <w:pPr>
        <w:adjustRightInd w:val="0"/>
        <w:snapToGrid w:val="0"/>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（2）不得填写“免费”或“赠与”，也不得进行“零”报价，否则</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4677A829">
      <w:pPr>
        <w:adjustRightInd w:val="0"/>
        <w:snapToGrid w:val="0"/>
        <w:spacing w:line="360" w:lineRule="auto"/>
        <w:rPr>
          <w:rFonts w:hint="eastAsia" w:asciiTheme="minorEastAsia" w:hAnsiTheme="minorEastAsia" w:eastAsiaTheme="minorEastAsia" w:cstheme="minorEastAsia"/>
          <w:szCs w:val="21"/>
        </w:rPr>
      </w:pPr>
    </w:p>
    <w:p w14:paraId="112C9EC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048E10E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35ADB9E6">
      <w:pPr>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r>
        <w:rPr>
          <w:rFonts w:hint="eastAsia" w:asciiTheme="minorEastAsia" w:hAnsiTheme="minorEastAsia" w:eastAsiaTheme="minorEastAsia" w:cstheme="minorEastAsia"/>
        </w:rPr>
        <w:br w:type="page"/>
      </w:r>
      <w:bookmarkStart w:id="120" w:name="_Toc22201157"/>
    </w:p>
    <w:p w14:paraId="62E995E7">
      <w:pPr>
        <w:pStyle w:val="4"/>
        <w:adjustRightInd w:val="0"/>
        <w:snapToGrid w:val="0"/>
        <w:spacing w:before="156" w:beforeLines="50" w:after="0" w:line="360" w:lineRule="auto"/>
        <w:rPr>
          <w:rFonts w:hint="eastAsia" w:asciiTheme="minorEastAsia" w:hAnsiTheme="minorEastAsia" w:eastAsiaTheme="minorEastAsia" w:cstheme="minorEastAsia"/>
          <w:spacing w:val="-2"/>
          <w:position w:val="-3"/>
          <w:sz w:val="22"/>
          <w:szCs w:val="22"/>
        </w:rPr>
      </w:pPr>
      <w:bookmarkStart w:id="121" w:name="_Toc30486"/>
      <w:bookmarkStart w:id="122" w:name="_Toc6044"/>
      <w:r>
        <w:rPr>
          <w:rFonts w:hint="eastAsia" w:asciiTheme="minorEastAsia" w:hAnsiTheme="minorEastAsia" w:eastAsiaTheme="minorEastAsia" w:cstheme="minorEastAsia"/>
          <w:sz w:val="21"/>
          <w:szCs w:val="21"/>
        </w:rPr>
        <w:t>附</w:t>
      </w:r>
      <w:r>
        <w:rPr>
          <w:rFonts w:hint="eastAsia" w:asciiTheme="minorEastAsia" w:hAnsiTheme="minorEastAsia" w:eastAsiaTheme="minorEastAsia" w:cstheme="minorEastAsia"/>
          <w:sz w:val="22"/>
          <w:szCs w:val="22"/>
        </w:rPr>
        <w:t xml:space="preserve">件5-4 </w:t>
      </w:r>
      <w:r>
        <w:rPr>
          <w:rFonts w:hint="eastAsia" w:asciiTheme="minorEastAsia" w:hAnsiTheme="minorEastAsia" w:eastAsiaTheme="minorEastAsia" w:cstheme="minorEastAsia"/>
          <w:spacing w:val="-2"/>
          <w:position w:val="-3"/>
          <w:sz w:val="22"/>
          <w:szCs w:val="22"/>
        </w:rPr>
        <w:t>已标价工程量清单</w:t>
      </w:r>
      <w:bookmarkEnd w:id="121"/>
      <w:bookmarkEnd w:id="122"/>
    </w:p>
    <w:p w14:paraId="61A303F0">
      <w:pPr>
        <w:adjustRightInd w:val="0"/>
        <w:snapToGrid w:val="0"/>
        <w:spacing w:before="156" w:beforeLines="50"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0"/>
          <w:szCs w:val="30"/>
        </w:rPr>
        <w:t>已标价工程量清单</w:t>
      </w:r>
    </w:p>
    <w:p w14:paraId="04EB249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(工程建设施工项目)</w:t>
      </w:r>
    </w:p>
    <w:p w14:paraId="728AB764">
      <w:pPr>
        <w:pStyle w:val="21"/>
        <w:rPr>
          <w:rFonts w:hint="eastAsia" w:asciiTheme="minorEastAsia" w:hAnsiTheme="minorEastAsia" w:eastAsiaTheme="minorEastAsia" w:cstheme="minorEastAsia"/>
          <w:szCs w:val="21"/>
        </w:rPr>
      </w:pPr>
    </w:p>
    <w:p w14:paraId="64A7149D">
      <w:pPr>
        <w:rPr>
          <w:rFonts w:hint="eastAsia"/>
        </w:rPr>
      </w:pPr>
    </w:p>
    <w:p w14:paraId="24F592B3">
      <w:pPr>
        <w:pStyle w:val="3"/>
        <w:keepNext/>
        <w:keepLines/>
        <w:pageBreakBefore w:val="0"/>
        <w:widowControl w:val="0"/>
        <w:kinsoku/>
        <w:wordWrap/>
        <w:overflowPunct/>
        <w:topLinePunct w:val="0"/>
        <w:autoSpaceDE/>
        <w:autoSpaceDN/>
        <w:bidi w:val="0"/>
        <w:adjustRightInd/>
        <w:snapToGrid/>
        <w:ind w:firstLine="440" w:firstLineChars="200"/>
        <w:jc w:val="both"/>
        <w:textAlignment w:val="auto"/>
        <w:rPr>
          <w:rFonts w:hint="eastAsia" w:ascii="宋体" w:hAnsi="宋体" w:eastAsia="宋体" w:cs="宋体"/>
          <w:b w:val="0"/>
          <w:bCs w:val="0"/>
          <w:sz w:val="22"/>
          <w:szCs w:val="20"/>
        </w:rPr>
      </w:pPr>
      <w:bookmarkStart w:id="123" w:name="_Toc15661"/>
      <w:r>
        <w:rPr>
          <w:rFonts w:hint="eastAsia" w:ascii="宋体" w:hAnsi="宋体" w:eastAsia="宋体" w:cs="宋体"/>
          <w:b w:val="0"/>
          <w:bCs w:val="0"/>
          <w:sz w:val="22"/>
          <w:szCs w:val="20"/>
        </w:rPr>
        <w:t>已标价工程量清单按照《湖南省住房和城乡建设厅关于印发&lt;湖南省建设工程计价办法&gt;及&lt;湖南省建设工程消耗量标准&gt;的通知》（ 湘建价【2020】56号）等文件规定的格式填写。由计价软件打印的已标价工程量清单与上述文件格式不一致的，以计价软件打印的表格为准。</w:t>
      </w:r>
      <w:bookmarkEnd w:id="123"/>
    </w:p>
    <w:p w14:paraId="320DDB9B">
      <w:pPr>
        <w:jc w:val="center"/>
        <w:rPr>
          <w:rFonts w:hint="eastAsia" w:asciiTheme="minorEastAsia" w:hAnsiTheme="minorEastAsia" w:eastAsiaTheme="minorEastAsia" w:cstheme="minorEastAsia"/>
          <w:sz w:val="28"/>
          <w:szCs w:val="28"/>
        </w:rPr>
      </w:pPr>
    </w:p>
    <w:p w14:paraId="6BA8C872">
      <w:pPr>
        <w:jc w:val="center"/>
        <w:rPr>
          <w:rFonts w:hint="eastAsia" w:asciiTheme="minorEastAsia" w:hAnsiTheme="minorEastAsia" w:eastAsiaTheme="minorEastAsia" w:cstheme="minorEastAsia"/>
          <w:sz w:val="28"/>
          <w:szCs w:val="28"/>
        </w:rPr>
      </w:pPr>
    </w:p>
    <w:p w14:paraId="1276F4CA">
      <w:pPr>
        <w:widowControl/>
        <w:jc w:val="left"/>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rPr>
        <w:br w:type="page"/>
      </w:r>
    </w:p>
    <w:p w14:paraId="3019E1E2">
      <w:pPr>
        <w:pStyle w:val="3"/>
        <w:jc w:val="center"/>
        <w:outlineLvl w:val="1"/>
        <w:rPr>
          <w:rFonts w:hint="eastAsia" w:asciiTheme="majorEastAsia" w:hAnsiTheme="majorEastAsia" w:eastAsiaTheme="majorEastAsia" w:cstheme="majorEastAsia"/>
          <w:sz w:val="28"/>
          <w:szCs w:val="28"/>
        </w:rPr>
      </w:pPr>
      <w:bookmarkStart w:id="124" w:name="_Toc28578"/>
      <w:bookmarkStart w:id="125" w:name="_Toc293"/>
      <w:bookmarkStart w:id="126" w:name="_Toc15078"/>
      <w:bookmarkStart w:id="127" w:name="_Toc28316"/>
      <w:r>
        <w:rPr>
          <w:rFonts w:hint="eastAsia" w:asciiTheme="majorEastAsia" w:hAnsiTheme="majorEastAsia" w:eastAsiaTheme="majorEastAsia" w:cstheme="majorEastAsia"/>
          <w:sz w:val="30"/>
          <w:szCs w:val="30"/>
          <w:lang w:val="en-US" w:eastAsia="zh-CN"/>
        </w:rPr>
        <w:t>六</w:t>
      </w:r>
      <w:r>
        <w:rPr>
          <w:rFonts w:hint="eastAsia" w:asciiTheme="majorEastAsia" w:hAnsiTheme="majorEastAsia" w:eastAsiaTheme="majorEastAsia" w:cstheme="majorEastAsia"/>
          <w:sz w:val="30"/>
          <w:szCs w:val="30"/>
        </w:rPr>
        <w:t>、采购需求的响应</w:t>
      </w:r>
      <w:bookmarkEnd w:id="120"/>
      <w:bookmarkEnd w:id="124"/>
      <w:bookmarkEnd w:id="125"/>
      <w:bookmarkEnd w:id="126"/>
      <w:bookmarkEnd w:id="127"/>
    </w:p>
    <w:p w14:paraId="5DF65BA8">
      <w:pPr>
        <w:adjustRightInd w:val="0"/>
        <w:snapToGrid w:val="0"/>
        <w:spacing w:line="360" w:lineRule="auto"/>
        <w:rPr>
          <w:rFonts w:hint="eastAsia" w:asciiTheme="minorEastAsia" w:hAnsiTheme="minorEastAsia" w:eastAsiaTheme="minorEastAsia" w:cstheme="minorEastAsia"/>
          <w:b/>
          <w:szCs w:val="21"/>
        </w:rPr>
      </w:pPr>
    </w:p>
    <w:p w14:paraId="6FFF9A42">
      <w:pPr>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szCs w:val="21"/>
        </w:rPr>
        <w:t>编制说明</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bCs/>
          <w:szCs w:val="21"/>
          <w:lang w:val="en-US" w:eastAsia="zh-CN"/>
        </w:rPr>
        <w:t>1、</w:t>
      </w:r>
      <w:r>
        <w:rPr>
          <w:rFonts w:hint="eastAsia" w:asciiTheme="minorEastAsia" w:hAnsiTheme="minorEastAsia" w:eastAsiaTheme="minorEastAsia" w:cstheme="minorEastAsia"/>
          <w:b/>
        </w:rPr>
        <w:t>供应商应按</w:t>
      </w:r>
      <w:r>
        <w:rPr>
          <w:rFonts w:hint="eastAsia" w:asciiTheme="minorEastAsia" w:hAnsiTheme="minorEastAsia" w:eastAsiaTheme="minorEastAsia" w:cstheme="minorEastAsia"/>
          <w:b/>
          <w:lang w:eastAsia="zh-CN"/>
        </w:rPr>
        <w:t>谈判</w:t>
      </w:r>
      <w:r>
        <w:rPr>
          <w:rFonts w:hint="eastAsia" w:asciiTheme="minorEastAsia" w:hAnsiTheme="minorEastAsia" w:eastAsiaTheme="minorEastAsia" w:cstheme="minorEastAsia"/>
          <w:b/>
        </w:rPr>
        <w:t>文件第</w:t>
      </w:r>
      <w:r>
        <w:rPr>
          <w:rFonts w:hint="eastAsia" w:asciiTheme="minorEastAsia" w:hAnsiTheme="minorEastAsia" w:eastAsiaTheme="minorEastAsia" w:cstheme="minorEastAsia"/>
          <w:b/>
          <w:lang w:val="en-US" w:eastAsia="zh-CN"/>
        </w:rPr>
        <w:t>三</w:t>
      </w:r>
      <w:r>
        <w:rPr>
          <w:rFonts w:hint="eastAsia" w:asciiTheme="minorEastAsia" w:hAnsiTheme="minorEastAsia" w:eastAsiaTheme="minorEastAsia" w:cstheme="minorEastAsia"/>
          <w:b/>
        </w:rPr>
        <w:t>章采购需求自行编写采购需求响应文件（工程类项目供应商应提交完整的施工组织设计。施工组织设计应包括但不限于：(1)施工方案；(2)施工进度计划及保证措施；(3)施工质量措施；(4)安全与环保措施；(5)劳动力安排计划；（6）合理化建议</w:t>
      </w:r>
      <w:r>
        <w:rPr>
          <w:rFonts w:hint="eastAsia" w:asciiTheme="minorEastAsia" w:hAnsiTheme="minorEastAsia" w:eastAsiaTheme="minorEastAsia" w:cstheme="minorEastAsia"/>
          <w:b/>
          <w:lang w:val="en-US" w:eastAsia="zh-CN"/>
        </w:rPr>
        <w:t>；（7）</w:t>
      </w:r>
      <w:r>
        <w:rPr>
          <w:rFonts w:hint="eastAsia" w:asciiTheme="minorEastAsia" w:hAnsiTheme="minorEastAsia" w:eastAsiaTheme="minorEastAsia" w:cstheme="minorEastAsia"/>
          <w:b/>
        </w:rPr>
        <w:t>售后服务</w:t>
      </w:r>
      <w:r>
        <w:rPr>
          <w:rFonts w:hint="eastAsia" w:asciiTheme="minorEastAsia" w:hAnsiTheme="minorEastAsia" w:eastAsiaTheme="minorEastAsia" w:cstheme="minorEastAsia"/>
          <w:b/>
          <w:lang w:eastAsia="zh-CN"/>
        </w:rPr>
        <w:t>。</w:t>
      </w:r>
      <w:r>
        <w:rPr>
          <w:rFonts w:hint="eastAsia" w:asciiTheme="minorEastAsia" w:hAnsiTheme="minorEastAsia" w:eastAsiaTheme="minorEastAsia" w:cstheme="minorEastAsia"/>
          <w:b/>
        </w:rPr>
        <w:t>格式自拟）。</w:t>
      </w:r>
    </w:p>
    <w:p w14:paraId="40D4BE6F">
      <w:pPr>
        <w:pStyle w:val="16"/>
        <w:tabs>
          <w:tab w:val="left" w:pos="6208"/>
        </w:tabs>
        <w:adjustRightInd w:val="0"/>
        <w:snapToGrid w:val="0"/>
        <w:spacing w:line="360" w:lineRule="auto"/>
        <w:ind w:left="-92" w:leftChars="-42"/>
        <w:rPr>
          <w:rFonts w:hint="eastAsia" w:asciiTheme="minorEastAsia" w:hAnsiTheme="minorEastAsia" w:eastAsiaTheme="minorEastAsia" w:cstheme="minorEastAsia"/>
          <w:bCs/>
          <w:sz w:val="21"/>
          <w:szCs w:val="21"/>
        </w:rPr>
      </w:pPr>
    </w:p>
    <w:p w14:paraId="61515201">
      <w:pPr>
        <w:adjustRightInd w:val="0"/>
        <w:snapToGrid w:val="0"/>
        <w:spacing w:line="360" w:lineRule="auto"/>
        <w:rPr>
          <w:rFonts w:hint="eastAsia" w:asciiTheme="minorEastAsia" w:hAnsiTheme="minorEastAsia" w:eastAsiaTheme="minorEastAsia" w:cstheme="minorEastAsia"/>
          <w:szCs w:val="21"/>
        </w:rPr>
      </w:pPr>
    </w:p>
    <w:p w14:paraId="743E4CB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73E5673E">
      <w:pPr>
        <w:adjustRightInd w:val="0"/>
        <w:snapToGrid w:val="0"/>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27FF9DC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3683DA1C">
      <w:pPr>
        <w:rPr>
          <w:rFonts w:hint="eastAsia" w:asciiTheme="minorEastAsia" w:hAnsiTheme="minorEastAsia" w:eastAsiaTheme="minorEastAsia" w:cstheme="minorEastAsia"/>
        </w:rPr>
      </w:pPr>
    </w:p>
    <w:p w14:paraId="01EB62BF">
      <w:pPr>
        <w:rPr>
          <w:rFonts w:hint="eastAsia" w:asciiTheme="minorEastAsia" w:hAnsiTheme="minorEastAsia" w:eastAsiaTheme="minorEastAsia" w:cstheme="minorEastAsia"/>
        </w:rPr>
      </w:pPr>
    </w:p>
    <w:p w14:paraId="23A7B87D">
      <w:pPr>
        <w:pStyle w:val="4"/>
        <w:rPr>
          <w:rFonts w:hint="eastAsia" w:asciiTheme="minorEastAsia" w:hAnsiTheme="minorEastAsia" w:eastAsiaTheme="minorEastAsia" w:cstheme="minorEastAsia"/>
          <w:sz w:val="22"/>
          <w:szCs w:val="22"/>
        </w:rPr>
      </w:pPr>
      <w:bookmarkStart w:id="128" w:name="_Toc6892"/>
      <w:bookmarkStart w:id="129" w:name="_Toc22201158"/>
      <w:bookmarkStart w:id="130" w:name="_Toc21323"/>
      <w:r>
        <w:rPr>
          <w:rFonts w:hint="eastAsia" w:asciiTheme="minorEastAsia" w:hAnsiTheme="minorEastAsia" w:eastAsiaTheme="minorEastAsia" w:cstheme="minorEastAsia"/>
          <w:sz w:val="22"/>
          <w:szCs w:val="22"/>
        </w:rPr>
        <w:t>附件6-1 响应-览表</w:t>
      </w:r>
      <w:bookmarkEnd w:id="128"/>
      <w:bookmarkEnd w:id="129"/>
      <w:bookmarkEnd w:id="130"/>
    </w:p>
    <w:p w14:paraId="3B72E584">
      <w:pPr>
        <w:adjustRightInd w:val="0"/>
        <w:snapToGrid w:val="0"/>
        <w:spacing w:before="156" w:beforeLines="50" w:line="360" w:lineRule="auto"/>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响应-览表</w:t>
      </w:r>
    </w:p>
    <w:p w14:paraId="7A590261">
      <w:pPr>
        <w:jc w:val="center"/>
        <w:rPr>
          <w:rFonts w:hint="eastAsia" w:asciiTheme="minorEastAsia" w:hAnsiTheme="minorEastAsia" w:eastAsiaTheme="minorEastAsia" w:cstheme="minorEastAsia"/>
          <w:szCs w:val="21"/>
        </w:rPr>
      </w:pPr>
    </w:p>
    <w:tbl>
      <w:tblPr>
        <w:tblStyle w:val="23"/>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864"/>
        <w:gridCol w:w="2217"/>
        <w:gridCol w:w="2127"/>
        <w:gridCol w:w="992"/>
        <w:gridCol w:w="709"/>
        <w:gridCol w:w="751"/>
        <w:gridCol w:w="971"/>
      </w:tblGrid>
      <w:tr w14:paraId="5170BA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429" w:type="dxa"/>
            <w:vMerge w:val="restart"/>
            <w:vAlign w:val="center"/>
          </w:tcPr>
          <w:p w14:paraId="158AD746">
            <w:pPr>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p>
        </w:tc>
        <w:tc>
          <w:tcPr>
            <w:tcW w:w="864" w:type="dxa"/>
            <w:vMerge w:val="restart"/>
            <w:tcBorders>
              <w:right w:val="single" w:color="auto" w:sz="4" w:space="0"/>
            </w:tcBorders>
            <w:vAlign w:val="center"/>
          </w:tcPr>
          <w:p w14:paraId="4351E7B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包名称</w:t>
            </w:r>
          </w:p>
        </w:tc>
        <w:tc>
          <w:tcPr>
            <w:tcW w:w="2217" w:type="dxa"/>
            <w:vMerge w:val="restart"/>
            <w:tcBorders>
              <w:left w:val="single" w:color="auto" w:sz="4" w:space="0"/>
            </w:tcBorders>
            <w:vAlign w:val="center"/>
          </w:tcPr>
          <w:p w14:paraId="674A08D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分项项目名称</w:t>
            </w:r>
          </w:p>
          <w:p w14:paraId="2BDD9A4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（条目号/品目名称）</w:t>
            </w:r>
          </w:p>
        </w:tc>
        <w:tc>
          <w:tcPr>
            <w:tcW w:w="2127" w:type="dxa"/>
            <w:vMerge w:val="restart"/>
            <w:vAlign w:val="center"/>
          </w:tcPr>
          <w:p w14:paraId="39D7B8C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主要技术参数或规格</w:t>
            </w:r>
          </w:p>
        </w:tc>
        <w:tc>
          <w:tcPr>
            <w:tcW w:w="992" w:type="dxa"/>
            <w:vMerge w:val="restart"/>
            <w:vAlign w:val="center"/>
          </w:tcPr>
          <w:p w14:paraId="7D7D028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p w14:paraId="033A4FC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（台套）</w:t>
            </w:r>
          </w:p>
        </w:tc>
        <w:tc>
          <w:tcPr>
            <w:tcW w:w="1460" w:type="dxa"/>
            <w:gridSpan w:val="2"/>
            <w:vAlign w:val="center"/>
          </w:tcPr>
          <w:p w14:paraId="69527311">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完工</w:t>
            </w:r>
          </w:p>
        </w:tc>
        <w:tc>
          <w:tcPr>
            <w:tcW w:w="971" w:type="dxa"/>
            <w:vMerge w:val="restart"/>
            <w:vAlign w:val="center"/>
          </w:tcPr>
          <w:p w14:paraId="4AF831B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402A93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429" w:type="dxa"/>
            <w:vMerge w:val="continue"/>
            <w:vAlign w:val="center"/>
          </w:tcPr>
          <w:p w14:paraId="4A9DB379">
            <w:pPr>
              <w:jc w:val="center"/>
              <w:rPr>
                <w:rFonts w:hint="eastAsia" w:asciiTheme="minorEastAsia" w:hAnsiTheme="minorEastAsia" w:eastAsiaTheme="minorEastAsia" w:cstheme="minorEastAsia"/>
                <w:szCs w:val="21"/>
              </w:rPr>
            </w:pPr>
          </w:p>
        </w:tc>
        <w:tc>
          <w:tcPr>
            <w:tcW w:w="864" w:type="dxa"/>
            <w:vMerge w:val="continue"/>
            <w:tcBorders>
              <w:right w:val="single" w:color="auto" w:sz="4" w:space="0"/>
            </w:tcBorders>
            <w:vAlign w:val="center"/>
          </w:tcPr>
          <w:p w14:paraId="3B5D402C">
            <w:pPr>
              <w:jc w:val="center"/>
              <w:rPr>
                <w:rFonts w:hint="eastAsia" w:asciiTheme="minorEastAsia" w:hAnsiTheme="minorEastAsia" w:eastAsiaTheme="minorEastAsia" w:cstheme="minorEastAsia"/>
                <w:szCs w:val="21"/>
              </w:rPr>
            </w:pPr>
          </w:p>
        </w:tc>
        <w:tc>
          <w:tcPr>
            <w:tcW w:w="2217" w:type="dxa"/>
            <w:vMerge w:val="continue"/>
            <w:tcBorders>
              <w:left w:val="single" w:color="auto" w:sz="4" w:space="0"/>
            </w:tcBorders>
            <w:vAlign w:val="center"/>
          </w:tcPr>
          <w:p w14:paraId="525334F3">
            <w:pPr>
              <w:jc w:val="center"/>
              <w:rPr>
                <w:rFonts w:hint="eastAsia" w:asciiTheme="minorEastAsia" w:hAnsiTheme="minorEastAsia" w:eastAsiaTheme="minorEastAsia" w:cstheme="minorEastAsia"/>
                <w:szCs w:val="21"/>
              </w:rPr>
            </w:pPr>
          </w:p>
        </w:tc>
        <w:tc>
          <w:tcPr>
            <w:tcW w:w="2127" w:type="dxa"/>
            <w:vMerge w:val="continue"/>
            <w:vAlign w:val="center"/>
          </w:tcPr>
          <w:p w14:paraId="1EE28ED2">
            <w:pPr>
              <w:jc w:val="center"/>
              <w:rPr>
                <w:rFonts w:hint="eastAsia" w:asciiTheme="minorEastAsia" w:hAnsiTheme="minorEastAsia" w:eastAsiaTheme="minorEastAsia" w:cstheme="minorEastAsia"/>
                <w:szCs w:val="21"/>
              </w:rPr>
            </w:pPr>
          </w:p>
        </w:tc>
        <w:tc>
          <w:tcPr>
            <w:tcW w:w="992" w:type="dxa"/>
            <w:vMerge w:val="continue"/>
            <w:vAlign w:val="center"/>
          </w:tcPr>
          <w:p w14:paraId="30086751">
            <w:pPr>
              <w:jc w:val="center"/>
              <w:rPr>
                <w:rFonts w:hint="eastAsia" w:asciiTheme="minorEastAsia" w:hAnsiTheme="minorEastAsia" w:eastAsiaTheme="minorEastAsia" w:cstheme="minorEastAsia"/>
                <w:szCs w:val="21"/>
              </w:rPr>
            </w:pPr>
          </w:p>
        </w:tc>
        <w:tc>
          <w:tcPr>
            <w:tcW w:w="709" w:type="dxa"/>
            <w:vAlign w:val="center"/>
          </w:tcPr>
          <w:p w14:paraId="3C26ED8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时间</w:t>
            </w:r>
          </w:p>
        </w:tc>
        <w:tc>
          <w:tcPr>
            <w:tcW w:w="751" w:type="dxa"/>
            <w:vAlign w:val="center"/>
          </w:tcPr>
          <w:p w14:paraId="7E87067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地点</w:t>
            </w:r>
          </w:p>
        </w:tc>
        <w:tc>
          <w:tcPr>
            <w:tcW w:w="971" w:type="dxa"/>
            <w:vMerge w:val="continue"/>
            <w:vAlign w:val="center"/>
          </w:tcPr>
          <w:p w14:paraId="003B71E4">
            <w:pPr>
              <w:rPr>
                <w:rFonts w:hint="eastAsia" w:asciiTheme="minorEastAsia" w:hAnsiTheme="minorEastAsia" w:eastAsiaTheme="minorEastAsia" w:cstheme="minorEastAsia"/>
                <w:szCs w:val="21"/>
              </w:rPr>
            </w:pPr>
          </w:p>
        </w:tc>
      </w:tr>
      <w:tr w14:paraId="3B2FE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2842E261">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61F2C36">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3F4C92FC">
            <w:pPr>
              <w:rPr>
                <w:rFonts w:hint="eastAsia" w:asciiTheme="minorEastAsia" w:hAnsiTheme="minorEastAsia" w:eastAsiaTheme="minorEastAsia" w:cstheme="minorEastAsia"/>
                <w:szCs w:val="21"/>
              </w:rPr>
            </w:pPr>
          </w:p>
        </w:tc>
        <w:tc>
          <w:tcPr>
            <w:tcW w:w="2127" w:type="dxa"/>
            <w:vAlign w:val="center"/>
          </w:tcPr>
          <w:p w14:paraId="122BCE96">
            <w:pPr>
              <w:rPr>
                <w:rFonts w:hint="eastAsia" w:asciiTheme="minorEastAsia" w:hAnsiTheme="minorEastAsia" w:eastAsiaTheme="minorEastAsia" w:cstheme="minorEastAsia"/>
                <w:szCs w:val="21"/>
              </w:rPr>
            </w:pPr>
          </w:p>
        </w:tc>
        <w:tc>
          <w:tcPr>
            <w:tcW w:w="992" w:type="dxa"/>
            <w:vAlign w:val="center"/>
          </w:tcPr>
          <w:p w14:paraId="0323B44D">
            <w:pPr>
              <w:rPr>
                <w:rFonts w:hint="eastAsia" w:asciiTheme="minorEastAsia" w:hAnsiTheme="minorEastAsia" w:eastAsiaTheme="minorEastAsia" w:cstheme="minorEastAsia"/>
                <w:szCs w:val="21"/>
              </w:rPr>
            </w:pPr>
          </w:p>
        </w:tc>
        <w:tc>
          <w:tcPr>
            <w:tcW w:w="709" w:type="dxa"/>
            <w:tcBorders>
              <w:bottom w:val="single" w:color="auto" w:sz="4" w:space="0"/>
            </w:tcBorders>
            <w:vAlign w:val="center"/>
          </w:tcPr>
          <w:p w14:paraId="4A612773">
            <w:pPr>
              <w:rPr>
                <w:rFonts w:hint="eastAsia" w:asciiTheme="minorEastAsia" w:hAnsiTheme="minorEastAsia" w:eastAsiaTheme="minorEastAsia" w:cstheme="minorEastAsia"/>
                <w:szCs w:val="21"/>
              </w:rPr>
            </w:pPr>
          </w:p>
        </w:tc>
        <w:tc>
          <w:tcPr>
            <w:tcW w:w="751" w:type="dxa"/>
            <w:tcBorders>
              <w:bottom w:val="single" w:color="auto" w:sz="4" w:space="0"/>
            </w:tcBorders>
            <w:vAlign w:val="center"/>
          </w:tcPr>
          <w:p w14:paraId="7C66F0E1">
            <w:pPr>
              <w:rPr>
                <w:rFonts w:hint="eastAsia" w:asciiTheme="minorEastAsia" w:hAnsiTheme="minorEastAsia" w:eastAsiaTheme="minorEastAsia" w:cstheme="minorEastAsia"/>
                <w:szCs w:val="21"/>
              </w:rPr>
            </w:pPr>
          </w:p>
        </w:tc>
        <w:tc>
          <w:tcPr>
            <w:tcW w:w="971" w:type="dxa"/>
            <w:vAlign w:val="center"/>
          </w:tcPr>
          <w:p w14:paraId="1370014F">
            <w:pPr>
              <w:rPr>
                <w:rFonts w:hint="eastAsia" w:asciiTheme="minorEastAsia" w:hAnsiTheme="minorEastAsia" w:eastAsiaTheme="minorEastAsia" w:cstheme="minorEastAsia"/>
                <w:szCs w:val="21"/>
              </w:rPr>
            </w:pPr>
          </w:p>
        </w:tc>
      </w:tr>
      <w:tr w14:paraId="755CE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0AEAAB2">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81A12C9">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59FC7C69">
            <w:pPr>
              <w:rPr>
                <w:rFonts w:hint="eastAsia" w:asciiTheme="minorEastAsia" w:hAnsiTheme="minorEastAsia" w:eastAsiaTheme="minorEastAsia" w:cstheme="minorEastAsia"/>
                <w:szCs w:val="21"/>
              </w:rPr>
            </w:pPr>
          </w:p>
        </w:tc>
        <w:tc>
          <w:tcPr>
            <w:tcW w:w="2127" w:type="dxa"/>
            <w:vAlign w:val="center"/>
          </w:tcPr>
          <w:p w14:paraId="2D1552CF">
            <w:pPr>
              <w:rPr>
                <w:rFonts w:hint="eastAsia" w:asciiTheme="minorEastAsia" w:hAnsiTheme="minorEastAsia" w:eastAsiaTheme="minorEastAsia" w:cstheme="minorEastAsia"/>
                <w:szCs w:val="21"/>
              </w:rPr>
            </w:pPr>
          </w:p>
        </w:tc>
        <w:tc>
          <w:tcPr>
            <w:tcW w:w="992" w:type="dxa"/>
            <w:vAlign w:val="center"/>
          </w:tcPr>
          <w:p w14:paraId="4D06E58B">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6338D2F0">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2F0A2D08">
            <w:pPr>
              <w:rPr>
                <w:rFonts w:hint="eastAsia" w:asciiTheme="minorEastAsia" w:hAnsiTheme="minorEastAsia" w:eastAsiaTheme="minorEastAsia" w:cstheme="minorEastAsia"/>
                <w:szCs w:val="21"/>
              </w:rPr>
            </w:pPr>
          </w:p>
        </w:tc>
        <w:tc>
          <w:tcPr>
            <w:tcW w:w="971" w:type="dxa"/>
            <w:vAlign w:val="center"/>
          </w:tcPr>
          <w:p w14:paraId="59082404">
            <w:pPr>
              <w:rPr>
                <w:rFonts w:hint="eastAsia" w:asciiTheme="minorEastAsia" w:hAnsiTheme="minorEastAsia" w:eastAsiaTheme="minorEastAsia" w:cstheme="minorEastAsia"/>
                <w:szCs w:val="21"/>
              </w:rPr>
            </w:pPr>
          </w:p>
        </w:tc>
      </w:tr>
      <w:tr w14:paraId="1E7ED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EBB4B6A">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5E8800A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1460F627">
            <w:pPr>
              <w:rPr>
                <w:rFonts w:hint="eastAsia" w:asciiTheme="minorEastAsia" w:hAnsiTheme="minorEastAsia" w:eastAsiaTheme="minorEastAsia" w:cstheme="minorEastAsia"/>
                <w:szCs w:val="21"/>
              </w:rPr>
            </w:pPr>
          </w:p>
        </w:tc>
        <w:tc>
          <w:tcPr>
            <w:tcW w:w="2127" w:type="dxa"/>
            <w:vAlign w:val="center"/>
          </w:tcPr>
          <w:p w14:paraId="22BA2391">
            <w:pPr>
              <w:rPr>
                <w:rFonts w:hint="eastAsia" w:asciiTheme="minorEastAsia" w:hAnsiTheme="minorEastAsia" w:eastAsiaTheme="minorEastAsia" w:cstheme="minorEastAsia"/>
                <w:szCs w:val="21"/>
              </w:rPr>
            </w:pPr>
          </w:p>
        </w:tc>
        <w:tc>
          <w:tcPr>
            <w:tcW w:w="992" w:type="dxa"/>
            <w:vAlign w:val="center"/>
          </w:tcPr>
          <w:p w14:paraId="6028CFC7">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4FCEE58C">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35ED4757">
            <w:pPr>
              <w:rPr>
                <w:rFonts w:hint="eastAsia" w:asciiTheme="minorEastAsia" w:hAnsiTheme="minorEastAsia" w:eastAsiaTheme="minorEastAsia" w:cstheme="minorEastAsia"/>
                <w:szCs w:val="21"/>
              </w:rPr>
            </w:pPr>
          </w:p>
        </w:tc>
        <w:tc>
          <w:tcPr>
            <w:tcW w:w="971" w:type="dxa"/>
            <w:vAlign w:val="center"/>
          </w:tcPr>
          <w:p w14:paraId="7FC3373D">
            <w:pPr>
              <w:rPr>
                <w:rFonts w:hint="eastAsia" w:asciiTheme="minorEastAsia" w:hAnsiTheme="minorEastAsia" w:eastAsiaTheme="minorEastAsia" w:cstheme="minorEastAsia"/>
                <w:szCs w:val="21"/>
              </w:rPr>
            </w:pPr>
          </w:p>
        </w:tc>
      </w:tr>
      <w:tr w14:paraId="4883F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A219B7B">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DF1EDB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0DDAB84B">
            <w:pPr>
              <w:rPr>
                <w:rFonts w:hint="eastAsia" w:asciiTheme="minorEastAsia" w:hAnsiTheme="minorEastAsia" w:eastAsiaTheme="minorEastAsia" w:cstheme="minorEastAsia"/>
                <w:szCs w:val="21"/>
              </w:rPr>
            </w:pPr>
          </w:p>
        </w:tc>
        <w:tc>
          <w:tcPr>
            <w:tcW w:w="2127" w:type="dxa"/>
            <w:vAlign w:val="center"/>
          </w:tcPr>
          <w:p w14:paraId="50E08D04">
            <w:pPr>
              <w:rPr>
                <w:rFonts w:hint="eastAsia" w:asciiTheme="minorEastAsia" w:hAnsiTheme="minorEastAsia" w:eastAsiaTheme="minorEastAsia" w:cstheme="minorEastAsia"/>
                <w:szCs w:val="21"/>
              </w:rPr>
            </w:pPr>
          </w:p>
        </w:tc>
        <w:tc>
          <w:tcPr>
            <w:tcW w:w="992" w:type="dxa"/>
            <w:vAlign w:val="center"/>
          </w:tcPr>
          <w:p w14:paraId="3ECE739A">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5B9AEA2A">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52FB2C2E">
            <w:pPr>
              <w:rPr>
                <w:rFonts w:hint="eastAsia" w:asciiTheme="minorEastAsia" w:hAnsiTheme="minorEastAsia" w:eastAsiaTheme="minorEastAsia" w:cstheme="minorEastAsia"/>
                <w:szCs w:val="21"/>
              </w:rPr>
            </w:pPr>
          </w:p>
        </w:tc>
        <w:tc>
          <w:tcPr>
            <w:tcW w:w="971" w:type="dxa"/>
            <w:vAlign w:val="center"/>
          </w:tcPr>
          <w:p w14:paraId="7807AE8B">
            <w:pPr>
              <w:rPr>
                <w:rFonts w:hint="eastAsia" w:asciiTheme="minorEastAsia" w:hAnsiTheme="minorEastAsia" w:eastAsiaTheme="minorEastAsia" w:cstheme="minorEastAsia"/>
                <w:szCs w:val="21"/>
              </w:rPr>
            </w:pPr>
          </w:p>
        </w:tc>
      </w:tr>
      <w:tr w14:paraId="60B126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541E773">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015193A2">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6C01ADE2">
            <w:pPr>
              <w:rPr>
                <w:rFonts w:hint="eastAsia" w:asciiTheme="minorEastAsia" w:hAnsiTheme="minorEastAsia" w:eastAsiaTheme="minorEastAsia" w:cstheme="minorEastAsia"/>
                <w:szCs w:val="21"/>
              </w:rPr>
            </w:pPr>
          </w:p>
        </w:tc>
        <w:tc>
          <w:tcPr>
            <w:tcW w:w="2127" w:type="dxa"/>
            <w:vAlign w:val="center"/>
          </w:tcPr>
          <w:p w14:paraId="0E1BC5EF">
            <w:pPr>
              <w:rPr>
                <w:rFonts w:hint="eastAsia" w:asciiTheme="minorEastAsia" w:hAnsiTheme="minorEastAsia" w:eastAsiaTheme="minorEastAsia" w:cstheme="minorEastAsia"/>
                <w:szCs w:val="21"/>
              </w:rPr>
            </w:pPr>
          </w:p>
        </w:tc>
        <w:tc>
          <w:tcPr>
            <w:tcW w:w="992" w:type="dxa"/>
            <w:vAlign w:val="center"/>
          </w:tcPr>
          <w:p w14:paraId="1637EBC2">
            <w:pPr>
              <w:rPr>
                <w:rFonts w:hint="eastAsia" w:asciiTheme="minorEastAsia" w:hAnsiTheme="minorEastAsia" w:eastAsiaTheme="minorEastAsia" w:cstheme="minorEastAsia"/>
                <w:szCs w:val="21"/>
              </w:rPr>
            </w:pPr>
          </w:p>
        </w:tc>
        <w:tc>
          <w:tcPr>
            <w:tcW w:w="709" w:type="dxa"/>
            <w:tcBorders>
              <w:top w:val="single" w:color="auto" w:sz="4" w:space="0"/>
            </w:tcBorders>
            <w:vAlign w:val="center"/>
          </w:tcPr>
          <w:p w14:paraId="73D6F65B">
            <w:pPr>
              <w:rPr>
                <w:rFonts w:hint="eastAsia" w:asciiTheme="minorEastAsia" w:hAnsiTheme="minorEastAsia" w:eastAsiaTheme="minorEastAsia" w:cstheme="minorEastAsia"/>
                <w:szCs w:val="21"/>
              </w:rPr>
            </w:pPr>
          </w:p>
        </w:tc>
        <w:tc>
          <w:tcPr>
            <w:tcW w:w="751" w:type="dxa"/>
            <w:tcBorders>
              <w:top w:val="single" w:color="auto" w:sz="4" w:space="0"/>
            </w:tcBorders>
            <w:vAlign w:val="center"/>
          </w:tcPr>
          <w:p w14:paraId="371F9458">
            <w:pPr>
              <w:rPr>
                <w:rFonts w:hint="eastAsia" w:asciiTheme="minorEastAsia" w:hAnsiTheme="minorEastAsia" w:eastAsiaTheme="minorEastAsia" w:cstheme="minorEastAsia"/>
                <w:szCs w:val="21"/>
              </w:rPr>
            </w:pPr>
          </w:p>
        </w:tc>
        <w:tc>
          <w:tcPr>
            <w:tcW w:w="971" w:type="dxa"/>
            <w:vAlign w:val="center"/>
          </w:tcPr>
          <w:p w14:paraId="67DB2A3B">
            <w:pPr>
              <w:rPr>
                <w:rFonts w:hint="eastAsia" w:asciiTheme="minorEastAsia" w:hAnsiTheme="minorEastAsia" w:eastAsiaTheme="minorEastAsia" w:cstheme="minorEastAsia"/>
                <w:szCs w:val="21"/>
              </w:rPr>
            </w:pPr>
          </w:p>
        </w:tc>
      </w:tr>
    </w:tbl>
    <w:p w14:paraId="6FF85318">
      <w:pPr>
        <w:adjustRightInd w:val="0"/>
        <w:snapToGrid w:val="0"/>
        <w:spacing w:line="360" w:lineRule="auto"/>
        <w:rPr>
          <w:rFonts w:hint="eastAsia" w:asciiTheme="minorEastAsia" w:hAnsiTheme="minorEastAsia" w:eastAsiaTheme="minorEastAsia" w:cstheme="minorEastAsia"/>
        </w:rPr>
      </w:pPr>
    </w:p>
    <w:p w14:paraId="7C507159">
      <w:pPr>
        <w:adjustRightInd w:val="0"/>
        <w:snapToGrid w:val="0"/>
        <w:spacing w:line="360" w:lineRule="auto"/>
        <w:rPr>
          <w:rFonts w:hint="eastAsia" w:asciiTheme="minorEastAsia" w:hAnsiTheme="minorEastAsia" w:eastAsiaTheme="minorEastAsia" w:cstheme="minorEastAsia"/>
          <w:szCs w:val="21"/>
        </w:rPr>
      </w:pPr>
    </w:p>
    <w:p w14:paraId="1F4BBBEA">
      <w:pPr>
        <w:adjustRightInd w:val="0"/>
        <w:snapToGrid w:val="0"/>
        <w:spacing w:line="360" w:lineRule="auto"/>
        <w:rPr>
          <w:rFonts w:hint="eastAsia" w:asciiTheme="minorEastAsia" w:hAnsiTheme="minorEastAsia" w:eastAsiaTheme="minorEastAsia" w:cstheme="minorEastAsia"/>
          <w:szCs w:val="21"/>
        </w:rPr>
      </w:pPr>
    </w:p>
    <w:p w14:paraId="052F401B">
      <w:pPr>
        <w:adjustRightInd w:val="0"/>
        <w:snapToGrid w:val="0"/>
        <w:spacing w:line="360" w:lineRule="auto"/>
        <w:rPr>
          <w:rFonts w:hint="eastAsia" w:asciiTheme="minorEastAsia" w:hAnsiTheme="minorEastAsia" w:eastAsiaTheme="minorEastAsia" w:cstheme="minorEastAsia"/>
          <w:sz w:val="28"/>
          <w:szCs w:val="28"/>
        </w:rPr>
        <w:sectPr>
          <w:footerReference r:id="rId11" w:type="default"/>
          <w:pgSz w:w="11906" w:h="16838"/>
          <w:pgMar w:top="1440" w:right="1080" w:bottom="1440" w:left="1080" w:header="851" w:footer="992" w:gutter="0"/>
          <w:pgNumType w:fmt="decimal"/>
          <w:cols w:space="720" w:num="1"/>
          <w:docGrid w:type="lines" w:linePitch="312" w:charSpace="0"/>
        </w:sectPr>
      </w:pPr>
    </w:p>
    <w:p w14:paraId="39E15E0A">
      <w:pPr>
        <w:pStyle w:val="3"/>
        <w:jc w:val="center"/>
        <w:outlineLvl w:val="1"/>
        <w:rPr>
          <w:rFonts w:hint="eastAsia" w:asciiTheme="minorEastAsia" w:hAnsiTheme="minorEastAsia" w:eastAsiaTheme="minorEastAsia" w:cstheme="minorEastAsia"/>
          <w:sz w:val="30"/>
          <w:szCs w:val="30"/>
        </w:rPr>
      </w:pPr>
      <w:bookmarkStart w:id="131" w:name="_Toc22201159"/>
      <w:bookmarkStart w:id="132" w:name="_Toc24710"/>
      <w:bookmarkStart w:id="133" w:name="_Toc17662"/>
      <w:bookmarkStart w:id="134" w:name="_Toc31299"/>
      <w:bookmarkStart w:id="135" w:name="_Toc16505"/>
      <w:r>
        <w:rPr>
          <w:rFonts w:hint="eastAsia" w:asciiTheme="minorEastAsia" w:hAnsiTheme="minorEastAsia" w:eastAsiaTheme="minorEastAsia" w:cstheme="minorEastAsia"/>
          <w:sz w:val="30"/>
          <w:szCs w:val="30"/>
          <w:lang w:val="en-US" w:eastAsia="zh-CN"/>
        </w:rPr>
        <w:t>七</w:t>
      </w:r>
      <w:r>
        <w:rPr>
          <w:rFonts w:hint="eastAsia" w:asciiTheme="minorEastAsia" w:hAnsiTheme="minorEastAsia" w:eastAsiaTheme="minorEastAsia" w:cstheme="minorEastAsia"/>
          <w:sz w:val="30"/>
          <w:szCs w:val="30"/>
        </w:rPr>
        <w:t>、合同条款偏离表</w:t>
      </w:r>
      <w:bookmarkEnd w:id="131"/>
      <w:bookmarkEnd w:id="132"/>
      <w:bookmarkEnd w:id="133"/>
      <w:bookmarkEnd w:id="134"/>
      <w:bookmarkEnd w:id="135"/>
    </w:p>
    <w:p w14:paraId="71E1D73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320A92DD">
      <w:pPr>
        <w:adjustRightInd w:val="0"/>
        <w:snapToGrid w:val="0"/>
        <w:spacing w:before="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B139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D757279">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836C553">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vAlign w:val="center"/>
          </w:tcPr>
          <w:p w14:paraId="4A464C22">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文件要求</w:t>
            </w:r>
          </w:p>
        </w:tc>
        <w:tc>
          <w:tcPr>
            <w:tcW w:w="2082" w:type="dxa"/>
            <w:tcBorders>
              <w:right w:val="single" w:color="auto" w:sz="4" w:space="0"/>
            </w:tcBorders>
            <w:vAlign w:val="center"/>
          </w:tcPr>
          <w:p w14:paraId="5AF748DD">
            <w:pPr>
              <w:adjustRightInd w:val="0"/>
              <w:snapToGrid w:val="0"/>
              <w:spacing w:before="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响应文件的应答</w:t>
            </w:r>
          </w:p>
        </w:tc>
        <w:tc>
          <w:tcPr>
            <w:tcW w:w="1942" w:type="dxa"/>
            <w:tcBorders>
              <w:left w:val="single" w:color="auto" w:sz="4" w:space="0"/>
            </w:tcBorders>
            <w:vAlign w:val="center"/>
          </w:tcPr>
          <w:p w14:paraId="3628EBED">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1B072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1C57A8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079163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C75C7CF">
            <w:pPr>
              <w:adjustRightInd w:val="0"/>
              <w:snapToGrid w:val="0"/>
              <w:spacing w:before="50" w:line="360" w:lineRule="auto"/>
              <w:rPr>
                <w:rFonts w:hint="eastAsia" w:asciiTheme="minorEastAsia" w:hAnsiTheme="minorEastAsia" w:eastAsiaTheme="minorEastAsia" w:cstheme="minorEastAsia"/>
              </w:rPr>
            </w:pPr>
          </w:p>
        </w:tc>
        <w:tc>
          <w:tcPr>
            <w:tcW w:w="2082" w:type="dxa"/>
            <w:tcBorders>
              <w:right w:val="single" w:color="auto" w:sz="4" w:space="0"/>
            </w:tcBorders>
            <w:vAlign w:val="center"/>
          </w:tcPr>
          <w:p w14:paraId="1363E464">
            <w:pPr>
              <w:adjustRightInd w:val="0"/>
              <w:snapToGrid w:val="0"/>
              <w:spacing w:before="50" w:line="360" w:lineRule="auto"/>
              <w:rPr>
                <w:rFonts w:hint="eastAsia" w:asciiTheme="minorEastAsia" w:hAnsiTheme="minorEastAsia" w:eastAsiaTheme="minorEastAsia" w:cstheme="minorEastAsia"/>
              </w:rPr>
            </w:pPr>
          </w:p>
        </w:tc>
        <w:tc>
          <w:tcPr>
            <w:tcW w:w="1942" w:type="dxa"/>
            <w:tcBorders>
              <w:left w:val="single" w:color="auto" w:sz="4" w:space="0"/>
            </w:tcBorders>
            <w:vAlign w:val="center"/>
          </w:tcPr>
          <w:p w14:paraId="66057A2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8F81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72346D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478CA6C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9BD1F6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8A3EA8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7EC255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8EA9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31B745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445C5F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46DC62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44203F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908456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931BE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FAC64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F38C9E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ED543E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E52A5C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1299C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E997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83CE5C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1C38AE3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37BCF10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5575ACB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40716E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0246B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B36A56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DEC58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0D7E2C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0C457C8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23D9E7F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F9CF6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C561B0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0DDA06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604FD5A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4024" w:type="dxa"/>
            <w:gridSpan w:val="2"/>
            <w:vAlign w:val="center"/>
          </w:tcPr>
          <w:p w14:paraId="1C1DB8C1">
            <w:pPr>
              <w:adjustRightInd w:val="0"/>
              <w:snapToGrid w:val="0"/>
              <w:spacing w:before="50" w:line="360" w:lineRule="auto"/>
              <w:ind w:firstLine="442" w:firstLineChars="20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供应商保证：除本合同条款偏离表列出的偏离外，我单位对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文件的其他商务、合同条款完全响应，无偏离。</w:t>
            </w:r>
          </w:p>
        </w:tc>
      </w:tr>
    </w:tbl>
    <w:p w14:paraId="3AB52062">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章“合同草案条款”填写本表；</w:t>
      </w:r>
    </w:p>
    <w:p w14:paraId="195FFC59">
      <w:pPr>
        <w:adjustRightInd w:val="0"/>
        <w:snapToGrid w:val="0"/>
        <w:spacing w:before="50" w:line="360" w:lineRule="auto"/>
        <w:ind w:left="-92" w:leftChars="-42"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三</w:t>
      </w:r>
      <w:r>
        <w:rPr>
          <w:rFonts w:hint="eastAsia" w:asciiTheme="minorEastAsia" w:hAnsiTheme="minorEastAsia" w:eastAsiaTheme="minorEastAsia" w:cstheme="minorEastAsia"/>
          <w:b/>
          <w:szCs w:val="21"/>
        </w:rPr>
        <w:t>章“合同草案条款”的响应有偏离，应将偏离条款逐条如实应答，并作出说明；</w:t>
      </w:r>
    </w:p>
    <w:p w14:paraId="5455F3DE">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35DB2D6C">
      <w:pPr>
        <w:adjustRightInd w:val="0"/>
        <w:snapToGrid w:val="0"/>
        <w:spacing w:before="50" w:line="360" w:lineRule="auto"/>
        <w:rPr>
          <w:rFonts w:hint="eastAsia" w:asciiTheme="minorEastAsia" w:hAnsiTheme="minorEastAsia" w:eastAsiaTheme="minorEastAsia" w:cstheme="minorEastAsia"/>
          <w:szCs w:val="21"/>
        </w:rPr>
      </w:pPr>
    </w:p>
    <w:p w14:paraId="23E37416">
      <w:pPr>
        <w:adjustRightInd w:val="0"/>
        <w:snapToGrid w:val="0"/>
        <w:spacing w:before="50" w:line="360" w:lineRule="auto"/>
        <w:rPr>
          <w:rFonts w:hint="eastAsia" w:asciiTheme="minorEastAsia" w:hAnsiTheme="minorEastAsia" w:eastAsiaTheme="minorEastAsia" w:cstheme="minorEastAsia"/>
          <w:szCs w:val="21"/>
        </w:rPr>
      </w:pPr>
    </w:p>
    <w:p w14:paraId="1D28CCEE">
      <w:pPr>
        <w:adjustRightInd w:val="0"/>
        <w:snapToGrid w:val="0"/>
        <w:spacing w:before="50" w:line="360" w:lineRule="auto"/>
        <w:rPr>
          <w:rFonts w:hint="eastAsia" w:asciiTheme="minorEastAsia" w:hAnsiTheme="minorEastAsia" w:eastAsiaTheme="minorEastAsia" w:cstheme="minorEastAsia"/>
          <w:szCs w:val="21"/>
        </w:rPr>
      </w:pPr>
    </w:p>
    <w:p w14:paraId="7B88CCB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0870A4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ECCC3B8">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日       期：          年</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日</w:t>
      </w:r>
    </w:p>
    <w:p w14:paraId="095CB0BF">
      <w:pPr>
        <w:pStyle w:val="3"/>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bookmarkStart w:id="136" w:name="_Toc22201160"/>
      <w:bookmarkStart w:id="137" w:name="_Toc14895"/>
      <w:bookmarkStart w:id="138" w:name="_Toc6293"/>
      <w:r>
        <w:rPr>
          <w:rFonts w:hint="eastAsia" w:asciiTheme="minorEastAsia" w:hAnsiTheme="minorEastAsia" w:eastAsiaTheme="minorEastAsia" w:cstheme="minorEastAsia"/>
          <w:sz w:val="28"/>
          <w:szCs w:val="28"/>
          <w:lang w:val="en-US" w:eastAsia="zh-CN"/>
        </w:rPr>
        <w:t xml:space="preserve">  </w:t>
      </w:r>
      <w:bookmarkStart w:id="139" w:name="_Toc3960"/>
      <w:bookmarkStart w:id="140" w:name="_Toc5243"/>
      <w:r>
        <w:rPr>
          <w:rFonts w:hint="eastAsia" w:asciiTheme="majorEastAsia" w:hAnsiTheme="majorEastAsia" w:eastAsiaTheme="majorEastAsia" w:cstheme="majorEastAsia"/>
          <w:sz w:val="30"/>
          <w:szCs w:val="30"/>
          <w:lang w:val="en-US" w:eastAsia="zh-CN"/>
        </w:rPr>
        <w:t>八</w:t>
      </w:r>
      <w:r>
        <w:rPr>
          <w:rFonts w:hint="eastAsia" w:asciiTheme="majorEastAsia" w:hAnsiTheme="majorEastAsia" w:eastAsiaTheme="majorEastAsia" w:cstheme="majorEastAsia"/>
          <w:sz w:val="30"/>
          <w:szCs w:val="30"/>
        </w:rPr>
        <w:t>、采购需求偏离表</w:t>
      </w:r>
      <w:bookmarkEnd w:id="136"/>
      <w:bookmarkEnd w:id="137"/>
      <w:bookmarkEnd w:id="138"/>
      <w:bookmarkEnd w:id="139"/>
      <w:bookmarkEnd w:id="140"/>
    </w:p>
    <w:p w14:paraId="1E35BCDD">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10AF7AE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0B08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6451B3D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D21B1C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tcBorders>
              <w:right w:val="single" w:color="auto" w:sz="4" w:space="0"/>
            </w:tcBorders>
          </w:tcPr>
          <w:p w14:paraId="7AFDA250">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rPr>
              <w:t>文件要求</w:t>
            </w:r>
          </w:p>
        </w:tc>
        <w:tc>
          <w:tcPr>
            <w:tcW w:w="2126" w:type="dxa"/>
            <w:tcBorders>
              <w:left w:val="single" w:color="auto" w:sz="4" w:space="0"/>
            </w:tcBorders>
          </w:tcPr>
          <w:p w14:paraId="5CC70AD7">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rPr>
              <w:t>文件应答</w:t>
            </w:r>
          </w:p>
        </w:tc>
        <w:tc>
          <w:tcPr>
            <w:tcW w:w="1756" w:type="dxa"/>
            <w:vAlign w:val="center"/>
          </w:tcPr>
          <w:p w14:paraId="1531451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54EDB9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DB775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5B24973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1CC1206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1DA69A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11DC029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C4AD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4B4B6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AC753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F23050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01CAC9D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2239EF59">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8D0F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9385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7291BDE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2C3DC89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347F26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5247A13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FA0E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6B2C83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D679B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0FC00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30D8BE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031C510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E0ECF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0D2E3A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3BF8BFC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C6DD8E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0E5C76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4155C3A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E4E7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EE6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3F9288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9AF213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3882" w:type="dxa"/>
            <w:gridSpan w:val="2"/>
            <w:tcBorders>
              <w:left w:val="single" w:color="auto" w:sz="4" w:space="0"/>
            </w:tcBorders>
            <w:vAlign w:val="center"/>
          </w:tcPr>
          <w:p w14:paraId="77C807A5">
            <w:pPr>
              <w:adjustRightInd w:val="0"/>
              <w:snapToGrid w:val="0"/>
              <w:spacing w:before="50"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供应商保证：除本采购需求偏离表列出的偏离外，我单位对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文件的其他采购需求条款完全响应，无偏离。</w:t>
            </w:r>
          </w:p>
        </w:tc>
      </w:tr>
    </w:tbl>
    <w:p w14:paraId="3E69DA15">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章“采购需求”填写本表；</w:t>
      </w:r>
    </w:p>
    <w:p w14:paraId="7D44BA83">
      <w:pPr>
        <w:adjustRightInd w:val="0"/>
        <w:snapToGrid w:val="0"/>
        <w:spacing w:before="50" w:line="360" w:lineRule="auto"/>
        <w:ind w:left="-92" w:leftChars="-42" w:firstLine="440" w:firstLineChars="200"/>
        <w:rPr>
          <w:rFonts w:hint="eastAsia" w:asciiTheme="minorEastAsia" w:hAnsiTheme="minorEastAsia" w:eastAsiaTheme="minorEastAsia" w:cstheme="minorEastAsia"/>
          <w:b/>
          <w:color w:val="FF0000"/>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四</w:t>
      </w:r>
      <w:r>
        <w:rPr>
          <w:rFonts w:hint="eastAsia" w:asciiTheme="minorEastAsia" w:hAnsiTheme="minorEastAsia" w:eastAsiaTheme="minorEastAsia" w:cstheme="minorEastAsia"/>
          <w:b/>
          <w:szCs w:val="21"/>
        </w:rPr>
        <w:t>章“采购需求”的响应有偏离，应将偏离条款逐条如实应答，并作出说明；</w:t>
      </w:r>
    </w:p>
    <w:p w14:paraId="06933345">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539011B5">
      <w:pPr>
        <w:adjustRightInd w:val="0"/>
        <w:snapToGrid w:val="0"/>
        <w:spacing w:before="50" w:line="360" w:lineRule="auto"/>
        <w:rPr>
          <w:rFonts w:hint="eastAsia" w:asciiTheme="minorEastAsia" w:hAnsiTheme="minorEastAsia" w:eastAsiaTheme="minorEastAsia" w:cstheme="minorEastAsia"/>
          <w:szCs w:val="21"/>
        </w:rPr>
      </w:pPr>
    </w:p>
    <w:p w14:paraId="77EC287C">
      <w:pPr>
        <w:adjustRightInd w:val="0"/>
        <w:snapToGrid w:val="0"/>
        <w:spacing w:before="50" w:line="360" w:lineRule="auto"/>
        <w:rPr>
          <w:rFonts w:hint="eastAsia" w:asciiTheme="minorEastAsia" w:hAnsiTheme="minorEastAsia" w:eastAsiaTheme="minorEastAsia" w:cstheme="minorEastAsia"/>
          <w:szCs w:val="21"/>
        </w:rPr>
      </w:pPr>
    </w:p>
    <w:p w14:paraId="1F5CA69A">
      <w:pPr>
        <w:adjustRightInd w:val="0"/>
        <w:snapToGrid w:val="0"/>
        <w:spacing w:before="50" w:line="360" w:lineRule="auto"/>
        <w:rPr>
          <w:rFonts w:hint="eastAsia" w:asciiTheme="minorEastAsia" w:hAnsiTheme="minorEastAsia" w:eastAsiaTheme="minorEastAsia" w:cstheme="minorEastAsia"/>
          <w:szCs w:val="21"/>
        </w:rPr>
      </w:pPr>
    </w:p>
    <w:p w14:paraId="70472A5C">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F29279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43C49D5">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_日</w:t>
      </w:r>
    </w:p>
    <w:p w14:paraId="555D910A">
      <w:pPr>
        <w:rPr>
          <w:rFonts w:hint="eastAsia" w:asciiTheme="minorEastAsia" w:hAnsiTheme="minorEastAsia" w:eastAsiaTheme="minorEastAsia" w:cstheme="minorEastAsia"/>
        </w:rPr>
      </w:pPr>
    </w:p>
    <w:p w14:paraId="0BAF2291">
      <w:pPr>
        <w:rPr>
          <w:rFonts w:hint="eastAsia" w:asciiTheme="minorEastAsia" w:hAnsiTheme="minorEastAsia" w:eastAsiaTheme="minorEastAsia" w:cstheme="minorEastAsia"/>
        </w:rPr>
      </w:pPr>
    </w:p>
    <w:p w14:paraId="1F2AEC4A">
      <w:pPr>
        <w:pStyle w:val="3"/>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br w:type="page"/>
      </w:r>
      <w:bookmarkStart w:id="141" w:name="_Toc31147"/>
      <w:bookmarkStart w:id="142" w:name="_Toc3342"/>
      <w:bookmarkStart w:id="143" w:name="_Toc22201161"/>
      <w:bookmarkStart w:id="144" w:name="_Toc19182"/>
      <w:bookmarkStart w:id="145" w:name="_Toc12149"/>
      <w:r>
        <w:rPr>
          <w:rFonts w:hint="eastAsia" w:asciiTheme="majorEastAsia" w:hAnsiTheme="majorEastAsia" w:eastAsiaTheme="majorEastAsia" w:cstheme="majorEastAsia"/>
          <w:sz w:val="30"/>
          <w:szCs w:val="30"/>
          <w:lang w:val="en-US" w:eastAsia="zh-CN"/>
        </w:rPr>
        <w:t>九</w:t>
      </w:r>
      <w:r>
        <w:rPr>
          <w:rFonts w:hint="eastAsia" w:asciiTheme="majorEastAsia" w:hAnsiTheme="majorEastAsia" w:eastAsiaTheme="majorEastAsia" w:cstheme="majorEastAsia"/>
          <w:sz w:val="30"/>
          <w:szCs w:val="30"/>
        </w:rPr>
        <w:t>、享受政府采购政策优惠的证明资料</w:t>
      </w:r>
      <w:bookmarkEnd w:id="141"/>
      <w:bookmarkEnd w:id="142"/>
      <w:bookmarkEnd w:id="143"/>
      <w:bookmarkEnd w:id="144"/>
      <w:bookmarkEnd w:id="145"/>
    </w:p>
    <w:p w14:paraId="4583335E">
      <w:pPr>
        <w:adjustRightInd w:val="0"/>
        <w:snapToGrid w:val="0"/>
        <w:spacing w:line="360" w:lineRule="auto"/>
        <w:rPr>
          <w:rFonts w:hint="eastAsia" w:asciiTheme="minorEastAsia" w:hAnsiTheme="minorEastAsia" w:eastAsiaTheme="minorEastAsia" w:cstheme="minorEastAsia"/>
          <w:bCs/>
          <w:spacing w:val="6"/>
          <w:kern w:val="0"/>
          <w:szCs w:val="21"/>
        </w:rPr>
      </w:pPr>
    </w:p>
    <w:p w14:paraId="07E45406">
      <w:pPr>
        <w:adjustRightInd w:val="0"/>
        <w:snapToGrid w:val="0"/>
        <w:spacing w:line="360" w:lineRule="auto"/>
        <w:ind w:firstLine="464" w:firstLineChars="200"/>
        <w:rPr>
          <w:rFonts w:hint="eastAsia" w:asciiTheme="minorEastAsia" w:hAnsiTheme="minorEastAsia" w:eastAsiaTheme="minorEastAsia" w:cstheme="minorEastAsia"/>
          <w:bCs/>
          <w:spacing w:val="6"/>
          <w:kern w:val="0"/>
          <w:szCs w:val="21"/>
        </w:rPr>
      </w:pPr>
      <w:r>
        <w:rPr>
          <w:rFonts w:hint="eastAsia" w:asciiTheme="minorEastAsia" w:hAnsiTheme="minorEastAsia" w:eastAsiaTheme="minorEastAsia" w:cstheme="minorEastAsia"/>
          <w:bCs/>
          <w:spacing w:val="6"/>
          <w:kern w:val="0"/>
          <w:szCs w:val="21"/>
        </w:rPr>
        <w:t>供应商符合第二章第二节第37条要求的，应提供下列证明资料，并填写相关数据。否则，评审时不予以考虑。</w:t>
      </w:r>
    </w:p>
    <w:p w14:paraId="0225CBDA">
      <w:pPr>
        <w:widowControl/>
        <w:adjustRightInd w:val="0"/>
        <w:snapToGrid w:val="0"/>
        <w:spacing w:line="360" w:lineRule="auto"/>
        <w:ind w:firstLine="464" w:firstLineChars="200"/>
        <w:jc w:val="left"/>
        <w:rPr>
          <w:rFonts w:hint="eastAsia" w:ascii="宋体" w:hAnsi="宋体" w:cs="宋体"/>
          <w:spacing w:val="6"/>
          <w:kern w:val="0"/>
          <w:szCs w:val="21"/>
          <w:lang w:eastAsia="zh-CN"/>
        </w:rPr>
      </w:pPr>
      <w:r>
        <w:rPr>
          <w:rFonts w:hint="eastAsia" w:ascii="宋体" w:hAnsi="宋体" w:cs="宋体"/>
          <w:spacing w:val="6"/>
          <w:kern w:val="0"/>
          <w:szCs w:val="21"/>
          <w:lang w:eastAsia="zh-CN"/>
        </w:rPr>
        <w:t>附件：中小企业声明函</w:t>
      </w:r>
    </w:p>
    <w:p w14:paraId="52864B67">
      <w:pPr>
        <w:widowControl/>
        <w:adjustRightInd w:val="0"/>
        <w:snapToGrid w:val="0"/>
        <w:spacing w:line="360" w:lineRule="auto"/>
        <w:jc w:val="center"/>
        <w:rPr>
          <w:rFonts w:hint="eastAsia" w:ascii="宋体" w:hAnsi="宋体" w:eastAsia="宋体" w:cs="宋体"/>
          <w:b/>
          <w:bCs/>
          <w:spacing w:val="6"/>
          <w:kern w:val="0"/>
          <w:sz w:val="30"/>
          <w:szCs w:val="30"/>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p>
    <w:p w14:paraId="47387BF5">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288250E9">
      <w:pPr>
        <w:widowControl/>
        <w:adjustRightInd w:val="0"/>
        <w:snapToGrid w:val="0"/>
        <w:spacing w:line="360" w:lineRule="auto"/>
        <w:ind w:firstLine="464" w:firstLineChars="200"/>
        <w:jc w:val="left"/>
        <w:rPr>
          <w:rFonts w:ascii="宋体" w:hAnsi="宋体" w:cs="宋体"/>
          <w:spacing w:val="6"/>
          <w:kern w:val="0"/>
          <w:szCs w:val="21"/>
        </w:rPr>
      </w:pPr>
    </w:p>
    <w:p w14:paraId="32DB5A03">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 </w:t>
      </w:r>
    </w:p>
    <w:p w14:paraId="430C739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况如下： </w:t>
      </w:r>
    </w:p>
    <w:p w14:paraId="4589C2E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57B9176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4E68216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1322473F">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31A2633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4FFDBB1C">
      <w:pPr>
        <w:spacing w:line="360" w:lineRule="auto"/>
        <w:ind w:firstLine="440" w:firstLineChars="200"/>
        <w:rPr>
          <w:rFonts w:hint="eastAsia" w:ascii="宋体" w:hAnsi="宋体" w:eastAsia="宋体" w:cs="宋体"/>
          <w:sz w:val="22"/>
          <w:szCs w:val="22"/>
          <w:lang w:val="en-US" w:eastAsia="zh-CN"/>
        </w:rPr>
      </w:pPr>
    </w:p>
    <w:p w14:paraId="018D3AC9">
      <w:pPr>
        <w:spacing w:line="360" w:lineRule="auto"/>
        <w:ind w:firstLine="440" w:firstLineChars="200"/>
        <w:rPr>
          <w:rFonts w:hint="eastAsia" w:ascii="宋体" w:hAnsi="宋体" w:eastAsia="宋体" w:cs="宋体"/>
          <w:sz w:val="22"/>
          <w:szCs w:val="22"/>
          <w:lang w:val="en-US" w:eastAsia="zh-CN"/>
        </w:rPr>
      </w:pPr>
    </w:p>
    <w:p w14:paraId="7D632B0C">
      <w:pPr>
        <w:spacing w:line="360" w:lineRule="auto"/>
        <w:ind w:firstLine="440" w:firstLineChars="200"/>
        <w:rPr>
          <w:rFonts w:hint="eastAsia" w:ascii="宋体" w:hAnsi="宋体" w:eastAsia="宋体" w:cs="宋体"/>
          <w:sz w:val="22"/>
          <w:szCs w:val="22"/>
          <w:lang w:val="en-US" w:eastAsia="zh-CN"/>
        </w:rPr>
      </w:pPr>
    </w:p>
    <w:p w14:paraId="3C518AFC">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0E12739F">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2F828DEC">
      <w:pPr>
        <w:spacing w:line="360" w:lineRule="auto"/>
        <w:ind w:firstLine="440" w:firstLineChars="200"/>
        <w:rPr>
          <w:rFonts w:hint="eastAsia" w:ascii="宋体" w:hAnsi="宋体" w:eastAsia="宋体" w:cs="宋体"/>
          <w:sz w:val="22"/>
          <w:szCs w:val="22"/>
          <w:lang w:val="en-US" w:eastAsia="zh-CN"/>
        </w:rPr>
      </w:pPr>
    </w:p>
    <w:p w14:paraId="2D6157C7">
      <w:pPr>
        <w:widowControl/>
        <w:adjustRightInd w:val="0"/>
        <w:snapToGrid w:val="0"/>
        <w:spacing w:line="360" w:lineRule="auto"/>
        <w:ind w:firstLine="440" w:firstLineChars="200"/>
        <w:jc w:val="center"/>
        <w:rPr>
          <w:rFonts w:hint="eastAsia" w:ascii="宋体" w:hAnsi="宋体" w:cs="宋体"/>
          <w:spacing w:val="6"/>
          <w:kern w:val="0"/>
          <w:szCs w:val="21"/>
          <w:u w:val="single"/>
        </w:rPr>
        <w:sectPr>
          <w:footerReference r:id="rId12" w:type="default"/>
          <w:pgSz w:w="11910" w:h="16840"/>
          <w:pgMar w:top="1440" w:right="1080" w:bottom="1440" w:left="1080" w:header="0" w:footer="993" w:gutter="0"/>
          <w:pgNumType w:fmt="decimal"/>
          <w:cols w:space="720" w:num="1"/>
        </w:sect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71ADF2CD">
      <w:pPr>
        <w:pStyle w:val="5"/>
        <w:rPr>
          <w:rFonts w:hint="eastAsia" w:asciiTheme="minorEastAsia" w:hAnsiTheme="minorEastAsia" w:eastAsiaTheme="minorEastAsia" w:cstheme="minorEastAsia"/>
          <w:sz w:val="21"/>
          <w:szCs w:val="21"/>
        </w:rPr>
      </w:pPr>
      <w:bookmarkStart w:id="146" w:name="_Toc22201163"/>
      <w:r>
        <w:rPr>
          <w:rFonts w:hint="eastAsia" w:asciiTheme="minorEastAsia" w:hAnsiTheme="minorEastAsia" w:eastAsiaTheme="minorEastAsia" w:cstheme="minorEastAsia"/>
          <w:spacing w:val="6"/>
          <w:kern w:val="0"/>
          <w:sz w:val="22"/>
          <w:szCs w:val="22"/>
        </w:rPr>
        <w:t xml:space="preserve">附页1 </w:t>
      </w:r>
      <w:r>
        <w:rPr>
          <w:rFonts w:hint="eastAsia" w:asciiTheme="minorEastAsia" w:hAnsiTheme="minorEastAsia" w:eastAsiaTheme="minorEastAsia" w:cstheme="minorEastAsia"/>
          <w:sz w:val="22"/>
          <w:szCs w:val="22"/>
        </w:rPr>
        <w:t>价格评审优惠货物清单</w:t>
      </w:r>
      <w:bookmarkEnd w:id="146"/>
    </w:p>
    <w:p w14:paraId="706A347A">
      <w:pPr>
        <w:adjustRightInd w:val="0"/>
        <w:snapToGrid w:val="0"/>
        <w:spacing w:before="50" w:line="360" w:lineRule="auto"/>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sz w:val="30"/>
          <w:szCs w:val="30"/>
        </w:rPr>
        <w:t>价格评审优惠货物清单</w:t>
      </w:r>
    </w:p>
    <w:p w14:paraId="5ED27359">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2D2205C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3"/>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5"/>
        <w:gridCol w:w="1256"/>
        <w:gridCol w:w="1256"/>
        <w:gridCol w:w="1256"/>
        <w:gridCol w:w="1885"/>
        <w:gridCol w:w="2042"/>
        <w:gridCol w:w="1260"/>
      </w:tblGrid>
      <w:tr w14:paraId="7B462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2" w:hRule="atLeast"/>
        </w:trPr>
        <w:tc>
          <w:tcPr>
            <w:tcW w:w="9740" w:type="dxa"/>
            <w:gridSpan w:val="7"/>
            <w:vAlign w:val="center"/>
          </w:tcPr>
          <w:p w14:paraId="3914E28A">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以下为供应商提供的享受价格评审优惠的货物，供应商对本表的真实性负责。如有虚假，将依法承担相应责任。</w:t>
            </w:r>
          </w:p>
        </w:tc>
      </w:tr>
      <w:tr w14:paraId="54C5B9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785" w:type="dxa"/>
            <w:vAlign w:val="center"/>
          </w:tcPr>
          <w:p w14:paraId="46761D3A">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256" w:type="dxa"/>
            <w:vAlign w:val="center"/>
          </w:tcPr>
          <w:p w14:paraId="21B0F2C0">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56" w:type="dxa"/>
            <w:tcBorders>
              <w:right w:val="single" w:color="auto" w:sz="4" w:space="0"/>
            </w:tcBorders>
            <w:vAlign w:val="center"/>
          </w:tcPr>
          <w:p w14:paraId="37227595">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256" w:type="dxa"/>
            <w:tcBorders>
              <w:left w:val="single" w:color="auto" w:sz="4" w:space="0"/>
            </w:tcBorders>
            <w:vAlign w:val="center"/>
          </w:tcPr>
          <w:p w14:paraId="0ADC059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1885" w:type="dxa"/>
            <w:vAlign w:val="center"/>
          </w:tcPr>
          <w:p w14:paraId="0260655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42" w:type="dxa"/>
            <w:vAlign w:val="center"/>
          </w:tcPr>
          <w:p w14:paraId="6FDFD35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c>
          <w:tcPr>
            <w:tcW w:w="1260" w:type="dxa"/>
            <w:vAlign w:val="center"/>
          </w:tcPr>
          <w:p w14:paraId="327A101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7</w:t>
            </w:r>
          </w:p>
        </w:tc>
      </w:tr>
      <w:tr w14:paraId="00CE21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trPr>
        <w:tc>
          <w:tcPr>
            <w:tcW w:w="785" w:type="dxa"/>
            <w:vAlign w:val="center"/>
          </w:tcPr>
          <w:p w14:paraId="0AF140FE">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256" w:type="dxa"/>
            <w:vAlign w:val="center"/>
          </w:tcPr>
          <w:p w14:paraId="07652E6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56" w:type="dxa"/>
            <w:tcBorders>
              <w:right w:val="single" w:color="auto" w:sz="4" w:space="0"/>
            </w:tcBorders>
            <w:vAlign w:val="center"/>
          </w:tcPr>
          <w:p w14:paraId="0016703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256" w:type="dxa"/>
            <w:tcBorders>
              <w:left w:val="single" w:color="auto" w:sz="4" w:space="0"/>
            </w:tcBorders>
            <w:vAlign w:val="center"/>
          </w:tcPr>
          <w:p w14:paraId="0B9B80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1885" w:type="dxa"/>
            <w:vAlign w:val="center"/>
          </w:tcPr>
          <w:p w14:paraId="58BAA863">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42" w:type="dxa"/>
            <w:vAlign w:val="center"/>
          </w:tcPr>
          <w:p w14:paraId="665673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货物制造商类型</w:t>
            </w:r>
          </w:p>
        </w:tc>
        <w:tc>
          <w:tcPr>
            <w:tcW w:w="1260" w:type="dxa"/>
            <w:vAlign w:val="center"/>
          </w:tcPr>
          <w:p w14:paraId="4DF55B19">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商标名称</w:t>
            </w:r>
          </w:p>
        </w:tc>
      </w:tr>
      <w:tr w14:paraId="2ED0FF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06B13E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0009E116">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75A7B3D3">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349DC019">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026869AC">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5BF4CB0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24108956">
            <w:pPr>
              <w:adjustRightInd w:val="0"/>
              <w:snapToGrid w:val="0"/>
              <w:spacing w:line="360" w:lineRule="auto"/>
              <w:jc w:val="center"/>
              <w:rPr>
                <w:rFonts w:hint="eastAsia" w:asciiTheme="minorEastAsia" w:hAnsiTheme="minorEastAsia" w:eastAsiaTheme="minorEastAsia" w:cstheme="minorEastAsia"/>
                <w:szCs w:val="21"/>
              </w:rPr>
            </w:pPr>
          </w:p>
        </w:tc>
      </w:tr>
      <w:tr w14:paraId="4CFBBE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3C08BA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55961F38">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45397E2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568382A4">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4D46618">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E867AA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09108E5A">
            <w:pPr>
              <w:adjustRightInd w:val="0"/>
              <w:snapToGrid w:val="0"/>
              <w:spacing w:line="360" w:lineRule="auto"/>
              <w:jc w:val="center"/>
              <w:rPr>
                <w:rFonts w:hint="eastAsia" w:asciiTheme="minorEastAsia" w:hAnsiTheme="minorEastAsia" w:eastAsiaTheme="minorEastAsia" w:cstheme="minorEastAsia"/>
                <w:szCs w:val="21"/>
              </w:rPr>
            </w:pPr>
          </w:p>
        </w:tc>
      </w:tr>
      <w:tr w14:paraId="2717C2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8EA082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86B0C3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0F42DA91">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85A714D">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3AB24B59">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C95A56C">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3C0FB399">
            <w:pPr>
              <w:adjustRightInd w:val="0"/>
              <w:snapToGrid w:val="0"/>
              <w:spacing w:line="360" w:lineRule="auto"/>
              <w:jc w:val="center"/>
              <w:rPr>
                <w:rFonts w:hint="eastAsia" w:asciiTheme="minorEastAsia" w:hAnsiTheme="minorEastAsia" w:eastAsiaTheme="minorEastAsia" w:cstheme="minorEastAsia"/>
                <w:szCs w:val="21"/>
              </w:rPr>
            </w:pPr>
          </w:p>
        </w:tc>
      </w:tr>
      <w:tr w14:paraId="30676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4CD127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6F5CB77">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33F55CC2">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923126A">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DCF2130">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2FF7565A">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72F9BE0B">
            <w:pPr>
              <w:adjustRightInd w:val="0"/>
              <w:snapToGrid w:val="0"/>
              <w:spacing w:line="360" w:lineRule="auto"/>
              <w:jc w:val="center"/>
              <w:rPr>
                <w:rFonts w:hint="eastAsia" w:asciiTheme="minorEastAsia" w:hAnsiTheme="minorEastAsia" w:eastAsiaTheme="minorEastAsia" w:cstheme="minorEastAsia"/>
                <w:szCs w:val="21"/>
              </w:rPr>
            </w:pPr>
          </w:p>
        </w:tc>
      </w:tr>
      <w:tr w14:paraId="7654D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85" w:type="dxa"/>
            <w:vAlign w:val="center"/>
          </w:tcPr>
          <w:p w14:paraId="5F68367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256" w:type="dxa"/>
            <w:vAlign w:val="center"/>
          </w:tcPr>
          <w:p w14:paraId="0664533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56" w:type="dxa"/>
            <w:tcBorders>
              <w:right w:val="single" w:color="auto" w:sz="4" w:space="0"/>
            </w:tcBorders>
            <w:vAlign w:val="center"/>
          </w:tcPr>
          <w:p w14:paraId="4C246D8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7BB9EE90">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4C8A85A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2042" w:type="dxa"/>
            <w:vAlign w:val="center"/>
          </w:tcPr>
          <w:p w14:paraId="25D8946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60" w:type="dxa"/>
            <w:vAlign w:val="center"/>
          </w:tcPr>
          <w:p w14:paraId="0E537FB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r>
    </w:tbl>
    <w:p w14:paraId="2D140432">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05F56B02">
      <w:pPr>
        <w:adjustRightInd w:val="0"/>
        <w:snapToGrid w:val="0"/>
        <w:spacing w:line="360" w:lineRule="auto"/>
        <w:ind w:firstLine="660" w:firstLineChars="3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2、栏目4“价格”为综合单价，包含该货物所有隐含的内容，如运输费、保险费、安装调试费、管理费和利润等。</w:t>
      </w:r>
    </w:p>
    <w:p w14:paraId="145C3D6C">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406D1E72">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05174836">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835C885">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02F378FC">
      <w:pPr>
        <w:adjustRightInd w:val="0"/>
        <w:snapToGrid w:val="0"/>
        <w:spacing w:before="156" w:beforeLines="50"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278140A">
      <w:pPr>
        <w:pStyle w:val="4"/>
        <w:rPr>
          <w:rFonts w:hint="eastAsia" w:asciiTheme="minorEastAsia" w:hAnsiTheme="minorEastAsia" w:eastAsiaTheme="minorEastAsia" w:cstheme="minorEastAsia"/>
          <w:spacing w:val="6"/>
          <w:sz w:val="22"/>
          <w:szCs w:val="22"/>
        </w:rPr>
      </w:pPr>
      <w:r>
        <w:rPr>
          <w:rFonts w:hint="eastAsia" w:asciiTheme="minorEastAsia" w:hAnsiTheme="minorEastAsia" w:eastAsiaTheme="minorEastAsia" w:cstheme="minorEastAsia"/>
          <w:spacing w:val="6"/>
          <w:kern w:val="0"/>
        </w:rPr>
        <w:br w:type="page"/>
      </w:r>
      <w:bookmarkStart w:id="147" w:name="_Toc28855"/>
      <w:bookmarkStart w:id="148" w:name="_Toc22201164"/>
      <w:bookmarkStart w:id="149" w:name="_Toc6599"/>
      <w:r>
        <w:rPr>
          <w:rFonts w:hint="eastAsia" w:asciiTheme="minorEastAsia" w:hAnsiTheme="minorEastAsia" w:eastAsiaTheme="minorEastAsia" w:cstheme="minorEastAsia"/>
          <w:spacing w:val="6"/>
          <w:kern w:val="0"/>
          <w:sz w:val="22"/>
          <w:szCs w:val="22"/>
        </w:rPr>
        <w:t>附件</w:t>
      </w:r>
      <w:r>
        <w:rPr>
          <w:rFonts w:hint="eastAsia" w:asciiTheme="minorEastAsia" w:hAnsiTheme="minorEastAsia" w:eastAsiaTheme="minorEastAsia" w:cstheme="minorEastAsia"/>
          <w:spacing w:val="6"/>
          <w:kern w:val="0"/>
          <w:sz w:val="22"/>
          <w:szCs w:val="22"/>
          <w:lang w:val="en-US" w:eastAsia="zh-CN"/>
        </w:rPr>
        <w:t>10</w:t>
      </w:r>
      <w:r>
        <w:rPr>
          <w:rFonts w:hint="eastAsia" w:asciiTheme="minorEastAsia" w:hAnsiTheme="minorEastAsia" w:eastAsiaTheme="minorEastAsia" w:cstheme="minorEastAsia"/>
          <w:spacing w:val="6"/>
          <w:kern w:val="0"/>
          <w:sz w:val="22"/>
          <w:szCs w:val="22"/>
        </w:rPr>
        <w:t xml:space="preserve">-2 </w:t>
      </w:r>
      <w:r>
        <w:rPr>
          <w:rFonts w:hint="eastAsia" w:asciiTheme="minorEastAsia" w:hAnsiTheme="minorEastAsia" w:eastAsiaTheme="minorEastAsia" w:cstheme="minorEastAsia"/>
          <w:spacing w:val="6"/>
          <w:sz w:val="22"/>
          <w:szCs w:val="22"/>
        </w:rPr>
        <w:t>残疾人福利性单位声明函</w:t>
      </w:r>
      <w:bookmarkEnd w:id="147"/>
      <w:bookmarkEnd w:id="148"/>
      <w:bookmarkEnd w:id="149"/>
    </w:p>
    <w:p w14:paraId="610C6223">
      <w:pPr>
        <w:rPr>
          <w:rFonts w:hint="eastAsia"/>
        </w:rPr>
      </w:pPr>
    </w:p>
    <w:p w14:paraId="2C774B8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pacing w:val="6"/>
          <w:sz w:val="30"/>
          <w:szCs w:val="30"/>
        </w:rPr>
        <w:t>残疾人福利性单位声明函</w:t>
      </w:r>
    </w:p>
    <w:p w14:paraId="0ED8A4B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(不属于残疾人福利性单位的无需填写)</w:t>
      </w:r>
    </w:p>
    <w:p w14:paraId="2F7C0688">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579B4C44">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eastAsiaTheme="minorEastAsia" w:cstheme="minorEastAsia"/>
          <w:szCs w:val="21"/>
        </w:rPr>
        <w:t>〔2017〕141</w:t>
      </w:r>
      <w:r>
        <w:rPr>
          <w:rFonts w:hint="eastAsia" w:asciiTheme="minorEastAsia" w:hAnsiTheme="minorEastAsia" w:eastAsia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DC581B">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本单位对上述声明的真实性负责。如有虚假，将依法承担相应责任。</w:t>
      </w:r>
    </w:p>
    <w:p w14:paraId="2D8C173E">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7AFD04ED">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483A4B1F">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单位名称（盖章）：</w:t>
      </w:r>
    </w:p>
    <w:p w14:paraId="4298FB80">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日  期：</w:t>
      </w:r>
    </w:p>
    <w:p w14:paraId="7422667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5747D5B8">
      <w:pPr>
        <w:pStyle w:val="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kern w:val="0"/>
        </w:rPr>
        <w:br w:type="page"/>
      </w:r>
      <w:bookmarkStart w:id="150" w:name="_Toc22201165"/>
      <w:bookmarkStart w:id="151" w:name="_Toc24744"/>
      <w:bookmarkStart w:id="152" w:name="_Toc1600"/>
      <w:r>
        <w:rPr>
          <w:rFonts w:hint="eastAsia" w:asciiTheme="minorEastAsia" w:hAnsiTheme="minorEastAsia" w:eastAsiaTheme="minorEastAsia" w:cstheme="minorEastAsia"/>
          <w:kern w:val="0"/>
          <w:sz w:val="22"/>
          <w:szCs w:val="22"/>
        </w:rPr>
        <w:t>附件</w:t>
      </w:r>
      <w:r>
        <w:rPr>
          <w:rFonts w:hint="eastAsia" w:asciiTheme="minorEastAsia" w:hAnsiTheme="minorEastAsia" w:eastAsiaTheme="minorEastAsia" w:cstheme="minorEastAsia"/>
          <w:kern w:val="0"/>
          <w:sz w:val="22"/>
          <w:szCs w:val="22"/>
          <w:lang w:val="en-US" w:eastAsia="zh-CN"/>
        </w:rPr>
        <w:t>10</w:t>
      </w:r>
      <w:r>
        <w:rPr>
          <w:rFonts w:hint="eastAsia" w:asciiTheme="minorEastAsia" w:hAnsiTheme="minorEastAsia" w:eastAsiaTheme="minorEastAsia" w:cstheme="minorEastAsia"/>
          <w:kern w:val="0"/>
          <w:sz w:val="22"/>
          <w:szCs w:val="22"/>
        </w:rPr>
        <w:t xml:space="preserve">-3 </w:t>
      </w:r>
      <w:r>
        <w:rPr>
          <w:rFonts w:hint="eastAsia" w:asciiTheme="minorEastAsia" w:hAnsiTheme="minorEastAsia" w:eastAsiaTheme="minorEastAsia" w:cstheme="minorEastAsia"/>
          <w:sz w:val="22"/>
          <w:szCs w:val="22"/>
        </w:rPr>
        <w:t>监狱企业证明资料</w:t>
      </w:r>
      <w:bookmarkEnd w:id="150"/>
      <w:bookmarkEnd w:id="151"/>
      <w:bookmarkEnd w:id="152"/>
    </w:p>
    <w:p w14:paraId="2B89F3A4">
      <w:pPr>
        <w:adjustRightInd w:val="0"/>
        <w:snapToGrid w:val="0"/>
        <w:spacing w:line="360" w:lineRule="auto"/>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监狱企业证明资料</w:t>
      </w:r>
    </w:p>
    <w:p w14:paraId="0CD80E0D">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(不属于监狱企业的无需提供)</w:t>
      </w:r>
    </w:p>
    <w:p w14:paraId="361128EB">
      <w:pPr>
        <w:adjustRightInd w:val="0"/>
        <w:snapToGrid w:val="0"/>
        <w:spacing w:line="360" w:lineRule="auto"/>
        <w:rPr>
          <w:rFonts w:hint="eastAsia" w:asciiTheme="minorEastAsia" w:hAnsiTheme="minorEastAsia" w:eastAsiaTheme="minorEastAsia" w:cstheme="minorEastAsia"/>
          <w:szCs w:val="21"/>
        </w:rPr>
      </w:pPr>
    </w:p>
    <w:p w14:paraId="5DC01020">
      <w:pPr>
        <w:adjustRightInd w:val="0"/>
        <w:snapToGrid w:val="0"/>
        <w:spacing w:line="360" w:lineRule="auto"/>
        <w:ind w:firstLine="464"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pacing w:val="6"/>
          <w:kern w:val="0"/>
          <w:szCs w:val="21"/>
        </w:rPr>
        <w:t>备注：</w:t>
      </w:r>
      <w:r>
        <w:rPr>
          <w:rFonts w:hint="eastAsia" w:asciiTheme="minorEastAsia" w:hAnsiTheme="minorEastAsia" w:eastAsiaTheme="minorEastAsia" w:cstheme="minorEastAsia"/>
          <w:szCs w:val="21"/>
        </w:rPr>
        <w:t>按</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财政部 司法部关于政府采购支持监狱企业发展有关问题的通知</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(财库〔2014〕68号)文件规定提供证明文件（复印件）。</w:t>
      </w:r>
    </w:p>
    <w:p w14:paraId="2A6890F2">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1532EC8C">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5EDCEB74">
      <w:pPr>
        <w:pStyle w:val="4"/>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kern w:val="0"/>
        </w:rPr>
        <w:br w:type="page"/>
      </w:r>
      <w:bookmarkStart w:id="153" w:name="_Toc19259"/>
      <w:bookmarkStart w:id="154" w:name="_Toc2121"/>
      <w:bookmarkStart w:id="155" w:name="_Toc22201166"/>
      <w:r>
        <w:rPr>
          <w:rFonts w:hint="eastAsia" w:asciiTheme="minorEastAsia" w:hAnsiTheme="minorEastAsia" w:eastAsiaTheme="minorEastAsia" w:cstheme="minorEastAsia"/>
          <w:spacing w:val="6"/>
          <w:kern w:val="0"/>
          <w:sz w:val="22"/>
          <w:szCs w:val="22"/>
        </w:rPr>
        <w:t>附件</w:t>
      </w:r>
      <w:r>
        <w:rPr>
          <w:rFonts w:hint="eastAsia" w:asciiTheme="minorEastAsia" w:hAnsiTheme="minorEastAsia" w:eastAsiaTheme="minorEastAsia" w:cstheme="minorEastAsia"/>
          <w:spacing w:val="6"/>
          <w:kern w:val="0"/>
          <w:sz w:val="22"/>
          <w:szCs w:val="22"/>
          <w:lang w:val="en-US" w:eastAsia="zh-CN"/>
        </w:rPr>
        <w:t>10</w:t>
      </w:r>
      <w:r>
        <w:rPr>
          <w:rFonts w:hint="eastAsia" w:asciiTheme="minorEastAsia" w:hAnsiTheme="minorEastAsia" w:eastAsiaTheme="minorEastAsia" w:cstheme="minorEastAsia"/>
          <w:spacing w:val="6"/>
          <w:kern w:val="0"/>
          <w:sz w:val="22"/>
          <w:szCs w:val="22"/>
        </w:rPr>
        <w:t xml:space="preserve">-4 </w:t>
      </w:r>
      <w:r>
        <w:rPr>
          <w:rFonts w:hint="eastAsia" w:asciiTheme="minorEastAsia" w:hAnsiTheme="minorEastAsia" w:eastAsiaTheme="minorEastAsia" w:cstheme="minorEastAsia"/>
          <w:sz w:val="22"/>
          <w:szCs w:val="22"/>
        </w:rPr>
        <w:t>强制采购或者优先采购产品的证明材料</w:t>
      </w:r>
      <w:bookmarkEnd w:id="153"/>
      <w:bookmarkEnd w:id="154"/>
      <w:bookmarkEnd w:id="155"/>
    </w:p>
    <w:p w14:paraId="4AB5C5BA">
      <w:pPr>
        <w:rPr>
          <w:rFonts w:hint="eastAsia"/>
        </w:rPr>
      </w:pPr>
    </w:p>
    <w:p w14:paraId="6EC9EBD5">
      <w:pPr>
        <w:adjustRightInd w:val="0"/>
        <w:snapToGrid w:val="0"/>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30"/>
          <w:szCs w:val="30"/>
        </w:rPr>
        <w:t>强制采购或者优先采购产品</w:t>
      </w:r>
      <w:r>
        <w:rPr>
          <w:rFonts w:hint="eastAsia" w:asciiTheme="minorEastAsia" w:hAnsiTheme="minorEastAsia" w:eastAsiaTheme="minorEastAsia" w:cstheme="minorEastAsia"/>
          <w:b/>
          <w:bCs/>
          <w:sz w:val="30"/>
          <w:szCs w:val="30"/>
        </w:rPr>
        <w:t>的</w:t>
      </w:r>
      <w:r>
        <w:rPr>
          <w:rFonts w:hint="eastAsia" w:asciiTheme="minorEastAsia" w:hAnsiTheme="minorEastAsia" w:eastAsiaTheme="minorEastAsia" w:cstheme="minorEastAsia"/>
          <w:b/>
          <w:sz w:val="30"/>
          <w:szCs w:val="30"/>
        </w:rPr>
        <w:t>证明材料</w:t>
      </w:r>
    </w:p>
    <w:p w14:paraId="0EF2BCF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(不属于强制采购或者优先采购产品的无需提供)</w:t>
      </w:r>
    </w:p>
    <w:p w14:paraId="5FE7C02D">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06D1C8BD">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说明：1、供应商提供的产品</w:t>
      </w:r>
      <w:r>
        <w:rPr>
          <w:rFonts w:hint="eastAsia" w:asciiTheme="minorEastAsia" w:hAnsiTheme="minorEastAsia" w:eastAsiaTheme="minorEastAsia" w:cstheme="minorEastAsia"/>
          <w:bCs/>
          <w:szCs w:val="21"/>
        </w:rPr>
        <w:t>属于强制采购或者优先采购的</w:t>
      </w:r>
      <w:r>
        <w:rPr>
          <w:rFonts w:hint="eastAsia" w:asciiTheme="minorEastAsia" w:hAnsiTheme="minorEastAsia" w:eastAsiaTheme="minorEastAsia" w:cstheme="minorEastAsia"/>
          <w:szCs w:val="21"/>
        </w:rPr>
        <w:t>，应按第二章第二节第37条规定提供证明材料和本章本节附页2“优先采购产品清单”，并加盖供应商单位公章。</w:t>
      </w:r>
    </w:p>
    <w:p w14:paraId="1F01DAE5">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2、节能产品、环境标志产品(强制采购或者优先采购产品)认证证书内容注明“详见证书附件”的，应提供其附件，以证明认证证书与响应文件一致。</w:t>
      </w:r>
    </w:p>
    <w:p w14:paraId="2C6FD1F9">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5DDF43A7">
      <w:pPr>
        <w:pStyle w:val="5"/>
        <w:rPr>
          <w:rFonts w:hint="eastAsia" w:asciiTheme="minorEastAsia" w:hAnsiTheme="minorEastAsia" w:eastAsiaTheme="minorEastAsia" w:cstheme="minorEastAsia"/>
        </w:rPr>
        <w:sectPr>
          <w:pgSz w:w="11910" w:h="16840"/>
          <w:pgMar w:top="1440" w:right="1080" w:bottom="1440" w:left="1080" w:header="0" w:footer="993" w:gutter="0"/>
          <w:pgNumType w:fmt="decimal"/>
          <w:cols w:space="720" w:num="1"/>
        </w:sectPr>
      </w:pPr>
    </w:p>
    <w:p w14:paraId="35CDF124">
      <w:pPr>
        <w:keepNext w:val="0"/>
        <w:keepLines w:val="0"/>
        <w:widowControl/>
        <w:suppressLineNumbers w:val="0"/>
        <w:jc w:val="center"/>
      </w:pPr>
      <w:r>
        <w:rPr>
          <w:rFonts w:hint="eastAsia" w:ascii="宋体" w:hAnsi="宋体" w:eastAsia="宋体" w:cs="宋体"/>
          <w:b/>
          <w:bCs/>
          <w:color w:val="000000"/>
          <w:kern w:val="0"/>
          <w:sz w:val="28"/>
          <w:szCs w:val="28"/>
          <w:lang w:val="en-US" w:eastAsia="zh-CN" w:bidi="ar"/>
        </w:rPr>
        <w:t>十、参加政府采购活动前三年内在经营活动中没有重大违法记录的</w:t>
      </w:r>
    </w:p>
    <w:p w14:paraId="100FF956">
      <w:pPr>
        <w:keepNext w:val="0"/>
        <w:keepLines w:val="0"/>
        <w:widowControl/>
        <w:suppressLineNumbers w:val="0"/>
        <w:jc w:val="center"/>
      </w:pPr>
      <w:r>
        <w:rPr>
          <w:rFonts w:hint="eastAsia" w:ascii="宋体" w:hAnsi="宋体" w:eastAsia="宋体" w:cs="宋体"/>
          <w:b/>
          <w:bCs/>
          <w:color w:val="000000"/>
          <w:kern w:val="0"/>
          <w:sz w:val="28"/>
          <w:szCs w:val="28"/>
          <w:lang w:val="en-US" w:eastAsia="zh-CN" w:bidi="ar"/>
        </w:rPr>
        <w:t>书面声明</w:t>
      </w:r>
    </w:p>
    <w:p w14:paraId="4C3DA6C1">
      <w:pPr>
        <w:widowControl/>
        <w:adjustRightInd w:val="0"/>
        <w:snapToGrid w:val="0"/>
        <w:spacing w:line="360" w:lineRule="auto"/>
        <w:ind w:firstLine="464" w:firstLineChars="200"/>
        <w:jc w:val="both"/>
        <w:rPr>
          <w:rFonts w:hint="eastAsia" w:ascii="宋体" w:hAnsi="宋体" w:cs="宋体"/>
          <w:spacing w:val="6"/>
          <w:kern w:val="0"/>
          <w:szCs w:val="21"/>
          <w:u w:val="single"/>
        </w:rPr>
      </w:pPr>
    </w:p>
    <w:p w14:paraId="4829466F">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 xml:space="preserve">致 </w:t>
      </w:r>
      <w:r>
        <w:rPr>
          <w:rFonts w:hint="eastAsia" w:asciiTheme="minorEastAsia" w:hAnsiTheme="minorEastAsia" w:eastAsiaTheme="minorEastAsia" w:cstheme="minorEastAsia"/>
          <w:b w:val="0"/>
          <w:bCs w:val="0"/>
          <w:spacing w:val="6"/>
          <w:kern w:val="0"/>
          <w:szCs w:val="21"/>
          <w:u w:val="single"/>
          <w:lang w:val="en-US" w:eastAsia="zh-CN"/>
        </w:rPr>
        <w:t xml:space="preserve">                   </w:t>
      </w:r>
      <w:r>
        <w:rPr>
          <w:rFonts w:hint="eastAsia" w:asciiTheme="minorEastAsia" w:hAnsiTheme="minorEastAsia" w:eastAsiaTheme="minorEastAsia" w:cstheme="minorEastAsia"/>
          <w:b w:val="0"/>
          <w:bCs w:val="0"/>
          <w:spacing w:val="6"/>
          <w:kern w:val="0"/>
          <w:szCs w:val="21"/>
        </w:rPr>
        <w:t>(采购代理机构)：</w:t>
      </w:r>
    </w:p>
    <w:p w14:paraId="0D6230F4">
      <w:pPr>
        <w:widowControl/>
        <w:adjustRightInd w:val="0"/>
        <w:snapToGrid w:val="0"/>
        <w:spacing w:line="360" w:lineRule="auto"/>
        <w:ind w:firstLine="928" w:firstLineChars="4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我单位郑重声明，参加本政府采购项目前 3 年内在经营活动中没有重大违法记录（重大违法记录是指供应商因违法经营受到刑事处罚或责令停产停业、吊销许可证或者执照、较大数额等行政处罚）。</w:t>
      </w:r>
    </w:p>
    <w:p w14:paraId="7942CE10">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我单位对上述声明的真实性负责。如有虚假，将依法承担相应责任。</w:t>
      </w:r>
    </w:p>
    <w:p w14:paraId="3BBF5101">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特此声明。</w:t>
      </w:r>
    </w:p>
    <w:p w14:paraId="512758DA">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p>
    <w:p w14:paraId="11DEBC56">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p>
    <w:p w14:paraId="1A147E2C">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供应商名称（单位章）：</w:t>
      </w:r>
    </w:p>
    <w:p w14:paraId="1A080ECB">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法定代表人或其委托代理人（签字）：</w:t>
      </w:r>
    </w:p>
    <w:p w14:paraId="021FF40D">
      <w:pPr>
        <w:widowControl/>
        <w:adjustRightInd w:val="0"/>
        <w:snapToGrid w:val="0"/>
        <w:spacing w:line="360" w:lineRule="auto"/>
        <w:ind w:firstLine="464" w:firstLineChars="200"/>
        <w:jc w:val="left"/>
        <w:rPr>
          <w:rFonts w:hint="eastAsia" w:asciiTheme="minorEastAsia" w:hAnsiTheme="minorEastAsia" w:eastAsiaTheme="minorEastAsia" w:cstheme="minorEastAsia"/>
          <w:b w:val="0"/>
          <w:bCs w:val="0"/>
          <w:spacing w:val="6"/>
          <w:kern w:val="0"/>
          <w:szCs w:val="21"/>
        </w:rPr>
      </w:pPr>
      <w:r>
        <w:rPr>
          <w:rFonts w:hint="eastAsia" w:asciiTheme="minorEastAsia" w:hAnsiTheme="minorEastAsia" w:eastAsiaTheme="minorEastAsia" w:cstheme="minorEastAsia"/>
          <w:b w:val="0"/>
          <w:bCs w:val="0"/>
          <w:spacing w:val="6"/>
          <w:kern w:val="0"/>
          <w:szCs w:val="21"/>
        </w:rPr>
        <w:t xml:space="preserve">日期： 年 </w:t>
      </w:r>
      <w:r>
        <w:rPr>
          <w:rFonts w:hint="eastAsia" w:asciiTheme="minorEastAsia" w:hAnsiTheme="minorEastAsia" w:eastAsiaTheme="minorEastAsia" w:cstheme="minorEastAsia"/>
          <w:b w:val="0"/>
          <w:bCs w:val="0"/>
          <w:spacing w:val="6"/>
          <w:kern w:val="0"/>
          <w:szCs w:val="21"/>
          <w:lang w:val="en-US" w:eastAsia="zh-CN"/>
        </w:rPr>
        <w:t xml:space="preserve"> </w:t>
      </w:r>
      <w:r>
        <w:rPr>
          <w:rFonts w:hint="eastAsia" w:asciiTheme="minorEastAsia" w:hAnsiTheme="minorEastAsia" w:eastAsiaTheme="minorEastAsia" w:cstheme="minorEastAsia"/>
          <w:b w:val="0"/>
          <w:bCs w:val="0"/>
          <w:spacing w:val="6"/>
          <w:kern w:val="0"/>
          <w:szCs w:val="21"/>
        </w:rPr>
        <w:t xml:space="preserve">月 </w:t>
      </w:r>
      <w:r>
        <w:rPr>
          <w:rFonts w:hint="eastAsia" w:asciiTheme="minorEastAsia" w:hAnsiTheme="minorEastAsia" w:eastAsiaTheme="minorEastAsia" w:cstheme="minorEastAsia"/>
          <w:b w:val="0"/>
          <w:bCs w:val="0"/>
          <w:spacing w:val="6"/>
          <w:kern w:val="0"/>
          <w:szCs w:val="21"/>
          <w:lang w:val="en-US" w:eastAsia="zh-CN"/>
        </w:rPr>
        <w:t xml:space="preserve"> </w:t>
      </w:r>
      <w:r>
        <w:rPr>
          <w:rFonts w:hint="eastAsia" w:asciiTheme="minorEastAsia" w:hAnsiTheme="minorEastAsia" w:eastAsiaTheme="minorEastAsia" w:cstheme="minorEastAsia"/>
          <w:b w:val="0"/>
          <w:bCs w:val="0"/>
          <w:spacing w:val="6"/>
          <w:kern w:val="0"/>
          <w:szCs w:val="21"/>
        </w:rPr>
        <w:t>日</w:t>
      </w:r>
    </w:p>
    <w:p w14:paraId="71CE1F6C">
      <w:pPr>
        <w:pStyle w:val="5"/>
        <w:rPr>
          <w:rFonts w:hint="eastAsia" w:asciiTheme="minorEastAsia" w:hAnsiTheme="minorEastAsia" w:eastAsiaTheme="minorEastAsia" w:cstheme="minorEastAsia"/>
          <w:spacing w:val="6"/>
          <w:kern w:val="0"/>
        </w:rPr>
        <w:sectPr>
          <w:pgSz w:w="11910" w:h="16840"/>
          <w:pgMar w:top="1440" w:right="1080" w:bottom="1440" w:left="1080" w:header="0" w:footer="993" w:gutter="0"/>
          <w:pgNumType w:fmt="decimal"/>
          <w:cols w:space="720" w:num="1"/>
        </w:sectPr>
      </w:pPr>
    </w:p>
    <w:p w14:paraId="0530DE0F">
      <w:pPr>
        <w:keepNext w:val="0"/>
        <w:keepLines w:val="0"/>
        <w:widowControl/>
        <w:suppressLineNumbers w:val="0"/>
        <w:jc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十一、信用记录查询的相关证明文件</w:t>
      </w:r>
    </w:p>
    <w:p w14:paraId="5BAAE416">
      <w:pPr>
        <w:keepNext w:val="0"/>
        <w:keepLines w:val="0"/>
        <w:widowControl/>
        <w:suppressLineNumbers w:val="0"/>
        <w:jc w:val="left"/>
        <w:rPr>
          <w:rFonts w:hint="eastAsia" w:ascii="宋体" w:hAnsi="宋体" w:eastAsia="宋体" w:cs="宋体"/>
          <w:b/>
          <w:bCs/>
          <w:color w:val="000000"/>
          <w:kern w:val="0"/>
          <w:sz w:val="28"/>
          <w:szCs w:val="28"/>
          <w:lang w:val="en-US" w:eastAsia="zh-CN" w:bidi="ar"/>
        </w:rPr>
      </w:pPr>
    </w:p>
    <w:p w14:paraId="09E732BA">
      <w:pPr>
        <w:keepNext w:val="0"/>
        <w:keepLines w:val="0"/>
        <w:widowControl/>
        <w:suppressLineNumbers w:val="0"/>
        <w:spacing w:line="360" w:lineRule="auto"/>
        <w:ind w:firstLine="360" w:firstLineChars="200"/>
        <w:jc w:val="left"/>
      </w:pPr>
      <w:r>
        <w:rPr>
          <w:rFonts w:hint="eastAsia" w:ascii="宋体" w:hAnsi="宋体" w:eastAsia="宋体" w:cs="宋体"/>
          <w:color w:val="000000"/>
          <w:kern w:val="0"/>
          <w:sz w:val="18"/>
          <w:szCs w:val="18"/>
          <w:lang w:val="en-US" w:eastAsia="zh-CN" w:bidi="ar"/>
        </w:rPr>
        <w:t xml:space="preserve">备 注 ： 提 供 投 标 人 最 近 一 个 月 内 在 “ 信 用 中 国 www.creditchina.gov.cn） ” 或 “ 中 国 政 府 采 购 网 http://www.ccgp.gov.cn/”“国家企业信用信息公示系统（www.gsxt.gov.cn)”的查询中无重大 失信等被禁止投标记录；提供查询结果截图打印件并加盖公章； </w:t>
      </w:r>
    </w:p>
    <w:p w14:paraId="53C2E6BC">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7A1FC1B0">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4A54CFBA">
      <w:pPr>
        <w:keepNext w:val="0"/>
        <w:keepLines w:val="0"/>
        <w:widowControl/>
        <w:suppressLineNumbers w:val="0"/>
        <w:spacing w:line="360" w:lineRule="auto"/>
        <w:ind w:firstLine="360" w:firstLineChars="200"/>
        <w:jc w:val="left"/>
      </w:pPr>
      <w:r>
        <w:rPr>
          <w:rFonts w:hint="eastAsia" w:ascii="宋体" w:hAnsi="宋体" w:eastAsia="宋体" w:cs="宋体"/>
          <w:color w:val="000000"/>
          <w:kern w:val="0"/>
          <w:sz w:val="18"/>
          <w:szCs w:val="18"/>
          <w:lang w:val="en-US" w:eastAsia="zh-CN" w:bidi="ar"/>
        </w:rPr>
        <w:t>注：对列入失信被执行人、重大税收违法案件当事人名单、政府采购严重违法失信行为记录名单 及其他不符合《中华人民共和国政府采购法》第二十二条规定条件的供应商，应当拒绝其参与政 府采购活动。（两个以上的自然人、法人或者其他组织组成一个联合体，以一个供应商的身份共 同参加政府采购活动的，应当对所有联合体成员进行信用记录查询，联合体成员存在不良信用记 录的，视同联合体存在不良信用记录。）</w:t>
      </w:r>
    </w:p>
    <w:p w14:paraId="0DAA2564">
      <w:pPr>
        <w:keepNext w:val="0"/>
        <w:keepLines w:val="0"/>
        <w:widowControl/>
        <w:suppressLineNumbers w:val="0"/>
        <w:jc w:val="left"/>
        <w:rPr>
          <w:rFonts w:hint="eastAsia" w:ascii="宋体" w:hAnsi="宋体" w:eastAsia="宋体" w:cs="宋体"/>
          <w:b w:val="0"/>
          <w:bCs w:val="0"/>
          <w:color w:val="000000"/>
          <w:kern w:val="0"/>
          <w:sz w:val="28"/>
          <w:szCs w:val="28"/>
          <w:lang w:val="en-US" w:eastAsia="zh-CN" w:bidi="ar"/>
        </w:rPr>
      </w:pPr>
    </w:p>
    <w:p w14:paraId="353247F4">
      <w:pPr>
        <w:pStyle w:val="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rPr>
        <w:br w:type="page"/>
      </w:r>
      <w:bookmarkStart w:id="156" w:name="_Toc22201167"/>
      <w:r>
        <w:rPr>
          <w:rFonts w:hint="eastAsia" w:asciiTheme="minorEastAsia" w:hAnsiTheme="minorEastAsia" w:eastAsiaTheme="minorEastAsia" w:cstheme="minorEastAsia"/>
          <w:spacing w:val="6"/>
          <w:kern w:val="0"/>
          <w:sz w:val="22"/>
          <w:szCs w:val="22"/>
        </w:rPr>
        <w:t xml:space="preserve">附页2 </w:t>
      </w:r>
      <w:r>
        <w:rPr>
          <w:rFonts w:hint="eastAsia" w:asciiTheme="minorEastAsia" w:hAnsiTheme="minorEastAsia" w:eastAsiaTheme="minorEastAsia" w:cstheme="minorEastAsia"/>
          <w:sz w:val="22"/>
          <w:szCs w:val="22"/>
        </w:rPr>
        <w:t>优先采购产品清单</w:t>
      </w:r>
      <w:bookmarkEnd w:id="156"/>
    </w:p>
    <w:p w14:paraId="1F0F5A9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z w:val="30"/>
          <w:szCs w:val="30"/>
        </w:rPr>
        <w:t>优先采购产品清单</w:t>
      </w:r>
    </w:p>
    <w:p w14:paraId="602A840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1EBAD44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3"/>
        <w:tblW w:w="98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942"/>
        <w:gridCol w:w="1267"/>
        <w:gridCol w:w="1584"/>
        <w:gridCol w:w="2216"/>
        <w:gridCol w:w="2062"/>
      </w:tblGrid>
      <w:tr w14:paraId="2BF08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9820" w:type="dxa"/>
            <w:gridSpan w:val="6"/>
            <w:vAlign w:val="center"/>
          </w:tcPr>
          <w:p w14:paraId="22925873">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以下为供应商提供的政府采购优先采购产品，供应商对本表的真实性负责。如有虚假，将依法承担相应责任。</w:t>
            </w:r>
          </w:p>
        </w:tc>
      </w:tr>
      <w:tr w14:paraId="73BB5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749" w:type="dxa"/>
            <w:vAlign w:val="center"/>
          </w:tcPr>
          <w:p w14:paraId="0F0354C2">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942" w:type="dxa"/>
            <w:vAlign w:val="center"/>
          </w:tcPr>
          <w:p w14:paraId="7C56CE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67" w:type="dxa"/>
            <w:tcBorders>
              <w:right w:val="single" w:color="auto" w:sz="4" w:space="0"/>
            </w:tcBorders>
            <w:vAlign w:val="center"/>
          </w:tcPr>
          <w:p w14:paraId="356D41C7">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584" w:type="dxa"/>
            <w:tcBorders>
              <w:left w:val="single" w:color="auto" w:sz="4" w:space="0"/>
            </w:tcBorders>
            <w:vAlign w:val="center"/>
          </w:tcPr>
          <w:p w14:paraId="3C8B8F9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2216" w:type="dxa"/>
            <w:vAlign w:val="center"/>
          </w:tcPr>
          <w:p w14:paraId="599D3D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62" w:type="dxa"/>
            <w:vAlign w:val="center"/>
          </w:tcPr>
          <w:p w14:paraId="6193D985">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r>
      <w:tr w14:paraId="5D4A47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749" w:type="dxa"/>
            <w:vAlign w:val="center"/>
          </w:tcPr>
          <w:p w14:paraId="4B42D80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942" w:type="dxa"/>
            <w:vAlign w:val="center"/>
          </w:tcPr>
          <w:p w14:paraId="7A73A24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67" w:type="dxa"/>
            <w:tcBorders>
              <w:right w:val="single" w:color="auto" w:sz="4" w:space="0"/>
            </w:tcBorders>
            <w:vAlign w:val="center"/>
          </w:tcPr>
          <w:p w14:paraId="7AF159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584" w:type="dxa"/>
            <w:tcBorders>
              <w:left w:val="single" w:color="auto" w:sz="4" w:space="0"/>
            </w:tcBorders>
            <w:vAlign w:val="center"/>
          </w:tcPr>
          <w:p w14:paraId="555EB9E9">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2216" w:type="dxa"/>
            <w:vAlign w:val="center"/>
          </w:tcPr>
          <w:p w14:paraId="7B570E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62" w:type="dxa"/>
            <w:vAlign w:val="center"/>
          </w:tcPr>
          <w:p w14:paraId="041F229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政策功能编码</w:t>
            </w:r>
          </w:p>
        </w:tc>
      </w:tr>
      <w:tr w14:paraId="0F98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06453AF0">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节能产品</w:t>
            </w:r>
          </w:p>
        </w:tc>
      </w:tr>
      <w:tr w14:paraId="541A1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10DAAE80">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0E7E5DFB">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4E134C7D">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22701997">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64D1E2D5">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23DFA1E0">
            <w:pPr>
              <w:adjustRightInd w:val="0"/>
              <w:snapToGrid w:val="0"/>
              <w:spacing w:line="360" w:lineRule="auto"/>
              <w:jc w:val="center"/>
              <w:rPr>
                <w:rFonts w:hint="eastAsia" w:asciiTheme="minorEastAsia" w:hAnsiTheme="minorEastAsia" w:eastAsiaTheme="minorEastAsia" w:cstheme="minorEastAsia"/>
                <w:b/>
                <w:szCs w:val="21"/>
              </w:rPr>
            </w:pPr>
          </w:p>
        </w:tc>
      </w:tr>
      <w:tr w14:paraId="583AE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746A299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25D98D02">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1BD47B1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D613AFB">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183D4F7A">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0868801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r w14:paraId="5BBEE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4D814678">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环境标志产品</w:t>
            </w:r>
          </w:p>
        </w:tc>
      </w:tr>
      <w:tr w14:paraId="0F770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0BA90253">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77C4BD86">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5760EC6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1517E4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27A6165B">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1BE51075">
            <w:pPr>
              <w:adjustRightInd w:val="0"/>
              <w:snapToGrid w:val="0"/>
              <w:spacing w:line="360" w:lineRule="auto"/>
              <w:jc w:val="center"/>
              <w:rPr>
                <w:rFonts w:hint="eastAsia" w:asciiTheme="minorEastAsia" w:hAnsiTheme="minorEastAsia" w:eastAsiaTheme="minorEastAsia" w:cstheme="minorEastAsia"/>
                <w:b/>
                <w:szCs w:val="21"/>
              </w:rPr>
            </w:pPr>
          </w:p>
        </w:tc>
      </w:tr>
      <w:tr w14:paraId="4F01C1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749" w:type="dxa"/>
            <w:vAlign w:val="center"/>
          </w:tcPr>
          <w:p w14:paraId="69B83B8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59C1F350">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65BEA0DF">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32808A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34685F45">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1F4D624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bl>
    <w:p w14:paraId="583FA0B4">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szCs w:val="21"/>
        </w:rPr>
        <w:t>本表用于计算政府采购优先采购产品（节能产品或环境标志产品）的政府采购政策价格扣除。</w:t>
      </w:r>
    </w:p>
    <w:p w14:paraId="0FE24EAF">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2、栏目4“价格”为综合单价，包含货物所有隐含的内容，如运输费、保险费、管理费和利润等。</w:t>
      </w:r>
    </w:p>
    <w:p w14:paraId="37309C21">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3、栏目6“政策功能编码”是指货物的中国环境标志认证证书编号、中国节能标志认证证书号、（货物同时属于节能产品、环境标志产品，只须填写一种）。</w:t>
      </w:r>
    </w:p>
    <w:p w14:paraId="125B9545">
      <w:pPr>
        <w:adjustRightInd w:val="0"/>
        <w:snapToGrid w:val="0"/>
        <w:spacing w:line="360" w:lineRule="auto"/>
        <w:rPr>
          <w:rFonts w:hint="eastAsia" w:asciiTheme="minorEastAsia" w:hAnsiTheme="minorEastAsia" w:eastAsiaTheme="minorEastAsia" w:cstheme="minorEastAsia"/>
          <w:bCs/>
          <w:szCs w:val="21"/>
        </w:rPr>
      </w:pPr>
    </w:p>
    <w:p w14:paraId="52191DDA">
      <w:pPr>
        <w:adjustRightInd w:val="0"/>
        <w:snapToGrid w:val="0"/>
        <w:spacing w:line="360" w:lineRule="auto"/>
        <w:rPr>
          <w:rFonts w:hint="eastAsia" w:asciiTheme="minorEastAsia" w:hAnsiTheme="minorEastAsia" w:eastAsiaTheme="minorEastAsia" w:cstheme="minorEastAsia"/>
          <w:bCs/>
          <w:szCs w:val="21"/>
        </w:rPr>
      </w:pPr>
    </w:p>
    <w:p w14:paraId="6638C766">
      <w:pPr>
        <w:adjustRightInd w:val="0"/>
        <w:snapToGrid w:val="0"/>
        <w:spacing w:line="360" w:lineRule="auto"/>
        <w:rPr>
          <w:rFonts w:hint="eastAsia" w:asciiTheme="minorEastAsia" w:hAnsiTheme="minorEastAsia" w:eastAsiaTheme="minorEastAsia" w:cstheme="minorEastAsia"/>
          <w:szCs w:val="21"/>
        </w:rPr>
      </w:pPr>
    </w:p>
    <w:p w14:paraId="45F5C99B">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5CFF266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3895866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日期：        年    月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日</w:t>
      </w:r>
    </w:p>
    <w:p w14:paraId="21952548">
      <w:pPr>
        <w:rPr>
          <w:rFonts w:hint="eastAsia" w:asciiTheme="minorEastAsia" w:hAnsiTheme="minorEastAsia" w:eastAsiaTheme="minorEastAsia" w:cstheme="minorEastAsia"/>
        </w:rPr>
      </w:pPr>
    </w:p>
    <w:p w14:paraId="75F33278">
      <w:pPr>
        <w:adjustRightInd w:val="0"/>
        <w:snapToGrid w:val="0"/>
        <w:spacing w:line="360" w:lineRule="auto"/>
        <w:jc w:val="both"/>
        <w:rPr>
          <w:rFonts w:hint="eastAsia" w:asciiTheme="minorEastAsia" w:hAnsiTheme="minorEastAsia" w:eastAsiaTheme="minorEastAsia" w:cstheme="minorEastAsia"/>
          <w:b/>
          <w:bCs/>
          <w:sz w:val="32"/>
          <w:szCs w:val="32"/>
        </w:rPr>
      </w:pPr>
    </w:p>
    <w:p w14:paraId="0A9AB24C">
      <w:pPr>
        <w:pStyle w:val="3"/>
        <w:jc w:val="center"/>
        <w:outlineLvl w:val="1"/>
        <w:rPr>
          <w:rFonts w:hint="eastAsia" w:asciiTheme="majorEastAsia" w:hAnsiTheme="majorEastAsia" w:eastAsiaTheme="majorEastAsia" w:cstheme="majorEastAsia"/>
          <w:sz w:val="30"/>
          <w:szCs w:val="30"/>
        </w:rPr>
      </w:pPr>
      <w:bookmarkStart w:id="157" w:name="_Toc29027"/>
      <w:bookmarkStart w:id="158" w:name="_Toc4290"/>
      <w:bookmarkStart w:id="159" w:name="_Toc18464"/>
    </w:p>
    <w:p w14:paraId="5060DE7F">
      <w:pPr>
        <w:pStyle w:val="3"/>
        <w:jc w:val="center"/>
        <w:outlineLvl w:val="1"/>
        <w:rPr>
          <w:rFonts w:hint="eastAsia" w:asciiTheme="majorEastAsia" w:hAnsiTheme="majorEastAsia" w:eastAsiaTheme="majorEastAsia" w:cstheme="majorEastAsia"/>
          <w:sz w:val="30"/>
          <w:szCs w:val="30"/>
        </w:rPr>
      </w:pPr>
    </w:p>
    <w:p w14:paraId="0FD57D00">
      <w:pPr>
        <w:pStyle w:val="3"/>
        <w:jc w:val="center"/>
        <w:outlineLvl w:val="1"/>
        <w:rPr>
          <w:rFonts w:hint="eastAsia" w:asciiTheme="majorEastAsia" w:hAnsiTheme="majorEastAsia" w:eastAsiaTheme="majorEastAsia" w:cstheme="majorEastAsia"/>
          <w:sz w:val="30"/>
          <w:szCs w:val="30"/>
        </w:rPr>
      </w:pPr>
    </w:p>
    <w:p w14:paraId="196645DC">
      <w:pPr>
        <w:pStyle w:val="3"/>
        <w:jc w:val="center"/>
        <w:outlineLvl w:val="1"/>
        <w:rPr>
          <w:rFonts w:hint="eastAsia" w:asciiTheme="majorEastAsia" w:hAnsiTheme="majorEastAsia" w:eastAsiaTheme="majorEastAsia" w:cstheme="majorEastAsia"/>
          <w:sz w:val="30"/>
          <w:szCs w:val="30"/>
        </w:rPr>
      </w:pPr>
    </w:p>
    <w:p w14:paraId="165C1449">
      <w:pPr>
        <w:pStyle w:val="3"/>
        <w:jc w:val="center"/>
        <w:outlineLvl w:val="1"/>
        <w:rPr>
          <w:rFonts w:hint="eastAsia" w:asciiTheme="majorEastAsia" w:hAnsiTheme="majorEastAsia" w:eastAsiaTheme="majorEastAsia" w:cstheme="majorEastAsia"/>
          <w:sz w:val="30"/>
          <w:szCs w:val="30"/>
          <w:lang w:eastAsia="zh-CN"/>
        </w:rPr>
      </w:pPr>
      <w:bookmarkStart w:id="160" w:name="_Toc19645"/>
      <w:r>
        <w:rPr>
          <w:rFonts w:hint="eastAsia" w:asciiTheme="majorEastAsia" w:hAnsiTheme="majorEastAsia" w:eastAsiaTheme="majorEastAsia" w:cstheme="majorEastAsia"/>
          <w:sz w:val="30"/>
          <w:szCs w:val="30"/>
        </w:rPr>
        <w:t>十</w:t>
      </w:r>
      <w:r>
        <w:rPr>
          <w:rFonts w:hint="eastAsia" w:asciiTheme="majorEastAsia" w:hAnsiTheme="majorEastAsia" w:eastAsiaTheme="majorEastAsia" w:cstheme="majorEastAsia"/>
          <w:sz w:val="30"/>
          <w:szCs w:val="30"/>
          <w:lang w:val="en-US" w:eastAsia="zh-CN"/>
        </w:rPr>
        <w:t>二</w:t>
      </w:r>
      <w:r>
        <w:rPr>
          <w:rFonts w:hint="eastAsia" w:asciiTheme="majorEastAsia" w:hAnsiTheme="majorEastAsia" w:eastAsiaTheme="majorEastAsia" w:cstheme="majorEastAsia"/>
          <w:sz w:val="30"/>
          <w:szCs w:val="30"/>
        </w:rPr>
        <w:t>、</w:t>
      </w:r>
      <w:bookmarkEnd w:id="157"/>
      <w:bookmarkEnd w:id="158"/>
      <w:bookmarkEnd w:id="159"/>
      <w:r>
        <w:rPr>
          <w:rFonts w:hint="eastAsia" w:asciiTheme="majorEastAsia" w:hAnsiTheme="majorEastAsia" w:eastAsiaTheme="majorEastAsia" w:cstheme="majorEastAsia"/>
          <w:sz w:val="30"/>
          <w:szCs w:val="30"/>
          <w:lang w:eastAsia="zh-CN"/>
        </w:rPr>
        <w:t>关于资格的说明（格式）</w:t>
      </w:r>
      <w:bookmarkEnd w:id="160"/>
    </w:p>
    <w:p w14:paraId="73E101F2">
      <w:pPr>
        <w:adjustRightInd w:val="0"/>
        <w:snapToGrid w:val="0"/>
        <w:spacing w:line="360" w:lineRule="auto"/>
        <w:rPr>
          <w:rFonts w:hint="eastAsia" w:asciiTheme="minorEastAsia" w:hAnsiTheme="minorEastAsia" w:eastAsiaTheme="minorEastAsia" w:cstheme="minorEastAsia"/>
          <w:szCs w:val="21"/>
        </w:rPr>
      </w:pPr>
    </w:p>
    <w:p w14:paraId="7986D76B">
      <w:pPr>
        <w:pStyle w:val="5"/>
        <w:adjustRightInd w:val="0"/>
        <w:snapToGrid w:val="0"/>
        <w:spacing w:beforeLines="50" w:after="0" w:line="360" w:lineRule="auto"/>
        <w:rPr>
          <w:rFonts w:hint="eastAsia" w:ascii="宋体" w:hAnsi="宋体" w:eastAsia="宋体" w:cs="宋体"/>
          <w:sz w:val="21"/>
          <w:szCs w:val="21"/>
        </w:rPr>
      </w:pPr>
      <w:r>
        <w:rPr>
          <w:rFonts w:hint="eastAsia" w:ascii="宋体" w:hAnsi="宋体" w:eastAsia="宋体" w:cs="宋体"/>
          <w:sz w:val="21"/>
          <w:szCs w:val="21"/>
        </w:rPr>
        <w:t>附件 供应商的资格条件更新材料(如有提供)</w:t>
      </w:r>
    </w:p>
    <w:p w14:paraId="602068E9">
      <w:pPr>
        <w:adjustRightInd w:val="0"/>
        <w:snapToGrid w:val="0"/>
        <w:spacing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供应商的资格条件更新材料</w:t>
      </w:r>
    </w:p>
    <w:p w14:paraId="498A7913">
      <w:pPr>
        <w:adjustRightInd w:val="0"/>
        <w:snapToGrid w:val="0"/>
        <w:spacing w:beforeLines="50" w:line="360" w:lineRule="auto"/>
        <w:rPr>
          <w:rFonts w:hint="eastAsia" w:ascii="宋体" w:hAnsi="宋体" w:eastAsia="宋体" w:cs="宋体"/>
          <w:szCs w:val="21"/>
        </w:rPr>
      </w:pPr>
      <w:r>
        <w:rPr>
          <w:rFonts w:hint="eastAsia" w:ascii="宋体" w:hAnsi="宋体" w:eastAsia="宋体" w:cs="宋体"/>
          <w:szCs w:val="21"/>
        </w:rPr>
        <w:t>说明</w:t>
      </w:r>
      <w:r>
        <w:rPr>
          <w:rFonts w:hint="eastAsia" w:ascii="宋体" w:hAnsi="宋体" w:eastAsia="宋体" w:cs="宋体"/>
        </w:rPr>
        <w:t>：</w:t>
      </w:r>
      <w:r>
        <w:rPr>
          <w:rFonts w:hint="eastAsia" w:ascii="宋体" w:hAnsi="宋体" w:eastAsia="宋体" w:cs="宋体"/>
          <w:kern w:val="0"/>
          <w:szCs w:val="21"/>
          <w:lang w:val="zh-CN"/>
        </w:rPr>
        <w:t>根据谈判文件第二章第二节第18.1款规定，被邀请的</w:t>
      </w:r>
      <w:r>
        <w:rPr>
          <w:rFonts w:hint="eastAsia" w:ascii="宋体" w:hAnsi="宋体" w:eastAsia="宋体" w:cs="宋体"/>
          <w:szCs w:val="21"/>
        </w:rPr>
        <w:t>供应商在提交资格证明材料</w:t>
      </w:r>
      <w:r>
        <w:rPr>
          <w:rFonts w:hint="eastAsia" w:ascii="宋体" w:hAnsi="宋体" w:eastAsia="宋体" w:cs="宋体"/>
          <w:bCs/>
          <w:szCs w:val="21"/>
        </w:rPr>
        <w:t>起</w:t>
      </w:r>
      <w:r>
        <w:rPr>
          <w:rFonts w:hint="eastAsia" w:ascii="宋体" w:hAnsi="宋体" w:eastAsia="宋体" w:cs="宋体"/>
          <w:szCs w:val="21"/>
        </w:rPr>
        <w:t>至</w:t>
      </w:r>
      <w:r>
        <w:rPr>
          <w:rFonts w:hint="eastAsia" w:ascii="宋体" w:hAnsi="宋体" w:eastAsia="宋体" w:cs="宋体"/>
          <w:kern w:val="0"/>
          <w:szCs w:val="21"/>
        </w:rPr>
        <w:t>提交首次响应文件</w:t>
      </w:r>
      <w:r>
        <w:rPr>
          <w:rFonts w:hint="eastAsia" w:ascii="宋体" w:hAnsi="宋体" w:eastAsia="宋体" w:cs="宋体"/>
          <w:szCs w:val="21"/>
        </w:rPr>
        <w:t>止，其资格条件发生变化，影响或者可能影响资格条件的，应随本响应文件提供更新或者补充的资格证明材料。</w:t>
      </w:r>
    </w:p>
    <w:p w14:paraId="27AD8C50">
      <w:pPr>
        <w:adjustRightInd w:val="0"/>
        <w:snapToGrid w:val="0"/>
        <w:spacing w:before="156" w:beforeLines="50"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br w:type="page"/>
      </w:r>
      <w:bookmarkStart w:id="161" w:name="_Toc16598"/>
    </w:p>
    <w:p w14:paraId="1CF1863F">
      <w:pPr>
        <w:pStyle w:val="3"/>
        <w:numPr>
          <w:ilvl w:val="0"/>
          <w:numId w:val="0"/>
        </w:numPr>
        <w:bidi w:val="0"/>
        <w:ind w:right="0" w:rightChars="0"/>
        <w:jc w:val="center"/>
        <w:rPr>
          <w:rFonts w:hint="eastAsia" w:ascii="宋体" w:hAnsi="宋体" w:eastAsia="宋体" w:cs="宋体"/>
          <w:sz w:val="30"/>
          <w:szCs w:val="30"/>
          <w:lang w:eastAsia="zh-CN"/>
        </w:rPr>
      </w:pPr>
      <w:bookmarkStart w:id="162" w:name="_Toc20634"/>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三</w:t>
      </w:r>
      <w:r>
        <w:rPr>
          <w:rFonts w:hint="eastAsia" w:ascii="宋体" w:hAnsi="宋体" w:eastAsia="宋体" w:cs="宋体"/>
          <w:sz w:val="30"/>
          <w:szCs w:val="30"/>
          <w:lang w:eastAsia="zh-CN"/>
        </w:rPr>
        <w:t>、响应标的符合谈判文件规定的证明文件</w:t>
      </w:r>
      <w:bookmarkEnd w:id="162"/>
    </w:p>
    <w:p w14:paraId="4AF694A4">
      <w:pPr>
        <w:adjustRightInd w:val="0"/>
        <w:snapToGrid w:val="0"/>
        <w:spacing w:line="360" w:lineRule="auto"/>
        <w:jc w:val="center"/>
        <w:rPr>
          <w:rFonts w:hint="eastAsia" w:ascii="宋体" w:hAnsi="宋体"/>
          <w:szCs w:val="21"/>
        </w:rPr>
      </w:pPr>
      <w:r>
        <w:rPr>
          <w:rFonts w:hint="eastAsia" w:ascii="宋体" w:hAnsi="宋体"/>
          <w:szCs w:val="21"/>
        </w:rPr>
        <w:t>备注：提供第</w:t>
      </w:r>
      <w:r>
        <w:rPr>
          <w:rFonts w:hint="eastAsia" w:ascii="宋体" w:hAnsi="宋体"/>
          <w:szCs w:val="21"/>
          <w:lang w:eastAsia="zh-CN"/>
        </w:rPr>
        <w:t>二</w:t>
      </w:r>
      <w:r>
        <w:rPr>
          <w:rFonts w:hint="eastAsia" w:ascii="宋体" w:hAnsi="宋体"/>
          <w:szCs w:val="21"/>
        </w:rPr>
        <w:t>章规定的证明材料复印件。</w:t>
      </w:r>
    </w:p>
    <w:p w14:paraId="45B4D91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35F86AA">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4E9D796">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19334DE">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CD482C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87EAE4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2FAA2E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CEE6E9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257A23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8CBD53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98A658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5905843">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662CA95">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FD27D29">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2DA7B7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D42949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47A786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7BDB8A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120F62D">
      <w:pPr>
        <w:pStyle w:val="3"/>
        <w:bidi w:val="0"/>
        <w:rPr>
          <w:rFonts w:hint="eastAsia" w:ascii="宋体" w:hAnsi="宋体" w:eastAsia="宋体" w:cs="宋体"/>
          <w:sz w:val="30"/>
          <w:szCs w:val="30"/>
          <w:lang w:eastAsia="zh-CN"/>
        </w:rPr>
      </w:pPr>
    </w:p>
    <w:p w14:paraId="1754021F">
      <w:pPr>
        <w:pStyle w:val="3"/>
        <w:bidi w:val="0"/>
        <w:rPr>
          <w:rFonts w:hint="eastAsia" w:ascii="宋体" w:hAnsi="宋体" w:eastAsia="宋体" w:cs="宋体"/>
          <w:sz w:val="30"/>
          <w:szCs w:val="30"/>
          <w:lang w:eastAsia="zh-CN"/>
        </w:rPr>
      </w:pPr>
      <w:bookmarkStart w:id="163" w:name="_Toc30610"/>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四</w:t>
      </w:r>
      <w:r>
        <w:rPr>
          <w:rFonts w:hint="eastAsia" w:ascii="宋体" w:hAnsi="宋体" w:eastAsia="宋体" w:cs="宋体"/>
          <w:sz w:val="30"/>
          <w:szCs w:val="30"/>
          <w:lang w:eastAsia="zh-CN"/>
        </w:rPr>
        <w:t>、供应商认为需提供的其他资料</w:t>
      </w:r>
      <w:bookmarkEnd w:id="163"/>
    </w:p>
    <w:p w14:paraId="3973AAE3">
      <w:pPr>
        <w:adjustRightInd w:val="0"/>
        <w:snapToGrid w:val="0"/>
        <w:spacing w:beforeLines="50" w:line="360" w:lineRule="auto"/>
        <w:jc w:val="center"/>
        <w:rPr>
          <w:rFonts w:ascii="宋体" w:hAnsi="宋体"/>
        </w:rPr>
      </w:pPr>
      <w:r>
        <w:rPr>
          <w:rFonts w:hint="eastAsia" w:ascii="宋体" w:hAnsi="宋体"/>
        </w:rPr>
        <w:t>备注：供应商认为需提供的其他资料包括：</w:t>
      </w:r>
    </w:p>
    <w:p w14:paraId="77459F73">
      <w:pPr>
        <w:adjustRightInd w:val="0"/>
        <w:snapToGrid w:val="0"/>
        <w:spacing w:beforeLines="50" w:line="360" w:lineRule="auto"/>
        <w:ind w:firstLine="440" w:firstLineChars="200"/>
        <w:jc w:val="center"/>
        <w:rPr>
          <w:rFonts w:ascii="宋体" w:hAnsi="宋体"/>
        </w:rPr>
      </w:pPr>
      <w:r>
        <w:rPr>
          <w:rFonts w:hint="eastAsia" w:ascii="宋体" w:hAnsi="宋体"/>
        </w:rPr>
        <w:t>（1）谈判文件第</w:t>
      </w:r>
      <w:r>
        <w:rPr>
          <w:rFonts w:hint="eastAsia"/>
          <w:lang w:val="en-US" w:eastAsia="zh-CN"/>
        </w:rPr>
        <w:t>三</w:t>
      </w:r>
      <w:r>
        <w:rPr>
          <w:rFonts w:hint="eastAsia" w:ascii="宋体" w:hAnsi="宋体"/>
        </w:rPr>
        <w:t>章采购需求要求的其他资料；</w:t>
      </w:r>
    </w:p>
    <w:p w14:paraId="177BBF98">
      <w:pPr>
        <w:adjustRightInd w:val="0"/>
        <w:snapToGrid w:val="0"/>
        <w:spacing w:beforeLines="50" w:line="360" w:lineRule="auto"/>
        <w:ind w:firstLine="440" w:firstLineChars="200"/>
        <w:jc w:val="center"/>
        <w:rPr>
          <w:rFonts w:ascii="宋体" w:hAnsi="宋体"/>
        </w:rPr>
      </w:pPr>
      <w:r>
        <w:rPr>
          <w:rFonts w:hint="eastAsia" w:ascii="宋体" w:hAnsi="宋体"/>
        </w:rPr>
        <w:t>（2）谈判文件要求的其他相关资料。</w:t>
      </w:r>
    </w:p>
    <w:p w14:paraId="538CA849">
      <w:pPr>
        <w:adjustRightInd w:val="0"/>
        <w:snapToGrid w:val="0"/>
        <w:spacing w:line="360" w:lineRule="auto"/>
        <w:jc w:val="center"/>
        <w:rPr>
          <w:rFonts w:hint="eastAsia" w:ascii="宋体" w:hAnsi="宋体"/>
          <w:szCs w:val="21"/>
        </w:rPr>
      </w:pPr>
    </w:p>
    <w:p w14:paraId="313F1EE4">
      <w:pPr>
        <w:numPr>
          <w:ilvl w:val="0"/>
          <w:numId w:val="0"/>
        </w:numPr>
        <w:adjustRightInd w:val="0"/>
        <w:snapToGrid w:val="0"/>
        <w:spacing w:before="156" w:beforeLines="50" w:line="360" w:lineRule="auto"/>
        <w:ind w:right="0" w:rightChars="0"/>
        <w:jc w:val="both"/>
        <w:rPr>
          <w:rFonts w:hint="default" w:asciiTheme="majorEastAsia" w:hAnsiTheme="majorEastAsia" w:eastAsiaTheme="majorEastAsia" w:cstheme="majorEastAsia"/>
          <w:b/>
          <w:bCs/>
          <w:sz w:val="30"/>
          <w:szCs w:val="30"/>
          <w:lang w:val="en-US" w:eastAsia="zh-CN"/>
        </w:rPr>
      </w:pPr>
    </w:p>
    <w:p w14:paraId="2FDDA50D">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142400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0EE5500">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2CFB4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BEA0EC">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AD14B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2FDC31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4D5C6A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1BA5B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F2554E3">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094988CE">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B38D0B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5C1A70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119D0F9">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71AA962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7B00EA">
      <w:pPr>
        <w:pStyle w:val="3"/>
        <w:bidi w:val="0"/>
        <w:rPr>
          <w:rFonts w:hint="eastAsia" w:ascii="宋体" w:hAnsi="宋体" w:eastAsia="宋体" w:cs="宋体"/>
          <w:sz w:val="30"/>
          <w:szCs w:val="30"/>
        </w:rPr>
      </w:pPr>
      <w:bookmarkStart w:id="164" w:name="_Toc23021"/>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五</w:t>
      </w:r>
      <w:r>
        <w:rPr>
          <w:rFonts w:hint="eastAsia" w:ascii="宋体" w:hAnsi="宋体" w:eastAsia="宋体" w:cs="宋体"/>
          <w:sz w:val="30"/>
          <w:szCs w:val="30"/>
        </w:rPr>
        <w:t>、</w:t>
      </w:r>
      <w:r>
        <w:rPr>
          <w:rFonts w:hint="eastAsia" w:ascii="宋体" w:hAnsi="宋体" w:eastAsia="宋体" w:cs="宋体"/>
          <w:sz w:val="30"/>
          <w:szCs w:val="30"/>
          <w:lang w:eastAsia="zh-CN"/>
        </w:rPr>
        <w:t>最终</w:t>
      </w:r>
      <w:r>
        <w:rPr>
          <w:rFonts w:hint="eastAsia" w:ascii="宋体" w:hAnsi="宋体" w:eastAsia="宋体" w:cs="宋体"/>
          <w:sz w:val="30"/>
          <w:szCs w:val="30"/>
        </w:rPr>
        <w:t>报价表(格式)</w:t>
      </w:r>
      <w:bookmarkEnd w:id="161"/>
      <w:bookmarkEnd w:id="164"/>
    </w:p>
    <w:p w14:paraId="3D1BACEC">
      <w:pPr>
        <w:jc w:val="center"/>
        <w:rPr>
          <w:rFonts w:hint="eastAsia"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lang w:eastAsia="zh-CN"/>
        </w:rPr>
        <w:t>最终</w:t>
      </w:r>
      <w:r>
        <w:rPr>
          <w:rFonts w:hint="eastAsia" w:asciiTheme="majorEastAsia" w:hAnsiTheme="majorEastAsia" w:eastAsiaTheme="majorEastAsia" w:cstheme="majorEastAsia"/>
          <w:b/>
          <w:sz w:val="30"/>
          <w:szCs w:val="30"/>
        </w:rPr>
        <w:t>报价表</w:t>
      </w:r>
    </w:p>
    <w:p w14:paraId="28EED3C2">
      <w:pPr>
        <w:adjustRightInd w:val="0"/>
        <w:snapToGrid w:val="0"/>
        <w:spacing w:line="360" w:lineRule="auto"/>
        <w:ind w:left="-92" w:leftChars="-42"/>
        <w:jc w:val="center"/>
        <w:rPr>
          <w:rFonts w:hint="eastAsia" w:asciiTheme="minorEastAsia" w:hAnsiTheme="minorEastAsia" w:eastAsiaTheme="minorEastAsia" w:cstheme="minorEastAsia"/>
          <w:color w:val="000000"/>
          <w:sz w:val="24"/>
        </w:rPr>
      </w:pPr>
    </w:p>
    <w:p w14:paraId="5DE991CA">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44F4A12B">
      <w:pPr>
        <w:adjustRightInd w:val="0"/>
        <w:snapToGrid w:val="0"/>
        <w:spacing w:before="156" w:beforeLines="50" w:line="360" w:lineRule="auto"/>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3"/>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D0C9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7E89582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0"/>
                <w:szCs w:val="21"/>
              </w:rPr>
            </w:pPr>
            <w:r>
              <w:rPr>
                <w:rFonts w:hint="eastAsia" w:asciiTheme="minorEastAsia" w:hAnsiTheme="minorEastAsia" w:eastAsiaTheme="minorEastAsia" w:cstheme="minorEastAsia"/>
                <w:b/>
                <w:kern w:val="0"/>
                <w:szCs w:val="21"/>
              </w:rPr>
              <w:t>报价</w:t>
            </w:r>
          </w:p>
        </w:tc>
        <w:tc>
          <w:tcPr>
            <w:tcW w:w="3119" w:type="dxa"/>
            <w:gridSpan w:val="2"/>
            <w:shd w:val="clear" w:color="auto" w:fill="auto"/>
            <w:vAlign w:val="center"/>
          </w:tcPr>
          <w:p w14:paraId="1152FDB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其他内容</w:t>
            </w:r>
          </w:p>
        </w:tc>
      </w:tr>
      <w:tr w14:paraId="132FF7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4E0E4EA0">
            <w:pPr>
              <w:adjustRightInd w:val="0"/>
              <w:snapToGrid w:val="0"/>
              <w:spacing w:before="156" w:beforeLines="50"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小写金额：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25CF39BC">
            <w:pPr>
              <w:adjustRightInd w:val="0"/>
              <w:snapToGrid w:val="0"/>
              <w:spacing w:before="156" w:beforeLines="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大写金额：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6D5D2BD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4"/>
              </w:rPr>
              <w:t>大写金额与小写金额不一致时，以大写金额为准</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val="en-US" w:eastAsia="zh-CN"/>
              </w:rPr>
              <w:t xml:space="preserve"> </w:t>
            </w:r>
          </w:p>
        </w:tc>
        <w:tc>
          <w:tcPr>
            <w:tcW w:w="1559" w:type="dxa"/>
            <w:shd w:val="clear" w:color="auto" w:fill="auto"/>
            <w:vAlign w:val="center"/>
          </w:tcPr>
          <w:p w14:paraId="37D2B2AB">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4"/>
              </w:rPr>
              <w:t>质量目标</w:t>
            </w:r>
          </w:p>
        </w:tc>
        <w:tc>
          <w:tcPr>
            <w:tcW w:w="1560" w:type="dxa"/>
            <w:shd w:val="clear" w:color="auto" w:fill="auto"/>
            <w:vAlign w:val="center"/>
          </w:tcPr>
          <w:p w14:paraId="7190562B">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07164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B8D427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rPr>
            </w:pPr>
          </w:p>
        </w:tc>
        <w:tc>
          <w:tcPr>
            <w:tcW w:w="1559" w:type="dxa"/>
            <w:shd w:val="clear" w:color="auto" w:fill="auto"/>
            <w:vAlign w:val="center"/>
          </w:tcPr>
          <w:p w14:paraId="50CB2D5E">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sz w:val="24"/>
                <w:lang w:eastAsia="zh-CN"/>
              </w:rPr>
              <w:t>工期</w:t>
            </w:r>
          </w:p>
        </w:tc>
        <w:tc>
          <w:tcPr>
            <w:tcW w:w="1560" w:type="dxa"/>
            <w:shd w:val="clear" w:color="auto" w:fill="auto"/>
            <w:vAlign w:val="center"/>
          </w:tcPr>
          <w:p w14:paraId="42DAEB88">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1D929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0C81C456">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c>
          <w:tcPr>
            <w:tcW w:w="1559" w:type="dxa"/>
            <w:shd w:val="clear" w:color="auto" w:fill="auto"/>
            <w:vAlign w:val="center"/>
          </w:tcPr>
          <w:p w14:paraId="50C2705A">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保修要求</w:t>
            </w:r>
          </w:p>
        </w:tc>
        <w:tc>
          <w:tcPr>
            <w:tcW w:w="1560" w:type="dxa"/>
            <w:shd w:val="clear" w:color="auto" w:fill="auto"/>
            <w:vAlign w:val="center"/>
          </w:tcPr>
          <w:p w14:paraId="6C8B1025">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p>
        </w:tc>
      </w:tr>
    </w:tbl>
    <w:p w14:paraId="7DBCFBBD">
      <w:pPr>
        <w:adjustRightInd w:val="0"/>
        <w:snapToGrid w:val="0"/>
        <w:spacing w:before="156" w:beforeLines="50" w:line="360" w:lineRule="auto"/>
        <w:rPr>
          <w:rFonts w:hint="eastAsia" w:ascii="宋体" w:hAnsi="宋体"/>
          <w:szCs w:val="21"/>
        </w:rPr>
      </w:pPr>
      <w:r>
        <w:rPr>
          <w:rFonts w:hint="eastAsia" w:ascii="宋体" w:hAnsi="宋体"/>
          <w:b/>
          <w:szCs w:val="21"/>
        </w:rPr>
        <w:t>备注：</w:t>
      </w:r>
      <w:r>
        <w:rPr>
          <w:rFonts w:hint="eastAsia" w:ascii="宋体" w:hAnsi="宋体"/>
          <w:szCs w:val="21"/>
        </w:rPr>
        <w:t>（1）本表须按包填写，一个“包号”一份。</w:t>
      </w:r>
    </w:p>
    <w:p w14:paraId="3C45FB59">
      <w:pPr>
        <w:adjustRightInd w:val="0"/>
        <w:snapToGrid w:val="0"/>
        <w:spacing w:before="156" w:beforeLines="50" w:line="360" w:lineRule="auto"/>
        <w:rPr>
          <w:rFonts w:hint="eastAsia" w:ascii="宋体" w:hAnsi="宋体" w:eastAsia="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cs="宋体"/>
          <w:kern w:val="0"/>
          <w:szCs w:val="21"/>
        </w:rPr>
        <w:t>符合谈判文件规定的实质性要求和条件的供应商在</w:t>
      </w:r>
      <w:r>
        <w:rPr>
          <w:rFonts w:hint="eastAsia" w:ascii="宋体" w:hAnsi="宋体" w:cs="宋体"/>
          <w:kern w:val="0"/>
          <w:szCs w:val="21"/>
          <w:lang w:eastAsia="zh-CN"/>
        </w:rPr>
        <w:t>谈判小组</w:t>
      </w:r>
      <w:r>
        <w:rPr>
          <w:rFonts w:hint="eastAsia" w:ascii="宋体" w:hAnsi="宋体" w:cs="宋体"/>
          <w:kern w:val="0"/>
          <w:szCs w:val="21"/>
        </w:rPr>
        <w:t>规定时间内提交最后报价</w:t>
      </w:r>
      <w:r>
        <w:rPr>
          <w:rFonts w:hint="eastAsia" w:ascii="宋体" w:hAnsi="宋体" w:cs="宋体"/>
          <w:kern w:val="0"/>
          <w:szCs w:val="21"/>
          <w:lang w:eastAsia="zh-CN"/>
        </w:rPr>
        <w:t>。</w:t>
      </w:r>
    </w:p>
    <w:p w14:paraId="603C8827">
      <w:pPr>
        <w:adjustRightInd w:val="0"/>
        <w:snapToGrid w:val="0"/>
        <w:spacing w:before="156" w:beforeLines="50" w:line="360" w:lineRule="auto"/>
        <w:rPr>
          <w:rFonts w:hint="eastAsia" w:ascii="宋体" w:hAnsi="宋体" w:eastAsia="宋体"/>
          <w:b/>
          <w:bCs/>
          <w:szCs w:val="21"/>
          <w:lang w:eastAsia="zh-CN"/>
        </w:rPr>
      </w:pPr>
      <w:r>
        <w:rPr>
          <w:rFonts w:hint="eastAsia" w:ascii="宋体" w:hAnsi="宋体"/>
          <w:b/>
          <w:bCs/>
          <w:szCs w:val="21"/>
          <w:lang w:eastAsia="zh-CN"/>
        </w:rPr>
        <w:t>（</w:t>
      </w:r>
      <w:r>
        <w:rPr>
          <w:rFonts w:hint="eastAsia" w:ascii="宋体" w:hAnsi="宋体"/>
          <w:b/>
          <w:bCs/>
          <w:szCs w:val="21"/>
          <w:lang w:val="en-US" w:eastAsia="zh-CN"/>
        </w:rPr>
        <w:t>3</w:t>
      </w:r>
      <w:r>
        <w:rPr>
          <w:rFonts w:hint="eastAsia" w:ascii="宋体" w:hAnsi="宋体"/>
          <w:b/>
          <w:bCs/>
          <w:szCs w:val="21"/>
          <w:lang w:eastAsia="zh-CN"/>
        </w:rPr>
        <w:t>）供应商应准备多份最后报价表在最后报价环节中使用，不放入</w:t>
      </w:r>
      <w:r>
        <w:rPr>
          <w:rFonts w:hint="eastAsia" w:ascii="宋体" w:hAnsi="宋体"/>
          <w:b/>
          <w:bCs/>
          <w:szCs w:val="21"/>
          <w:lang w:val="en-US" w:eastAsia="zh-CN"/>
        </w:rPr>
        <w:t>响应</w:t>
      </w:r>
      <w:r>
        <w:rPr>
          <w:rFonts w:hint="eastAsia" w:ascii="宋体" w:hAnsi="宋体"/>
          <w:b/>
          <w:bCs/>
          <w:szCs w:val="21"/>
          <w:lang w:eastAsia="zh-CN"/>
        </w:rPr>
        <w:t>文件，现场单独递交。</w:t>
      </w:r>
    </w:p>
    <w:p w14:paraId="209BC92B">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7736BD13">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53C563B9">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083A3350">
      <w:pPr>
        <w:adjustRightInd w:val="0"/>
        <w:snapToGrid w:val="0"/>
        <w:spacing w:line="360" w:lineRule="auto"/>
        <w:rPr>
          <w:rFonts w:hint="eastAsia" w:asciiTheme="minorEastAsia" w:hAnsiTheme="minorEastAsia" w:eastAsiaTheme="minorEastAsia" w:cstheme="minorEastAsia"/>
          <w:color w:val="FF0000"/>
          <w:szCs w:val="21"/>
        </w:rPr>
      </w:pPr>
    </w:p>
    <w:p w14:paraId="02AC912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3823F2E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w:t>
      </w:r>
    </w:p>
    <w:p w14:paraId="30C05A8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154ED33C">
      <w:pPr>
        <w:adjustRightInd w:val="0"/>
        <w:snapToGrid w:val="0"/>
        <w:jc w:val="center"/>
        <w:rPr>
          <w:rFonts w:hint="eastAsia" w:asciiTheme="minorEastAsia" w:hAnsiTheme="minorEastAsia" w:eastAsiaTheme="minorEastAsia" w:cstheme="minorEastAsia"/>
          <w:bCs/>
          <w:sz w:val="30"/>
          <w:szCs w:val="30"/>
        </w:rPr>
      </w:pPr>
    </w:p>
    <w:p w14:paraId="6551F340">
      <w:pPr>
        <w:pStyle w:val="2"/>
        <w:jc w:val="both"/>
        <w:rPr>
          <w:rFonts w:hint="eastAsia" w:asciiTheme="minorEastAsia" w:hAnsiTheme="minorEastAsia" w:eastAsiaTheme="minorEastAsia" w:cstheme="minorEastAsia"/>
        </w:rPr>
      </w:pPr>
    </w:p>
    <w:sectPr>
      <w:pgSz w:w="11910" w:h="16840"/>
      <w:pgMar w:top="1440" w:right="1080" w:bottom="1440" w:left="108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56F46">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50F6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5950F61">
                    <w:pPr>
                      <w:pStyle w:val="1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0F7E2">
                          <w:pPr>
                            <w:pStyle w:val="1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9D0F7E2">
                    <w:pPr>
                      <w:pStyle w:val="1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E3279">
    <w:pPr>
      <w:pStyle w:val="17"/>
      <w:ind w:right="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FBDB0">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E7FBDB0">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20C71">
    <w:pPr>
      <w:pStyle w:val="17"/>
      <w:framePr w:wrap="around" w:vAnchor="text" w:hAnchor="margin" w:xAlign="right" w:y="1"/>
      <w:rPr>
        <w:rStyle w:val="27"/>
      </w:rPr>
    </w:pPr>
    <w:r>
      <w:fldChar w:fldCharType="begin"/>
    </w:r>
    <w:r>
      <w:rPr>
        <w:rStyle w:val="27"/>
      </w:rPr>
      <w:instrText xml:space="preserve">PAGE  </w:instrText>
    </w:r>
    <w:r>
      <w:fldChar w:fldCharType="end"/>
    </w:r>
  </w:p>
  <w:p w14:paraId="3F1745AE">
    <w:pPr>
      <w:pStyle w:val="1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91B3">
    <w:pPr>
      <w:pStyle w:val="10"/>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99F53">
                          <w:pPr>
                            <w:pStyle w:val="1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EA99F53">
                    <w:pPr>
                      <w:pStyle w:val="1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0413">
    <w:pPr>
      <w:pStyle w:val="10"/>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A68D8B">
                          <w:pPr>
                            <w:pStyle w:val="17"/>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0A68D8B">
                    <w:pPr>
                      <w:pStyle w:val="1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5675">
    <w:pPr>
      <w:pStyle w:val="17"/>
      <w:ind w:left="240" w:right="376"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0B50D">
                          <w:pPr>
                            <w:pStyle w:val="17"/>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430B50D">
                    <w:pPr>
                      <w:pStyle w:val="17"/>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0AB1">
    <w:pPr>
      <w:pStyle w:val="10"/>
      <w:spacing w:line="14" w:lineRule="auto"/>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9D4C6">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79D4C6">
                    <w:pPr>
                      <w:pStyle w:val="1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F8CD">
    <w:pPr>
      <w:pStyle w:val="18"/>
      <w:pBdr>
        <w:bottom w:val="none" w:color="auto" w:sz="0" w:space="0"/>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F0343"/>
    <w:multiLevelType w:val="singleLevel"/>
    <w:tmpl w:val="C29F0343"/>
    <w:lvl w:ilvl="0" w:tentative="0">
      <w:start w:val="3"/>
      <w:numFmt w:val="chineseCounting"/>
      <w:suff w:val="space"/>
      <w:lvlText w:val="第%1章"/>
      <w:lvlJc w:val="left"/>
      <w:rPr>
        <w:rFonts w:hint="eastAsia"/>
      </w:rPr>
    </w:lvl>
  </w:abstractNum>
  <w:abstractNum w:abstractNumId="1">
    <w:nsid w:val="4B03D875"/>
    <w:multiLevelType w:val="singleLevel"/>
    <w:tmpl w:val="4B03D875"/>
    <w:lvl w:ilvl="0" w:tentative="0">
      <w:start w:val="3"/>
      <w:numFmt w:val="chineseCounting"/>
      <w:suff w:val="space"/>
      <w:lvlText w:val="第%1节"/>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WY2OGY4MWE0ZjM5Y2M1ZDhkMTAxNjM3ZjJiOTgifQ=="/>
  </w:docVars>
  <w:rsids>
    <w:rsidRoot w:val="72112525"/>
    <w:rsid w:val="002630BB"/>
    <w:rsid w:val="00473CD8"/>
    <w:rsid w:val="014C1168"/>
    <w:rsid w:val="01965620"/>
    <w:rsid w:val="01A23AA1"/>
    <w:rsid w:val="01FB40D3"/>
    <w:rsid w:val="02767A81"/>
    <w:rsid w:val="02FC69F4"/>
    <w:rsid w:val="02FF7D04"/>
    <w:rsid w:val="033B3644"/>
    <w:rsid w:val="037764D8"/>
    <w:rsid w:val="03EA4E34"/>
    <w:rsid w:val="04155920"/>
    <w:rsid w:val="04485149"/>
    <w:rsid w:val="048263FC"/>
    <w:rsid w:val="04C22EB4"/>
    <w:rsid w:val="04E978D1"/>
    <w:rsid w:val="05253657"/>
    <w:rsid w:val="052936B0"/>
    <w:rsid w:val="053F3584"/>
    <w:rsid w:val="0552282F"/>
    <w:rsid w:val="06397B6C"/>
    <w:rsid w:val="063E0E4D"/>
    <w:rsid w:val="07115E54"/>
    <w:rsid w:val="073328D3"/>
    <w:rsid w:val="077F1302"/>
    <w:rsid w:val="080A1A20"/>
    <w:rsid w:val="08587C60"/>
    <w:rsid w:val="08654F34"/>
    <w:rsid w:val="086B25EB"/>
    <w:rsid w:val="08A97247"/>
    <w:rsid w:val="08C60255"/>
    <w:rsid w:val="08D44E3B"/>
    <w:rsid w:val="08D86F1C"/>
    <w:rsid w:val="09475D37"/>
    <w:rsid w:val="095F4CEB"/>
    <w:rsid w:val="0A051F93"/>
    <w:rsid w:val="0A2A768E"/>
    <w:rsid w:val="0A541B70"/>
    <w:rsid w:val="0A6A44EC"/>
    <w:rsid w:val="0A746106"/>
    <w:rsid w:val="0B1B3317"/>
    <w:rsid w:val="0B5D1CFF"/>
    <w:rsid w:val="0BE572AB"/>
    <w:rsid w:val="0C3F5BB7"/>
    <w:rsid w:val="0C4F51B2"/>
    <w:rsid w:val="0C697F44"/>
    <w:rsid w:val="0CB54DE4"/>
    <w:rsid w:val="0CDE69C5"/>
    <w:rsid w:val="0D143B7E"/>
    <w:rsid w:val="0D2C7CA1"/>
    <w:rsid w:val="0D444D04"/>
    <w:rsid w:val="0D451E55"/>
    <w:rsid w:val="0D584A50"/>
    <w:rsid w:val="0DA9425F"/>
    <w:rsid w:val="0E083A3F"/>
    <w:rsid w:val="0E92554F"/>
    <w:rsid w:val="0EA51528"/>
    <w:rsid w:val="0EB977F0"/>
    <w:rsid w:val="0EC6709B"/>
    <w:rsid w:val="0EE759D4"/>
    <w:rsid w:val="0F265BEF"/>
    <w:rsid w:val="0F283C34"/>
    <w:rsid w:val="0F3F5F47"/>
    <w:rsid w:val="0F5512C6"/>
    <w:rsid w:val="0F922BA2"/>
    <w:rsid w:val="0FB759AF"/>
    <w:rsid w:val="0FE1016E"/>
    <w:rsid w:val="0FF7412C"/>
    <w:rsid w:val="10047E5E"/>
    <w:rsid w:val="10094C08"/>
    <w:rsid w:val="10DE3638"/>
    <w:rsid w:val="10F26616"/>
    <w:rsid w:val="10FC3CDB"/>
    <w:rsid w:val="11170A87"/>
    <w:rsid w:val="115E34A0"/>
    <w:rsid w:val="117A09C8"/>
    <w:rsid w:val="118D78B9"/>
    <w:rsid w:val="11A71B81"/>
    <w:rsid w:val="11A93B4C"/>
    <w:rsid w:val="11E34FA5"/>
    <w:rsid w:val="11FA43A7"/>
    <w:rsid w:val="124B588C"/>
    <w:rsid w:val="12541629"/>
    <w:rsid w:val="12744304"/>
    <w:rsid w:val="128F1C1A"/>
    <w:rsid w:val="12DB1D83"/>
    <w:rsid w:val="12FA41A0"/>
    <w:rsid w:val="130C4392"/>
    <w:rsid w:val="13516249"/>
    <w:rsid w:val="13523B5D"/>
    <w:rsid w:val="139525D9"/>
    <w:rsid w:val="139C3A95"/>
    <w:rsid w:val="139C4433"/>
    <w:rsid w:val="13C30EC6"/>
    <w:rsid w:val="13F40DA4"/>
    <w:rsid w:val="14327935"/>
    <w:rsid w:val="14333BA0"/>
    <w:rsid w:val="14765F50"/>
    <w:rsid w:val="14AA19A2"/>
    <w:rsid w:val="14BF7DCD"/>
    <w:rsid w:val="14CA14DD"/>
    <w:rsid w:val="1525798D"/>
    <w:rsid w:val="152E5667"/>
    <w:rsid w:val="153142E6"/>
    <w:rsid w:val="156F14F9"/>
    <w:rsid w:val="15830DA1"/>
    <w:rsid w:val="15C471A6"/>
    <w:rsid w:val="15FB7A00"/>
    <w:rsid w:val="15FC6A43"/>
    <w:rsid w:val="16044EDF"/>
    <w:rsid w:val="16243781"/>
    <w:rsid w:val="163836F0"/>
    <w:rsid w:val="165B694B"/>
    <w:rsid w:val="16674F7A"/>
    <w:rsid w:val="17C972EC"/>
    <w:rsid w:val="17ED5188"/>
    <w:rsid w:val="182175CC"/>
    <w:rsid w:val="18836C66"/>
    <w:rsid w:val="189D3669"/>
    <w:rsid w:val="189F6388"/>
    <w:rsid w:val="18B03A11"/>
    <w:rsid w:val="18BD1C8B"/>
    <w:rsid w:val="18DC068B"/>
    <w:rsid w:val="192E0083"/>
    <w:rsid w:val="19465989"/>
    <w:rsid w:val="19D91E18"/>
    <w:rsid w:val="1A4D2B70"/>
    <w:rsid w:val="1A7763F0"/>
    <w:rsid w:val="1A7E0BE6"/>
    <w:rsid w:val="1AB84DFF"/>
    <w:rsid w:val="1B6A4DD4"/>
    <w:rsid w:val="1B6C3086"/>
    <w:rsid w:val="1BCC5356"/>
    <w:rsid w:val="1C0E15A4"/>
    <w:rsid w:val="1C3307D1"/>
    <w:rsid w:val="1C4170EB"/>
    <w:rsid w:val="1C87536A"/>
    <w:rsid w:val="1CBF6502"/>
    <w:rsid w:val="1CD23550"/>
    <w:rsid w:val="1D580EFC"/>
    <w:rsid w:val="1D730A0A"/>
    <w:rsid w:val="1D927673"/>
    <w:rsid w:val="1E187A4F"/>
    <w:rsid w:val="1E194E0F"/>
    <w:rsid w:val="1E242243"/>
    <w:rsid w:val="1E2A5CCB"/>
    <w:rsid w:val="1E4E6744"/>
    <w:rsid w:val="1EAE5EF0"/>
    <w:rsid w:val="1EAF56B7"/>
    <w:rsid w:val="1EDE6760"/>
    <w:rsid w:val="1F262610"/>
    <w:rsid w:val="1F3549BE"/>
    <w:rsid w:val="1F69491A"/>
    <w:rsid w:val="1FF5186E"/>
    <w:rsid w:val="2009466C"/>
    <w:rsid w:val="2045600A"/>
    <w:rsid w:val="208E55DD"/>
    <w:rsid w:val="211D61FD"/>
    <w:rsid w:val="219875A0"/>
    <w:rsid w:val="21BE01CA"/>
    <w:rsid w:val="21CC38E4"/>
    <w:rsid w:val="21F37EBE"/>
    <w:rsid w:val="22845E5E"/>
    <w:rsid w:val="22B41FAD"/>
    <w:rsid w:val="22D85761"/>
    <w:rsid w:val="22DF0090"/>
    <w:rsid w:val="23224EA4"/>
    <w:rsid w:val="233F5102"/>
    <w:rsid w:val="2378512C"/>
    <w:rsid w:val="23DD12DC"/>
    <w:rsid w:val="247A570E"/>
    <w:rsid w:val="24B228BF"/>
    <w:rsid w:val="2557458D"/>
    <w:rsid w:val="25653FBE"/>
    <w:rsid w:val="2570386E"/>
    <w:rsid w:val="25A660A9"/>
    <w:rsid w:val="2681079B"/>
    <w:rsid w:val="26856A9C"/>
    <w:rsid w:val="26DD22D7"/>
    <w:rsid w:val="274343AD"/>
    <w:rsid w:val="277416F4"/>
    <w:rsid w:val="280E605F"/>
    <w:rsid w:val="28237D5C"/>
    <w:rsid w:val="285919D0"/>
    <w:rsid w:val="290D5920"/>
    <w:rsid w:val="291600FE"/>
    <w:rsid w:val="296006CA"/>
    <w:rsid w:val="297A2685"/>
    <w:rsid w:val="29C209CC"/>
    <w:rsid w:val="29FA3022"/>
    <w:rsid w:val="2A74382A"/>
    <w:rsid w:val="2A80007B"/>
    <w:rsid w:val="2AAA6405"/>
    <w:rsid w:val="2ACB5FA5"/>
    <w:rsid w:val="2BCC5EA8"/>
    <w:rsid w:val="2C5571FB"/>
    <w:rsid w:val="2C994A91"/>
    <w:rsid w:val="2CC15901"/>
    <w:rsid w:val="2CCC7F97"/>
    <w:rsid w:val="2D032849"/>
    <w:rsid w:val="2D0F63F6"/>
    <w:rsid w:val="2D872165"/>
    <w:rsid w:val="2D8D64BC"/>
    <w:rsid w:val="2DE81100"/>
    <w:rsid w:val="2E6E5AA9"/>
    <w:rsid w:val="2E843617"/>
    <w:rsid w:val="2E9A448C"/>
    <w:rsid w:val="2E9F3EB4"/>
    <w:rsid w:val="2EE26BE2"/>
    <w:rsid w:val="2F0043BE"/>
    <w:rsid w:val="2FA562E1"/>
    <w:rsid w:val="302C79CA"/>
    <w:rsid w:val="30B95CA7"/>
    <w:rsid w:val="30D51F73"/>
    <w:rsid w:val="310C1D29"/>
    <w:rsid w:val="310D5422"/>
    <w:rsid w:val="312C67CD"/>
    <w:rsid w:val="31314412"/>
    <w:rsid w:val="31967B84"/>
    <w:rsid w:val="31A32D83"/>
    <w:rsid w:val="3226336C"/>
    <w:rsid w:val="325211A6"/>
    <w:rsid w:val="329168D6"/>
    <w:rsid w:val="32AF5D4C"/>
    <w:rsid w:val="330A34DE"/>
    <w:rsid w:val="330D3AE3"/>
    <w:rsid w:val="337230EE"/>
    <w:rsid w:val="33B06553"/>
    <w:rsid w:val="343F3CB9"/>
    <w:rsid w:val="34652D93"/>
    <w:rsid w:val="34732F0D"/>
    <w:rsid w:val="348314F8"/>
    <w:rsid w:val="34A51406"/>
    <w:rsid w:val="35BC0F90"/>
    <w:rsid w:val="35D442E5"/>
    <w:rsid w:val="35D703D8"/>
    <w:rsid w:val="35ED0CE5"/>
    <w:rsid w:val="36623975"/>
    <w:rsid w:val="36764AC8"/>
    <w:rsid w:val="3679413C"/>
    <w:rsid w:val="369167D9"/>
    <w:rsid w:val="36BB6985"/>
    <w:rsid w:val="371753E0"/>
    <w:rsid w:val="37BC2C9B"/>
    <w:rsid w:val="382D3CF9"/>
    <w:rsid w:val="384C4EC2"/>
    <w:rsid w:val="38F70CEE"/>
    <w:rsid w:val="3915224B"/>
    <w:rsid w:val="39176B44"/>
    <w:rsid w:val="39805ED7"/>
    <w:rsid w:val="39914804"/>
    <w:rsid w:val="39B20F40"/>
    <w:rsid w:val="3A241B6E"/>
    <w:rsid w:val="3A3C2EFF"/>
    <w:rsid w:val="3A58171D"/>
    <w:rsid w:val="3AE15907"/>
    <w:rsid w:val="3AE615B8"/>
    <w:rsid w:val="3B6E4353"/>
    <w:rsid w:val="3B8B2BD2"/>
    <w:rsid w:val="3B924E7C"/>
    <w:rsid w:val="3BF922B5"/>
    <w:rsid w:val="3C7D149B"/>
    <w:rsid w:val="3CFC7664"/>
    <w:rsid w:val="3D1254F6"/>
    <w:rsid w:val="3D133F70"/>
    <w:rsid w:val="3D1F4D9A"/>
    <w:rsid w:val="3D346110"/>
    <w:rsid w:val="3DBD6F53"/>
    <w:rsid w:val="3DDF607B"/>
    <w:rsid w:val="3DF661C0"/>
    <w:rsid w:val="3E3C0D70"/>
    <w:rsid w:val="3E64443B"/>
    <w:rsid w:val="3E80576B"/>
    <w:rsid w:val="3E8132C0"/>
    <w:rsid w:val="3E9055C8"/>
    <w:rsid w:val="3EA1399B"/>
    <w:rsid w:val="3EA87769"/>
    <w:rsid w:val="3EDF7AA0"/>
    <w:rsid w:val="3EF622CD"/>
    <w:rsid w:val="3EFC00A8"/>
    <w:rsid w:val="3F0351B0"/>
    <w:rsid w:val="3F1E7077"/>
    <w:rsid w:val="3F2444A0"/>
    <w:rsid w:val="3F9139DA"/>
    <w:rsid w:val="3FC7326B"/>
    <w:rsid w:val="3FDA2412"/>
    <w:rsid w:val="3FFA6726"/>
    <w:rsid w:val="3FFE3A32"/>
    <w:rsid w:val="402A08D4"/>
    <w:rsid w:val="40412AA6"/>
    <w:rsid w:val="406665E0"/>
    <w:rsid w:val="40BD0440"/>
    <w:rsid w:val="416A52CC"/>
    <w:rsid w:val="416E583C"/>
    <w:rsid w:val="417B6A1D"/>
    <w:rsid w:val="41E30128"/>
    <w:rsid w:val="4208176B"/>
    <w:rsid w:val="435231CB"/>
    <w:rsid w:val="438C2802"/>
    <w:rsid w:val="43F52A81"/>
    <w:rsid w:val="443B60D4"/>
    <w:rsid w:val="44737BEC"/>
    <w:rsid w:val="44D959DE"/>
    <w:rsid w:val="44E87AD0"/>
    <w:rsid w:val="44F41370"/>
    <w:rsid w:val="450C6585"/>
    <w:rsid w:val="4536490F"/>
    <w:rsid w:val="45B745D0"/>
    <w:rsid w:val="45BD328B"/>
    <w:rsid w:val="45BE1E11"/>
    <w:rsid w:val="45C31457"/>
    <w:rsid w:val="45DE062C"/>
    <w:rsid w:val="460B50A9"/>
    <w:rsid w:val="461A1B1E"/>
    <w:rsid w:val="461A49E6"/>
    <w:rsid w:val="463E2142"/>
    <w:rsid w:val="464F386E"/>
    <w:rsid w:val="46AC4F69"/>
    <w:rsid w:val="46B330F2"/>
    <w:rsid w:val="473F3DAC"/>
    <w:rsid w:val="47FD5DF2"/>
    <w:rsid w:val="48117779"/>
    <w:rsid w:val="48725E56"/>
    <w:rsid w:val="4891377A"/>
    <w:rsid w:val="497513D6"/>
    <w:rsid w:val="49D8063B"/>
    <w:rsid w:val="4A127737"/>
    <w:rsid w:val="4A273284"/>
    <w:rsid w:val="4A393870"/>
    <w:rsid w:val="4A856192"/>
    <w:rsid w:val="4AAA6C0E"/>
    <w:rsid w:val="4AB11303"/>
    <w:rsid w:val="4AE44CD1"/>
    <w:rsid w:val="4AEA2192"/>
    <w:rsid w:val="4B505A8A"/>
    <w:rsid w:val="4B671027"/>
    <w:rsid w:val="4B8F71DF"/>
    <w:rsid w:val="4B9014F0"/>
    <w:rsid w:val="4B9E4D8A"/>
    <w:rsid w:val="4BB60A10"/>
    <w:rsid w:val="4BD50C0C"/>
    <w:rsid w:val="4C0513A3"/>
    <w:rsid w:val="4C0D2006"/>
    <w:rsid w:val="4C4F6AC2"/>
    <w:rsid w:val="4C640F4C"/>
    <w:rsid w:val="4D10532E"/>
    <w:rsid w:val="4D6A64FB"/>
    <w:rsid w:val="4D9A7910"/>
    <w:rsid w:val="4DC810E2"/>
    <w:rsid w:val="4EC34E04"/>
    <w:rsid w:val="4F95055E"/>
    <w:rsid w:val="4FA845E8"/>
    <w:rsid w:val="4FC96B8B"/>
    <w:rsid w:val="4FE44E94"/>
    <w:rsid w:val="500372D5"/>
    <w:rsid w:val="50070265"/>
    <w:rsid w:val="50884438"/>
    <w:rsid w:val="510D2AA8"/>
    <w:rsid w:val="51B8179F"/>
    <w:rsid w:val="51BB2912"/>
    <w:rsid w:val="51C92E73"/>
    <w:rsid w:val="520E35D6"/>
    <w:rsid w:val="52D51B09"/>
    <w:rsid w:val="52EE5F99"/>
    <w:rsid w:val="535B0FBC"/>
    <w:rsid w:val="53A729AB"/>
    <w:rsid w:val="53CC3E89"/>
    <w:rsid w:val="5409171F"/>
    <w:rsid w:val="54F40250"/>
    <w:rsid w:val="54F45A94"/>
    <w:rsid w:val="55255BBE"/>
    <w:rsid w:val="561D15B5"/>
    <w:rsid w:val="56B149A1"/>
    <w:rsid w:val="570B19BE"/>
    <w:rsid w:val="576110A5"/>
    <w:rsid w:val="57721191"/>
    <w:rsid w:val="581560AE"/>
    <w:rsid w:val="58213161"/>
    <w:rsid w:val="588A5FD1"/>
    <w:rsid w:val="58940B5A"/>
    <w:rsid w:val="58EF7663"/>
    <w:rsid w:val="594866AF"/>
    <w:rsid w:val="5A1A070F"/>
    <w:rsid w:val="5A205211"/>
    <w:rsid w:val="5A4E5306"/>
    <w:rsid w:val="5A7F4A16"/>
    <w:rsid w:val="5AC3585B"/>
    <w:rsid w:val="5B1B6452"/>
    <w:rsid w:val="5B595267"/>
    <w:rsid w:val="5B6D3B8B"/>
    <w:rsid w:val="5B787E02"/>
    <w:rsid w:val="5BE55528"/>
    <w:rsid w:val="5BE67C8A"/>
    <w:rsid w:val="5C0C6692"/>
    <w:rsid w:val="5C5725D8"/>
    <w:rsid w:val="5C6D4CAC"/>
    <w:rsid w:val="5CA472D5"/>
    <w:rsid w:val="5D211DB5"/>
    <w:rsid w:val="5D3033E5"/>
    <w:rsid w:val="5D446B79"/>
    <w:rsid w:val="5D4D1922"/>
    <w:rsid w:val="5D66733F"/>
    <w:rsid w:val="5D827669"/>
    <w:rsid w:val="5DCF53BC"/>
    <w:rsid w:val="5E0574DF"/>
    <w:rsid w:val="5EAE7678"/>
    <w:rsid w:val="5EC40C4A"/>
    <w:rsid w:val="5EF73C32"/>
    <w:rsid w:val="5F0022BD"/>
    <w:rsid w:val="5F981499"/>
    <w:rsid w:val="60200102"/>
    <w:rsid w:val="603C78DD"/>
    <w:rsid w:val="60E14A9E"/>
    <w:rsid w:val="60FB555D"/>
    <w:rsid w:val="610A5E84"/>
    <w:rsid w:val="61290E94"/>
    <w:rsid w:val="61576CB4"/>
    <w:rsid w:val="61652523"/>
    <w:rsid w:val="616C3E03"/>
    <w:rsid w:val="61AC2769"/>
    <w:rsid w:val="62256C46"/>
    <w:rsid w:val="62357E01"/>
    <w:rsid w:val="62972712"/>
    <w:rsid w:val="63220635"/>
    <w:rsid w:val="63580AFE"/>
    <w:rsid w:val="63597E60"/>
    <w:rsid w:val="635E3854"/>
    <w:rsid w:val="638D1F52"/>
    <w:rsid w:val="63AD43A2"/>
    <w:rsid w:val="647A2F18"/>
    <w:rsid w:val="648D3052"/>
    <w:rsid w:val="64BC32FC"/>
    <w:rsid w:val="64C95230"/>
    <w:rsid w:val="65180AF8"/>
    <w:rsid w:val="65FD5AC1"/>
    <w:rsid w:val="662B0AAA"/>
    <w:rsid w:val="663E4B01"/>
    <w:rsid w:val="664472A0"/>
    <w:rsid w:val="6651708C"/>
    <w:rsid w:val="666920D7"/>
    <w:rsid w:val="66BF0F11"/>
    <w:rsid w:val="66E0235B"/>
    <w:rsid w:val="679209C7"/>
    <w:rsid w:val="67EC2FBF"/>
    <w:rsid w:val="67FD2690"/>
    <w:rsid w:val="68DC3034"/>
    <w:rsid w:val="692C3FBB"/>
    <w:rsid w:val="69C116A4"/>
    <w:rsid w:val="69E2467A"/>
    <w:rsid w:val="69F10030"/>
    <w:rsid w:val="6A3F1ACC"/>
    <w:rsid w:val="6ACF4554"/>
    <w:rsid w:val="6ADE1CB7"/>
    <w:rsid w:val="6B717934"/>
    <w:rsid w:val="6B860732"/>
    <w:rsid w:val="6BC04C0A"/>
    <w:rsid w:val="6C1923E5"/>
    <w:rsid w:val="6C6021AF"/>
    <w:rsid w:val="6C874CC2"/>
    <w:rsid w:val="6CF628CD"/>
    <w:rsid w:val="6D383BE3"/>
    <w:rsid w:val="6DB079D9"/>
    <w:rsid w:val="6DB21FE4"/>
    <w:rsid w:val="6E3500A8"/>
    <w:rsid w:val="6E95776E"/>
    <w:rsid w:val="6EE82D17"/>
    <w:rsid w:val="6F990663"/>
    <w:rsid w:val="70490D93"/>
    <w:rsid w:val="705B72E1"/>
    <w:rsid w:val="706C3088"/>
    <w:rsid w:val="709F0A11"/>
    <w:rsid w:val="71844B49"/>
    <w:rsid w:val="71A05546"/>
    <w:rsid w:val="72112525"/>
    <w:rsid w:val="72156497"/>
    <w:rsid w:val="72562D7A"/>
    <w:rsid w:val="732570D0"/>
    <w:rsid w:val="73330050"/>
    <w:rsid w:val="73465D53"/>
    <w:rsid w:val="737F5814"/>
    <w:rsid w:val="739041DB"/>
    <w:rsid w:val="739073E3"/>
    <w:rsid w:val="73A51925"/>
    <w:rsid w:val="73F76F74"/>
    <w:rsid w:val="740E6AAC"/>
    <w:rsid w:val="74652A44"/>
    <w:rsid w:val="74A43E39"/>
    <w:rsid w:val="74D13AE1"/>
    <w:rsid w:val="74D93769"/>
    <w:rsid w:val="74F6722B"/>
    <w:rsid w:val="753F002B"/>
    <w:rsid w:val="75681F36"/>
    <w:rsid w:val="756D41B9"/>
    <w:rsid w:val="75B6052F"/>
    <w:rsid w:val="75C13CBB"/>
    <w:rsid w:val="75E21C83"/>
    <w:rsid w:val="75F72D14"/>
    <w:rsid w:val="75FF7E9D"/>
    <w:rsid w:val="76571CA1"/>
    <w:rsid w:val="766A6E7D"/>
    <w:rsid w:val="769E0D8F"/>
    <w:rsid w:val="76AF5083"/>
    <w:rsid w:val="77741A62"/>
    <w:rsid w:val="779E0977"/>
    <w:rsid w:val="77D3400F"/>
    <w:rsid w:val="780C3959"/>
    <w:rsid w:val="7859644F"/>
    <w:rsid w:val="78E32803"/>
    <w:rsid w:val="793763EA"/>
    <w:rsid w:val="79621333"/>
    <w:rsid w:val="79A656C4"/>
    <w:rsid w:val="7A0D4301"/>
    <w:rsid w:val="7A467CFD"/>
    <w:rsid w:val="7A655559"/>
    <w:rsid w:val="7A6F3D08"/>
    <w:rsid w:val="7B676A51"/>
    <w:rsid w:val="7BC260B9"/>
    <w:rsid w:val="7BDD3BCB"/>
    <w:rsid w:val="7BED14C1"/>
    <w:rsid w:val="7BF80799"/>
    <w:rsid w:val="7C044798"/>
    <w:rsid w:val="7C297090"/>
    <w:rsid w:val="7C670412"/>
    <w:rsid w:val="7C8B0BA1"/>
    <w:rsid w:val="7CB63E70"/>
    <w:rsid w:val="7CE54755"/>
    <w:rsid w:val="7D1421DF"/>
    <w:rsid w:val="7D324767"/>
    <w:rsid w:val="7D6A07B6"/>
    <w:rsid w:val="7D9615AC"/>
    <w:rsid w:val="7DA173DB"/>
    <w:rsid w:val="7DB249F9"/>
    <w:rsid w:val="7DF90CC8"/>
    <w:rsid w:val="7E3A59F0"/>
    <w:rsid w:val="7E3F39F1"/>
    <w:rsid w:val="7E556909"/>
    <w:rsid w:val="7E9C20C5"/>
    <w:rsid w:val="7EBC2D87"/>
    <w:rsid w:val="7F0950A3"/>
    <w:rsid w:val="7F1A2C05"/>
    <w:rsid w:val="7F9144CB"/>
    <w:rsid w:val="7FDB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link w:val="44"/>
    <w:autoRedefine/>
    <w:qFormat/>
    <w:uiPriority w:val="1"/>
    <w:pPr>
      <w:ind w:right="420"/>
      <w:jc w:val="center"/>
      <w:outlineLvl w:val="1"/>
    </w:pPr>
    <w:rPr>
      <w:rFonts w:ascii="宋体" w:hAnsi="宋体" w:eastAsia="宋体" w:cs="宋体"/>
      <w:b/>
      <w:bCs/>
      <w:sz w:val="84"/>
      <w:szCs w:val="84"/>
      <w:lang w:val="zh-CN" w:eastAsia="zh-CN" w:bidi="zh-CN"/>
    </w:rPr>
  </w:style>
  <w:style w:type="paragraph" w:styleId="3">
    <w:name w:val="heading 2"/>
    <w:basedOn w:val="1"/>
    <w:next w:val="1"/>
    <w:link w:val="34"/>
    <w:autoRedefine/>
    <w:qFormat/>
    <w:uiPriority w:val="1"/>
    <w:pPr>
      <w:jc w:val="center"/>
      <w:outlineLvl w:val="2"/>
    </w:pPr>
    <w:rPr>
      <w:rFonts w:ascii="黑体" w:hAnsi="黑体" w:eastAsia="黑体" w:cs="黑体"/>
      <w:b/>
      <w:bCs/>
      <w:sz w:val="36"/>
      <w:szCs w:val="36"/>
      <w:lang w:val="zh-CN" w:eastAsia="zh-CN" w:bidi="zh-CN"/>
    </w:rPr>
  </w:style>
  <w:style w:type="paragraph" w:styleId="4">
    <w:name w:val="heading 3"/>
    <w:basedOn w:val="1"/>
    <w:next w:val="1"/>
    <w:autoRedefine/>
    <w:qFormat/>
    <w:uiPriority w:val="1"/>
    <w:pPr>
      <w:ind w:left="112"/>
      <w:outlineLvl w:val="3"/>
    </w:pPr>
    <w:rPr>
      <w:rFonts w:ascii="宋体" w:hAnsi="宋体" w:eastAsia="宋体" w:cs="宋体"/>
      <w:b/>
      <w:bCs/>
      <w:sz w:val="32"/>
      <w:szCs w:val="32"/>
      <w:lang w:val="zh-CN" w:eastAsia="zh-CN" w:bidi="zh-CN"/>
    </w:rPr>
  </w:style>
  <w:style w:type="paragraph" w:styleId="5">
    <w:name w:val="heading 4"/>
    <w:basedOn w:val="1"/>
    <w:next w:val="1"/>
    <w:autoRedefine/>
    <w:qFormat/>
    <w:uiPriority w:val="1"/>
    <w:pPr>
      <w:jc w:val="center"/>
      <w:outlineLvl w:val="4"/>
    </w:pPr>
    <w:rPr>
      <w:rFonts w:ascii="宋体" w:hAnsi="宋体" w:eastAsia="宋体" w:cs="宋体"/>
      <w:b/>
      <w:bCs/>
      <w:sz w:val="28"/>
      <w:szCs w:val="28"/>
      <w:lang w:val="zh-CN" w:eastAsia="zh-CN" w:bidi="zh-CN"/>
    </w:rPr>
  </w:style>
  <w:style w:type="paragraph" w:styleId="6">
    <w:name w:val="heading 5"/>
    <w:basedOn w:val="1"/>
    <w:next w:val="1"/>
    <w:autoRedefine/>
    <w:qFormat/>
    <w:uiPriority w:val="1"/>
    <w:pPr>
      <w:ind w:left="511"/>
      <w:outlineLvl w:val="5"/>
    </w:pPr>
    <w:rPr>
      <w:rFonts w:ascii="宋体" w:hAnsi="宋体" w:eastAsia="宋体" w:cs="宋体"/>
      <w:sz w:val="28"/>
      <w:szCs w:val="28"/>
      <w:lang w:val="zh-CN" w:eastAsia="zh-CN" w:bidi="zh-CN"/>
    </w:rPr>
  </w:style>
  <w:style w:type="paragraph" w:styleId="7">
    <w:name w:val="heading 6"/>
    <w:basedOn w:val="1"/>
    <w:next w:val="1"/>
    <w:autoRedefine/>
    <w:qFormat/>
    <w:uiPriority w:val="1"/>
    <w:pPr>
      <w:ind w:left="476" w:hanging="365"/>
      <w:outlineLvl w:val="6"/>
    </w:pPr>
    <w:rPr>
      <w:rFonts w:ascii="宋体" w:hAnsi="宋体" w:eastAsia="宋体" w:cs="宋体"/>
      <w:b/>
      <w:bCs/>
      <w:sz w:val="24"/>
      <w:szCs w:val="24"/>
      <w:lang w:val="zh-CN" w:eastAsia="zh-CN" w:bidi="zh-CN"/>
    </w:rPr>
  </w:style>
  <w:style w:type="character" w:default="1" w:styleId="25">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8">
    <w:name w:val="Normal Indent"/>
    <w:basedOn w:val="1"/>
    <w:next w:val="9"/>
    <w:link w:val="38"/>
    <w:autoRedefine/>
    <w:qFormat/>
    <w:uiPriority w:val="0"/>
    <w:pPr>
      <w:widowControl/>
      <w:ind w:firstLine="420"/>
      <w:jc w:val="left"/>
    </w:pPr>
    <w:rPr>
      <w:kern w:val="0"/>
      <w:sz w:val="20"/>
      <w:szCs w:val="20"/>
    </w:rPr>
  </w:style>
  <w:style w:type="paragraph" w:customStyle="1" w:styleId="9">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0">
    <w:name w:val="Body Text"/>
    <w:basedOn w:val="1"/>
    <w:next w:val="11"/>
    <w:link w:val="39"/>
    <w:autoRedefine/>
    <w:qFormat/>
    <w:uiPriority w:val="1"/>
    <w:rPr>
      <w:rFonts w:ascii="宋体" w:hAnsi="宋体" w:eastAsia="宋体" w:cs="宋体"/>
      <w:sz w:val="24"/>
      <w:szCs w:val="24"/>
      <w:lang w:val="zh-CN" w:eastAsia="zh-CN" w:bidi="zh-CN"/>
    </w:rPr>
  </w:style>
  <w:style w:type="paragraph" w:styleId="11">
    <w:name w:val="Body Text First Indent"/>
    <w:basedOn w:val="1"/>
    <w:next w:val="12"/>
    <w:autoRedefine/>
    <w:qFormat/>
    <w:uiPriority w:val="0"/>
    <w:pPr>
      <w:spacing w:line="360" w:lineRule="auto"/>
      <w:ind w:firstLine="309" w:firstLineChars="100"/>
      <w:outlineLvl w:val="0"/>
    </w:pPr>
    <w:rPr>
      <w:bCs/>
      <w:color w:val="000000"/>
      <w:kern w:val="28"/>
      <w:szCs w:val="21"/>
    </w:rPr>
  </w:style>
  <w:style w:type="paragraph" w:styleId="12">
    <w:name w:val="Body Text First Indent 2"/>
    <w:basedOn w:val="13"/>
    <w:next w:val="8"/>
    <w:autoRedefine/>
    <w:qFormat/>
    <w:uiPriority w:val="0"/>
    <w:pPr>
      <w:ind w:firstLine="420" w:firstLineChars="200"/>
    </w:pPr>
  </w:style>
  <w:style w:type="paragraph" w:styleId="13">
    <w:name w:val="Body Text Indent"/>
    <w:basedOn w:val="1"/>
    <w:next w:val="12"/>
    <w:autoRedefine/>
    <w:qFormat/>
    <w:uiPriority w:val="0"/>
    <w:pPr>
      <w:spacing w:after="120"/>
      <w:ind w:left="420" w:leftChars="200"/>
    </w:pPr>
  </w:style>
  <w:style w:type="paragraph" w:styleId="14">
    <w:name w:val="toc 3"/>
    <w:basedOn w:val="1"/>
    <w:next w:val="1"/>
    <w:autoRedefine/>
    <w:qFormat/>
    <w:uiPriority w:val="0"/>
    <w:pPr>
      <w:ind w:left="840" w:leftChars="400"/>
    </w:pPr>
  </w:style>
  <w:style w:type="paragraph" w:styleId="15">
    <w:name w:val="Plain Text"/>
    <w:basedOn w:val="1"/>
    <w:autoRedefine/>
    <w:qFormat/>
    <w:uiPriority w:val="0"/>
    <w:rPr>
      <w:rFonts w:ascii="宋体" w:hAnsi="Courier New" w:cs="Courier New"/>
      <w:szCs w:val="21"/>
    </w:rPr>
  </w:style>
  <w:style w:type="paragraph" w:styleId="16">
    <w:name w:val="Date"/>
    <w:basedOn w:val="1"/>
    <w:next w:val="1"/>
    <w:autoRedefine/>
    <w:qFormat/>
    <w:uiPriority w:val="0"/>
    <w:rPr>
      <w:sz w:val="24"/>
      <w:szCs w:val="20"/>
    </w:rPr>
  </w:style>
  <w:style w:type="paragraph" w:styleId="17">
    <w:name w:val="footer"/>
    <w:basedOn w:val="1"/>
    <w:autoRedefine/>
    <w:qFormat/>
    <w:uiPriority w:val="0"/>
    <w:pPr>
      <w:tabs>
        <w:tab w:val="center" w:pos="4153"/>
        <w:tab w:val="right" w:pos="8306"/>
      </w:tabs>
      <w:snapToGrid w:val="0"/>
      <w:jc w:val="left"/>
    </w:pPr>
    <w:rPr>
      <w:sz w:val="18"/>
      <w:szCs w:val="18"/>
    </w:rPr>
  </w:style>
  <w:style w:type="paragraph" w:styleId="1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autoRedefine/>
    <w:qFormat/>
    <w:uiPriority w:val="1"/>
    <w:pPr>
      <w:spacing w:before="43"/>
      <w:ind w:right="531"/>
      <w:jc w:val="right"/>
    </w:pPr>
    <w:rPr>
      <w:rFonts w:ascii="宋体" w:hAnsi="宋体" w:eastAsia="宋体" w:cs="宋体"/>
      <w:sz w:val="21"/>
      <w:szCs w:val="21"/>
      <w:lang w:val="zh-CN" w:eastAsia="zh-CN" w:bidi="zh-CN"/>
    </w:rPr>
  </w:style>
  <w:style w:type="paragraph" w:styleId="20">
    <w:name w:val="toc 4"/>
    <w:basedOn w:val="1"/>
    <w:next w:val="1"/>
    <w:autoRedefine/>
    <w:qFormat/>
    <w:uiPriority w:val="0"/>
    <w:pPr>
      <w:ind w:left="1260" w:leftChars="600"/>
    </w:pPr>
  </w:style>
  <w:style w:type="paragraph" w:styleId="21">
    <w:name w:val="toc 2"/>
    <w:basedOn w:val="1"/>
    <w:next w:val="1"/>
    <w:autoRedefine/>
    <w:qFormat/>
    <w:uiPriority w:val="1"/>
    <w:pPr>
      <w:spacing w:before="43"/>
      <w:ind w:right="532"/>
      <w:jc w:val="right"/>
    </w:pPr>
    <w:rPr>
      <w:rFonts w:ascii="宋体" w:hAnsi="宋体" w:eastAsia="宋体" w:cs="宋体"/>
      <w:b/>
      <w:bCs/>
      <w:i/>
      <w:lang w:val="zh-CN" w:eastAsia="zh-CN" w:bidi="zh-CN"/>
    </w:rPr>
  </w:style>
  <w:style w:type="paragraph" w:styleId="22">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24">
    <w:name w:val="Table Grid"/>
    <w:basedOn w:val="23"/>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page number"/>
    <w:basedOn w:val="25"/>
    <w:autoRedefine/>
    <w:qFormat/>
    <w:uiPriority w:val="0"/>
  </w:style>
  <w:style w:type="paragraph" w:customStyle="1" w:styleId="28">
    <w:name w:val="首行缩进"/>
    <w:basedOn w:val="1"/>
    <w:autoRedefine/>
    <w:qFormat/>
    <w:uiPriority w:val="0"/>
    <w:pPr>
      <w:ind w:firstLine="480" w:firstLineChars="200"/>
    </w:pPr>
    <w:rPr>
      <w:lang w:val="zh-CN"/>
    </w:rPr>
  </w:style>
  <w:style w:type="paragraph" w:customStyle="1" w:styleId="29">
    <w:name w:val="Table Paragraph"/>
    <w:basedOn w:val="1"/>
    <w:autoRedefine/>
    <w:qFormat/>
    <w:uiPriority w:val="1"/>
    <w:rPr>
      <w:rFonts w:ascii="宋体" w:hAnsi="宋体" w:eastAsia="宋体" w:cs="宋体"/>
      <w:lang w:val="zh-CN" w:eastAsia="zh-CN" w:bidi="zh-CN"/>
    </w:rPr>
  </w:style>
  <w:style w:type="paragraph" w:styleId="30">
    <w:name w:val="List Paragraph"/>
    <w:basedOn w:val="1"/>
    <w:autoRedefine/>
    <w:qFormat/>
    <w:uiPriority w:val="1"/>
    <w:pPr>
      <w:ind w:left="112" w:firstLine="480"/>
    </w:pPr>
    <w:rPr>
      <w:rFonts w:ascii="宋体" w:hAnsi="宋体" w:eastAsia="宋体" w:cs="宋体"/>
      <w:lang w:val="zh-CN" w:eastAsia="zh-CN" w:bidi="zh-CN"/>
    </w:rPr>
  </w:style>
  <w:style w:type="paragraph" w:customStyle="1" w:styleId="31">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2">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3">
    <w:name w:val="Body text|1"/>
    <w:basedOn w:val="1"/>
    <w:autoRedefine/>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character" w:customStyle="1" w:styleId="34">
    <w:name w:val="标题 2 Char"/>
    <w:link w:val="3"/>
    <w:autoRedefine/>
    <w:qFormat/>
    <w:uiPriority w:val="0"/>
    <w:rPr>
      <w:rFonts w:ascii="黑体" w:hAnsi="黑体" w:eastAsia="黑体" w:cs="黑体"/>
      <w:b/>
      <w:bCs/>
      <w:sz w:val="36"/>
      <w:szCs w:val="36"/>
      <w:lang w:val="zh-CN" w:eastAsia="zh-CN" w:bidi="zh-CN"/>
    </w:rPr>
  </w:style>
  <w:style w:type="paragraph" w:customStyle="1" w:styleId="35">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36">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37">
    <w:name w:val="WPSOffice手动目录 2"/>
    <w:autoRedefine/>
    <w:qFormat/>
    <w:uiPriority w:val="0"/>
    <w:pPr>
      <w:ind w:leftChars="200"/>
    </w:pPr>
    <w:rPr>
      <w:rFonts w:asciiTheme="minorHAnsi" w:hAnsiTheme="minorHAnsi" w:eastAsiaTheme="minorEastAsia" w:cstheme="minorBidi"/>
      <w:sz w:val="20"/>
      <w:szCs w:val="20"/>
    </w:rPr>
  </w:style>
  <w:style w:type="character" w:customStyle="1" w:styleId="38">
    <w:name w:val="正文缩进 Char"/>
    <w:link w:val="8"/>
    <w:autoRedefine/>
    <w:qFormat/>
    <w:uiPriority w:val="0"/>
    <w:rPr>
      <w:kern w:val="0"/>
      <w:sz w:val="20"/>
      <w:szCs w:val="20"/>
    </w:rPr>
  </w:style>
  <w:style w:type="character" w:customStyle="1" w:styleId="39">
    <w:name w:val="正文文本 Char"/>
    <w:link w:val="10"/>
    <w:autoRedefine/>
    <w:qFormat/>
    <w:uiPriority w:val="1"/>
    <w:rPr>
      <w:rFonts w:ascii="宋体" w:hAnsi="宋体" w:eastAsia="宋体" w:cs="宋体"/>
      <w:sz w:val="24"/>
      <w:szCs w:val="24"/>
      <w:lang w:val="zh-CN" w:eastAsia="zh-CN" w:bidi="zh-CN"/>
    </w:rPr>
  </w:style>
  <w:style w:type="paragraph" w:customStyle="1" w:styleId="40">
    <w:name w:val="样式 小四 行距: 1.5 倍行距"/>
    <w:basedOn w:val="1"/>
    <w:autoRedefine/>
    <w:qFormat/>
    <w:uiPriority w:val="0"/>
    <w:pPr>
      <w:ind w:firstLine="480"/>
    </w:pPr>
    <w:rPr>
      <w:szCs w:val="20"/>
    </w:rPr>
  </w:style>
  <w:style w:type="paragraph" w:customStyle="1" w:styleId="41">
    <w:name w:val="p0"/>
    <w:basedOn w:val="1"/>
    <w:autoRedefine/>
    <w:qFormat/>
    <w:uiPriority w:val="0"/>
    <w:pPr>
      <w:widowControl/>
    </w:pPr>
    <w:rPr>
      <w:kern w:val="0"/>
      <w:szCs w:val="21"/>
    </w:rPr>
  </w:style>
  <w:style w:type="character" w:customStyle="1" w:styleId="42">
    <w:name w:val="15"/>
    <w:basedOn w:val="25"/>
    <w:autoRedefine/>
    <w:qFormat/>
    <w:uiPriority w:val="0"/>
    <w:rPr>
      <w:rFonts w:hint="default" w:ascii="Times New Roman" w:hAnsi="Times New Roman" w:cs="Times New Roman"/>
      <w:color w:val="0563C1"/>
      <w:sz w:val="20"/>
      <w:szCs w:val="20"/>
      <w:u w:val="single"/>
    </w:rPr>
  </w:style>
  <w:style w:type="paragraph" w:customStyle="1" w:styleId="43">
    <w:name w:val="正文缩进1"/>
    <w:basedOn w:val="1"/>
    <w:autoRedefine/>
    <w:qFormat/>
    <w:uiPriority w:val="0"/>
    <w:pPr>
      <w:widowControl/>
      <w:ind w:firstLine="420"/>
      <w:jc w:val="left"/>
    </w:pPr>
    <w:rPr>
      <w:kern w:val="0"/>
    </w:rPr>
  </w:style>
  <w:style w:type="character" w:customStyle="1" w:styleId="44">
    <w:name w:val="标题 1 Char"/>
    <w:link w:val="2"/>
    <w:autoRedefine/>
    <w:qFormat/>
    <w:uiPriority w:val="1"/>
    <w:rPr>
      <w:rFonts w:ascii="宋体" w:hAnsi="宋体" w:eastAsia="宋体" w:cs="宋体"/>
      <w:b/>
      <w:bCs/>
      <w:sz w:val="84"/>
      <w:szCs w:val="84"/>
      <w:lang w:val="zh-CN" w:eastAsia="zh-CN" w:bidi="zh-CN"/>
    </w:rPr>
  </w:style>
  <w:style w:type="paragraph" w:customStyle="1" w:styleId="45">
    <w:name w:val="正文格式"/>
    <w:basedOn w:val="10"/>
    <w:next w:val="10"/>
    <w:autoRedefine/>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21717</Words>
  <Characters>23042</Characters>
  <Lines>0</Lines>
  <Paragraphs>0</Paragraphs>
  <TotalTime>19</TotalTime>
  <ScaleCrop>false</ScaleCrop>
  <LinksUpToDate>false</LinksUpToDate>
  <CharactersWithSpaces>25119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2021-04-15T00:39:00Z</dcterms:created>
  <dc:creator>Administrator</dc:creator>
  <cp:lastModifiedBy>Administrator</cp:lastModifiedBy>
  <cp:lastPrinted>2026-06-11T02:37:00Z</cp:lastPrinted>
  <dcterms:modified xsi:type="dcterms:W3CDTF">2026-08-11T01:46:27Z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F93789F2F8F5430CACD9FF10BF3E5BF8_13</vt:lpwstr>
  </property>
  <property fmtid="{D5CDD505-2E9C-101B-9397-08002B2CF9AE}" pid="4" name="KSOTemplateDocerSaveRecord">
    <vt:lpwstr>eyJoZGlkIjoiNWY3NzMyZmZlMjEzZWM1YWE4ODMxNmE2ODliOGNjZjgiLCJ1c2VySWQiOiI0NDQ1OTk5OTUifQ==</vt:lpwstr>
  </property>
</Properties>
</file>