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245BB">
      <w:pPr>
        <w:keepNext/>
        <w:jc w:val="center"/>
        <w:outlineLvl w:val="0"/>
        <w:rPr>
          <w:rFonts w:hint="eastAsia" w:ascii="宋体" w:hAnsi="宋体" w:eastAsia="宋体" w:cs="宋体"/>
          <w:b/>
          <w:bCs/>
          <w:color w:val="auto"/>
          <w:sz w:val="32"/>
          <w:szCs w:val="32"/>
        </w:rPr>
      </w:pPr>
      <w:bookmarkStart w:id="0" w:name="_Toc25776"/>
      <w:r>
        <w:rPr>
          <w:rFonts w:hint="eastAsia" w:ascii="宋体" w:hAnsi="宋体" w:eastAsia="宋体" w:cs="宋体"/>
          <w:b/>
          <w:bCs/>
          <w:color w:val="auto"/>
          <w:sz w:val="32"/>
          <w:szCs w:val="32"/>
        </w:rPr>
        <w:t>采购需求</w:t>
      </w:r>
      <w:bookmarkEnd w:id="0"/>
    </w:p>
    <w:p w14:paraId="75E11CB0">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rPr>
      </w:pPr>
      <w:bookmarkStart w:id="1" w:name="_Toc31588"/>
      <w:r>
        <w:rPr>
          <w:rFonts w:hint="eastAsia" w:ascii="宋体" w:hAnsi="宋体" w:eastAsia="宋体" w:cs="宋体"/>
          <w:b/>
          <w:bCs/>
          <w:color w:val="auto"/>
          <w:sz w:val="28"/>
          <w:szCs w:val="28"/>
        </w:rPr>
        <w:t>第一节 采购清单一览表</w:t>
      </w:r>
      <w:bookmarkEnd w:id="1"/>
    </w:p>
    <w:tbl>
      <w:tblPr>
        <w:tblStyle w:val="12"/>
        <w:tblW w:w="1066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49"/>
        <w:gridCol w:w="852"/>
        <w:gridCol w:w="1954"/>
        <w:gridCol w:w="2154"/>
        <w:gridCol w:w="697"/>
        <w:gridCol w:w="694"/>
        <w:gridCol w:w="1077"/>
        <w:gridCol w:w="1173"/>
        <w:gridCol w:w="1311"/>
      </w:tblGrid>
      <w:tr w14:paraId="58CDB0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3" w:hRule="atLeast"/>
          <w:jc w:val="center"/>
        </w:trPr>
        <w:tc>
          <w:tcPr>
            <w:tcW w:w="749" w:type="dxa"/>
            <w:noWrap/>
            <w:vAlign w:val="center"/>
          </w:tcPr>
          <w:p w14:paraId="1FB11238">
            <w:pPr>
              <w:widowControl/>
              <w:spacing w:line="240" w:lineRule="exact"/>
              <w:jc w:val="center"/>
              <w:textAlignment w:val="center"/>
              <w:rPr>
                <w:rFonts w:hint="eastAsia" w:ascii="宋体" w:hAnsi="宋体" w:eastAsia="宋体" w:cs="宋体"/>
                <w:b/>
                <w:bCs/>
                <w:color w:val="auto"/>
                <w:kern w:val="0"/>
                <w:szCs w:val="21"/>
                <w:lang w:eastAsia="zh-CN" w:bidi="ar"/>
              </w:rPr>
            </w:pPr>
            <w:r>
              <w:rPr>
                <w:rFonts w:hint="eastAsia" w:ascii="宋体" w:hAnsi="宋体" w:eastAsia="宋体" w:cs="宋体"/>
                <w:b/>
                <w:bCs/>
                <w:color w:val="auto"/>
                <w:kern w:val="0"/>
                <w:szCs w:val="21"/>
                <w:lang w:eastAsia="zh-CN" w:bidi="ar"/>
              </w:rPr>
              <w:t>包号</w:t>
            </w:r>
          </w:p>
        </w:tc>
        <w:tc>
          <w:tcPr>
            <w:tcW w:w="852" w:type="dxa"/>
            <w:noWrap w:val="0"/>
            <w:vAlign w:val="center"/>
          </w:tcPr>
          <w:p w14:paraId="0F34EBF9">
            <w:pPr>
              <w:widowControl/>
              <w:spacing w:line="240" w:lineRule="exact"/>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序号</w:t>
            </w:r>
          </w:p>
        </w:tc>
        <w:tc>
          <w:tcPr>
            <w:tcW w:w="1954" w:type="dxa"/>
            <w:noWrap w:val="0"/>
            <w:vAlign w:val="center"/>
          </w:tcPr>
          <w:p w14:paraId="3415E3F1">
            <w:pPr>
              <w:widowControl/>
              <w:spacing w:line="240" w:lineRule="exact"/>
              <w:jc w:val="center"/>
              <w:textAlignment w:val="center"/>
              <w:rPr>
                <w:rFonts w:ascii="宋体" w:hAnsi="宋体" w:eastAsia="宋体" w:cs="宋体"/>
                <w:b/>
                <w:bCs/>
                <w:color w:val="auto"/>
                <w:kern w:val="0"/>
                <w:szCs w:val="21"/>
                <w:lang w:bidi="ar"/>
              </w:rPr>
            </w:pPr>
            <w:r>
              <w:rPr>
                <w:rFonts w:hint="eastAsia" w:ascii="宋体" w:hAnsi="宋体" w:eastAsia="宋体" w:cs="宋体"/>
                <w:b/>
                <w:bCs/>
                <w:color w:val="auto"/>
                <w:kern w:val="0"/>
                <w:szCs w:val="21"/>
                <w:lang w:bidi="ar"/>
              </w:rPr>
              <w:t>标的名称</w:t>
            </w:r>
          </w:p>
        </w:tc>
        <w:tc>
          <w:tcPr>
            <w:tcW w:w="2154" w:type="dxa"/>
            <w:noWrap w:val="0"/>
            <w:vAlign w:val="center"/>
          </w:tcPr>
          <w:p w14:paraId="2AF83E7F">
            <w:pPr>
              <w:widowControl/>
              <w:spacing w:line="240" w:lineRule="exact"/>
              <w:jc w:val="center"/>
              <w:textAlignment w:val="center"/>
              <w:rPr>
                <w:rFonts w:ascii="宋体" w:hAnsi="宋体" w:eastAsia="宋体" w:cs="宋体"/>
                <w:b/>
                <w:bCs/>
                <w:color w:val="auto"/>
                <w:kern w:val="0"/>
                <w:szCs w:val="21"/>
                <w:lang w:bidi="ar"/>
              </w:rPr>
            </w:pPr>
            <w:r>
              <w:rPr>
                <w:rFonts w:hint="eastAsia" w:ascii="宋体" w:hAnsi="宋体" w:eastAsia="宋体" w:cs="宋体"/>
                <w:b/>
                <w:bCs/>
                <w:color w:val="auto"/>
                <w:kern w:val="0"/>
                <w:szCs w:val="21"/>
                <w:lang w:bidi="ar"/>
              </w:rPr>
              <w:t>简要技术要求</w:t>
            </w:r>
          </w:p>
        </w:tc>
        <w:tc>
          <w:tcPr>
            <w:tcW w:w="697" w:type="dxa"/>
            <w:noWrap w:val="0"/>
            <w:vAlign w:val="center"/>
          </w:tcPr>
          <w:p w14:paraId="34262B7A">
            <w:pPr>
              <w:widowControl/>
              <w:spacing w:line="240" w:lineRule="exact"/>
              <w:jc w:val="center"/>
              <w:textAlignment w:val="center"/>
              <w:rPr>
                <w:rFonts w:ascii="宋体" w:hAnsi="宋体" w:eastAsia="宋体" w:cs="宋体"/>
                <w:b/>
                <w:bCs/>
                <w:color w:val="auto"/>
                <w:kern w:val="0"/>
                <w:szCs w:val="21"/>
                <w:lang w:bidi="ar"/>
              </w:rPr>
            </w:pPr>
            <w:r>
              <w:rPr>
                <w:rFonts w:hint="eastAsia" w:ascii="宋体" w:hAnsi="宋体" w:eastAsia="宋体" w:cs="宋体"/>
                <w:b/>
                <w:bCs/>
                <w:color w:val="auto"/>
                <w:kern w:val="0"/>
                <w:szCs w:val="21"/>
                <w:lang w:bidi="ar"/>
              </w:rPr>
              <w:t>数量</w:t>
            </w:r>
          </w:p>
        </w:tc>
        <w:tc>
          <w:tcPr>
            <w:tcW w:w="694" w:type="dxa"/>
            <w:noWrap w:val="0"/>
            <w:vAlign w:val="center"/>
          </w:tcPr>
          <w:p w14:paraId="0E09695F">
            <w:pPr>
              <w:widowControl/>
              <w:spacing w:line="240" w:lineRule="exact"/>
              <w:jc w:val="center"/>
              <w:textAlignment w:val="center"/>
              <w:rPr>
                <w:rFonts w:ascii="宋体" w:hAnsi="宋体" w:eastAsia="宋体" w:cs="宋体"/>
                <w:b/>
                <w:bCs/>
                <w:color w:val="auto"/>
                <w:kern w:val="0"/>
                <w:szCs w:val="21"/>
                <w:lang w:bidi="ar"/>
              </w:rPr>
            </w:pPr>
            <w:r>
              <w:rPr>
                <w:rFonts w:hint="eastAsia" w:ascii="宋体" w:hAnsi="宋体" w:eastAsia="宋体" w:cs="宋体"/>
                <w:b/>
                <w:bCs/>
                <w:color w:val="auto"/>
                <w:kern w:val="0"/>
                <w:szCs w:val="21"/>
                <w:lang w:bidi="ar"/>
              </w:rPr>
              <w:t>单位</w:t>
            </w:r>
          </w:p>
        </w:tc>
        <w:tc>
          <w:tcPr>
            <w:tcW w:w="1077" w:type="dxa"/>
            <w:noWrap w:val="0"/>
            <w:vAlign w:val="center"/>
          </w:tcPr>
          <w:p w14:paraId="0BBC556A">
            <w:pPr>
              <w:widowControl/>
              <w:spacing w:line="240" w:lineRule="exact"/>
              <w:jc w:val="center"/>
              <w:textAlignment w:val="center"/>
              <w:rPr>
                <w:rFonts w:ascii="宋体" w:hAnsi="宋体" w:eastAsia="宋体" w:cs="宋体"/>
                <w:b/>
                <w:bCs/>
                <w:color w:val="auto"/>
                <w:kern w:val="0"/>
                <w:szCs w:val="21"/>
                <w:lang w:bidi="ar"/>
              </w:rPr>
            </w:pPr>
            <w:r>
              <w:rPr>
                <w:rFonts w:hint="eastAsia" w:ascii="宋体" w:hAnsi="宋体" w:eastAsia="宋体" w:cs="宋体"/>
                <w:b/>
                <w:bCs/>
                <w:color w:val="auto"/>
                <w:kern w:val="0"/>
                <w:szCs w:val="21"/>
                <w:lang w:bidi="ar"/>
              </w:rPr>
              <w:t>节能产品</w:t>
            </w:r>
          </w:p>
        </w:tc>
        <w:tc>
          <w:tcPr>
            <w:tcW w:w="1173" w:type="dxa"/>
            <w:noWrap w:val="0"/>
            <w:vAlign w:val="center"/>
          </w:tcPr>
          <w:p w14:paraId="4F95334B">
            <w:pPr>
              <w:widowControl/>
              <w:spacing w:line="240" w:lineRule="exact"/>
              <w:jc w:val="center"/>
              <w:textAlignment w:val="center"/>
              <w:rPr>
                <w:rFonts w:ascii="宋体" w:hAnsi="宋体" w:eastAsia="宋体" w:cs="宋体"/>
                <w:b/>
                <w:bCs/>
                <w:color w:val="auto"/>
                <w:kern w:val="0"/>
                <w:szCs w:val="21"/>
                <w:lang w:bidi="ar"/>
              </w:rPr>
            </w:pPr>
            <w:r>
              <w:rPr>
                <w:rFonts w:hint="eastAsia" w:ascii="宋体" w:hAnsi="宋体" w:eastAsia="宋体" w:cs="宋体"/>
                <w:b/>
                <w:bCs/>
                <w:color w:val="auto"/>
                <w:kern w:val="0"/>
                <w:szCs w:val="21"/>
                <w:lang w:bidi="ar"/>
              </w:rPr>
              <w:t>进口产品</w:t>
            </w:r>
          </w:p>
        </w:tc>
        <w:tc>
          <w:tcPr>
            <w:tcW w:w="1311" w:type="dxa"/>
            <w:noWrap w:val="0"/>
            <w:vAlign w:val="center"/>
          </w:tcPr>
          <w:p w14:paraId="6F525021">
            <w:pPr>
              <w:widowControl/>
              <w:spacing w:line="240" w:lineRule="exact"/>
              <w:jc w:val="center"/>
              <w:textAlignment w:val="center"/>
              <w:rPr>
                <w:rFonts w:ascii="宋体" w:hAnsi="宋体" w:eastAsia="宋体" w:cs="宋体"/>
                <w:b/>
                <w:bCs/>
                <w:color w:val="auto"/>
                <w:kern w:val="0"/>
                <w:szCs w:val="21"/>
                <w:lang w:bidi="ar"/>
              </w:rPr>
            </w:pPr>
            <w:r>
              <w:rPr>
                <w:rFonts w:hint="eastAsia" w:ascii="宋体" w:hAnsi="宋体" w:eastAsia="宋体" w:cs="宋体"/>
                <w:b/>
                <w:bCs/>
                <w:color w:val="auto"/>
                <w:kern w:val="0"/>
                <w:szCs w:val="21"/>
                <w:lang w:bidi="ar"/>
              </w:rPr>
              <w:t>备注</w:t>
            </w:r>
          </w:p>
        </w:tc>
      </w:tr>
      <w:tr w14:paraId="4D5F4E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restart"/>
            <w:noWrap/>
            <w:vAlign w:val="center"/>
          </w:tcPr>
          <w:p w14:paraId="068D21A7">
            <w:pPr>
              <w:widowControl/>
              <w:spacing w:line="24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1</w:t>
            </w:r>
          </w:p>
        </w:tc>
        <w:tc>
          <w:tcPr>
            <w:tcW w:w="852" w:type="dxa"/>
            <w:noWrap w:val="0"/>
            <w:vAlign w:val="center"/>
          </w:tcPr>
          <w:p w14:paraId="200DA628">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1954" w:type="dxa"/>
            <w:noWrap w:val="0"/>
            <w:vAlign w:val="center"/>
          </w:tcPr>
          <w:p w14:paraId="05FC3E5A">
            <w:pPr>
              <w:keepNext w:val="0"/>
              <w:keepLines w:val="0"/>
              <w:widowControl/>
              <w:suppressLineNumbers w:val="0"/>
              <w:jc w:val="center"/>
              <w:textAlignment w:val="center"/>
              <w:rPr>
                <w:rFonts w:hint="default" w:ascii="宋体" w:hAnsi="宋体" w:eastAsia="宋体" w:cs="宋体"/>
                <w:color w:val="auto"/>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高效薄型风管式室内机SNJ-28</w:t>
            </w:r>
          </w:p>
        </w:tc>
        <w:tc>
          <w:tcPr>
            <w:tcW w:w="2154" w:type="dxa"/>
            <w:noWrap/>
            <w:vAlign w:val="center"/>
          </w:tcPr>
          <w:p w14:paraId="0D450E9F">
            <w:pPr>
              <w:widowControl/>
              <w:spacing w:line="240" w:lineRule="exact"/>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0CCA6DCF">
            <w:pPr>
              <w:keepNext w:val="0"/>
              <w:keepLines w:val="0"/>
              <w:widowControl/>
              <w:suppressLineNumbers w:val="0"/>
              <w:jc w:val="center"/>
              <w:textAlignment w:val="center"/>
              <w:rPr>
                <w:rFonts w:hint="eastAsia" w:ascii="宋体" w:hAnsi="宋体" w:eastAsia="宋体" w:cs="宋体"/>
                <w:color w:val="auto"/>
                <w:szCs w:val="21"/>
                <w:highlight w:val="none"/>
                <w:lang w:eastAsia="zh-CN"/>
              </w:rPr>
            </w:pPr>
            <w:r>
              <w:rPr>
                <w:rFonts w:hint="eastAsia" w:ascii="宋体" w:hAnsi="宋体" w:eastAsia="宋体" w:cs="宋体"/>
                <w:i w:val="0"/>
                <w:iCs w:val="0"/>
                <w:color w:val="000000"/>
                <w:kern w:val="0"/>
                <w:sz w:val="21"/>
                <w:szCs w:val="21"/>
                <w:highlight w:val="none"/>
                <w:u w:val="none"/>
                <w:lang w:val="en-US" w:eastAsia="zh-CN" w:bidi="ar"/>
              </w:rPr>
              <w:t>2</w:t>
            </w:r>
          </w:p>
        </w:tc>
        <w:tc>
          <w:tcPr>
            <w:tcW w:w="694" w:type="dxa"/>
            <w:noWrap w:val="0"/>
            <w:vAlign w:val="center"/>
          </w:tcPr>
          <w:p w14:paraId="14A164F1">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台</w:t>
            </w:r>
          </w:p>
        </w:tc>
        <w:tc>
          <w:tcPr>
            <w:tcW w:w="1077" w:type="dxa"/>
            <w:noWrap w:val="0"/>
            <w:vAlign w:val="center"/>
          </w:tcPr>
          <w:p w14:paraId="19EB5188">
            <w:pPr>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rPr>
              <w:sym w:font="Wingdings" w:char="00A8"/>
            </w:r>
          </w:p>
        </w:tc>
        <w:tc>
          <w:tcPr>
            <w:tcW w:w="1173" w:type="dxa"/>
            <w:noWrap w:val="0"/>
            <w:vAlign w:val="center"/>
          </w:tcPr>
          <w:p w14:paraId="7CFE9362">
            <w:pPr>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rPr>
              <w:sym w:font="Wingdings" w:char="00A8"/>
            </w:r>
          </w:p>
        </w:tc>
        <w:tc>
          <w:tcPr>
            <w:tcW w:w="1311" w:type="dxa"/>
            <w:vMerge w:val="restart"/>
            <w:noWrap w:val="0"/>
            <w:vAlign w:val="center"/>
          </w:tcPr>
          <w:p w14:paraId="7AB43CB7">
            <w:pPr>
              <w:widowControl/>
              <w:spacing w:line="240" w:lineRule="exact"/>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1F-7F空调</w:t>
            </w:r>
          </w:p>
          <w:p w14:paraId="2C471893">
            <w:pPr>
              <w:widowControl/>
              <w:spacing w:line="240" w:lineRule="exact"/>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系统</w:t>
            </w:r>
            <w:r>
              <w:rPr>
                <w:rFonts w:hint="eastAsia" w:ascii="宋体" w:hAnsi="宋体" w:eastAsia="宋体" w:cs="宋体"/>
                <w:color w:val="auto"/>
                <w:kern w:val="0"/>
                <w:szCs w:val="21"/>
                <w:lang w:val="en-US" w:eastAsia="zh-CN" w:bidi="ar"/>
              </w:rPr>
              <w:t>设备</w:t>
            </w:r>
          </w:p>
        </w:tc>
      </w:tr>
      <w:tr w14:paraId="2180E1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235985FF">
            <w:pPr>
              <w:widowControl/>
              <w:spacing w:line="240" w:lineRule="exact"/>
              <w:jc w:val="center"/>
              <w:textAlignment w:val="center"/>
              <w:rPr>
                <w:rFonts w:ascii="宋体" w:hAnsi="宋体" w:eastAsia="宋体" w:cs="宋体"/>
                <w:color w:val="auto"/>
                <w:szCs w:val="21"/>
              </w:rPr>
            </w:pPr>
          </w:p>
        </w:tc>
        <w:tc>
          <w:tcPr>
            <w:tcW w:w="852" w:type="dxa"/>
            <w:noWrap w:val="0"/>
            <w:vAlign w:val="center"/>
          </w:tcPr>
          <w:p w14:paraId="789E6D68">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w:t>
            </w:r>
          </w:p>
        </w:tc>
        <w:tc>
          <w:tcPr>
            <w:tcW w:w="1954" w:type="dxa"/>
            <w:noWrap w:val="0"/>
            <w:vAlign w:val="center"/>
          </w:tcPr>
          <w:p w14:paraId="351AF119">
            <w:pPr>
              <w:keepNext w:val="0"/>
              <w:keepLines w:val="0"/>
              <w:widowControl/>
              <w:suppressLineNumbers w:val="0"/>
              <w:jc w:val="center"/>
              <w:textAlignment w:val="center"/>
              <w:rPr>
                <w:rFonts w:ascii="宋体" w:hAnsi="宋体" w:eastAsia="宋体" w:cs="宋体"/>
                <w:color w:val="auto"/>
                <w:szCs w:val="21"/>
                <w:highlight w:val="none"/>
              </w:rPr>
            </w:pPr>
            <w:r>
              <w:rPr>
                <w:rFonts w:hint="eastAsia" w:ascii="宋体" w:hAnsi="宋体" w:eastAsia="宋体" w:cs="宋体"/>
                <w:i w:val="0"/>
                <w:iCs w:val="0"/>
                <w:color w:val="000000"/>
                <w:kern w:val="0"/>
                <w:sz w:val="21"/>
                <w:szCs w:val="21"/>
                <w:highlight w:val="none"/>
                <w:u w:val="none"/>
                <w:lang w:val="en-US" w:eastAsia="zh-CN" w:bidi="ar"/>
              </w:rPr>
              <w:t>高效薄型风管式室内机SNJ-32</w:t>
            </w:r>
          </w:p>
        </w:tc>
        <w:tc>
          <w:tcPr>
            <w:tcW w:w="2154" w:type="dxa"/>
            <w:noWrap/>
            <w:vAlign w:val="center"/>
          </w:tcPr>
          <w:p w14:paraId="5F868078">
            <w:pPr>
              <w:widowControl/>
              <w:spacing w:line="240" w:lineRule="exact"/>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2BEF145D">
            <w:pPr>
              <w:keepNext w:val="0"/>
              <w:keepLines w:val="0"/>
              <w:widowControl/>
              <w:suppressLineNumbers w:val="0"/>
              <w:jc w:val="center"/>
              <w:textAlignment w:val="center"/>
              <w:rPr>
                <w:rFonts w:hint="eastAsia" w:ascii="宋体" w:hAnsi="宋体" w:eastAsia="宋体" w:cs="宋体"/>
                <w:color w:val="auto"/>
                <w:szCs w:val="21"/>
                <w:highlight w:val="none"/>
                <w:lang w:eastAsia="zh-CN"/>
              </w:rPr>
            </w:pPr>
            <w:r>
              <w:rPr>
                <w:rFonts w:hint="eastAsia" w:ascii="宋体" w:hAnsi="宋体" w:eastAsia="宋体" w:cs="宋体"/>
                <w:i w:val="0"/>
                <w:iCs w:val="0"/>
                <w:color w:val="000000"/>
                <w:kern w:val="0"/>
                <w:sz w:val="21"/>
                <w:szCs w:val="21"/>
                <w:highlight w:val="none"/>
                <w:u w:val="none"/>
                <w:lang w:val="en-US" w:eastAsia="zh-CN" w:bidi="ar"/>
              </w:rPr>
              <w:t>2</w:t>
            </w:r>
          </w:p>
        </w:tc>
        <w:tc>
          <w:tcPr>
            <w:tcW w:w="694" w:type="dxa"/>
            <w:noWrap w:val="0"/>
            <w:vAlign w:val="center"/>
          </w:tcPr>
          <w:p w14:paraId="0883F04B">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台</w:t>
            </w:r>
          </w:p>
        </w:tc>
        <w:tc>
          <w:tcPr>
            <w:tcW w:w="1077" w:type="dxa"/>
            <w:noWrap w:val="0"/>
            <w:vAlign w:val="center"/>
          </w:tcPr>
          <w:p w14:paraId="52E112F6">
            <w:pPr>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rPr>
              <w:sym w:font="Wingdings" w:char="00A8"/>
            </w:r>
          </w:p>
        </w:tc>
        <w:tc>
          <w:tcPr>
            <w:tcW w:w="1173" w:type="dxa"/>
            <w:noWrap w:val="0"/>
            <w:vAlign w:val="center"/>
          </w:tcPr>
          <w:p w14:paraId="53A7EC17">
            <w:pPr>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4A30634B">
            <w:pPr>
              <w:widowControl/>
              <w:spacing w:line="240" w:lineRule="exact"/>
              <w:jc w:val="center"/>
              <w:textAlignment w:val="center"/>
              <w:rPr>
                <w:rFonts w:ascii="宋体" w:hAnsi="宋体" w:eastAsia="宋体" w:cs="宋体"/>
                <w:color w:val="auto"/>
                <w:kern w:val="0"/>
                <w:szCs w:val="21"/>
                <w:lang w:bidi="ar"/>
              </w:rPr>
            </w:pPr>
          </w:p>
        </w:tc>
      </w:tr>
      <w:tr w14:paraId="0FDABC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614AAEA2">
            <w:pPr>
              <w:widowControl/>
              <w:spacing w:line="240" w:lineRule="exact"/>
              <w:jc w:val="center"/>
              <w:textAlignment w:val="center"/>
              <w:rPr>
                <w:rFonts w:hint="eastAsia" w:ascii="宋体" w:hAnsi="宋体" w:eastAsia="宋体" w:cs="宋体"/>
                <w:color w:val="auto"/>
                <w:szCs w:val="21"/>
              </w:rPr>
            </w:pPr>
          </w:p>
        </w:tc>
        <w:tc>
          <w:tcPr>
            <w:tcW w:w="852" w:type="dxa"/>
            <w:noWrap w:val="0"/>
            <w:vAlign w:val="center"/>
          </w:tcPr>
          <w:p w14:paraId="2E70AFA9">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1954" w:type="dxa"/>
            <w:noWrap w:val="0"/>
            <w:vAlign w:val="center"/>
          </w:tcPr>
          <w:p w14:paraId="3C704DBE">
            <w:pPr>
              <w:keepNext w:val="0"/>
              <w:keepLines w:val="0"/>
              <w:widowControl/>
              <w:suppressLineNumbers w:val="0"/>
              <w:jc w:val="center"/>
              <w:textAlignment w:val="center"/>
              <w:rPr>
                <w:rFonts w:ascii="宋体" w:hAnsi="宋体" w:eastAsia="宋体" w:cs="宋体"/>
                <w:color w:val="auto"/>
                <w:szCs w:val="21"/>
                <w:highlight w:val="none"/>
              </w:rPr>
            </w:pPr>
            <w:r>
              <w:rPr>
                <w:rFonts w:hint="eastAsia" w:ascii="宋体" w:hAnsi="宋体" w:eastAsia="宋体" w:cs="宋体"/>
                <w:i w:val="0"/>
                <w:iCs w:val="0"/>
                <w:color w:val="000000"/>
                <w:kern w:val="0"/>
                <w:sz w:val="21"/>
                <w:szCs w:val="21"/>
                <w:highlight w:val="none"/>
                <w:u w:val="none"/>
                <w:lang w:val="en-US" w:eastAsia="zh-CN" w:bidi="ar"/>
              </w:rPr>
              <w:t>高效薄型风管式室内机SNJ-36</w:t>
            </w:r>
          </w:p>
        </w:tc>
        <w:tc>
          <w:tcPr>
            <w:tcW w:w="2154" w:type="dxa"/>
            <w:noWrap/>
            <w:vAlign w:val="center"/>
          </w:tcPr>
          <w:p w14:paraId="2570428F">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09EFD4B5">
            <w:pPr>
              <w:keepNext w:val="0"/>
              <w:keepLines w:val="0"/>
              <w:widowControl/>
              <w:suppressLineNumbers w:val="0"/>
              <w:jc w:val="center"/>
              <w:textAlignment w:val="center"/>
              <w:rPr>
                <w:rFonts w:hint="eastAsia" w:ascii="宋体" w:hAnsi="宋体" w:eastAsia="宋体" w:cs="宋体"/>
                <w:color w:val="auto"/>
                <w:szCs w:val="21"/>
                <w:highlight w:val="none"/>
                <w:lang w:eastAsia="zh-CN"/>
              </w:rPr>
            </w:pPr>
            <w:r>
              <w:rPr>
                <w:rFonts w:hint="eastAsia" w:ascii="宋体" w:hAnsi="宋体" w:eastAsia="宋体" w:cs="宋体"/>
                <w:i w:val="0"/>
                <w:iCs w:val="0"/>
                <w:color w:val="000000"/>
                <w:kern w:val="0"/>
                <w:sz w:val="21"/>
                <w:szCs w:val="21"/>
                <w:highlight w:val="none"/>
                <w:u w:val="none"/>
                <w:lang w:val="en-US" w:eastAsia="zh-CN" w:bidi="ar"/>
              </w:rPr>
              <w:t>13</w:t>
            </w:r>
          </w:p>
        </w:tc>
        <w:tc>
          <w:tcPr>
            <w:tcW w:w="694" w:type="dxa"/>
            <w:noWrap w:val="0"/>
            <w:vAlign w:val="center"/>
          </w:tcPr>
          <w:p w14:paraId="43C3EB9E">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台</w:t>
            </w:r>
          </w:p>
        </w:tc>
        <w:tc>
          <w:tcPr>
            <w:tcW w:w="1077" w:type="dxa"/>
            <w:noWrap w:val="0"/>
            <w:vAlign w:val="center"/>
          </w:tcPr>
          <w:p w14:paraId="0DC6EF0C">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7B48955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BE71283">
            <w:pPr>
              <w:widowControl/>
              <w:spacing w:line="240" w:lineRule="exact"/>
              <w:jc w:val="center"/>
              <w:textAlignment w:val="center"/>
              <w:rPr>
                <w:rFonts w:ascii="宋体" w:hAnsi="宋体" w:eastAsia="宋体" w:cs="宋体"/>
                <w:color w:val="auto"/>
                <w:kern w:val="0"/>
                <w:szCs w:val="21"/>
                <w:lang w:bidi="ar"/>
              </w:rPr>
            </w:pPr>
          </w:p>
        </w:tc>
      </w:tr>
      <w:tr w14:paraId="4222CD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419ED384">
            <w:pPr>
              <w:widowControl/>
              <w:spacing w:line="240" w:lineRule="exact"/>
              <w:jc w:val="center"/>
              <w:textAlignment w:val="center"/>
              <w:rPr>
                <w:rFonts w:hint="eastAsia" w:ascii="宋体" w:hAnsi="宋体" w:eastAsia="宋体" w:cs="宋体"/>
                <w:color w:val="auto"/>
                <w:kern w:val="0"/>
                <w:szCs w:val="21"/>
                <w:lang w:bidi="ar"/>
              </w:rPr>
            </w:pPr>
          </w:p>
        </w:tc>
        <w:tc>
          <w:tcPr>
            <w:tcW w:w="852" w:type="dxa"/>
            <w:noWrap w:val="0"/>
            <w:vAlign w:val="center"/>
          </w:tcPr>
          <w:p w14:paraId="40181F40">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1954" w:type="dxa"/>
            <w:noWrap w:val="0"/>
            <w:vAlign w:val="center"/>
          </w:tcPr>
          <w:p w14:paraId="08B9F020">
            <w:pPr>
              <w:keepNext w:val="0"/>
              <w:keepLines w:val="0"/>
              <w:widowControl/>
              <w:suppressLineNumbers w:val="0"/>
              <w:jc w:val="center"/>
              <w:textAlignment w:val="center"/>
              <w:rPr>
                <w:rFonts w:ascii="宋体" w:hAnsi="宋体" w:eastAsia="宋体" w:cs="宋体"/>
                <w:color w:val="auto"/>
                <w:szCs w:val="21"/>
                <w:highlight w:val="none"/>
              </w:rPr>
            </w:pPr>
            <w:r>
              <w:rPr>
                <w:rFonts w:hint="eastAsia" w:ascii="宋体" w:hAnsi="宋体" w:eastAsia="宋体" w:cs="宋体"/>
                <w:i w:val="0"/>
                <w:iCs w:val="0"/>
                <w:color w:val="000000"/>
                <w:kern w:val="0"/>
                <w:sz w:val="21"/>
                <w:szCs w:val="21"/>
                <w:highlight w:val="none"/>
                <w:u w:val="none"/>
                <w:lang w:val="en-US" w:eastAsia="zh-CN" w:bidi="ar"/>
              </w:rPr>
              <w:t>高效薄型风管式室内机SNJ-40</w:t>
            </w:r>
          </w:p>
        </w:tc>
        <w:tc>
          <w:tcPr>
            <w:tcW w:w="2154" w:type="dxa"/>
            <w:noWrap/>
            <w:vAlign w:val="center"/>
          </w:tcPr>
          <w:p w14:paraId="0D8855D1">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4C899473">
            <w:pPr>
              <w:keepNext w:val="0"/>
              <w:keepLines w:val="0"/>
              <w:widowControl/>
              <w:suppressLineNumbers w:val="0"/>
              <w:jc w:val="center"/>
              <w:textAlignment w:val="center"/>
              <w:rPr>
                <w:rFonts w:hint="eastAsia" w:ascii="宋体" w:hAnsi="宋体" w:eastAsia="宋体" w:cs="宋体"/>
                <w:color w:val="auto"/>
                <w:szCs w:val="21"/>
                <w:highlight w:val="none"/>
                <w:lang w:eastAsia="zh-CN"/>
              </w:rPr>
            </w:pPr>
            <w:r>
              <w:rPr>
                <w:rFonts w:hint="eastAsia" w:ascii="宋体" w:hAnsi="宋体" w:eastAsia="宋体" w:cs="宋体"/>
                <w:i w:val="0"/>
                <w:iCs w:val="0"/>
                <w:color w:val="000000"/>
                <w:kern w:val="0"/>
                <w:sz w:val="21"/>
                <w:szCs w:val="21"/>
                <w:highlight w:val="none"/>
                <w:u w:val="none"/>
                <w:lang w:val="en-US" w:eastAsia="zh-CN" w:bidi="ar"/>
              </w:rPr>
              <w:t>4</w:t>
            </w:r>
          </w:p>
        </w:tc>
        <w:tc>
          <w:tcPr>
            <w:tcW w:w="694" w:type="dxa"/>
            <w:noWrap w:val="0"/>
            <w:vAlign w:val="center"/>
          </w:tcPr>
          <w:p w14:paraId="1240DC8D">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台</w:t>
            </w:r>
          </w:p>
        </w:tc>
        <w:tc>
          <w:tcPr>
            <w:tcW w:w="1077" w:type="dxa"/>
            <w:noWrap w:val="0"/>
            <w:vAlign w:val="center"/>
          </w:tcPr>
          <w:p w14:paraId="665FC33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03B7B082">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503304FA">
            <w:pPr>
              <w:widowControl/>
              <w:spacing w:line="240" w:lineRule="exact"/>
              <w:jc w:val="center"/>
              <w:textAlignment w:val="center"/>
              <w:rPr>
                <w:rFonts w:ascii="宋体" w:hAnsi="宋体" w:eastAsia="宋体" w:cs="宋体"/>
                <w:color w:val="auto"/>
                <w:kern w:val="0"/>
                <w:szCs w:val="21"/>
                <w:lang w:bidi="ar"/>
              </w:rPr>
            </w:pPr>
          </w:p>
        </w:tc>
      </w:tr>
      <w:tr w14:paraId="6F9EE3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2818F912">
            <w:pPr>
              <w:widowControl/>
              <w:spacing w:line="240" w:lineRule="exact"/>
              <w:jc w:val="center"/>
              <w:textAlignment w:val="center"/>
              <w:rPr>
                <w:rFonts w:hint="eastAsia" w:ascii="宋体" w:hAnsi="宋体" w:eastAsia="宋体" w:cs="宋体"/>
                <w:color w:val="auto"/>
                <w:kern w:val="0"/>
                <w:szCs w:val="21"/>
                <w:lang w:val="en-US" w:eastAsia="zh-CN" w:bidi="ar"/>
              </w:rPr>
            </w:pPr>
          </w:p>
        </w:tc>
        <w:tc>
          <w:tcPr>
            <w:tcW w:w="852" w:type="dxa"/>
            <w:noWrap w:val="0"/>
            <w:vAlign w:val="center"/>
          </w:tcPr>
          <w:p w14:paraId="35251283">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w:t>
            </w:r>
          </w:p>
        </w:tc>
        <w:tc>
          <w:tcPr>
            <w:tcW w:w="1954" w:type="dxa"/>
            <w:noWrap w:val="0"/>
            <w:vAlign w:val="center"/>
          </w:tcPr>
          <w:p w14:paraId="6B700923">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高效薄型风管式室内机SNJ-45</w:t>
            </w:r>
          </w:p>
        </w:tc>
        <w:tc>
          <w:tcPr>
            <w:tcW w:w="2154" w:type="dxa"/>
            <w:noWrap/>
            <w:vAlign w:val="center"/>
          </w:tcPr>
          <w:p w14:paraId="58C73CB4">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7D7D83F2">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12</w:t>
            </w:r>
          </w:p>
        </w:tc>
        <w:tc>
          <w:tcPr>
            <w:tcW w:w="694" w:type="dxa"/>
            <w:noWrap w:val="0"/>
            <w:vAlign w:val="center"/>
          </w:tcPr>
          <w:p w14:paraId="51885939">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台</w:t>
            </w:r>
          </w:p>
        </w:tc>
        <w:tc>
          <w:tcPr>
            <w:tcW w:w="1077" w:type="dxa"/>
            <w:noWrap w:val="0"/>
            <w:vAlign w:val="center"/>
          </w:tcPr>
          <w:p w14:paraId="1C66ABDE">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6C1D87A">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FABAC61">
            <w:pPr>
              <w:widowControl/>
              <w:spacing w:line="240" w:lineRule="exact"/>
              <w:jc w:val="center"/>
              <w:textAlignment w:val="center"/>
              <w:rPr>
                <w:rFonts w:ascii="宋体" w:hAnsi="宋体" w:eastAsia="宋体" w:cs="宋体"/>
                <w:color w:val="auto"/>
                <w:kern w:val="0"/>
                <w:szCs w:val="21"/>
                <w:lang w:bidi="ar"/>
              </w:rPr>
            </w:pPr>
          </w:p>
        </w:tc>
      </w:tr>
      <w:tr w14:paraId="1E7CD1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005CAE6D">
            <w:pPr>
              <w:widowControl/>
              <w:spacing w:line="240" w:lineRule="exact"/>
              <w:jc w:val="center"/>
              <w:textAlignment w:val="center"/>
              <w:rPr>
                <w:rFonts w:hint="eastAsia" w:ascii="宋体" w:hAnsi="宋体" w:eastAsia="宋体" w:cs="宋体"/>
                <w:color w:val="auto"/>
                <w:kern w:val="0"/>
                <w:szCs w:val="21"/>
                <w:lang w:val="en-US" w:eastAsia="zh-CN" w:bidi="ar"/>
              </w:rPr>
            </w:pPr>
          </w:p>
        </w:tc>
        <w:tc>
          <w:tcPr>
            <w:tcW w:w="852" w:type="dxa"/>
            <w:noWrap w:val="0"/>
            <w:vAlign w:val="center"/>
          </w:tcPr>
          <w:p w14:paraId="50E01D07">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w:t>
            </w:r>
          </w:p>
        </w:tc>
        <w:tc>
          <w:tcPr>
            <w:tcW w:w="1954" w:type="dxa"/>
            <w:noWrap w:val="0"/>
            <w:vAlign w:val="center"/>
          </w:tcPr>
          <w:p w14:paraId="0B4E6C42">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高效薄型风管式室内机SNJ-50</w:t>
            </w:r>
          </w:p>
        </w:tc>
        <w:tc>
          <w:tcPr>
            <w:tcW w:w="2154" w:type="dxa"/>
            <w:noWrap/>
            <w:vAlign w:val="center"/>
          </w:tcPr>
          <w:p w14:paraId="48B4095D">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2813C4BD">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17</w:t>
            </w:r>
          </w:p>
        </w:tc>
        <w:tc>
          <w:tcPr>
            <w:tcW w:w="694" w:type="dxa"/>
            <w:noWrap w:val="0"/>
            <w:vAlign w:val="center"/>
          </w:tcPr>
          <w:p w14:paraId="2FAD5FDE">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台</w:t>
            </w:r>
          </w:p>
        </w:tc>
        <w:tc>
          <w:tcPr>
            <w:tcW w:w="1077" w:type="dxa"/>
            <w:noWrap w:val="0"/>
            <w:vAlign w:val="center"/>
          </w:tcPr>
          <w:p w14:paraId="62C72B9A">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4493905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449047A9">
            <w:pPr>
              <w:widowControl/>
              <w:spacing w:line="240" w:lineRule="exact"/>
              <w:jc w:val="center"/>
              <w:textAlignment w:val="center"/>
              <w:rPr>
                <w:rFonts w:ascii="宋体" w:hAnsi="宋体" w:eastAsia="宋体" w:cs="宋体"/>
                <w:color w:val="auto"/>
                <w:kern w:val="0"/>
                <w:szCs w:val="21"/>
                <w:lang w:bidi="ar"/>
              </w:rPr>
            </w:pPr>
          </w:p>
        </w:tc>
      </w:tr>
      <w:tr w14:paraId="4536BA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7265A68F">
            <w:pPr>
              <w:widowControl/>
              <w:spacing w:line="240" w:lineRule="exact"/>
              <w:jc w:val="center"/>
              <w:textAlignment w:val="center"/>
              <w:rPr>
                <w:rFonts w:hint="eastAsia" w:ascii="宋体" w:hAnsi="宋体" w:eastAsia="宋体" w:cs="宋体"/>
                <w:color w:val="auto"/>
                <w:kern w:val="0"/>
                <w:szCs w:val="21"/>
                <w:lang w:val="en-US" w:eastAsia="zh-CN" w:bidi="ar"/>
              </w:rPr>
            </w:pPr>
          </w:p>
        </w:tc>
        <w:tc>
          <w:tcPr>
            <w:tcW w:w="852" w:type="dxa"/>
            <w:noWrap w:val="0"/>
            <w:vAlign w:val="center"/>
          </w:tcPr>
          <w:p w14:paraId="72ECE8B2">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7</w:t>
            </w:r>
          </w:p>
        </w:tc>
        <w:tc>
          <w:tcPr>
            <w:tcW w:w="1954" w:type="dxa"/>
            <w:noWrap w:val="0"/>
            <w:vAlign w:val="center"/>
          </w:tcPr>
          <w:p w14:paraId="24FCC76D">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高效薄型风管式室内机SNJ-56</w:t>
            </w:r>
          </w:p>
        </w:tc>
        <w:tc>
          <w:tcPr>
            <w:tcW w:w="2154" w:type="dxa"/>
            <w:noWrap/>
            <w:vAlign w:val="center"/>
          </w:tcPr>
          <w:p w14:paraId="64A3C264">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29A2A83A">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10</w:t>
            </w:r>
          </w:p>
        </w:tc>
        <w:tc>
          <w:tcPr>
            <w:tcW w:w="694" w:type="dxa"/>
            <w:noWrap w:val="0"/>
            <w:vAlign w:val="center"/>
          </w:tcPr>
          <w:p w14:paraId="477D27F7">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台</w:t>
            </w:r>
          </w:p>
        </w:tc>
        <w:tc>
          <w:tcPr>
            <w:tcW w:w="1077" w:type="dxa"/>
            <w:noWrap w:val="0"/>
            <w:vAlign w:val="center"/>
          </w:tcPr>
          <w:p w14:paraId="47E296D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1762208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1F2E884A">
            <w:pPr>
              <w:widowControl/>
              <w:spacing w:line="240" w:lineRule="exact"/>
              <w:jc w:val="center"/>
              <w:textAlignment w:val="center"/>
              <w:rPr>
                <w:rFonts w:ascii="宋体" w:hAnsi="宋体" w:eastAsia="宋体" w:cs="宋体"/>
                <w:color w:val="auto"/>
                <w:kern w:val="0"/>
                <w:szCs w:val="21"/>
                <w:lang w:bidi="ar"/>
              </w:rPr>
            </w:pPr>
          </w:p>
        </w:tc>
      </w:tr>
      <w:tr w14:paraId="51C4DD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79FEB5E1">
            <w:pPr>
              <w:widowControl/>
              <w:spacing w:line="240" w:lineRule="exact"/>
              <w:jc w:val="center"/>
              <w:textAlignment w:val="center"/>
              <w:rPr>
                <w:rFonts w:hint="eastAsia" w:ascii="宋体" w:hAnsi="宋体" w:eastAsia="宋体" w:cs="宋体"/>
                <w:color w:val="auto"/>
                <w:kern w:val="0"/>
                <w:szCs w:val="21"/>
                <w:lang w:eastAsia="zh-CN" w:bidi="ar"/>
              </w:rPr>
            </w:pPr>
          </w:p>
        </w:tc>
        <w:tc>
          <w:tcPr>
            <w:tcW w:w="852" w:type="dxa"/>
            <w:noWrap w:val="0"/>
            <w:vAlign w:val="center"/>
          </w:tcPr>
          <w:p w14:paraId="2659FE4B">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8</w:t>
            </w:r>
          </w:p>
        </w:tc>
        <w:tc>
          <w:tcPr>
            <w:tcW w:w="1954" w:type="dxa"/>
            <w:noWrap w:val="0"/>
            <w:vAlign w:val="center"/>
          </w:tcPr>
          <w:p w14:paraId="6D17AEB9">
            <w:pPr>
              <w:keepNext w:val="0"/>
              <w:keepLines w:val="0"/>
              <w:widowControl/>
              <w:suppressLineNumbers w:val="0"/>
              <w:jc w:val="center"/>
              <w:textAlignment w:val="center"/>
              <w:rPr>
                <w:rFonts w:ascii="宋体" w:hAnsi="宋体" w:eastAsia="宋体" w:cs="宋体"/>
                <w:color w:val="auto"/>
                <w:szCs w:val="21"/>
                <w:highlight w:val="none"/>
              </w:rPr>
            </w:pPr>
            <w:r>
              <w:rPr>
                <w:rFonts w:hint="eastAsia" w:ascii="宋体" w:hAnsi="宋体" w:eastAsia="宋体" w:cs="宋体"/>
                <w:i w:val="0"/>
                <w:iCs w:val="0"/>
                <w:color w:val="000000"/>
                <w:kern w:val="0"/>
                <w:sz w:val="21"/>
                <w:szCs w:val="21"/>
                <w:highlight w:val="none"/>
                <w:u w:val="none"/>
                <w:lang w:val="en-US" w:eastAsia="zh-CN" w:bidi="ar"/>
              </w:rPr>
              <w:t>高效薄型风管式室内机SNJ-63</w:t>
            </w:r>
          </w:p>
        </w:tc>
        <w:tc>
          <w:tcPr>
            <w:tcW w:w="2154" w:type="dxa"/>
            <w:noWrap/>
            <w:vAlign w:val="center"/>
          </w:tcPr>
          <w:p w14:paraId="1178A6BA">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0CDFD668">
            <w:pPr>
              <w:keepNext w:val="0"/>
              <w:keepLines w:val="0"/>
              <w:widowControl/>
              <w:suppressLineNumbers w:val="0"/>
              <w:jc w:val="center"/>
              <w:textAlignment w:val="center"/>
              <w:rPr>
                <w:rFonts w:hint="eastAsia" w:ascii="宋体" w:hAnsi="宋体" w:eastAsia="宋体" w:cs="宋体"/>
                <w:color w:val="auto"/>
                <w:szCs w:val="21"/>
                <w:highlight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694" w:type="dxa"/>
            <w:noWrap w:val="0"/>
            <w:vAlign w:val="center"/>
          </w:tcPr>
          <w:p w14:paraId="4C20A606">
            <w:pPr>
              <w:widowControl/>
              <w:jc w:val="center"/>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lang w:bidi="ar"/>
              </w:rPr>
              <w:t>台</w:t>
            </w:r>
          </w:p>
        </w:tc>
        <w:tc>
          <w:tcPr>
            <w:tcW w:w="1077" w:type="dxa"/>
            <w:noWrap w:val="0"/>
            <w:vAlign w:val="center"/>
          </w:tcPr>
          <w:p w14:paraId="2EF73141">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11DD6A1B">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EDCBDEB">
            <w:pPr>
              <w:widowControl/>
              <w:spacing w:line="240" w:lineRule="exact"/>
              <w:jc w:val="center"/>
              <w:textAlignment w:val="center"/>
              <w:rPr>
                <w:rFonts w:ascii="宋体" w:hAnsi="宋体" w:eastAsia="宋体" w:cs="宋体"/>
                <w:color w:val="auto"/>
                <w:kern w:val="0"/>
                <w:szCs w:val="21"/>
                <w:lang w:bidi="ar"/>
              </w:rPr>
            </w:pPr>
          </w:p>
        </w:tc>
      </w:tr>
      <w:tr w14:paraId="19EA24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4305AE00">
            <w:pPr>
              <w:widowControl/>
              <w:spacing w:line="240" w:lineRule="exact"/>
              <w:jc w:val="center"/>
              <w:textAlignment w:val="center"/>
              <w:rPr>
                <w:rFonts w:hint="eastAsia" w:ascii="宋体" w:hAnsi="宋体" w:eastAsia="宋体" w:cs="宋体"/>
                <w:color w:val="auto"/>
                <w:kern w:val="0"/>
                <w:szCs w:val="21"/>
                <w:lang w:eastAsia="zh-CN" w:bidi="ar"/>
              </w:rPr>
            </w:pPr>
          </w:p>
        </w:tc>
        <w:tc>
          <w:tcPr>
            <w:tcW w:w="852" w:type="dxa"/>
            <w:noWrap w:val="0"/>
            <w:vAlign w:val="center"/>
          </w:tcPr>
          <w:p w14:paraId="662808F6">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9</w:t>
            </w:r>
          </w:p>
        </w:tc>
        <w:tc>
          <w:tcPr>
            <w:tcW w:w="1954" w:type="dxa"/>
            <w:noWrap w:val="0"/>
            <w:vAlign w:val="center"/>
          </w:tcPr>
          <w:p w14:paraId="61C524CC">
            <w:pPr>
              <w:keepNext w:val="0"/>
              <w:keepLines w:val="0"/>
              <w:widowControl/>
              <w:suppressLineNumbers w:val="0"/>
              <w:jc w:val="center"/>
              <w:textAlignment w:val="center"/>
              <w:rPr>
                <w:rFonts w:ascii="宋体" w:hAnsi="宋体" w:eastAsia="宋体" w:cs="宋体"/>
                <w:color w:val="auto"/>
                <w:szCs w:val="21"/>
                <w:highlight w:val="none"/>
              </w:rPr>
            </w:pPr>
            <w:r>
              <w:rPr>
                <w:rFonts w:hint="eastAsia" w:ascii="宋体" w:hAnsi="宋体" w:eastAsia="宋体" w:cs="宋体"/>
                <w:i w:val="0"/>
                <w:iCs w:val="0"/>
                <w:color w:val="000000"/>
                <w:kern w:val="0"/>
                <w:sz w:val="21"/>
                <w:szCs w:val="21"/>
                <w:highlight w:val="none"/>
                <w:u w:val="none"/>
                <w:lang w:val="en-US" w:eastAsia="zh-CN" w:bidi="ar"/>
              </w:rPr>
              <w:t>高效风管式室内机SNJ-125</w:t>
            </w:r>
          </w:p>
        </w:tc>
        <w:tc>
          <w:tcPr>
            <w:tcW w:w="2154" w:type="dxa"/>
            <w:noWrap/>
            <w:vAlign w:val="center"/>
          </w:tcPr>
          <w:p w14:paraId="1985E1E4">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1D1DD282">
            <w:pPr>
              <w:keepNext w:val="0"/>
              <w:keepLines w:val="0"/>
              <w:widowControl/>
              <w:suppressLineNumbers w:val="0"/>
              <w:jc w:val="center"/>
              <w:textAlignment w:val="center"/>
              <w:rPr>
                <w:rFonts w:ascii="宋体" w:hAnsi="宋体" w:eastAsia="宋体" w:cs="宋体"/>
                <w:color w:val="auto"/>
                <w:szCs w:val="21"/>
                <w:highlight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694" w:type="dxa"/>
            <w:noWrap w:val="0"/>
            <w:vAlign w:val="center"/>
          </w:tcPr>
          <w:p w14:paraId="03408377">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台</w:t>
            </w:r>
          </w:p>
        </w:tc>
        <w:tc>
          <w:tcPr>
            <w:tcW w:w="1077" w:type="dxa"/>
            <w:noWrap w:val="0"/>
            <w:vAlign w:val="center"/>
          </w:tcPr>
          <w:p w14:paraId="08760DC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67A7926">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4E5AF23">
            <w:pPr>
              <w:widowControl/>
              <w:spacing w:line="240" w:lineRule="exact"/>
              <w:jc w:val="center"/>
              <w:textAlignment w:val="center"/>
              <w:rPr>
                <w:rFonts w:ascii="宋体" w:hAnsi="宋体" w:eastAsia="宋体" w:cs="宋体"/>
                <w:color w:val="auto"/>
                <w:kern w:val="0"/>
                <w:szCs w:val="21"/>
                <w:lang w:bidi="ar"/>
              </w:rPr>
            </w:pPr>
          </w:p>
        </w:tc>
      </w:tr>
      <w:tr w14:paraId="16C655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2B78E6D8">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08CD17E0">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10</w:t>
            </w:r>
          </w:p>
        </w:tc>
        <w:tc>
          <w:tcPr>
            <w:tcW w:w="1954" w:type="dxa"/>
            <w:noWrap w:val="0"/>
            <w:vAlign w:val="center"/>
          </w:tcPr>
          <w:p w14:paraId="403365EA">
            <w:pPr>
              <w:keepNext w:val="0"/>
              <w:keepLines w:val="0"/>
              <w:widowControl/>
              <w:suppressLineNumbers w:val="0"/>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i w:val="0"/>
                <w:iCs w:val="0"/>
                <w:color w:val="000000"/>
                <w:kern w:val="0"/>
                <w:sz w:val="21"/>
                <w:szCs w:val="21"/>
                <w:highlight w:val="none"/>
                <w:u w:val="none"/>
                <w:lang w:val="en-US" w:eastAsia="zh-CN" w:bidi="ar"/>
              </w:rPr>
              <w:t>风管式室内机SNJ-125</w:t>
            </w:r>
          </w:p>
        </w:tc>
        <w:tc>
          <w:tcPr>
            <w:tcW w:w="2154" w:type="dxa"/>
            <w:noWrap/>
            <w:vAlign w:val="center"/>
          </w:tcPr>
          <w:p w14:paraId="6E87ED97">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34008A2C">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16</w:t>
            </w:r>
          </w:p>
        </w:tc>
        <w:tc>
          <w:tcPr>
            <w:tcW w:w="694" w:type="dxa"/>
            <w:noWrap w:val="0"/>
            <w:vAlign w:val="center"/>
          </w:tcPr>
          <w:p w14:paraId="22E5D996">
            <w:pPr>
              <w:widowControl/>
              <w:jc w:val="center"/>
              <w:textAlignment w:val="center"/>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bidi="ar"/>
              </w:rPr>
              <w:t>台</w:t>
            </w:r>
          </w:p>
        </w:tc>
        <w:tc>
          <w:tcPr>
            <w:tcW w:w="1077" w:type="dxa"/>
            <w:noWrap w:val="0"/>
            <w:vAlign w:val="center"/>
          </w:tcPr>
          <w:p w14:paraId="7F9C3F1F">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0B0B6732">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FD3B0EB">
            <w:pPr>
              <w:widowControl/>
              <w:spacing w:line="240" w:lineRule="exact"/>
              <w:jc w:val="center"/>
              <w:textAlignment w:val="center"/>
              <w:rPr>
                <w:rFonts w:ascii="宋体" w:hAnsi="宋体" w:eastAsia="宋体" w:cs="宋体"/>
                <w:color w:val="auto"/>
                <w:kern w:val="0"/>
                <w:szCs w:val="21"/>
                <w:lang w:bidi="ar"/>
              </w:rPr>
            </w:pPr>
          </w:p>
        </w:tc>
      </w:tr>
      <w:tr w14:paraId="37D96B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49" w:type="dxa"/>
            <w:vMerge w:val="continue"/>
            <w:noWrap/>
            <w:vAlign w:val="center"/>
          </w:tcPr>
          <w:p w14:paraId="624DBBA0">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8C7D002">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11</w:t>
            </w:r>
          </w:p>
        </w:tc>
        <w:tc>
          <w:tcPr>
            <w:tcW w:w="1954" w:type="dxa"/>
            <w:noWrap w:val="0"/>
            <w:vAlign w:val="center"/>
          </w:tcPr>
          <w:p w14:paraId="34253067">
            <w:pPr>
              <w:keepNext w:val="0"/>
              <w:keepLines w:val="0"/>
              <w:widowControl/>
              <w:suppressLineNumbers w:val="0"/>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i w:val="0"/>
                <w:iCs w:val="0"/>
                <w:color w:val="000000"/>
                <w:kern w:val="0"/>
                <w:sz w:val="21"/>
                <w:szCs w:val="21"/>
                <w:highlight w:val="none"/>
                <w:u w:val="none"/>
                <w:lang w:val="en-US" w:eastAsia="zh-CN" w:bidi="ar"/>
              </w:rPr>
              <w:t>天井式室内机SNJ-125Q</w:t>
            </w:r>
          </w:p>
        </w:tc>
        <w:tc>
          <w:tcPr>
            <w:tcW w:w="2154" w:type="dxa"/>
            <w:noWrap/>
            <w:vAlign w:val="center"/>
          </w:tcPr>
          <w:p w14:paraId="23B0CBFE">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03C997CC">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694" w:type="dxa"/>
            <w:noWrap w:val="0"/>
            <w:vAlign w:val="center"/>
          </w:tcPr>
          <w:p w14:paraId="3A4C78E3">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套</w:t>
            </w:r>
          </w:p>
        </w:tc>
        <w:tc>
          <w:tcPr>
            <w:tcW w:w="1077" w:type="dxa"/>
            <w:noWrap w:val="0"/>
            <w:vAlign w:val="center"/>
          </w:tcPr>
          <w:p w14:paraId="30D1E797">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198406B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6AE66073">
            <w:pPr>
              <w:widowControl/>
              <w:spacing w:line="240" w:lineRule="exact"/>
              <w:jc w:val="center"/>
              <w:textAlignment w:val="center"/>
              <w:rPr>
                <w:rFonts w:ascii="宋体" w:hAnsi="宋体" w:eastAsia="宋体" w:cs="宋体"/>
                <w:color w:val="auto"/>
                <w:kern w:val="0"/>
                <w:szCs w:val="21"/>
                <w:lang w:bidi="ar"/>
              </w:rPr>
            </w:pPr>
          </w:p>
        </w:tc>
      </w:tr>
      <w:tr w14:paraId="34CAB9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B4830E1">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094252D">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12</w:t>
            </w:r>
          </w:p>
        </w:tc>
        <w:tc>
          <w:tcPr>
            <w:tcW w:w="1954" w:type="dxa"/>
            <w:noWrap w:val="0"/>
            <w:vAlign w:val="center"/>
          </w:tcPr>
          <w:p w14:paraId="6765169B">
            <w:pPr>
              <w:keepNext w:val="0"/>
              <w:keepLines w:val="0"/>
              <w:widowControl/>
              <w:suppressLineNumbers w:val="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直流变频多联机主机SWJ-335</w:t>
            </w:r>
          </w:p>
        </w:tc>
        <w:tc>
          <w:tcPr>
            <w:tcW w:w="2154" w:type="dxa"/>
            <w:noWrap/>
            <w:vAlign w:val="center"/>
          </w:tcPr>
          <w:p w14:paraId="7AC84549">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17B474F7">
            <w:pPr>
              <w:keepNext w:val="0"/>
              <w:keepLines w:val="0"/>
              <w:widowControl/>
              <w:suppressLineNumbers w:val="0"/>
              <w:jc w:val="center"/>
              <w:textAlignment w:val="center"/>
              <w:rPr>
                <w:rFonts w:hint="eastAsia" w:ascii="宋体" w:hAnsi="宋体" w:eastAsia="宋体" w:cs="宋体"/>
                <w:color w:val="auto"/>
                <w:szCs w:val="21"/>
                <w:highlight w:val="none"/>
                <w:lang w:eastAsia="zh-CN"/>
              </w:rPr>
            </w:pPr>
            <w:r>
              <w:rPr>
                <w:rFonts w:hint="eastAsia" w:ascii="宋体" w:hAnsi="宋体" w:eastAsia="宋体" w:cs="宋体"/>
                <w:i w:val="0"/>
                <w:iCs w:val="0"/>
                <w:color w:val="000000"/>
                <w:kern w:val="0"/>
                <w:sz w:val="21"/>
                <w:szCs w:val="21"/>
                <w:highlight w:val="none"/>
                <w:u w:val="none"/>
                <w:lang w:val="en-US" w:eastAsia="zh-CN" w:bidi="ar"/>
              </w:rPr>
              <w:t>5</w:t>
            </w:r>
          </w:p>
        </w:tc>
        <w:tc>
          <w:tcPr>
            <w:tcW w:w="694" w:type="dxa"/>
            <w:noWrap w:val="0"/>
            <w:vAlign w:val="center"/>
          </w:tcPr>
          <w:p w14:paraId="310CB7D8">
            <w:pPr>
              <w:widowControl/>
              <w:jc w:val="center"/>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lang w:bidi="ar"/>
              </w:rPr>
              <w:t>台</w:t>
            </w:r>
          </w:p>
        </w:tc>
        <w:tc>
          <w:tcPr>
            <w:tcW w:w="1077" w:type="dxa"/>
            <w:noWrap w:val="0"/>
            <w:vAlign w:val="center"/>
          </w:tcPr>
          <w:p w14:paraId="06873A7B">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FE"/>
            </w:r>
          </w:p>
        </w:tc>
        <w:tc>
          <w:tcPr>
            <w:tcW w:w="1173" w:type="dxa"/>
            <w:noWrap w:val="0"/>
            <w:vAlign w:val="center"/>
          </w:tcPr>
          <w:p w14:paraId="40A5FC82">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FC0EF45">
            <w:pPr>
              <w:widowControl/>
              <w:spacing w:line="240" w:lineRule="exact"/>
              <w:jc w:val="center"/>
              <w:textAlignment w:val="center"/>
              <w:rPr>
                <w:rFonts w:ascii="宋体" w:hAnsi="宋体" w:eastAsia="宋体" w:cs="宋体"/>
                <w:color w:val="auto"/>
                <w:kern w:val="0"/>
                <w:szCs w:val="21"/>
                <w:lang w:bidi="ar"/>
              </w:rPr>
            </w:pPr>
          </w:p>
        </w:tc>
      </w:tr>
      <w:tr w14:paraId="383D28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280E001E">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10A50A80">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13</w:t>
            </w:r>
          </w:p>
        </w:tc>
        <w:tc>
          <w:tcPr>
            <w:tcW w:w="1954" w:type="dxa"/>
            <w:noWrap w:val="0"/>
            <w:vAlign w:val="center"/>
          </w:tcPr>
          <w:p w14:paraId="20233622">
            <w:pPr>
              <w:keepNext w:val="0"/>
              <w:keepLines w:val="0"/>
              <w:widowControl/>
              <w:suppressLineNumbers w:val="0"/>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i w:val="0"/>
                <w:iCs w:val="0"/>
                <w:color w:val="000000"/>
                <w:kern w:val="0"/>
                <w:sz w:val="21"/>
                <w:szCs w:val="21"/>
                <w:highlight w:val="none"/>
                <w:u w:val="none"/>
                <w:lang w:val="en-US" w:eastAsia="zh-CN" w:bidi="ar"/>
              </w:rPr>
              <w:t>直流变频多联机主机SWJ-400</w:t>
            </w:r>
          </w:p>
        </w:tc>
        <w:tc>
          <w:tcPr>
            <w:tcW w:w="2154" w:type="dxa"/>
            <w:noWrap/>
            <w:vAlign w:val="center"/>
          </w:tcPr>
          <w:p w14:paraId="62D84143">
            <w:pPr>
              <w:widowControl/>
              <w:spacing w:line="240" w:lineRule="exact"/>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601C5115">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694" w:type="dxa"/>
            <w:noWrap w:val="0"/>
            <w:vAlign w:val="center"/>
          </w:tcPr>
          <w:p w14:paraId="3E9A2D54">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bidi="ar"/>
              </w:rPr>
              <w:t>台</w:t>
            </w:r>
          </w:p>
        </w:tc>
        <w:tc>
          <w:tcPr>
            <w:tcW w:w="1077" w:type="dxa"/>
            <w:noWrap w:val="0"/>
            <w:vAlign w:val="center"/>
          </w:tcPr>
          <w:p w14:paraId="3124C5D4">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FE"/>
            </w:r>
          </w:p>
        </w:tc>
        <w:tc>
          <w:tcPr>
            <w:tcW w:w="1173" w:type="dxa"/>
            <w:noWrap w:val="0"/>
            <w:vAlign w:val="center"/>
          </w:tcPr>
          <w:p w14:paraId="0C30175D">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0E532BF">
            <w:pPr>
              <w:widowControl/>
              <w:spacing w:line="240" w:lineRule="exact"/>
              <w:jc w:val="center"/>
              <w:textAlignment w:val="center"/>
              <w:rPr>
                <w:rFonts w:ascii="宋体" w:hAnsi="宋体" w:eastAsia="宋体" w:cs="宋体"/>
                <w:color w:val="auto"/>
                <w:kern w:val="0"/>
                <w:szCs w:val="21"/>
                <w:lang w:bidi="ar"/>
              </w:rPr>
            </w:pPr>
          </w:p>
        </w:tc>
      </w:tr>
      <w:tr w14:paraId="7AB703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2E428C82">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FDBA0D6">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w:t>
            </w:r>
          </w:p>
        </w:tc>
        <w:tc>
          <w:tcPr>
            <w:tcW w:w="1954" w:type="dxa"/>
            <w:noWrap w:val="0"/>
            <w:vAlign w:val="center"/>
          </w:tcPr>
          <w:p w14:paraId="3B6E9451">
            <w:pPr>
              <w:keepNext w:val="0"/>
              <w:keepLines w:val="0"/>
              <w:widowControl/>
              <w:suppressLineNumbers w:val="0"/>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i w:val="0"/>
                <w:iCs w:val="0"/>
                <w:color w:val="000000"/>
                <w:kern w:val="0"/>
                <w:sz w:val="21"/>
                <w:szCs w:val="21"/>
                <w:highlight w:val="none"/>
                <w:u w:val="none"/>
                <w:lang w:val="en-US" w:eastAsia="zh-CN" w:bidi="ar"/>
              </w:rPr>
              <w:t>直流变频多联机主机SWJ-480</w:t>
            </w:r>
          </w:p>
        </w:tc>
        <w:tc>
          <w:tcPr>
            <w:tcW w:w="2154" w:type="dxa"/>
            <w:noWrap/>
            <w:vAlign w:val="center"/>
          </w:tcPr>
          <w:p w14:paraId="6B74178B">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详见技术要求</w:t>
            </w:r>
          </w:p>
        </w:tc>
        <w:tc>
          <w:tcPr>
            <w:tcW w:w="697" w:type="dxa"/>
            <w:noWrap w:val="0"/>
            <w:vAlign w:val="center"/>
          </w:tcPr>
          <w:p w14:paraId="4E6A2362">
            <w:pPr>
              <w:keepNext w:val="0"/>
              <w:keepLines w:val="0"/>
              <w:widowControl/>
              <w:suppressLineNumbers w:val="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w:t>
            </w:r>
          </w:p>
        </w:tc>
        <w:tc>
          <w:tcPr>
            <w:tcW w:w="694" w:type="dxa"/>
            <w:noWrap w:val="0"/>
            <w:vAlign w:val="center"/>
          </w:tcPr>
          <w:p w14:paraId="609903DF">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bidi="ar"/>
              </w:rPr>
              <w:t>台</w:t>
            </w:r>
          </w:p>
        </w:tc>
        <w:tc>
          <w:tcPr>
            <w:tcW w:w="1077" w:type="dxa"/>
            <w:noWrap w:val="0"/>
            <w:vAlign w:val="center"/>
          </w:tcPr>
          <w:p w14:paraId="7996DC24">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FE"/>
            </w:r>
          </w:p>
        </w:tc>
        <w:tc>
          <w:tcPr>
            <w:tcW w:w="1173" w:type="dxa"/>
            <w:noWrap w:val="0"/>
            <w:vAlign w:val="center"/>
          </w:tcPr>
          <w:p w14:paraId="1DB22057">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18F36DB">
            <w:pPr>
              <w:widowControl/>
              <w:spacing w:line="240" w:lineRule="exact"/>
              <w:jc w:val="center"/>
              <w:textAlignment w:val="center"/>
              <w:rPr>
                <w:rFonts w:ascii="宋体" w:hAnsi="宋体" w:eastAsia="宋体" w:cs="宋体"/>
                <w:color w:val="auto"/>
                <w:kern w:val="0"/>
                <w:szCs w:val="21"/>
                <w:lang w:bidi="ar"/>
              </w:rPr>
            </w:pPr>
          </w:p>
        </w:tc>
      </w:tr>
      <w:tr w14:paraId="4FEE37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5B597FF">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4FE86666">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15</w:t>
            </w:r>
          </w:p>
        </w:tc>
        <w:tc>
          <w:tcPr>
            <w:tcW w:w="1954" w:type="dxa"/>
            <w:noWrap w:val="0"/>
            <w:vAlign w:val="center"/>
          </w:tcPr>
          <w:p w14:paraId="2870F7F7">
            <w:pPr>
              <w:keepNext w:val="0"/>
              <w:keepLines w:val="0"/>
              <w:widowControl/>
              <w:suppressLineNumbers w:val="0"/>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i w:val="0"/>
                <w:iCs w:val="0"/>
                <w:color w:val="000000"/>
                <w:kern w:val="0"/>
                <w:sz w:val="21"/>
                <w:szCs w:val="21"/>
                <w:highlight w:val="none"/>
                <w:u w:val="none"/>
                <w:lang w:val="en-US" w:eastAsia="zh-CN" w:bidi="ar"/>
              </w:rPr>
              <w:t>空调线控器</w:t>
            </w:r>
          </w:p>
        </w:tc>
        <w:tc>
          <w:tcPr>
            <w:tcW w:w="2154" w:type="dxa"/>
            <w:noWrap/>
            <w:vAlign w:val="center"/>
          </w:tcPr>
          <w:p w14:paraId="66A8EE92">
            <w:pPr>
              <w:widowControl/>
              <w:spacing w:line="24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w:t>
            </w:r>
          </w:p>
        </w:tc>
        <w:tc>
          <w:tcPr>
            <w:tcW w:w="697" w:type="dxa"/>
            <w:noWrap w:val="0"/>
            <w:vAlign w:val="center"/>
          </w:tcPr>
          <w:p w14:paraId="2A88247D">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83</w:t>
            </w:r>
          </w:p>
        </w:tc>
        <w:tc>
          <w:tcPr>
            <w:tcW w:w="694" w:type="dxa"/>
            <w:noWrap w:val="0"/>
            <w:vAlign w:val="center"/>
          </w:tcPr>
          <w:p w14:paraId="5801A287">
            <w:pPr>
              <w:widowControl/>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个</w:t>
            </w:r>
          </w:p>
        </w:tc>
        <w:tc>
          <w:tcPr>
            <w:tcW w:w="1077" w:type="dxa"/>
            <w:noWrap w:val="0"/>
            <w:vAlign w:val="center"/>
          </w:tcPr>
          <w:p w14:paraId="6B7801ED">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7678BB50">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5A426D18">
            <w:pPr>
              <w:widowControl/>
              <w:spacing w:line="240" w:lineRule="exact"/>
              <w:jc w:val="center"/>
              <w:textAlignment w:val="center"/>
              <w:rPr>
                <w:rFonts w:ascii="宋体" w:hAnsi="宋体" w:eastAsia="宋体" w:cs="宋体"/>
                <w:color w:val="auto"/>
                <w:kern w:val="0"/>
                <w:szCs w:val="21"/>
                <w:lang w:bidi="ar"/>
              </w:rPr>
            </w:pPr>
          </w:p>
        </w:tc>
      </w:tr>
      <w:tr w14:paraId="794731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D95379F">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9D8D88B">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16</w:t>
            </w:r>
          </w:p>
        </w:tc>
        <w:tc>
          <w:tcPr>
            <w:tcW w:w="1954" w:type="dxa"/>
            <w:noWrap w:val="0"/>
            <w:vAlign w:val="center"/>
          </w:tcPr>
          <w:p w14:paraId="3C3FD165">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室内机安装</w:t>
            </w:r>
          </w:p>
        </w:tc>
        <w:tc>
          <w:tcPr>
            <w:tcW w:w="2154" w:type="dxa"/>
            <w:noWrap/>
            <w:vAlign w:val="center"/>
          </w:tcPr>
          <w:p w14:paraId="58AD87A8">
            <w:pPr>
              <w:widowControl/>
              <w:spacing w:line="240" w:lineRule="exact"/>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w:t>
            </w:r>
          </w:p>
        </w:tc>
        <w:tc>
          <w:tcPr>
            <w:tcW w:w="697" w:type="dxa"/>
            <w:noWrap w:val="0"/>
            <w:vAlign w:val="center"/>
          </w:tcPr>
          <w:p w14:paraId="174592E5">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83</w:t>
            </w:r>
          </w:p>
        </w:tc>
        <w:tc>
          <w:tcPr>
            <w:tcW w:w="694" w:type="dxa"/>
            <w:noWrap w:val="0"/>
            <w:vAlign w:val="center"/>
          </w:tcPr>
          <w:p w14:paraId="531B395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bidi="ar"/>
              </w:rPr>
              <w:t>台</w:t>
            </w:r>
          </w:p>
        </w:tc>
        <w:tc>
          <w:tcPr>
            <w:tcW w:w="1077" w:type="dxa"/>
            <w:noWrap w:val="0"/>
            <w:vAlign w:val="center"/>
          </w:tcPr>
          <w:p w14:paraId="16276C75">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6658AADE">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restart"/>
            <w:noWrap w:val="0"/>
            <w:vAlign w:val="center"/>
          </w:tcPr>
          <w:p w14:paraId="66B40466">
            <w:pPr>
              <w:widowControl/>
              <w:spacing w:line="24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1F-7F空调系统安装辅材及配件</w:t>
            </w:r>
          </w:p>
        </w:tc>
      </w:tr>
      <w:tr w14:paraId="15D2C6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11E2A92C">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450B68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954" w:type="dxa"/>
            <w:noWrap w:val="0"/>
            <w:vAlign w:val="center"/>
          </w:tcPr>
          <w:p w14:paraId="01EE0BE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冷媒管</w:t>
            </w:r>
          </w:p>
        </w:tc>
        <w:tc>
          <w:tcPr>
            <w:tcW w:w="2154" w:type="dxa"/>
            <w:noWrap/>
            <w:vAlign w:val="center"/>
          </w:tcPr>
          <w:p w14:paraId="6611F883">
            <w:pPr>
              <w:keepNext w:val="0"/>
              <w:keepLines w:val="0"/>
              <w:widowControl/>
              <w:suppressLineNumbers w:val="0"/>
              <w:jc w:val="center"/>
              <w:textAlignment w:val="center"/>
              <w:rPr>
                <w:rFonts w:hint="default"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φ28.6/φ12.7</w:t>
            </w:r>
          </w:p>
        </w:tc>
        <w:tc>
          <w:tcPr>
            <w:tcW w:w="697" w:type="dxa"/>
            <w:noWrap w:val="0"/>
            <w:vAlign w:val="center"/>
          </w:tcPr>
          <w:p w14:paraId="6DB42F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90</w:t>
            </w:r>
          </w:p>
        </w:tc>
        <w:tc>
          <w:tcPr>
            <w:tcW w:w="694" w:type="dxa"/>
            <w:noWrap w:val="0"/>
            <w:vAlign w:val="center"/>
          </w:tcPr>
          <w:p w14:paraId="3190379B">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7C66D787">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408D8AFE">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07BEF20B">
            <w:pPr>
              <w:widowControl/>
              <w:spacing w:line="240" w:lineRule="exact"/>
              <w:jc w:val="center"/>
              <w:textAlignment w:val="center"/>
              <w:rPr>
                <w:rFonts w:ascii="宋体" w:hAnsi="宋体" w:eastAsia="宋体" w:cs="宋体"/>
                <w:color w:val="auto"/>
                <w:kern w:val="0"/>
                <w:szCs w:val="21"/>
                <w:lang w:bidi="ar"/>
              </w:rPr>
            </w:pPr>
          </w:p>
        </w:tc>
      </w:tr>
      <w:tr w14:paraId="5350B1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47A4EA99">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2171D6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954" w:type="dxa"/>
            <w:noWrap w:val="0"/>
            <w:vAlign w:val="center"/>
          </w:tcPr>
          <w:p w14:paraId="28408C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冷媒管</w:t>
            </w:r>
          </w:p>
        </w:tc>
        <w:tc>
          <w:tcPr>
            <w:tcW w:w="2154" w:type="dxa"/>
            <w:noWrap/>
            <w:vAlign w:val="center"/>
          </w:tcPr>
          <w:p w14:paraId="117C4B00">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φ28.6/φ15.9</w:t>
            </w:r>
          </w:p>
        </w:tc>
        <w:tc>
          <w:tcPr>
            <w:tcW w:w="697" w:type="dxa"/>
            <w:noWrap w:val="0"/>
            <w:vAlign w:val="center"/>
          </w:tcPr>
          <w:p w14:paraId="5C3DF95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110</w:t>
            </w:r>
          </w:p>
        </w:tc>
        <w:tc>
          <w:tcPr>
            <w:tcW w:w="694" w:type="dxa"/>
            <w:noWrap w:val="0"/>
            <w:vAlign w:val="center"/>
          </w:tcPr>
          <w:p w14:paraId="5366F03B">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76357737">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0AB93D98">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B81889A">
            <w:pPr>
              <w:widowControl/>
              <w:spacing w:line="240" w:lineRule="exact"/>
              <w:jc w:val="center"/>
              <w:textAlignment w:val="center"/>
              <w:rPr>
                <w:rFonts w:ascii="宋体" w:hAnsi="宋体" w:eastAsia="宋体" w:cs="宋体"/>
                <w:color w:val="auto"/>
                <w:kern w:val="0"/>
                <w:szCs w:val="21"/>
                <w:lang w:bidi="ar"/>
              </w:rPr>
            </w:pPr>
          </w:p>
        </w:tc>
      </w:tr>
      <w:tr w14:paraId="70239F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720EB550">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B4AC2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954" w:type="dxa"/>
            <w:noWrap w:val="0"/>
            <w:vAlign w:val="center"/>
          </w:tcPr>
          <w:p w14:paraId="2789F89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冷媒管</w:t>
            </w:r>
          </w:p>
        </w:tc>
        <w:tc>
          <w:tcPr>
            <w:tcW w:w="2154" w:type="dxa"/>
            <w:noWrap/>
            <w:vAlign w:val="center"/>
          </w:tcPr>
          <w:p w14:paraId="5762826B">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φ25.4/φ12.7</w:t>
            </w:r>
          </w:p>
        </w:tc>
        <w:tc>
          <w:tcPr>
            <w:tcW w:w="697" w:type="dxa"/>
            <w:noWrap w:val="0"/>
            <w:vAlign w:val="center"/>
          </w:tcPr>
          <w:p w14:paraId="569F52E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694" w:type="dxa"/>
            <w:noWrap w:val="0"/>
            <w:vAlign w:val="center"/>
          </w:tcPr>
          <w:p w14:paraId="1D66018A">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5993627D">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1CBB63BD">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37E8ADE6">
            <w:pPr>
              <w:widowControl/>
              <w:spacing w:line="240" w:lineRule="exact"/>
              <w:jc w:val="center"/>
              <w:textAlignment w:val="center"/>
              <w:rPr>
                <w:rFonts w:ascii="宋体" w:hAnsi="宋体" w:eastAsia="宋体" w:cs="宋体"/>
                <w:color w:val="auto"/>
                <w:kern w:val="0"/>
                <w:szCs w:val="21"/>
                <w:lang w:bidi="ar"/>
              </w:rPr>
            </w:pPr>
          </w:p>
        </w:tc>
      </w:tr>
      <w:tr w14:paraId="30A3CA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33A2D0B1">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D9B467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954" w:type="dxa"/>
            <w:noWrap w:val="0"/>
            <w:vAlign w:val="center"/>
          </w:tcPr>
          <w:p w14:paraId="6049C8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冷媒管</w:t>
            </w:r>
          </w:p>
        </w:tc>
        <w:tc>
          <w:tcPr>
            <w:tcW w:w="2154" w:type="dxa"/>
            <w:noWrap/>
            <w:vAlign w:val="center"/>
          </w:tcPr>
          <w:p w14:paraId="305AEAF1">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φ22.2/φ9.53</w:t>
            </w:r>
          </w:p>
        </w:tc>
        <w:tc>
          <w:tcPr>
            <w:tcW w:w="697" w:type="dxa"/>
            <w:noWrap w:val="0"/>
            <w:vAlign w:val="center"/>
          </w:tcPr>
          <w:p w14:paraId="4E80F3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694" w:type="dxa"/>
            <w:noWrap w:val="0"/>
            <w:vAlign w:val="center"/>
          </w:tcPr>
          <w:p w14:paraId="560B294B">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2309E32E">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57073C3D">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restart"/>
            <w:noWrap w:val="0"/>
            <w:vAlign w:val="center"/>
          </w:tcPr>
          <w:p w14:paraId="0BB60F42">
            <w:pPr>
              <w:widowControl/>
              <w:spacing w:line="24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1F-7F空调系统安装辅材及配件</w:t>
            </w:r>
          </w:p>
        </w:tc>
      </w:tr>
      <w:tr w14:paraId="4D3F4F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7304D897">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153242E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954" w:type="dxa"/>
            <w:noWrap w:val="0"/>
            <w:vAlign w:val="center"/>
          </w:tcPr>
          <w:p w14:paraId="4AE87C8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冷媒管</w:t>
            </w:r>
          </w:p>
        </w:tc>
        <w:tc>
          <w:tcPr>
            <w:tcW w:w="2154" w:type="dxa"/>
            <w:noWrap/>
            <w:vAlign w:val="center"/>
          </w:tcPr>
          <w:p w14:paraId="5F71B10E">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φ19.05/φ9.53</w:t>
            </w:r>
          </w:p>
        </w:tc>
        <w:tc>
          <w:tcPr>
            <w:tcW w:w="697" w:type="dxa"/>
            <w:noWrap w:val="0"/>
            <w:vAlign w:val="center"/>
          </w:tcPr>
          <w:p w14:paraId="3371ADB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130</w:t>
            </w:r>
          </w:p>
        </w:tc>
        <w:tc>
          <w:tcPr>
            <w:tcW w:w="694" w:type="dxa"/>
            <w:noWrap w:val="0"/>
            <w:vAlign w:val="center"/>
          </w:tcPr>
          <w:p w14:paraId="5A0089BF">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16D3817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025924EB">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432C4AC3">
            <w:pPr>
              <w:widowControl/>
              <w:spacing w:line="240" w:lineRule="exact"/>
              <w:jc w:val="center"/>
              <w:textAlignment w:val="center"/>
              <w:rPr>
                <w:rFonts w:ascii="宋体" w:hAnsi="宋体" w:eastAsia="宋体" w:cs="宋体"/>
                <w:color w:val="auto"/>
                <w:kern w:val="0"/>
                <w:szCs w:val="21"/>
                <w:lang w:bidi="ar"/>
              </w:rPr>
            </w:pPr>
          </w:p>
        </w:tc>
      </w:tr>
      <w:tr w14:paraId="4E8BD7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129F69BF">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B5B1D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954" w:type="dxa"/>
            <w:noWrap w:val="0"/>
            <w:vAlign w:val="center"/>
          </w:tcPr>
          <w:p w14:paraId="2B4626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冷媒管</w:t>
            </w:r>
          </w:p>
        </w:tc>
        <w:tc>
          <w:tcPr>
            <w:tcW w:w="2154" w:type="dxa"/>
            <w:noWrap/>
            <w:vAlign w:val="center"/>
          </w:tcPr>
          <w:p w14:paraId="34D57D63">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φ15.88/φ9.53</w:t>
            </w:r>
          </w:p>
        </w:tc>
        <w:tc>
          <w:tcPr>
            <w:tcW w:w="697" w:type="dxa"/>
            <w:noWrap w:val="0"/>
            <w:vAlign w:val="center"/>
          </w:tcPr>
          <w:p w14:paraId="75AF40E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330</w:t>
            </w:r>
          </w:p>
        </w:tc>
        <w:tc>
          <w:tcPr>
            <w:tcW w:w="694" w:type="dxa"/>
            <w:noWrap w:val="0"/>
            <w:vAlign w:val="center"/>
          </w:tcPr>
          <w:p w14:paraId="4A42FF85">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2959C39B">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41C6E0F5">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111CD64B">
            <w:pPr>
              <w:widowControl/>
              <w:spacing w:line="240" w:lineRule="exact"/>
              <w:jc w:val="center"/>
              <w:textAlignment w:val="center"/>
              <w:rPr>
                <w:rFonts w:ascii="宋体" w:hAnsi="宋体" w:eastAsia="宋体" w:cs="宋体"/>
                <w:color w:val="auto"/>
                <w:kern w:val="0"/>
                <w:szCs w:val="21"/>
                <w:lang w:bidi="ar"/>
              </w:rPr>
            </w:pPr>
          </w:p>
        </w:tc>
      </w:tr>
      <w:tr w14:paraId="7DBF27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6E9FB0E">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583ECF5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1954" w:type="dxa"/>
            <w:noWrap w:val="0"/>
            <w:vAlign w:val="center"/>
          </w:tcPr>
          <w:p w14:paraId="3D475AE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UPVC冷凝管</w:t>
            </w:r>
          </w:p>
        </w:tc>
        <w:tc>
          <w:tcPr>
            <w:tcW w:w="2154" w:type="dxa"/>
            <w:noWrap/>
            <w:vAlign w:val="center"/>
          </w:tcPr>
          <w:p w14:paraId="51A94B9F">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DN32</w:t>
            </w:r>
          </w:p>
        </w:tc>
        <w:tc>
          <w:tcPr>
            <w:tcW w:w="697" w:type="dxa"/>
            <w:noWrap w:val="0"/>
            <w:vAlign w:val="center"/>
          </w:tcPr>
          <w:p w14:paraId="423678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424</w:t>
            </w:r>
          </w:p>
        </w:tc>
        <w:tc>
          <w:tcPr>
            <w:tcW w:w="694" w:type="dxa"/>
            <w:noWrap w:val="0"/>
            <w:vAlign w:val="center"/>
          </w:tcPr>
          <w:p w14:paraId="1E22FD93">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1A6FC80F">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577637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522C53E2">
            <w:pPr>
              <w:widowControl/>
              <w:spacing w:line="240" w:lineRule="exact"/>
              <w:jc w:val="center"/>
              <w:textAlignment w:val="center"/>
              <w:rPr>
                <w:rFonts w:ascii="宋体" w:hAnsi="宋体" w:eastAsia="宋体" w:cs="宋体"/>
                <w:color w:val="auto"/>
                <w:kern w:val="0"/>
                <w:szCs w:val="21"/>
                <w:lang w:bidi="ar"/>
              </w:rPr>
            </w:pPr>
          </w:p>
        </w:tc>
      </w:tr>
      <w:tr w14:paraId="36D55F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33170CED">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51C7BB3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1954" w:type="dxa"/>
            <w:noWrap w:val="0"/>
            <w:vAlign w:val="center"/>
          </w:tcPr>
          <w:p w14:paraId="28BB47E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UPVC冷凝管</w:t>
            </w:r>
          </w:p>
        </w:tc>
        <w:tc>
          <w:tcPr>
            <w:tcW w:w="2154" w:type="dxa"/>
            <w:noWrap/>
            <w:vAlign w:val="center"/>
          </w:tcPr>
          <w:p w14:paraId="35EA6B25">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DN25</w:t>
            </w:r>
          </w:p>
        </w:tc>
        <w:tc>
          <w:tcPr>
            <w:tcW w:w="697" w:type="dxa"/>
            <w:noWrap w:val="0"/>
            <w:vAlign w:val="center"/>
          </w:tcPr>
          <w:p w14:paraId="7B08F7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80</w:t>
            </w:r>
          </w:p>
        </w:tc>
        <w:tc>
          <w:tcPr>
            <w:tcW w:w="694" w:type="dxa"/>
            <w:noWrap w:val="0"/>
            <w:vAlign w:val="center"/>
          </w:tcPr>
          <w:p w14:paraId="76084133">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03AD334F">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1FB05AE8">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5D008B04">
            <w:pPr>
              <w:widowControl/>
              <w:spacing w:line="240" w:lineRule="exact"/>
              <w:jc w:val="center"/>
              <w:textAlignment w:val="center"/>
              <w:rPr>
                <w:rFonts w:ascii="宋体" w:hAnsi="宋体" w:eastAsia="宋体" w:cs="宋体"/>
                <w:color w:val="auto"/>
                <w:kern w:val="0"/>
                <w:szCs w:val="21"/>
                <w:lang w:bidi="ar"/>
              </w:rPr>
            </w:pPr>
          </w:p>
        </w:tc>
      </w:tr>
      <w:tr w14:paraId="278420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1D9A5C3">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2F5A3C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954" w:type="dxa"/>
            <w:noWrap w:val="0"/>
            <w:vAlign w:val="center"/>
          </w:tcPr>
          <w:p w14:paraId="70E6B76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UPVC冷凝管</w:t>
            </w:r>
          </w:p>
        </w:tc>
        <w:tc>
          <w:tcPr>
            <w:tcW w:w="2154" w:type="dxa"/>
            <w:noWrap/>
            <w:vAlign w:val="center"/>
          </w:tcPr>
          <w:p w14:paraId="1CF8DF69">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DN20</w:t>
            </w:r>
          </w:p>
        </w:tc>
        <w:tc>
          <w:tcPr>
            <w:tcW w:w="697" w:type="dxa"/>
            <w:noWrap w:val="0"/>
            <w:vAlign w:val="center"/>
          </w:tcPr>
          <w:p w14:paraId="5FFA6E1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132</w:t>
            </w:r>
          </w:p>
        </w:tc>
        <w:tc>
          <w:tcPr>
            <w:tcW w:w="694" w:type="dxa"/>
            <w:noWrap w:val="0"/>
            <w:vAlign w:val="center"/>
          </w:tcPr>
          <w:p w14:paraId="3596DA90">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3680C53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409DCC0">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6579B738">
            <w:pPr>
              <w:widowControl/>
              <w:spacing w:line="240" w:lineRule="exact"/>
              <w:jc w:val="center"/>
              <w:textAlignment w:val="center"/>
              <w:rPr>
                <w:rFonts w:ascii="宋体" w:hAnsi="宋体" w:eastAsia="宋体" w:cs="宋体"/>
                <w:color w:val="auto"/>
                <w:kern w:val="0"/>
                <w:szCs w:val="21"/>
                <w:lang w:bidi="ar"/>
              </w:rPr>
            </w:pPr>
          </w:p>
        </w:tc>
      </w:tr>
      <w:tr w14:paraId="30C7BC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71C31470">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DF667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1954" w:type="dxa"/>
            <w:noWrap w:val="0"/>
            <w:vAlign w:val="center"/>
          </w:tcPr>
          <w:p w14:paraId="2F6FEF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分歧管</w:t>
            </w:r>
          </w:p>
        </w:tc>
        <w:tc>
          <w:tcPr>
            <w:tcW w:w="2154" w:type="dxa"/>
            <w:noWrap/>
            <w:vAlign w:val="center"/>
          </w:tcPr>
          <w:p w14:paraId="57DC9E25">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FQ01</w:t>
            </w:r>
          </w:p>
        </w:tc>
        <w:tc>
          <w:tcPr>
            <w:tcW w:w="697" w:type="dxa"/>
            <w:noWrap w:val="0"/>
            <w:vAlign w:val="center"/>
          </w:tcPr>
          <w:p w14:paraId="4CE29BB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694" w:type="dxa"/>
            <w:noWrap w:val="0"/>
            <w:vAlign w:val="center"/>
          </w:tcPr>
          <w:p w14:paraId="5E49E698">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77" w:type="dxa"/>
            <w:noWrap w:val="0"/>
            <w:vAlign w:val="center"/>
          </w:tcPr>
          <w:p w14:paraId="14D9F4B6">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733C96FA">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08293368">
            <w:pPr>
              <w:widowControl/>
              <w:spacing w:line="240" w:lineRule="exact"/>
              <w:jc w:val="center"/>
              <w:textAlignment w:val="center"/>
              <w:rPr>
                <w:rFonts w:ascii="宋体" w:hAnsi="宋体" w:eastAsia="宋体" w:cs="宋体"/>
                <w:color w:val="auto"/>
                <w:kern w:val="0"/>
                <w:szCs w:val="21"/>
                <w:lang w:bidi="ar"/>
              </w:rPr>
            </w:pPr>
          </w:p>
        </w:tc>
      </w:tr>
      <w:tr w14:paraId="01E0F6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FFEC281">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35984D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1954" w:type="dxa"/>
            <w:noWrap w:val="0"/>
            <w:vAlign w:val="center"/>
          </w:tcPr>
          <w:p w14:paraId="03D628B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分歧管</w:t>
            </w:r>
          </w:p>
        </w:tc>
        <w:tc>
          <w:tcPr>
            <w:tcW w:w="2154" w:type="dxa"/>
            <w:noWrap/>
            <w:vAlign w:val="center"/>
          </w:tcPr>
          <w:p w14:paraId="0DFD2B05">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FQ02</w:t>
            </w:r>
          </w:p>
        </w:tc>
        <w:tc>
          <w:tcPr>
            <w:tcW w:w="697" w:type="dxa"/>
            <w:noWrap w:val="0"/>
            <w:vAlign w:val="center"/>
          </w:tcPr>
          <w:p w14:paraId="243347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76</w:t>
            </w:r>
          </w:p>
        </w:tc>
        <w:tc>
          <w:tcPr>
            <w:tcW w:w="694" w:type="dxa"/>
            <w:noWrap w:val="0"/>
            <w:vAlign w:val="center"/>
          </w:tcPr>
          <w:p w14:paraId="0318E6E7">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77" w:type="dxa"/>
            <w:noWrap w:val="0"/>
            <w:vAlign w:val="center"/>
          </w:tcPr>
          <w:p w14:paraId="61DACBA3">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1679859C">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64279B74">
            <w:pPr>
              <w:widowControl/>
              <w:spacing w:line="240" w:lineRule="exact"/>
              <w:jc w:val="center"/>
              <w:textAlignment w:val="center"/>
              <w:rPr>
                <w:rFonts w:ascii="宋体" w:hAnsi="宋体" w:eastAsia="宋体" w:cs="宋体"/>
                <w:color w:val="auto"/>
                <w:kern w:val="0"/>
                <w:szCs w:val="21"/>
                <w:lang w:bidi="ar"/>
              </w:rPr>
            </w:pPr>
          </w:p>
        </w:tc>
      </w:tr>
      <w:tr w14:paraId="26E7B3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32DA3506">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18664B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1954" w:type="dxa"/>
            <w:noWrap w:val="0"/>
            <w:vAlign w:val="center"/>
          </w:tcPr>
          <w:p w14:paraId="0C59ED9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保温棉</w:t>
            </w:r>
          </w:p>
        </w:tc>
        <w:tc>
          <w:tcPr>
            <w:tcW w:w="2154" w:type="dxa"/>
            <w:noWrap/>
            <w:vAlign w:val="center"/>
          </w:tcPr>
          <w:p w14:paraId="3547EDE3">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φ28.6/φ12.7</w:t>
            </w:r>
          </w:p>
        </w:tc>
        <w:tc>
          <w:tcPr>
            <w:tcW w:w="697" w:type="dxa"/>
            <w:noWrap w:val="0"/>
            <w:vAlign w:val="center"/>
          </w:tcPr>
          <w:p w14:paraId="5FFC61F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90</w:t>
            </w:r>
          </w:p>
        </w:tc>
        <w:tc>
          <w:tcPr>
            <w:tcW w:w="694" w:type="dxa"/>
            <w:noWrap w:val="0"/>
            <w:vAlign w:val="center"/>
          </w:tcPr>
          <w:p w14:paraId="17369D88">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5900F5AA">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4343D483">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36289C2C">
            <w:pPr>
              <w:widowControl/>
              <w:spacing w:line="240" w:lineRule="exact"/>
              <w:jc w:val="center"/>
              <w:textAlignment w:val="center"/>
              <w:rPr>
                <w:rFonts w:ascii="宋体" w:hAnsi="宋体" w:eastAsia="宋体" w:cs="宋体"/>
                <w:color w:val="auto"/>
                <w:kern w:val="0"/>
                <w:szCs w:val="21"/>
                <w:lang w:bidi="ar"/>
              </w:rPr>
            </w:pPr>
          </w:p>
        </w:tc>
      </w:tr>
      <w:tr w14:paraId="55721B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77CCEFF4">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592D77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1954" w:type="dxa"/>
            <w:noWrap w:val="0"/>
            <w:vAlign w:val="center"/>
          </w:tcPr>
          <w:p w14:paraId="001365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保温棉</w:t>
            </w:r>
          </w:p>
        </w:tc>
        <w:tc>
          <w:tcPr>
            <w:tcW w:w="2154" w:type="dxa"/>
            <w:noWrap/>
            <w:vAlign w:val="center"/>
          </w:tcPr>
          <w:p w14:paraId="583EFDE1">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φ28.6/φ15.9</w:t>
            </w:r>
          </w:p>
        </w:tc>
        <w:tc>
          <w:tcPr>
            <w:tcW w:w="697" w:type="dxa"/>
            <w:noWrap w:val="0"/>
            <w:vAlign w:val="center"/>
          </w:tcPr>
          <w:p w14:paraId="3BBBFCC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110</w:t>
            </w:r>
          </w:p>
        </w:tc>
        <w:tc>
          <w:tcPr>
            <w:tcW w:w="694" w:type="dxa"/>
            <w:noWrap w:val="0"/>
            <w:vAlign w:val="center"/>
          </w:tcPr>
          <w:p w14:paraId="1173E1D6">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2AC027BA">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3A40D2DB">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49AEB105">
            <w:pPr>
              <w:widowControl/>
              <w:spacing w:line="240" w:lineRule="exact"/>
              <w:jc w:val="center"/>
              <w:textAlignment w:val="center"/>
              <w:rPr>
                <w:rFonts w:ascii="宋体" w:hAnsi="宋体" w:eastAsia="宋体" w:cs="宋体"/>
                <w:color w:val="auto"/>
                <w:kern w:val="0"/>
                <w:szCs w:val="21"/>
                <w:lang w:bidi="ar"/>
              </w:rPr>
            </w:pPr>
          </w:p>
        </w:tc>
      </w:tr>
      <w:tr w14:paraId="3EC5AC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4B80016B">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142485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954" w:type="dxa"/>
            <w:noWrap w:val="0"/>
            <w:vAlign w:val="center"/>
          </w:tcPr>
          <w:p w14:paraId="0898C4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保温棉</w:t>
            </w:r>
          </w:p>
        </w:tc>
        <w:tc>
          <w:tcPr>
            <w:tcW w:w="2154" w:type="dxa"/>
            <w:noWrap/>
            <w:vAlign w:val="center"/>
          </w:tcPr>
          <w:p w14:paraId="021DACAF">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φ25.4/φ12.7</w:t>
            </w:r>
          </w:p>
        </w:tc>
        <w:tc>
          <w:tcPr>
            <w:tcW w:w="697" w:type="dxa"/>
            <w:noWrap w:val="0"/>
            <w:vAlign w:val="center"/>
          </w:tcPr>
          <w:p w14:paraId="4A218A2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694" w:type="dxa"/>
            <w:noWrap w:val="0"/>
            <w:vAlign w:val="center"/>
          </w:tcPr>
          <w:p w14:paraId="7BB36F3E">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25EB0FF2">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5E03702">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470D1864">
            <w:pPr>
              <w:widowControl/>
              <w:spacing w:line="240" w:lineRule="exact"/>
              <w:jc w:val="center"/>
              <w:textAlignment w:val="center"/>
              <w:rPr>
                <w:rFonts w:ascii="宋体" w:hAnsi="宋体" w:eastAsia="宋体" w:cs="宋体"/>
                <w:color w:val="auto"/>
                <w:kern w:val="0"/>
                <w:szCs w:val="21"/>
                <w:lang w:bidi="ar"/>
              </w:rPr>
            </w:pPr>
          </w:p>
        </w:tc>
      </w:tr>
      <w:tr w14:paraId="7C32EB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27DDC507">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599064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1954" w:type="dxa"/>
            <w:noWrap w:val="0"/>
            <w:vAlign w:val="center"/>
          </w:tcPr>
          <w:p w14:paraId="13D4A11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保温棉</w:t>
            </w:r>
          </w:p>
        </w:tc>
        <w:tc>
          <w:tcPr>
            <w:tcW w:w="2154" w:type="dxa"/>
            <w:noWrap/>
            <w:vAlign w:val="center"/>
          </w:tcPr>
          <w:p w14:paraId="32B21141">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φ22.2/φ9.5</w:t>
            </w:r>
          </w:p>
        </w:tc>
        <w:tc>
          <w:tcPr>
            <w:tcW w:w="697" w:type="dxa"/>
            <w:noWrap w:val="0"/>
            <w:vAlign w:val="center"/>
          </w:tcPr>
          <w:p w14:paraId="097B595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694" w:type="dxa"/>
            <w:noWrap w:val="0"/>
            <w:vAlign w:val="center"/>
          </w:tcPr>
          <w:p w14:paraId="0A95BD1A">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1D6C1A3D">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042BEC3">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7F61DD9">
            <w:pPr>
              <w:widowControl/>
              <w:spacing w:line="240" w:lineRule="exact"/>
              <w:jc w:val="center"/>
              <w:textAlignment w:val="center"/>
              <w:rPr>
                <w:rFonts w:ascii="宋体" w:hAnsi="宋体" w:eastAsia="宋体" w:cs="宋体"/>
                <w:color w:val="auto"/>
                <w:kern w:val="0"/>
                <w:szCs w:val="21"/>
                <w:lang w:bidi="ar"/>
              </w:rPr>
            </w:pPr>
          </w:p>
        </w:tc>
      </w:tr>
      <w:tr w14:paraId="17E1E9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0147FA06">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FF62A6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1954" w:type="dxa"/>
            <w:noWrap w:val="0"/>
            <w:vAlign w:val="center"/>
          </w:tcPr>
          <w:p w14:paraId="2C2625F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保温棉</w:t>
            </w:r>
          </w:p>
        </w:tc>
        <w:tc>
          <w:tcPr>
            <w:tcW w:w="2154" w:type="dxa"/>
            <w:noWrap/>
            <w:vAlign w:val="center"/>
          </w:tcPr>
          <w:p w14:paraId="340F3AC4">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φ19.1/φ9.5</w:t>
            </w:r>
          </w:p>
        </w:tc>
        <w:tc>
          <w:tcPr>
            <w:tcW w:w="697" w:type="dxa"/>
            <w:noWrap w:val="0"/>
            <w:vAlign w:val="center"/>
          </w:tcPr>
          <w:p w14:paraId="7716648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130</w:t>
            </w:r>
          </w:p>
        </w:tc>
        <w:tc>
          <w:tcPr>
            <w:tcW w:w="694" w:type="dxa"/>
            <w:noWrap w:val="0"/>
            <w:vAlign w:val="center"/>
          </w:tcPr>
          <w:p w14:paraId="6E4D1C20">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741FA125">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5DA928BF">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1B9F5E83">
            <w:pPr>
              <w:widowControl/>
              <w:spacing w:line="240" w:lineRule="exact"/>
              <w:jc w:val="center"/>
              <w:textAlignment w:val="center"/>
              <w:rPr>
                <w:rFonts w:ascii="宋体" w:hAnsi="宋体" w:eastAsia="宋体" w:cs="宋体"/>
                <w:color w:val="auto"/>
                <w:kern w:val="0"/>
                <w:szCs w:val="21"/>
                <w:lang w:bidi="ar"/>
              </w:rPr>
            </w:pPr>
          </w:p>
        </w:tc>
      </w:tr>
      <w:tr w14:paraId="543A92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126CA284">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65C8AD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1954" w:type="dxa"/>
            <w:noWrap w:val="0"/>
            <w:vAlign w:val="center"/>
          </w:tcPr>
          <w:p w14:paraId="2619DA3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保温棉</w:t>
            </w:r>
          </w:p>
        </w:tc>
        <w:tc>
          <w:tcPr>
            <w:tcW w:w="2154" w:type="dxa"/>
            <w:noWrap/>
            <w:vAlign w:val="center"/>
          </w:tcPr>
          <w:p w14:paraId="76F7FEFD">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φ15.9/φ9.5</w:t>
            </w:r>
          </w:p>
        </w:tc>
        <w:tc>
          <w:tcPr>
            <w:tcW w:w="697" w:type="dxa"/>
            <w:noWrap w:val="0"/>
            <w:vAlign w:val="center"/>
          </w:tcPr>
          <w:p w14:paraId="217E20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330</w:t>
            </w:r>
          </w:p>
        </w:tc>
        <w:tc>
          <w:tcPr>
            <w:tcW w:w="694" w:type="dxa"/>
            <w:noWrap w:val="0"/>
            <w:vAlign w:val="center"/>
          </w:tcPr>
          <w:p w14:paraId="27BD35A8">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252BFDCE">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18C37B9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45DB90F8">
            <w:pPr>
              <w:widowControl/>
              <w:spacing w:line="240" w:lineRule="exact"/>
              <w:jc w:val="center"/>
              <w:textAlignment w:val="center"/>
              <w:rPr>
                <w:rFonts w:ascii="宋体" w:hAnsi="宋体" w:eastAsia="宋体" w:cs="宋体"/>
                <w:color w:val="auto"/>
                <w:kern w:val="0"/>
                <w:szCs w:val="21"/>
                <w:lang w:bidi="ar"/>
              </w:rPr>
            </w:pPr>
          </w:p>
        </w:tc>
      </w:tr>
      <w:tr w14:paraId="7776F4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7E0F2A2F">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437346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w:t>
            </w:r>
          </w:p>
        </w:tc>
        <w:tc>
          <w:tcPr>
            <w:tcW w:w="1954" w:type="dxa"/>
            <w:noWrap w:val="0"/>
            <w:vAlign w:val="center"/>
          </w:tcPr>
          <w:p w14:paraId="2F17C7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复合保温风管</w:t>
            </w:r>
          </w:p>
        </w:tc>
        <w:tc>
          <w:tcPr>
            <w:tcW w:w="2154" w:type="dxa"/>
            <w:noWrap/>
            <w:vAlign w:val="center"/>
          </w:tcPr>
          <w:p w14:paraId="33E4D604">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20mm</w:t>
            </w:r>
          </w:p>
        </w:tc>
        <w:tc>
          <w:tcPr>
            <w:tcW w:w="697" w:type="dxa"/>
            <w:noWrap w:val="0"/>
            <w:vAlign w:val="center"/>
          </w:tcPr>
          <w:p w14:paraId="43185B5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690</w:t>
            </w:r>
          </w:p>
        </w:tc>
        <w:tc>
          <w:tcPr>
            <w:tcW w:w="694" w:type="dxa"/>
            <w:noWrap w:val="0"/>
            <w:vAlign w:val="center"/>
          </w:tcPr>
          <w:p w14:paraId="5FD8669A">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77" w:type="dxa"/>
            <w:noWrap w:val="0"/>
            <w:vAlign w:val="center"/>
          </w:tcPr>
          <w:p w14:paraId="56A54776">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68123E71">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288C6F5">
            <w:pPr>
              <w:widowControl/>
              <w:spacing w:line="240" w:lineRule="exact"/>
              <w:jc w:val="center"/>
              <w:textAlignment w:val="center"/>
              <w:rPr>
                <w:rFonts w:ascii="宋体" w:hAnsi="宋体" w:eastAsia="宋体" w:cs="宋体"/>
                <w:color w:val="auto"/>
                <w:kern w:val="0"/>
                <w:szCs w:val="21"/>
                <w:lang w:bidi="ar"/>
              </w:rPr>
            </w:pPr>
          </w:p>
        </w:tc>
      </w:tr>
      <w:tr w14:paraId="68F95B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32841FF5">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7EB2F3E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w:t>
            </w:r>
          </w:p>
        </w:tc>
        <w:tc>
          <w:tcPr>
            <w:tcW w:w="1954" w:type="dxa"/>
            <w:noWrap w:val="0"/>
            <w:vAlign w:val="center"/>
          </w:tcPr>
          <w:p w14:paraId="6653290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两芯控制线</w:t>
            </w:r>
          </w:p>
        </w:tc>
        <w:tc>
          <w:tcPr>
            <w:tcW w:w="2154" w:type="dxa"/>
            <w:noWrap/>
            <w:vAlign w:val="center"/>
          </w:tcPr>
          <w:p w14:paraId="0BE9F8C0">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2*1.5</w:t>
            </w:r>
          </w:p>
        </w:tc>
        <w:tc>
          <w:tcPr>
            <w:tcW w:w="697" w:type="dxa"/>
            <w:noWrap w:val="0"/>
            <w:vAlign w:val="center"/>
          </w:tcPr>
          <w:p w14:paraId="277B23D2">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880</w:t>
            </w:r>
          </w:p>
        </w:tc>
        <w:tc>
          <w:tcPr>
            <w:tcW w:w="694" w:type="dxa"/>
            <w:noWrap w:val="0"/>
            <w:vAlign w:val="center"/>
          </w:tcPr>
          <w:p w14:paraId="41CFD3B1">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6DBFB076">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676C626D">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4D734CD4">
            <w:pPr>
              <w:widowControl/>
              <w:spacing w:line="240" w:lineRule="exact"/>
              <w:jc w:val="center"/>
              <w:textAlignment w:val="center"/>
              <w:rPr>
                <w:rFonts w:ascii="宋体" w:hAnsi="宋体" w:eastAsia="宋体" w:cs="宋体"/>
                <w:color w:val="auto"/>
                <w:kern w:val="0"/>
                <w:szCs w:val="21"/>
                <w:lang w:bidi="ar"/>
              </w:rPr>
            </w:pPr>
          </w:p>
        </w:tc>
      </w:tr>
      <w:tr w14:paraId="1A7E4B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0924232F">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A3C24D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36</w:t>
            </w:r>
          </w:p>
        </w:tc>
        <w:tc>
          <w:tcPr>
            <w:tcW w:w="1954" w:type="dxa"/>
            <w:noWrap w:val="0"/>
            <w:vAlign w:val="center"/>
          </w:tcPr>
          <w:p w14:paraId="1B5198E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配管</w:t>
            </w:r>
          </w:p>
        </w:tc>
        <w:tc>
          <w:tcPr>
            <w:tcW w:w="2154" w:type="dxa"/>
            <w:noWrap/>
            <w:vAlign w:val="center"/>
          </w:tcPr>
          <w:p w14:paraId="40D2BA4E">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SC20</w:t>
            </w:r>
          </w:p>
        </w:tc>
        <w:tc>
          <w:tcPr>
            <w:tcW w:w="697" w:type="dxa"/>
            <w:noWrap w:val="0"/>
            <w:vAlign w:val="center"/>
          </w:tcPr>
          <w:p w14:paraId="4D6EED1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310</w:t>
            </w:r>
          </w:p>
        </w:tc>
        <w:tc>
          <w:tcPr>
            <w:tcW w:w="694" w:type="dxa"/>
            <w:noWrap w:val="0"/>
            <w:vAlign w:val="center"/>
          </w:tcPr>
          <w:p w14:paraId="2A0C2BEB">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52A5456C">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787F4B5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79A1292">
            <w:pPr>
              <w:widowControl/>
              <w:spacing w:line="240" w:lineRule="exact"/>
              <w:jc w:val="center"/>
              <w:textAlignment w:val="center"/>
              <w:rPr>
                <w:rFonts w:ascii="宋体" w:hAnsi="宋体" w:eastAsia="宋体" w:cs="宋体"/>
                <w:color w:val="auto"/>
                <w:kern w:val="0"/>
                <w:szCs w:val="21"/>
                <w:lang w:bidi="ar"/>
              </w:rPr>
            </w:pPr>
          </w:p>
        </w:tc>
      </w:tr>
      <w:tr w14:paraId="33ECE1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05CA08C7">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5B3F998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37</w:t>
            </w:r>
          </w:p>
        </w:tc>
        <w:tc>
          <w:tcPr>
            <w:tcW w:w="1954" w:type="dxa"/>
            <w:noWrap w:val="0"/>
            <w:vAlign w:val="center"/>
          </w:tcPr>
          <w:p w14:paraId="3959BE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室内机电源线</w:t>
            </w:r>
          </w:p>
        </w:tc>
        <w:tc>
          <w:tcPr>
            <w:tcW w:w="2154" w:type="dxa"/>
            <w:noWrap/>
            <w:vAlign w:val="center"/>
          </w:tcPr>
          <w:p w14:paraId="3A817D0A">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2.5*3</w:t>
            </w:r>
          </w:p>
        </w:tc>
        <w:tc>
          <w:tcPr>
            <w:tcW w:w="697" w:type="dxa"/>
            <w:noWrap w:val="0"/>
            <w:vAlign w:val="center"/>
          </w:tcPr>
          <w:p w14:paraId="2705B47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540</w:t>
            </w:r>
          </w:p>
        </w:tc>
        <w:tc>
          <w:tcPr>
            <w:tcW w:w="694" w:type="dxa"/>
            <w:noWrap w:val="0"/>
            <w:vAlign w:val="center"/>
          </w:tcPr>
          <w:p w14:paraId="324AA69E">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1EE65500">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A8"/>
            </w:r>
          </w:p>
        </w:tc>
        <w:tc>
          <w:tcPr>
            <w:tcW w:w="1173" w:type="dxa"/>
            <w:noWrap w:val="0"/>
            <w:vAlign w:val="center"/>
          </w:tcPr>
          <w:p w14:paraId="72442EAD">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01631ECA">
            <w:pPr>
              <w:widowControl/>
              <w:spacing w:line="240" w:lineRule="exact"/>
              <w:jc w:val="center"/>
              <w:textAlignment w:val="center"/>
              <w:rPr>
                <w:rFonts w:ascii="宋体" w:hAnsi="宋体" w:eastAsia="宋体" w:cs="宋体"/>
                <w:color w:val="auto"/>
                <w:kern w:val="0"/>
                <w:szCs w:val="21"/>
                <w:lang w:bidi="ar"/>
              </w:rPr>
            </w:pPr>
          </w:p>
        </w:tc>
      </w:tr>
      <w:tr w14:paraId="52D6A3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2B0B29D7">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7E21C2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38</w:t>
            </w:r>
          </w:p>
        </w:tc>
        <w:tc>
          <w:tcPr>
            <w:tcW w:w="1954" w:type="dxa"/>
            <w:noWrap w:val="0"/>
            <w:vAlign w:val="center"/>
          </w:tcPr>
          <w:p w14:paraId="3C9AD4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电源线</w:t>
            </w:r>
          </w:p>
        </w:tc>
        <w:tc>
          <w:tcPr>
            <w:tcW w:w="2154" w:type="dxa"/>
            <w:noWrap/>
            <w:vAlign w:val="center"/>
          </w:tcPr>
          <w:p w14:paraId="53A8AA6F">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4*25+1*16</w:t>
            </w:r>
          </w:p>
        </w:tc>
        <w:tc>
          <w:tcPr>
            <w:tcW w:w="697" w:type="dxa"/>
            <w:noWrap w:val="0"/>
            <w:vAlign w:val="center"/>
          </w:tcPr>
          <w:p w14:paraId="2C1388F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440</w:t>
            </w:r>
          </w:p>
        </w:tc>
        <w:tc>
          <w:tcPr>
            <w:tcW w:w="694" w:type="dxa"/>
            <w:noWrap w:val="0"/>
            <w:vAlign w:val="center"/>
          </w:tcPr>
          <w:p w14:paraId="695268C1">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3AFB089F">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A7C292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6DBF6385">
            <w:pPr>
              <w:widowControl/>
              <w:spacing w:line="240" w:lineRule="exact"/>
              <w:jc w:val="center"/>
              <w:textAlignment w:val="center"/>
              <w:rPr>
                <w:rFonts w:ascii="宋体" w:hAnsi="宋体" w:eastAsia="宋体" w:cs="宋体"/>
                <w:color w:val="auto"/>
                <w:kern w:val="0"/>
                <w:szCs w:val="21"/>
                <w:lang w:bidi="ar"/>
              </w:rPr>
            </w:pPr>
          </w:p>
        </w:tc>
      </w:tr>
      <w:tr w14:paraId="1E8C43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25820133">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42F8DF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w:t>
            </w:r>
          </w:p>
        </w:tc>
        <w:tc>
          <w:tcPr>
            <w:tcW w:w="1954" w:type="dxa"/>
            <w:noWrap w:val="0"/>
            <w:vAlign w:val="center"/>
          </w:tcPr>
          <w:p w14:paraId="4A12752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电源线</w:t>
            </w:r>
          </w:p>
        </w:tc>
        <w:tc>
          <w:tcPr>
            <w:tcW w:w="2154" w:type="dxa"/>
            <w:noWrap/>
            <w:vAlign w:val="center"/>
          </w:tcPr>
          <w:p w14:paraId="132055F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3*16+2*10</w:t>
            </w:r>
          </w:p>
        </w:tc>
        <w:tc>
          <w:tcPr>
            <w:tcW w:w="697" w:type="dxa"/>
            <w:noWrap w:val="0"/>
            <w:vAlign w:val="center"/>
          </w:tcPr>
          <w:p w14:paraId="2E02932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255</w:t>
            </w:r>
          </w:p>
        </w:tc>
        <w:tc>
          <w:tcPr>
            <w:tcW w:w="694" w:type="dxa"/>
            <w:noWrap w:val="0"/>
            <w:vAlign w:val="center"/>
          </w:tcPr>
          <w:p w14:paraId="49512E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584B9BB5">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5EC6AE78">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1929B895">
            <w:pPr>
              <w:widowControl/>
              <w:spacing w:line="240" w:lineRule="exact"/>
              <w:jc w:val="center"/>
              <w:textAlignment w:val="center"/>
              <w:rPr>
                <w:rFonts w:ascii="宋体" w:hAnsi="宋体" w:eastAsia="宋体" w:cs="宋体"/>
                <w:color w:val="auto"/>
                <w:kern w:val="0"/>
                <w:szCs w:val="21"/>
                <w:lang w:bidi="ar"/>
              </w:rPr>
            </w:pPr>
          </w:p>
        </w:tc>
      </w:tr>
      <w:tr w14:paraId="507111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054EAB7A">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48E0257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1954" w:type="dxa"/>
            <w:noWrap w:val="0"/>
            <w:vAlign w:val="center"/>
          </w:tcPr>
          <w:p w14:paraId="66F248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电源线</w:t>
            </w:r>
          </w:p>
        </w:tc>
        <w:tc>
          <w:tcPr>
            <w:tcW w:w="2154" w:type="dxa"/>
            <w:noWrap/>
            <w:vAlign w:val="center"/>
          </w:tcPr>
          <w:p w14:paraId="2B6393F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3*10+2*6</w:t>
            </w:r>
          </w:p>
        </w:tc>
        <w:tc>
          <w:tcPr>
            <w:tcW w:w="697" w:type="dxa"/>
            <w:noWrap w:val="0"/>
            <w:vAlign w:val="center"/>
          </w:tcPr>
          <w:p w14:paraId="63C121E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325</w:t>
            </w:r>
          </w:p>
        </w:tc>
        <w:tc>
          <w:tcPr>
            <w:tcW w:w="694" w:type="dxa"/>
            <w:noWrap w:val="0"/>
            <w:vAlign w:val="center"/>
          </w:tcPr>
          <w:p w14:paraId="549F5F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77" w:type="dxa"/>
            <w:noWrap w:val="0"/>
            <w:vAlign w:val="center"/>
          </w:tcPr>
          <w:p w14:paraId="4CB05F07">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391A73C1">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63C1EC8E">
            <w:pPr>
              <w:widowControl/>
              <w:spacing w:line="240" w:lineRule="exact"/>
              <w:jc w:val="center"/>
              <w:textAlignment w:val="center"/>
              <w:rPr>
                <w:rFonts w:ascii="宋体" w:hAnsi="宋体" w:eastAsia="宋体" w:cs="宋体"/>
                <w:color w:val="auto"/>
                <w:kern w:val="0"/>
                <w:szCs w:val="21"/>
                <w:lang w:bidi="ar"/>
              </w:rPr>
            </w:pPr>
          </w:p>
        </w:tc>
      </w:tr>
      <w:tr w14:paraId="35180C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3BA8CFE1">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E35A4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41</w:t>
            </w:r>
          </w:p>
        </w:tc>
        <w:tc>
          <w:tcPr>
            <w:tcW w:w="1954" w:type="dxa"/>
            <w:noWrap w:val="0"/>
            <w:vAlign w:val="center"/>
          </w:tcPr>
          <w:p w14:paraId="0DD3CB48">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主机380V电源控制箱</w:t>
            </w:r>
          </w:p>
        </w:tc>
        <w:tc>
          <w:tcPr>
            <w:tcW w:w="2154" w:type="dxa"/>
            <w:noWrap/>
            <w:vAlign w:val="center"/>
          </w:tcPr>
          <w:p w14:paraId="14DFBA11">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300*400*200</w:t>
            </w:r>
          </w:p>
        </w:tc>
        <w:tc>
          <w:tcPr>
            <w:tcW w:w="697" w:type="dxa"/>
            <w:noWrap w:val="0"/>
            <w:vAlign w:val="center"/>
          </w:tcPr>
          <w:p w14:paraId="44877907">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13</w:t>
            </w:r>
          </w:p>
        </w:tc>
        <w:tc>
          <w:tcPr>
            <w:tcW w:w="694" w:type="dxa"/>
            <w:noWrap w:val="0"/>
            <w:vAlign w:val="center"/>
          </w:tcPr>
          <w:p w14:paraId="69871020">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个</w:t>
            </w:r>
          </w:p>
        </w:tc>
        <w:tc>
          <w:tcPr>
            <w:tcW w:w="1077" w:type="dxa"/>
            <w:noWrap w:val="0"/>
            <w:vAlign w:val="center"/>
          </w:tcPr>
          <w:p w14:paraId="5452842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78A7AD0F">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142DF8E">
            <w:pPr>
              <w:widowControl/>
              <w:spacing w:line="240" w:lineRule="exact"/>
              <w:jc w:val="center"/>
              <w:textAlignment w:val="center"/>
              <w:rPr>
                <w:rFonts w:ascii="宋体" w:hAnsi="宋体" w:eastAsia="宋体" w:cs="宋体"/>
                <w:color w:val="auto"/>
                <w:kern w:val="0"/>
                <w:szCs w:val="21"/>
                <w:lang w:bidi="ar"/>
              </w:rPr>
            </w:pPr>
          </w:p>
        </w:tc>
      </w:tr>
      <w:tr w14:paraId="4E1D64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009D6FDE">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0A8E2A7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w:t>
            </w:r>
          </w:p>
        </w:tc>
        <w:tc>
          <w:tcPr>
            <w:tcW w:w="1954" w:type="dxa"/>
            <w:noWrap w:val="0"/>
            <w:vAlign w:val="center"/>
          </w:tcPr>
          <w:p w14:paraId="2B49441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制冷剂</w:t>
            </w:r>
          </w:p>
        </w:tc>
        <w:tc>
          <w:tcPr>
            <w:tcW w:w="2154" w:type="dxa"/>
            <w:noWrap/>
            <w:vAlign w:val="center"/>
          </w:tcPr>
          <w:p w14:paraId="17F7D6CD">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R410A</w:t>
            </w:r>
          </w:p>
        </w:tc>
        <w:tc>
          <w:tcPr>
            <w:tcW w:w="697" w:type="dxa"/>
            <w:noWrap w:val="0"/>
            <w:vAlign w:val="center"/>
          </w:tcPr>
          <w:p w14:paraId="7C25845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240</w:t>
            </w:r>
          </w:p>
        </w:tc>
        <w:tc>
          <w:tcPr>
            <w:tcW w:w="694" w:type="dxa"/>
            <w:noWrap w:val="0"/>
            <w:vAlign w:val="center"/>
          </w:tcPr>
          <w:p w14:paraId="2DEFCB47">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Kg</w:t>
            </w:r>
          </w:p>
        </w:tc>
        <w:tc>
          <w:tcPr>
            <w:tcW w:w="1077" w:type="dxa"/>
            <w:noWrap w:val="0"/>
            <w:vAlign w:val="center"/>
          </w:tcPr>
          <w:p w14:paraId="6FBF229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6273005B">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1BDC3963">
            <w:pPr>
              <w:widowControl/>
              <w:spacing w:line="240" w:lineRule="exact"/>
              <w:jc w:val="center"/>
              <w:textAlignment w:val="center"/>
              <w:rPr>
                <w:rFonts w:ascii="宋体" w:hAnsi="宋体" w:eastAsia="宋体" w:cs="宋体"/>
                <w:color w:val="auto"/>
                <w:kern w:val="0"/>
                <w:szCs w:val="21"/>
                <w:lang w:bidi="ar"/>
              </w:rPr>
            </w:pPr>
          </w:p>
        </w:tc>
      </w:tr>
      <w:tr w14:paraId="0D4DC3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DAD3243">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5FFCBF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43</w:t>
            </w:r>
          </w:p>
        </w:tc>
        <w:tc>
          <w:tcPr>
            <w:tcW w:w="1954" w:type="dxa"/>
            <w:noWrap w:val="0"/>
            <w:vAlign w:val="center"/>
          </w:tcPr>
          <w:p w14:paraId="388315C0">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内机支架</w:t>
            </w:r>
          </w:p>
        </w:tc>
        <w:tc>
          <w:tcPr>
            <w:tcW w:w="2154" w:type="dxa"/>
            <w:noWrap/>
            <w:vAlign w:val="center"/>
          </w:tcPr>
          <w:p w14:paraId="48023A2C">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国家标准</w:t>
            </w:r>
          </w:p>
        </w:tc>
        <w:tc>
          <w:tcPr>
            <w:tcW w:w="697" w:type="dxa"/>
            <w:noWrap w:val="0"/>
            <w:vAlign w:val="center"/>
          </w:tcPr>
          <w:p w14:paraId="09E2083F">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83</w:t>
            </w:r>
          </w:p>
        </w:tc>
        <w:tc>
          <w:tcPr>
            <w:tcW w:w="694" w:type="dxa"/>
            <w:noWrap w:val="0"/>
            <w:vAlign w:val="center"/>
          </w:tcPr>
          <w:p w14:paraId="0489726B">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套</w:t>
            </w:r>
          </w:p>
        </w:tc>
        <w:tc>
          <w:tcPr>
            <w:tcW w:w="1077" w:type="dxa"/>
            <w:noWrap w:val="0"/>
            <w:vAlign w:val="center"/>
          </w:tcPr>
          <w:p w14:paraId="3ABD3373">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7A856208">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4A763FC3">
            <w:pPr>
              <w:widowControl/>
              <w:spacing w:line="240" w:lineRule="exact"/>
              <w:jc w:val="center"/>
              <w:textAlignment w:val="center"/>
              <w:rPr>
                <w:rFonts w:ascii="宋体" w:hAnsi="宋体" w:eastAsia="宋体" w:cs="宋体"/>
                <w:color w:val="auto"/>
                <w:kern w:val="0"/>
                <w:szCs w:val="21"/>
                <w:lang w:bidi="ar"/>
              </w:rPr>
            </w:pPr>
          </w:p>
        </w:tc>
      </w:tr>
      <w:tr w14:paraId="461BD2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05C53AF">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D26567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44</w:t>
            </w:r>
          </w:p>
        </w:tc>
        <w:tc>
          <w:tcPr>
            <w:tcW w:w="1954" w:type="dxa"/>
            <w:noWrap w:val="0"/>
            <w:vAlign w:val="center"/>
          </w:tcPr>
          <w:p w14:paraId="7CE4C0C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送风口</w:t>
            </w:r>
          </w:p>
        </w:tc>
        <w:tc>
          <w:tcPr>
            <w:tcW w:w="2154" w:type="dxa"/>
            <w:noWrap/>
            <w:vAlign w:val="center"/>
          </w:tcPr>
          <w:p w14:paraId="238C58FF">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540*130</w:t>
            </w:r>
          </w:p>
        </w:tc>
        <w:tc>
          <w:tcPr>
            <w:tcW w:w="697" w:type="dxa"/>
            <w:noWrap w:val="0"/>
            <w:vAlign w:val="center"/>
          </w:tcPr>
          <w:p w14:paraId="70DA8BC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694" w:type="dxa"/>
            <w:noWrap w:val="0"/>
            <w:vAlign w:val="center"/>
          </w:tcPr>
          <w:p w14:paraId="39420217">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77" w:type="dxa"/>
            <w:noWrap w:val="0"/>
            <w:vAlign w:val="center"/>
          </w:tcPr>
          <w:p w14:paraId="6761CBAF">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6C5CFC2E">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1ED0646">
            <w:pPr>
              <w:widowControl/>
              <w:spacing w:line="240" w:lineRule="exact"/>
              <w:jc w:val="center"/>
              <w:textAlignment w:val="center"/>
              <w:rPr>
                <w:rFonts w:ascii="宋体" w:hAnsi="宋体" w:eastAsia="宋体" w:cs="宋体"/>
                <w:color w:val="auto"/>
                <w:kern w:val="0"/>
                <w:szCs w:val="21"/>
                <w:lang w:bidi="ar"/>
              </w:rPr>
            </w:pPr>
          </w:p>
        </w:tc>
      </w:tr>
      <w:tr w14:paraId="365875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27139F1B">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18F426D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w:t>
            </w:r>
          </w:p>
        </w:tc>
        <w:tc>
          <w:tcPr>
            <w:tcW w:w="1954" w:type="dxa"/>
            <w:noWrap w:val="0"/>
            <w:vAlign w:val="center"/>
          </w:tcPr>
          <w:p w14:paraId="6D3F3A6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送风口</w:t>
            </w:r>
          </w:p>
        </w:tc>
        <w:tc>
          <w:tcPr>
            <w:tcW w:w="2154" w:type="dxa"/>
            <w:noWrap/>
            <w:vAlign w:val="center"/>
          </w:tcPr>
          <w:p w14:paraId="72785044">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750*130</w:t>
            </w:r>
          </w:p>
        </w:tc>
        <w:tc>
          <w:tcPr>
            <w:tcW w:w="697" w:type="dxa"/>
            <w:noWrap w:val="0"/>
            <w:vAlign w:val="center"/>
          </w:tcPr>
          <w:p w14:paraId="7AB3BA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694" w:type="dxa"/>
            <w:noWrap w:val="0"/>
            <w:vAlign w:val="center"/>
          </w:tcPr>
          <w:p w14:paraId="5885635C">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77" w:type="dxa"/>
            <w:noWrap w:val="0"/>
            <w:vAlign w:val="center"/>
          </w:tcPr>
          <w:p w14:paraId="5EE43EFC">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3A3B93F3">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3D87CBD">
            <w:pPr>
              <w:widowControl/>
              <w:spacing w:line="240" w:lineRule="exact"/>
              <w:jc w:val="center"/>
              <w:textAlignment w:val="center"/>
              <w:rPr>
                <w:rFonts w:ascii="宋体" w:hAnsi="宋体" w:eastAsia="宋体" w:cs="宋体"/>
                <w:color w:val="auto"/>
                <w:kern w:val="0"/>
                <w:szCs w:val="21"/>
                <w:lang w:bidi="ar"/>
              </w:rPr>
            </w:pPr>
          </w:p>
        </w:tc>
      </w:tr>
      <w:tr w14:paraId="32BDD1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2F279C3D">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086FCF4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46</w:t>
            </w:r>
          </w:p>
        </w:tc>
        <w:tc>
          <w:tcPr>
            <w:tcW w:w="1954" w:type="dxa"/>
            <w:noWrap w:val="0"/>
            <w:vAlign w:val="center"/>
          </w:tcPr>
          <w:p w14:paraId="0EA73BD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送风口</w:t>
            </w:r>
          </w:p>
        </w:tc>
        <w:tc>
          <w:tcPr>
            <w:tcW w:w="2154" w:type="dxa"/>
            <w:noWrap/>
            <w:vAlign w:val="center"/>
          </w:tcPr>
          <w:p w14:paraId="7E988A55">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1020*130</w:t>
            </w:r>
          </w:p>
        </w:tc>
        <w:tc>
          <w:tcPr>
            <w:tcW w:w="697" w:type="dxa"/>
            <w:noWrap w:val="0"/>
            <w:vAlign w:val="center"/>
          </w:tcPr>
          <w:p w14:paraId="0956A4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54</w:t>
            </w:r>
          </w:p>
        </w:tc>
        <w:tc>
          <w:tcPr>
            <w:tcW w:w="694" w:type="dxa"/>
            <w:noWrap w:val="0"/>
            <w:vAlign w:val="center"/>
          </w:tcPr>
          <w:p w14:paraId="3F86E22A">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77" w:type="dxa"/>
            <w:noWrap w:val="0"/>
            <w:vAlign w:val="center"/>
          </w:tcPr>
          <w:p w14:paraId="783D60CB">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0FB56576">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5DFFA67A">
            <w:pPr>
              <w:widowControl/>
              <w:spacing w:line="240" w:lineRule="exact"/>
              <w:jc w:val="center"/>
              <w:textAlignment w:val="center"/>
              <w:rPr>
                <w:rFonts w:ascii="宋体" w:hAnsi="宋体" w:eastAsia="宋体" w:cs="宋体"/>
                <w:color w:val="auto"/>
                <w:kern w:val="0"/>
                <w:szCs w:val="21"/>
                <w:lang w:bidi="ar"/>
              </w:rPr>
            </w:pPr>
          </w:p>
        </w:tc>
      </w:tr>
      <w:tr w14:paraId="23323E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13A1AD3C">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7AE9BC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47</w:t>
            </w:r>
          </w:p>
        </w:tc>
        <w:tc>
          <w:tcPr>
            <w:tcW w:w="1954" w:type="dxa"/>
            <w:noWrap w:val="0"/>
            <w:vAlign w:val="center"/>
          </w:tcPr>
          <w:p w14:paraId="0472D03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回风口</w:t>
            </w:r>
          </w:p>
        </w:tc>
        <w:tc>
          <w:tcPr>
            <w:tcW w:w="2154" w:type="dxa"/>
            <w:noWrap/>
            <w:vAlign w:val="center"/>
          </w:tcPr>
          <w:p w14:paraId="6DA2C154">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650*140</w:t>
            </w:r>
          </w:p>
        </w:tc>
        <w:tc>
          <w:tcPr>
            <w:tcW w:w="697" w:type="dxa"/>
            <w:noWrap w:val="0"/>
            <w:vAlign w:val="center"/>
          </w:tcPr>
          <w:p w14:paraId="1DEBCA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694" w:type="dxa"/>
            <w:noWrap w:val="0"/>
            <w:vAlign w:val="center"/>
          </w:tcPr>
          <w:p w14:paraId="6664AE77">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77" w:type="dxa"/>
            <w:noWrap w:val="0"/>
            <w:vAlign w:val="center"/>
          </w:tcPr>
          <w:p w14:paraId="50293231">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05E3551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DF74245">
            <w:pPr>
              <w:widowControl/>
              <w:spacing w:line="240" w:lineRule="exact"/>
              <w:jc w:val="center"/>
              <w:textAlignment w:val="center"/>
              <w:rPr>
                <w:rFonts w:ascii="宋体" w:hAnsi="宋体" w:eastAsia="宋体" w:cs="宋体"/>
                <w:color w:val="auto"/>
                <w:kern w:val="0"/>
                <w:szCs w:val="21"/>
                <w:lang w:bidi="ar"/>
              </w:rPr>
            </w:pPr>
          </w:p>
        </w:tc>
      </w:tr>
      <w:tr w14:paraId="6E453E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413D6104">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4586E33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w:t>
            </w:r>
          </w:p>
        </w:tc>
        <w:tc>
          <w:tcPr>
            <w:tcW w:w="1954" w:type="dxa"/>
            <w:noWrap w:val="0"/>
            <w:vAlign w:val="center"/>
          </w:tcPr>
          <w:p w14:paraId="600AEB4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回风口</w:t>
            </w:r>
          </w:p>
        </w:tc>
        <w:tc>
          <w:tcPr>
            <w:tcW w:w="2154" w:type="dxa"/>
            <w:noWrap/>
            <w:vAlign w:val="center"/>
          </w:tcPr>
          <w:p w14:paraId="2EA710EE">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820*170</w:t>
            </w:r>
          </w:p>
        </w:tc>
        <w:tc>
          <w:tcPr>
            <w:tcW w:w="697" w:type="dxa"/>
            <w:noWrap w:val="0"/>
            <w:vAlign w:val="center"/>
          </w:tcPr>
          <w:p w14:paraId="64BBAB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694" w:type="dxa"/>
            <w:noWrap w:val="0"/>
            <w:vAlign w:val="center"/>
          </w:tcPr>
          <w:p w14:paraId="0EFCB756">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77" w:type="dxa"/>
            <w:noWrap w:val="0"/>
            <w:vAlign w:val="center"/>
          </w:tcPr>
          <w:p w14:paraId="3C11ED6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087E0767">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CC48BD2">
            <w:pPr>
              <w:widowControl/>
              <w:spacing w:line="240" w:lineRule="exact"/>
              <w:jc w:val="center"/>
              <w:textAlignment w:val="center"/>
              <w:rPr>
                <w:rFonts w:ascii="宋体" w:hAnsi="宋体" w:eastAsia="宋体" w:cs="宋体"/>
                <w:color w:val="auto"/>
                <w:kern w:val="0"/>
                <w:szCs w:val="21"/>
                <w:lang w:bidi="ar"/>
              </w:rPr>
            </w:pPr>
          </w:p>
        </w:tc>
      </w:tr>
      <w:tr w14:paraId="3E7AA7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noWrap/>
            <w:vAlign w:val="center"/>
          </w:tcPr>
          <w:p w14:paraId="6AA9D332">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4BDB09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49</w:t>
            </w:r>
          </w:p>
        </w:tc>
        <w:tc>
          <w:tcPr>
            <w:tcW w:w="1954" w:type="dxa"/>
            <w:noWrap w:val="0"/>
            <w:vAlign w:val="center"/>
          </w:tcPr>
          <w:p w14:paraId="2F96AE0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回风口</w:t>
            </w:r>
          </w:p>
        </w:tc>
        <w:tc>
          <w:tcPr>
            <w:tcW w:w="2154" w:type="dxa"/>
            <w:noWrap/>
            <w:vAlign w:val="center"/>
          </w:tcPr>
          <w:p w14:paraId="11460B3A">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1100*170</w:t>
            </w:r>
          </w:p>
        </w:tc>
        <w:tc>
          <w:tcPr>
            <w:tcW w:w="697" w:type="dxa"/>
            <w:noWrap w:val="0"/>
            <w:vAlign w:val="center"/>
          </w:tcPr>
          <w:p w14:paraId="5B85205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54</w:t>
            </w:r>
          </w:p>
        </w:tc>
        <w:tc>
          <w:tcPr>
            <w:tcW w:w="694" w:type="dxa"/>
            <w:noWrap w:val="0"/>
            <w:vAlign w:val="center"/>
          </w:tcPr>
          <w:p w14:paraId="4EC5A9BD">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77" w:type="dxa"/>
            <w:noWrap w:val="0"/>
            <w:vAlign w:val="center"/>
          </w:tcPr>
          <w:p w14:paraId="2CA754E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59D05752">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05F44B1A">
            <w:pPr>
              <w:widowControl/>
              <w:spacing w:line="240" w:lineRule="exact"/>
              <w:jc w:val="center"/>
              <w:textAlignment w:val="center"/>
              <w:rPr>
                <w:rFonts w:ascii="宋体" w:hAnsi="宋体" w:eastAsia="宋体" w:cs="宋体"/>
                <w:color w:val="auto"/>
                <w:kern w:val="0"/>
                <w:szCs w:val="21"/>
                <w:lang w:bidi="ar"/>
              </w:rPr>
            </w:pPr>
          </w:p>
        </w:tc>
      </w:tr>
      <w:tr w14:paraId="555103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bottom w:val="nil"/>
            </w:tcBorders>
            <w:noWrap/>
            <w:vAlign w:val="center"/>
          </w:tcPr>
          <w:p w14:paraId="13AB25B1">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017481A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1954" w:type="dxa"/>
            <w:noWrap w:val="0"/>
            <w:vAlign w:val="center"/>
          </w:tcPr>
          <w:p w14:paraId="467630C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帆布</w:t>
            </w:r>
          </w:p>
        </w:tc>
        <w:tc>
          <w:tcPr>
            <w:tcW w:w="2154" w:type="dxa"/>
            <w:noWrap/>
            <w:vAlign w:val="center"/>
          </w:tcPr>
          <w:p w14:paraId="7E9EC79A">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国家标准</w:t>
            </w:r>
          </w:p>
        </w:tc>
        <w:tc>
          <w:tcPr>
            <w:tcW w:w="697" w:type="dxa"/>
            <w:noWrap w:val="0"/>
            <w:vAlign w:val="center"/>
          </w:tcPr>
          <w:p w14:paraId="105034B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140</w:t>
            </w:r>
          </w:p>
        </w:tc>
        <w:tc>
          <w:tcPr>
            <w:tcW w:w="694" w:type="dxa"/>
            <w:noWrap w:val="0"/>
            <w:vAlign w:val="center"/>
          </w:tcPr>
          <w:p w14:paraId="52D9EB22">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077" w:type="dxa"/>
            <w:noWrap w:val="0"/>
            <w:vAlign w:val="center"/>
          </w:tcPr>
          <w:p w14:paraId="3815AE6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394F1D7B">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restart"/>
            <w:noWrap w:val="0"/>
            <w:vAlign w:val="center"/>
          </w:tcPr>
          <w:p w14:paraId="7B06B8B4">
            <w:pPr>
              <w:widowControl/>
              <w:spacing w:line="24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1F-7F空调系统安装辅材及配件</w:t>
            </w:r>
          </w:p>
        </w:tc>
      </w:tr>
      <w:tr w14:paraId="2B8C35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top w:val="nil"/>
              <w:bottom w:val="nil"/>
            </w:tcBorders>
            <w:noWrap/>
            <w:vAlign w:val="center"/>
          </w:tcPr>
          <w:p w14:paraId="4BB1726B">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7501E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w:t>
            </w:r>
          </w:p>
        </w:tc>
        <w:tc>
          <w:tcPr>
            <w:tcW w:w="1954" w:type="dxa"/>
            <w:noWrap w:val="0"/>
            <w:vAlign w:val="center"/>
          </w:tcPr>
          <w:p w14:paraId="51802959">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主机基础</w:t>
            </w:r>
          </w:p>
        </w:tc>
        <w:tc>
          <w:tcPr>
            <w:tcW w:w="2154" w:type="dxa"/>
            <w:noWrap/>
            <w:vAlign w:val="center"/>
          </w:tcPr>
          <w:p w14:paraId="01D1B52C">
            <w:pPr>
              <w:widowControl/>
              <w:spacing w:line="240" w:lineRule="exact"/>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w:t>
            </w:r>
          </w:p>
        </w:tc>
        <w:tc>
          <w:tcPr>
            <w:tcW w:w="697" w:type="dxa"/>
            <w:noWrap w:val="0"/>
            <w:vAlign w:val="center"/>
          </w:tcPr>
          <w:p w14:paraId="540CF73C">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7</w:t>
            </w:r>
          </w:p>
        </w:tc>
        <w:tc>
          <w:tcPr>
            <w:tcW w:w="694" w:type="dxa"/>
            <w:noWrap w:val="0"/>
            <w:vAlign w:val="center"/>
          </w:tcPr>
          <w:p w14:paraId="399BB502">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个</w:t>
            </w:r>
          </w:p>
        </w:tc>
        <w:tc>
          <w:tcPr>
            <w:tcW w:w="1077" w:type="dxa"/>
            <w:noWrap w:val="0"/>
            <w:vAlign w:val="center"/>
          </w:tcPr>
          <w:p w14:paraId="6AC9EB4D">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FB1936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2F2D92C6">
            <w:pPr>
              <w:widowControl/>
              <w:spacing w:line="240" w:lineRule="exact"/>
              <w:jc w:val="center"/>
              <w:textAlignment w:val="center"/>
              <w:rPr>
                <w:rFonts w:ascii="宋体" w:hAnsi="宋体" w:eastAsia="宋体" w:cs="宋体"/>
                <w:color w:val="auto"/>
                <w:kern w:val="0"/>
                <w:szCs w:val="21"/>
                <w:lang w:bidi="ar"/>
              </w:rPr>
            </w:pPr>
          </w:p>
        </w:tc>
      </w:tr>
      <w:tr w14:paraId="1D5DA0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top w:val="nil"/>
              <w:bottom w:val="nil"/>
            </w:tcBorders>
            <w:noWrap/>
            <w:vAlign w:val="center"/>
          </w:tcPr>
          <w:p w14:paraId="2074DE66">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7011F15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w:t>
            </w:r>
          </w:p>
        </w:tc>
        <w:tc>
          <w:tcPr>
            <w:tcW w:w="1954" w:type="dxa"/>
            <w:noWrap w:val="0"/>
            <w:vAlign w:val="center"/>
          </w:tcPr>
          <w:p w14:paraId="3E23A076">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主机特殊定制支架</w:t>
            </w:r>
          </w:p>
        </w:tc>
        <w:tc>
          <w:tcPr>
            <w:tcW w:w="2154" w:type="dxa"/>
            <w:noWrap/>
            <w:vAlign w:val="center"/>
          </w:tcPr>
          <w:p w14:paraId="20F790CD">
            <w:pPr>
              <w:widowControl/>
              <w:spacing w:line="240" w:lineRule="exact"/>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w:t>
            </w:r>
          </w:p>
        </w:tc>
        <w:tc>
          <w:tcPr>
            <w:tcW w:w="697" w:type="dxa"/>
            <w:noWrap w:val="0"/>
            <w:vAlign w:val="center"/>
          </w:tcPr>
          <w:p w14:paraId="0D1F3F3E">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w:t>
            </w:r>
          </w:p>
        </w:tc>
        <w:tc>
          <w:tcPr>
            <w:tcW w:w="694" w:type="dxa"/>
            <w:noWrap w:val="0"/>
            <w:vAlign w:val="center"/>
          </w:tcPr>
          <w:p w14:paraId="1DDBB01D">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个</w:t>
            </w:r>
          </w:p>
        </w:tc>
        <w:tc>
          <w:tcPr>
            <w:tcW w:w="1077" w:type="dxa"/>
            <w:noWrap w:val="0"/>
            <w:vAlign w:val="center"/>
          </w:tcPr>
          <w:p w14:paraId="085EAAB3">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A8"/>
            </w:r>
          </w:p>
        </w:tc>
        <w:tc>
          <w:tcPr>
            <w:tcW w:w="1173" w:type="dxa"/>
            <w:noWrap w:val="0"/>
            <w:vAlign w:val="center"/>
          </w:tcPr>
          <w:p w14:paraId="2BF217EF">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59C37BC3">
            <w:pPr>
              <w:widowControl/>
              <w:spacing w:line="240" w:lineRule="exact"/>
              <w:jc w:val="center"/>
              <w:textAlignment w:val="center"/>
              <w:rPr>
                <w:rFonts w:ascii="宋体" w:hAnsi="宋体" w:eastAsia="宋体" w:cs="宋体"/>
                <w:color w:val="auto"/>
                <w:kern w:val="0"/>
                <w:szCs w:val="21"/>
                <w:lang w:bidi="ar"/>
              </w:rPr>
            </w:pPr>
          </w:p>
        </w:tc>
      </w:tr>
      <w:tr w14:paraId="343EC1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top w:val="nil"/>
              <w:bottom w:val="nil"/>
            </w:tcBorders>
            <w:noWrap/>
            <w:vAlign w:val="center"/>
          </w:tcPr>
          <w:p w14:paraId="35ADE1E6">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56C5391C">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53</w:t>
            </w:r>
          </w:p>
        </w:tc>
        <w:tc>
          <w:tcPr>
            <w:tcW w:w="1954" w:type="dxa"/>
            <w:noWrap w:val="0"/>
            <w:vAlign w:val="center"/>
          </w:tcPr>
          <w:p w14:paraId="752C2556">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主机装卸费</w:t>
            </w:r>
          </w:p>
        </w:tc>
        <w:tc>
          <w:tcPr>
            <w:tcW w:w="2154" w:type="dxa"/>
            <w:noWrap/>
            <w:vAlign w:val="center"/>
          </w:tcPr>
          <w:p w14:paraId="021F067B">
            <w:pPr>
              <w:widowControl/>
              <w:spacing w:line="240" w:lineRule="exact"/>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w:t>
            </w:r>
          </w:p>
        </w:tc>
        <w:tc>
          <w:tcPr>
            <w:tcW w:w="697" w:type="dxa"/>
            <w:noWrap w:val="0"/>
            <w:vAlign w:val="center"/>
          </w:tcPr>
          <w:p w14:paraId="570E7DD9">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13</w:t>
            </w:r>
          </w:p>
        </w:tc>
        <w:tc>
          <w:tcPr>
            <w:tcW w:w="694" w:type="dxa"/>
            <w:noWrap w:val="0"/>
            <w:vAlign w:val="center"/>
          </w:tcPr>
          <w:p w14:paraId="2BE3DC1C">
            <w:pPr>
              <w:keepNext w:val="0"/>
              <w:keepLines w:val="0"/>
              <w:widowControl/>
              <w:suppressLineNumbers w:val="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台</w:t>
            </w:r>
          </w:p>
        </w:tc>
        <w:tc>
          <w:tcPr>
            <w:tcW w:w="1077" w:type="dxa"/>
            <w:noWrap w:val="0"/>
            <w:vAlign w:val="center"/>
          </w:tcPr>
          <w:p w14:paraId="134C74C2">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D4A1C8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09EB55CD">
            <w:pPr>
              <w:widowControl/>
              <w:spacing w:line="240" w:lineRule="exact"/>
              <w:jc w:val="center"/>
              <w:textAlignment w:val="center"/>
              <w:rPr>
                <w:rFonts w:ascii="宋体" w:hAnsi="宋体" w:eastAsia="宋体" w:cs="宋体"/>
                <w:color w:val="auto"/>
                <w:kern w:val="0"/>
                <w:szCs w:val="21"/>
                <w:lang w:bidi="ar"/>
              </w:rPr>
            </w:pPr>
          </w:p>
        </w:tc>
      </w:tr>
      <w:tr w14:paraId="12C4C6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top w:val="nil"/>
              <w:bottom w:val="nil"/>
            </w:tcBorders>
            <w:noWrap/>
            <w:vAlign w:val="center"/>
          </w:tcPr>
          <w:p w14:paraId="77ECDD31">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5B0F30CF">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54</w:t>
            </w:r>
          </w:p>
        </w:tc>
        <w:tc>
          <w:tcPr>
            <w:tcW w:w="1954" w:type="dxa"/>
            <w:noWrap w:val="0"/>
            <w:vAlign w:val="center"/>
          </w:tcPr>
          <w:p w14:paraId="1B7E106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抽真空</w:t>
            </w:r>
          </w:p>
        </w:tc>
        <w:tc>
          <w:tcPr>
            <w:tcW w:w="2154" w:type="dxa"/>
            <w:noWrap/>
            <w:vAlign w:val="center"/>
          </w:tcPr>
          <w:p w14:paraId="2C1B7747">
            <w:pPr>
              <w:widowControl/>
              <w:spacing w:line="240" w:lineRule="exact"/>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w:t>
            </w:r>
          </w:p>
        </w:tc>
        <w:tc>
          <w:tcPr>
            <w:tcW w:w="697" w:type="dxa"/>
            <w:noWrap w:val="0"/>
            <w:vAlign w:val="center"/>
          </w:tcPr>
          <w:p w14:paraId="439AEC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694" w:type="dxa"/>
            <w:noWrap w:val="0"/>
            <w:vAlign w:val="center"/>
          </w:tcPr>
          <w:p w14:paraId="6D6FB120">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项</w:t>
            </w:r>
          </w:p>
        </w:tc>
        <w:tc>
          <w:tcPr>
            <w:tcW w:w="1077" w:type="dxa"/>
            <w:noWrap w:val="0"/>
            <w:vAlign w:val="center"/>
          </w:tcPr>
          <w:p w14:paraId="79A40DC1">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2E4FF669">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5BBDBCC4">
            <w:pPr>
              <w:widowControl/>
              <w:spacing w:line="240" w:lineRule="exact"/>
              <w:jc w:val="center"/>
              <w:textAlignment w:val="center"/>
              <w:rPr>
                <w:rFonts w:ascii="宋体" w:hAnsi="宋体" w:eastAsia="宋体" w:cs="宋体"/>
                <w:color w:val="auto"/>
                <w:kern w:val="0"/>
                <w:szCs w:val="21"/>
                <w:lang w:bidi="ar"/>
              </w:rPr>
            </w:pPr>
          </w:p>
        </w:tc>
      </w:tr>
      <w:tr w14:paraId="3D5A35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top w:val="nil"/>
              <w:bottom w:val="nil"/>
            </w:tcBorders>
            <w:noWrap/>
            <w:vAlign w:val="center"/>
          </w:tcPr>
          <w:p w14:paraId="62576DE6">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2D1C115E">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55</w:t>
            </w:r>
          </w:p>
        </w:tc>
        <w:tc>
          <w:tcPr>
            <w:tcW w:w="1954" w:type="dxa"/>
            <w:noWrap w:val="0"/>
            <w:vAlign w:val="center"/>
          </w:tcPr>
          <w:p w14:paraId="138A73A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系统调试</w:t>
            </w:r>
          </w:p>
        </w:tc>
        <w:tc>
          <w:tcPr>
            <w:tcW w:w="2154" w:type="dxa"/>
            <w:noWrap/>
            <w:vAlign w:val="center"/>
          </w:tcPr>
          <w:p w14:paraId="53DF8214">
            <w:pPr>
              <w:widowControl/>
              <w:spacing w:line="240" w:lineRule="exact"/>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w:t>
            </w:r>
          </w:p>
        </w:tc>
        <w:tc>
          <w:tcPr>
            <w:tcW w:w="697" w:type="dxa"/>
            <w:noWrap w:val="0"/>
            <w:vAlign w:val="center"/>
          </w:tcPr>
          <w:p w14:paraId="36629AA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694" w:type="dxa"/>
            <w:noWrap w:val="0"/>
            <w:vAlign w:val="center"/>
          </w:tcPr>
          <w:p w14:paraId="793812CC">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项</w:t>
            </w:r>
          </w:p>
        </w:tc>
        <w:tc>
          <w:tcPr>
            <w:tcW w:w="1077" w:type="dxa"/>
            <w:noWrap w:val="0"/>
            <w:vAlign w:val="center"/>
          </w:tcPr>
          <w:p w14:paraId="7BDE01B7">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63AD4C7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3A81FA19">
            <w:pPr>
              <w:widowControl/>
              <w:spacing w:line="240" w:lineRule="exact"/>
              <w:jc w:val="center"/>
              <w:textAlignment w:val="center"/>
              <w:rPr>
                <w:rFonts w:ascii="宋体" w:hAnsi="宋体" w:eastAsia="宋体" w:cs="宋体"/>
                <w:color w:val="auto"/>
                <w:kern w:val="0"/>
                <w:szCs w:val="21"/>
                <w:lang w:bidi="ar"/>
              </w:rPr>
            </w:pPr>
          </w:p>
        </w:tc>
      </w:tr>
      <w:tr w14:paraId="095D94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top w:val="nil"/>
              <w:bottom w:val="nil"/>
            </w:tcBorders>
            <w:noWrap/>
            <w:vAlign w:val="center"/>
          </w:tcPr>
          <w:p w14:paraId="7A4C715B">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0C8BF19F">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56</w:t>
            </w:r>
          </w:p>
        </w:tc>
        <w:tc>
          <w:tcPr>
            <w:tcW w:w="1954" w:type="dxa"/>
            <w:noWrap w:val="0"/>
            <w:vAlign w:val="center"/>
          </w:tcPr>
          <w:p w14:paraId="64B651C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其他辅材及配件</w:t>
            </w:r>
          </w:p>
        </w:tc>
        <w:tc>
          <w:tcPr>
            <w:tcW w:w="2154" w:type="dxa"/>
            <w:noWrap/>
            <w:vAlign w:val="center"/>
          </w:tcPr>
          <w:p w14:paraId="235E9135">
            <w:pPr>
              <w:widowControl/>
              <w:spacing w:line="240" w:lineRule="exact"/>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w:t>
            </w:r>
          </w:p>
        </w:tc>
        <w:tc>
          <w:tcPr>
            <w:tcW w:w="697" w:type="dxa"/>
            <w:noWrap w:val="0"/>
            <w:vAlign w:val="center"/>
          </w:tcPr>
          <w:p w14:paraId="5147D3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694" w:type="dxa"/>
            <w:noWrap w:val="0"/>
            <w:vAlign w:val="center"/>
          </w:tcPr>
          <w:p w14:paraId="40339C39">
            <w:pPr>
              <w:keepNext w:val="0"/>
              <w:keepLines w:val="0"/>
              <w:widowControl/>
              <w:suppressLineNumbers w:val="0"/>
              <w:jc w:val="center"/>
              <w:textAlignment w:val="center"/>
              <w:rPr>
                <w:rFonts w:hint="eastAsia" w:ascii="宋体" w:hAnsi="宋体" w:eastAsia="宋体" w:cs="宋体"/>
                <w:color w:val="auto"/>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项</w:t>
            </w:r>
          </w:p>
        </w:tc>
        <w:tc>
          <w:tcPr>
            <w:tcW w:w="1077" w:type="dxa"/>
            <w:noWrap w:val="0"/>
            <w:vAlign w:val="center"/>
          </w:tcPr>
          <w:p w14:paraId="3DD83D87">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7F1F6741">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11AB4CC1">
            <w:pPr>
              <w:widowControl/>
              <w:spacing w:line="240" w:lineRule="exact"/>
              <w:jc w:val="center"/>
              <w:textAlignment w:val="center"/>
              <w:rPr>
                <w:rFonts w:ascii="宋体" w:hAnsi="宋体" w:eastAsia="宋体" w:cs="宋体"/>
                <w:color w:val="auto"/>
                <w:kern w:val="0"/>
                <w:szCs w:val="21"/>
                <w:lang w:bidi="ar"/>
              </w:rPr>
            </w:pPr>
          </w:p>
        </w:tc>
      </w:tr>
      <w:tr w14:paraId="06DFA9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top w:val="nil"/>
              <w:bottom w:val="nil"/>
            </w:tcBorders>
            <w:noWrap/>
            <w:vAlign w:val="center"/>
          </w:tcPr>
          <w:p w14:paraId="49103279">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3CD3D1F9">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57</w:t>
            </w:r>
          </w:p>
        </w:tc>
        <w:tc>
          <w:tcPr>
            <w:tcW w:w="1954" w:type="dxa"/>
            <w:noWrap w:val="0"/>
            <w:vAlign w:val="center"/>
          </w:tcPr>
          <w:p w14:paraId="09937D8E">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bidi="ar"/>
              </w:rPr>
              <w:t>原</w:t>
            </w:r>
            <w:r>
              <w:rPr>
                <w:rFonts w:hint="eastAsia" w:ascii="宋体" w:hAnsi="宋体" w:eastAsia="宋体" w:cs="宋体"/>
                <w:color w:val="auto"/>
                <w:kern w:val="0"/>
                <w:szCs w:val="21"/>
                <w:highlight w:val="none"/>
                <w:lang w:val="en-US" w:eastAsia="zh-CN" w:bidi="ar"/>
              </w:rPr>
              <w:t>空调系统</w:t>
            </w:r>
            <w:r>
              <w:rPr>
                <w:rFonts w:hint="eastAsia" w:ascii="宋体" w:hAnsi="宋体" w:eastAsia="宋体" w:cs="宋体"/>
                <w:color w:val="auto"/>
                <w:kern w:val="0"/>
                <w:szCs w:val="21"/>
                <w:highlight w:val="none"/>
                <w:lang w:bidi="ar"/>
              </w:rPr>
              <w:t>拆除</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搬运</w:t>
            </w:r>
          </w:p>
        </w:tc>
        <w:tc>
          <w:tcPr>
            <w:tcW w:w="2154" w:type="dxa"/>
            <w:noWrap/>
            <w:vAlign w:val="center"/>
          </w:tcPr>
          <w:p w14:paraId="5AC719CE">
            <w:pPr>
              <w:widowControl/>
              <w:spacing w:line="240" w:lineRule="exact"/>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val="en-US" w:eastAsia="zh-CN" w:bidi="ar"/>
              </w:rPr>
              <w:t>/</w:t>
            </w:r>
          </w:p>
        </w:tc>
        <w:tc>
          <w:tcPr>
            <w:tcW w:w="697" w:type="dxa"/>
            <w:noWrap w:val="0"/>
            <w:vAlign w:val="center"/>
          </w:tcPr>
          <w:p w14:paraId="7FA04A03">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102</w:t>
            </w:r>
          </w:p>
        </w:tc>
        <w:tc>
          <w:tcPr>
            <w:tcW w:w="694" w:type="dxa"/>
            <w:noWrap w:val="0"/>
            <w:vAlign w:val="center"/>
          </w:tcPr>
          <w:p w14:paraId="54F7F384">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台</w:t>
            </w:r>
          </w:p>
        </w:tc>
        <w:tc>
          <w:tcPr>
            <w:tcW w:w="1077" w:type="dxa"/>
            <w:noWrap w:val="0"/>
            <w:vAlign w:val="center"/>
          </w:tcPr>
          <w:p w14:paraId="6CEB97EA">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7FF11844">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restart"/>
            <w:noWrap w:val="0"/>
            <w:vAlign w:val="center"/>
          </w:tcPr>
          <w:p w14:paraId="61E3BC3D">
            <w:pPr>
              <w:widowControl/>
              <w:jc w:val="center"/>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原空调系统拆除</w:t>
            </w: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val="en-US" w:eastAsia="zh-CN" w:bidi="ar"/>
              </w:rPr>
              <w:t>吊顶拆除及复原</w:t>
            </w:r>
          </w:p>
        </w:tc>
      </w:tr>
      <w:tr w14:paraId="0EC11D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vMerge w:val="continue"/>
            <w:tcBorders>
              <w:top w:val="nil"/>
              <w:bottom w:val="nil"/>
            </w:tcBorders>
            <w:shd w:val="clear" w:color="auto" w:fill="auto"/>
            <w:noWrap/>
            <w:vAlign w:val="center"/>
          </w:tcPr>
          <w:p w14:paraId="0712EF32">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shd w:val="clear" w:color="auto" w:fill="auto"/>
            <w:noWrap w:val="0"/>
            <w:vAlign w:val="center"/>
          </w:tcPr>
          <w:p w14:paraId="1635DEE1">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58</w:t>
            </w:r>
          </w:p>
        </w:tc>
        <w:tc>
          <w:tcPr>
            <w:tcW w:w="1954" w:type="dxa"/>
            <w:shd w:val="clear" w:color="auto" w:fill="auto"/>
            <w:noWrap w:val="0"/>
            <w:vAlign w:val="center"/>
          </w:tcPr>
          <w:p w14:paraId="5302A6F3">
            <w:pPr>
              <w:widowControl/>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Cs w:val="21"/>
                <w:lang w:val="en-US" w:eastAsia="zh-CN" w:bidi="ar"/>
              </w:rPr>
              <w:t>吊顶拆除以及复原</w:t>
            </w:r>
          </w:p>
        </w:tc>
        <w:tc>
          <w:tcPr>
            <w:tcW w:w="2154" w:type="dxa"/>
            <w:shd w:val="clear" w:color="auto" w:fill="auto"/>
            <w:noWrap/>
            <w:vAlign w:val="center"/>
          </w:tcPr>
          <w:p w14:paraId="59F26C8B">
            <w:pPr>
              <w:widowControl/>
              <w:spacing w:line="24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Cs w:val="21"/>
                <w:lang w:val="en-US" w:eastAsia="zh-CN" w:bidi="ar"/>
              </w:rPr>
              <w:t>/</w:t>
            </w:r>
          </w:p>
        </w:tc>
        <w:tc>
          <w:tcPr>
            <w:tcW w:w="697" w:type="dxa"/>
            <w:shd w:val="clear" w:color="auto" w:fill="auto"/>
            <w:noWrap w:val="0"/>
            <w:vAlign w:val="center"/>
          </w:tcPr>
          <w:p w14:paraId="63D9208B">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1960</w:t>
            </w:r>
          </w:p>
        </w:tc>
        <w:tc>
          <w:tcPr>
            <w:tcW w:w="694" w:type="dxa"/>
            <w:shd w:val="clear" w:color="auto" w:fill="FFFFFF"/>
            <w:noWrap w:val="0"/>
            <w:vAlign w:val="center"/>
          </w:tcPr>
          <w:p w14:paraId="2D920CA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w:t>
            </w:r>
          </w:p>
        </w:tc>
        <w:tc>
          <w:tcPr>
            <w:tcW w:w="1077" w:type="dxa"/>
            <w:noWrap w:val="0"/>
            <w:vAlign w:val="center"/>
          </w:tcPr>
          <w:p w14:paraId="1010CA4A">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173" w:type="dxa"/>
            <w:noWrap w:val="0"/>
            <w:vAlign w:val="center"/>
          </w:tcPr>
          <w:p w14:paraId="6E526D82">
            <w:pPr>
              <w:jc w:val="center"/>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sym w:font="Wingdings" w:char="00A8"/>
            </w:r>
          </w:p>
        </w:tc>
        <w:tc>
          <w:tcPr>
            <w:tcW w:w="1311" w:type="dxa"/>
            <w:vMerge w:val="continue"/>
            <w:noWrap w:val="0"/>
            <w:vAlign w:val="center"/>
          </w:tcPr>
          <w:p w14:paraId="7E53E7DC">
            <w:pPr>
              <w:widowControl/>
              <w:jc w:val="center"/>
              <w:textAlignment w:val="center"/>
              <w:rPr>
                <w:rFonts w:hint="default" w:ascii="宋体" w:hAnsi="宋体" w:eastAsia="宋体" w:cs="宋体"/>
                <w:color w:val="auto"/>
                <w:kern w:val="0"/>
                <w:szCs w:val="21"/>
                <w:lang w:val="en-US" w:eastAsia="zh-CN" w:bidi="ar"/>
              </w:rPr>
            </w:pPr>
          </w:p>
        </w:tc>
      </w:tr>
      <w:tr w14:paraId="245BD9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749" w:type="dxa"/>
            <w:tcBorders>
              <w:top w:val="nil"/>
            </w:tcBorders>
            <w:noWrap/>
            <w:vAlign w:val="center"/>
          </w:tcPr>
          <w:p w14:paraId="33605C6D">
            <w:pPr>
              <w:widowControl/>
              <w:spacing w:line="240" w:lineRule="exact"/>
              <w:jc w:val="center"/>
              <w:textAlignment w:val="center"/>
              <w:rPr>
                <w:rFonts w:hint="default" w:ascii="宋体" w:hAnsi="宋体" w:eastAsia="宋体" w:cs="宋体"/>
                <w:color w:val="auto"/>
                <w:kern w:val="0"/>
                <w:szCs w:val="21"/>
                <w:lang w:val="en-US" w:eastAsia="zh-CN" w:bidi="ar"/>
              </w:rPr>
            </w:pPr>
          </w:p>
        </w:tc>
        <w:tc>
          <w:tcPr>
            <w:tcW w:w="852" w:type="dxa"/>
            <w:noWrap w:val="0"/>
            <w:vAlign w:val="center"/>
          </w:tcPr>
          <w:p w14:paraId="6EFD4C78">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59</w:t>
            </w:r>
          </w:p>
        </w:tc>
        <w:tc>
          <w:tcPr>
            <w:tcW w:w="1954" w:type="dxa"/>
            <w:noWrap w:val="0"/>
            <w:vAlign w:val="center"/>
          </w:tcPr>
          <w:p w14:paraId="3A090DA5">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垃圾转运及处置</w:t>
            </w:r>
          </w:p>
        </w:tc>
        <w:tc>
          <w:tcPr>
            <w:tcW w:w="2154" w:type="dxa"/>
            <w:noWrap/>
            <w:vAlign w:val="center"/>
          </w:tcPr>
          <w:p w14:paraId="5F9DAF92">
            <w:pPr>
              <w:widowControl/>
              <w:spacing w:line="240" w:lineRule="exact"/>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w:t>
            </w:r>
          </w:p>
        </w:tc>
        <w:tc>
          <w:tcPr>
            <w:tcW w:w="697" w:type="dxa"/>
            <w:noWrap w:val="0"/>
            <w:vAlign w:val="center"/>
          </w:tcPr>
          <w:p w14:paraId="4D8E04B4">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694" w:type="dxa"/>
            <w:noWrap w:val="0"/>
            <w:vAlign w:val="center"/>
          </w:tcPr>
          <w:p w14:paraId="27B6DDC7">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项</w:t>
            </w:r>
          </w:p>
        </w:tc>
        <w:tc>
          <w:tcPr>
            <w:tcW w:w="1077" w:type="dxa"/>
            <w:noWrap w:val="0"/>
            <w:vAlign w:val="center"/>
          </w:tcPr>
          <w:p w14:paraId="6D874BA5">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A8"/>
            </w:r>
          </w:p>
        </w:tc>
        <w:tc>
          <w:tcPr>
            <w:tcW w:w="1173" w:type="dxa"/>
            <w:noWrap w:val="0"/>
            <w:vAlign w:val="center"/>
          </w:tcPr>
          <w:p w14:paraId="1CA4DF59">
            <w:pPr>
              <w:jc w:val="center"/>
              <w:textAlignment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rPr>
              <w:sym w:font="Wingdings" w:char="00A8"/>
            </w:r>
          </w:p>
        </w:tc>
        <w:tc>
          <w:tcPr>
            <w:tcW w:w="1311" w:type="dxa"/>
            <w:noWrap w:val="0"/>
            <w:vAlign w:val="center"/>
          </w:tcPr>
          <w:p w14:paraId="698B95AF">
            <w:pPr>
              <w:widowControl/>
              <w:jc w:val="center"/>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建筑施工垃圾工完场清的转运费及处置费</w:t>
            </w:r>
          </w:p>
        </w:tc>
      </w:tr>
    </w:tbl>
    <w:p w14:paraId="4645D387">
      <w:pPr>
        <w:keepNext w:val="0"/>
        <w:keepLines w:val="0"/>
        <w:pageBreakBefore/>
        <w:widowControl w:val="0"/>
        <w:kinsoku/>
        <w:wordWrap/>
        <w:overflowPunct/>
        <w:topLinePunct w:val="0"/>
        <w:autoSpaceDE/>
        <w:autoSpaceDN/>
        <w:bidi w:val="0"/>
        <w:adjustRightInd w:val="0"/>
        <w:snapToGrid w:val="0"/>
        <w:spacing w:before="156" w:beforeLines="50" w:line="360" w:lineRule="auto"/>
        <w:jc w:val="center"/>
        <w:textAlignment w:val="auto"/>
        <w:outlineLvl w:val="1"/>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 xml:space="preserve">第二节 </w:t>
      </w:r>
      <w:r>
        <w:rPr>
          <w:rFonts w:hint="eastAsia" w:ascii="宋体" w:hAnsi="宋体" w:eastAsia="宋体" w:cs="宋体"/>
          <w:b/>
          <w:bCs/>
          <w:color w:val="auto"/>
          <w:sz w:val="28"/>
          <w:szCs w:val="28"/>
          <w:lang w:eastAsia="zh-CN"/>
        </w:rPr>
        <w:t>商务技术要求</w:t>
      </w:r>
    </w:p>
    <w:p w14:paraId="672B3BCF">
      <w:pPr>
        <w:adjustRightInd w:val="0"/>
        <w:snapToGrid w:val="0"/>
        <w:spacing w:line="360" w:lineRule="auto"/>
        <w:rPr>
          <w:rFonts w:hint="eastAsia" w:ascii="宋体" w:hAnsi="宋体" w:eastAsia="宋体" w:cs="宋体"/>
          <w:b/>
          <w:bCs/>
          <w:sz w:val="24"/>
        </w:rPr>
      </w:pPr>
      <w:bookmarkStart w:id="2" w:name="_Toc80861920"/>
      <w:bookmarkStart w:id="3" w:name="_Toc137908041"/>
      <w:r>
        <w:rPr>
          <w:rFonts w:hint="eastAsia" w:ascii="宋体" w:hAnsi="宋体" w:eastAsia="宋体" w:cs="宋体"/>
          <w:b/>
          <w:bCs/>
          <w:sz w:val="24"/>
        </w:rPr>
        <w:t>一、</w:t>
      </w:r>
      <w:bookmarkEnd w:id="2"/>
      <w:r>
        <w:rPr>
          <w:rFonts w:hint="eastAsia" w:ascii="宋体" w:hAnsi="宋体" w:eastAsia="宋体" w:cs="宋体"/>
          <w:b/>
          <w:bCs/>
          <w:sz w:val="24"/>
        </w:rPr>
        <w:t>项目概况</w:t>
      </w:r>
      <w:bookmarkEnd w:id="3"/>
    </w:p>
    <w:p w14:paraId="18D51816">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项目名称：株洲市自然资源和规划局多联机采购与安装</w:t>
      </w:r>
      <w:r>
        <w:rPr>
          <w:rFonts w:hint="eastAsia" w:ascii="宋体" w:hAnsi="宋体" w:cs="宋体"/>
          <w:bCs/>
          <w:szCs w:val="21"/>
          <w:highlight w:val="none"/>
          <w:lang w:val="en-US" w:eastAsia="zh-CN"/>
        </w:rPr>
        <w:t>重新采购</w:t>
      </w:r>
      <w:bookmarkStart w:id="7" w:name="_GoBack"/>
      <w:bookmarkEnd w:id="7"/>
    </w:p>
    <w:p w14:paraId="0BBE2C7E">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项目预算：1300000.00元</w:t>
      </w:r>
    </w:p>
    <w:p w14:paraId="2C079CAD">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 xml:space="preserve">工    期：自合同签订之日起至2026年12月30日前完成施工并投入正常运行使用。 </w:t>
      </w:r>
    </w:p>
    <w:p w14:paraId="700CE04E">
      <w:pPr>
        <w:adjustRightInd w:val="0"/>
        <w:snapToGrid w:val="0"/>
        <w:spacing w:line="360" w:lineRule="auto"/>
        <w:rPr>
          <w:rFonts w:hint="eastAsia" w:ascii="宋体" w:hAnsi="宋体" w:eastAsia="宋体" w:cs="宋体"/>
          <w:b/>
          <w:bCs/>
          <w:sz w:val="24"/>
        </w:rPr>
      </w:pPr>
      <w:bookmarkStart w:id="4" w:name="_Toc137908042"/>
      <w:r>
        <w:rPr>
          <w:rFonts w:hint="eastAsia" w:ascii="宋体" w:hAnsi="宋体" w:eastAsia="宋体" w:cs="宋体"/>
          <w:b/>
          <w:bCs/>
          <w:sz w:val="24"/>
        </w:rPr>
        <w:t>二、项目改造范围</w:t>
      </w:r>
      <w:bookmarkEnd w:id="4"/>
    </w:p>
    <w:p w14:paraId="737BA4C5">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本工程为株洲市自然资源和规划局1F-7F层中央空调实施改造，具体包括空调工程、原系统的拆除工程、吊顶拆除与恢复工程、空调电线电缆工程，具体改造内容详见工程量清单。</w:t>
      </w:r>
    </w:p>
    <w:p w14:paraId="002D4C2F">
      <w:pPr>
        <w:adjustRightInd w:val="0"/>
        <w:snapToGrid w:val="0"/>
        <w:spacing w:line="360" w:lineRule="auto"/>
        <w:rPr>
          <w:rFonts w:hint="eastAsia" w:ascii="宋体" w:hAnsi="宋体" w:eastAsia="宋体" w:cs="宋体"/>
          <w:b/>
          <w:bCs/>
          <w:sz w:val="24"/>
        </w:rPr>
      </w:pPr>
      <w:bookmarkStart w:id="5" w:name="_Toc137908043"/>
      <w:r>
        <w:rPr>
          <w:rFonts w:hint="eastAsia" w:ascii="宋体" w:hAnsi="宋体" w:eastAsia="宋体" w:cs="宋体"/>
          <w:b/>
          <w:bCs/>
          <w:sz w:val="24"/>
        </w:rPr>
        <w:t>三、质量要求及付款</w:t>
      </w:r>
      <w:bookmarkEnd w:id="5"/>
    </w:p>
    <w:p w14:paraId="436A9FBF">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1、质量要求：项目达到国家工程施工质量验收规范合格工程标准，一次交验合格。</w:t>
      </w:r>
    </w:p>
    <w:p w14:paraId="10A1BE5E">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2、质量标准</w:t>
      </w:r>
    </w:p>
    <w:p w14:paraId="7165ABED">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1）工程质量及工程验收标准，按建设部现行的有关施工规范和工程质量检验评定标准执行，务必达到合格工程标准。成交供应商如有违反操作规程及粗制滥造现象，采购人有权加以制止，直至下令停止施工，其经济损失全部由承包人负责，工期不得顺延。</w:t>
      </w:r>
    </w:p>
    <w:p w14:paraId="7F562E6F">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（2）当现场情况与设计不相符时，须先报告采购人，再由采购人根据现场进行调整。</w:t>
      </w:r>
    </w:p>
    <w:p w14:paraId="33FE38EE">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（3）工程质量保修按国务院80号院令及国家有关规定实行工程保修。</w:t>
      </w:r>
    </w:p>
    <w:p w14:paraId="72B3DCB3">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3、施工及验收标准</w:t>
      </w:r>
    </w:p>
    <w:p w14:paraId="17531AFC">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（1）《建筑工程施工质量验收统一标准》（DB13(J)53-2013）</w:t>
      </w:r>
    </w:p>
    <w:p w14:paraId="2DB52E6C">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（2）《工程建设标准的强制性条文》</w:t>
      </w:r>
    </w:p>
    <w:p w14:paraId="43C0E40E">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（3）《株洲市政府采购项目履约验收管理暂行办法》株财发【2020】9号</w:t>
      </w:r>
    </w:p>
    <w:p w14:paraId="27C661C6">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（4）其他未列出的国家、地方、行业现行规范、规程。</w:t>
      </w:r>
    </w:p>
    <w:p w14:paraId="16DC4A3B">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（5）符合工程质量验收规范，经采购人现场验收合格。</w:t>
      </w:r>
    </w:p>
    <w:p w14:paraId="24AFF44E">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4、工程款支付</w:t>
      </w:r>
    </w:p>
    <w:p w14:paraId="71E9D956">
      <w:pPr>
        <w:adjustRightInd w:val="0"/>
        <w:snapToGrid w:val="0"/>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（1）设备安装完工</w:t>
      </w:r>
      <w:r>
        <w:rPr>
          <w:rFonts w:hint="eastAsia" w:ascii="宋体" w:hAnsi="宋体" w:cs="宋体"/>
          <w:bCs/>
          <w:color w:val="auto"/>
          <w:szCs w:val="21"/>
          <w:highlight w:val="none"/>
          <w:lang w:val="en-US" w:eastAsia="zh-CN"/>
        </w:rPr>
        <w:t>，经验收合格</w:t>
      </w:r>
      <w:r>
        <w:rPr>
          <w:rFonts w:hint="eastAsia" w:ascii="宋体" w:hAnsi="宋体" w:eastAsia="宋体" w:cs="宋体"/>
          <w:bCs/>
          <w:color w:val="auto"/>
          <w:szCs w:val="21"/>
          <w:highlight w:val="none"/>
          <w:lang w:val="en-US" w:eastAsia="zh-CN"/>
        </w:rPr>
        <w:t>后支付合同金额的</w:t>
      </w:r>
      <w:r>
        <w:rPr>
          <w:rFonts w:hint="eastAsia" w:ascii="宋体" w:hAnsi="宋体" w:cs="宋体"/>
          <w:bCs/>
          <w:color w:val="auto"/>
          <w:szCs w:val="21"/>
          <w:highlight w:val="none"/>
          <w:lang w:val="en-US" w:eastAsia="zh-CN"/>
        </w:rPr>
        <w:t>7</w:t>
      </w:r>
      <w:r>
        <w:rPr>
          <w:rFonts w:hint="eastAsia" w:ascii="宋体" w:hAnsi="宋体" w:eastAsia="宋体" w:cs="宋体"/>
          <w:bCs/>
          <w:color w:val="auto"/>
          <w:szCs w:val="21"/>
          <w:highlight w:val="none"/>
          <w:lang w:val="en-US" w:eastAsia="zh-CN"/>
        </w:rPr>
        <w:t>0%；整体项目如期完工并正常运行一个月后支付至合同剩余金额的27%，预留总合同金额的3%为质量保证金，质保期满，无任何质量问题，一次性无息付清余款。</w:t>
      </w:r>
    </w:p>
    <w:p w14:paraId="5DF9F08D">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（2）支付方式：项目价款通过银行转账的方式汇入乙方在本协议指定的账号。</w:t>
      </w:r>
    </w:p>
    <w:p w14:paraId="39337B6E">
      <w:pPr>
        <w:adjustRightInd w:val="0"/>
        <w:snapToGrid w:val="0"/>
        <w:spacing w:line="360" w:lineRule="auto"/>
        <w:rPr>
          <w:rFonts w:hint="eastAsia" w:ascii="宋体" w:hAnsi="宋体" w:eastAsia="宋体" w:cs="宋体"/>
          <w:b/>
          <w:bCs/>
          <w:sz w:val="24"/>
          <w:lang w:val="en-US" w:eastAsia="zh-CN"/>
        </w:rPr>
      </w:pPr>
      <w:r>
        <w:rPr>
          <w:rFonts w:hint="eastAsia" w:ascii="宋体" w:hAnsi="宋体" w:eastAsia="宋体" w:cs="宋体"/>
          <w:b/>
          <w:bCs/>
          <w:sz w:val="24"/>
          <w:lang w:val="en-US" w:eastAsia="zh-CN"/>
        </w:rPr>
        <w:t>四、售后服务要求</w:t>
      </w:r>
    </w:p>
    <w:p w14:paraId="1D0E498B">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1.售后服务要求</w:t>
      </w:r>
    </w:p>
    <w:p w14:paraId="25F8CCBE">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1.1 供应商应就货物的设计、制造、检验、调试使用和维护、设备操作，免费培训采购人的技术人员，培训费用由供应商承担。</w:t>
      </w:r>
    </w:p>
    <w:p w14:paraId="0F98E476">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1.2 供应商须在项目现场免费对采购人的使用人员进行技术培训。人数不得少于2人，使其能够掌握日常的操作和维护。</w:t>
      </w:r>
    </w:p>
    <w:p w14:paraId="4068481D">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2.质保期</w:t>
      </w:r>
    </w:p>
    <w:p w14:paraId="0B2162A5">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2.1整体设备质保须提供厂商质保，质保期为自验收合格交付使用日起贰年。</w:t>
      </w:r>
    </w:p>
    <w:p w14:paraId="1ADEBB38">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3.故障响应:</w:t>
      </w:r>
    </w:p>
    <w:p w14:paraId="30F1E2B7">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(1)故障在2小时内响应，一般性故障应在24小时内到达现场解决；对严重影响设备运行的故障应在48小时内解决。</w:t>
      </w:r>
    </w:p>
    <w:p w14:paraId="72D4F489">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(2)备件服务:遇到重大故障，提供系统所需更换的任何备件。</w:t>
      </w:r>
    </w:p>
    <w:p w14:paraId="698BC735">
      <w:pPr>
        <w:adjustRightInd w:val="0"/>
        <w:snapToGrid w:val="0"/>
        <w:spacing w:line="360" w:lineRule="auto"/>
        <w:ind w:firstLine="420" w:firstLineChars="200"/>
        <w:rPr>
          <w:rFonts w:hint="eastAsia" w:ascii="宋体" w:hAnsi="宋体" w:eastAsia="宋体" w:cs="宋体"/>
          <w:bCs/>
          <w:sz w:val="28"/>
          <w:szCs w:val="28"/>
          <w:highlight w:val="none"/>
          <w:lang w:val="en-US" w:eastAsia="zh-CN"/>
        </w:rPr>
      </w:pPr>
      <w:r>
        <w:rPr>
          <w:rFonts w:hint="eastAsia" w:ascii="宋体" w:hAnsi="宋体" w:eastAsia="宋体" w:cs="宋体"/>
          <w:bCs/>
          <w:szCs w:val="21"/>
          <w:highlight w:val="none"/>
          <w:lang w:val="en-US" w:eastAsia="zh-CN"/>
        </w:rPr>
        <w:t>(3)质保期内出现任何质量问题(人为破坏或自然灾害等不可抗力除外)，由成交供应商负责全免费(免全部工时费、材料费、管理费、财务费等)更换或维修。质保期满后，无论采购人是否另行选择维保供应商，成交供应商应及时优惠提供所需的备品备件。</w:t>
      </w:r>
      <w:r>
        <w:rPr>
          <w:rFonts w:hint="eastAsia" w:ascii="宋体" w:hAnsi="宋体" w:eastAsia="宋体" w:cs="宋体"/>
          <w:b/>
          <w:bCs w:val="0"/>
          <w:sz w:val="21"/>
          <w:szCs w:val="21"/>
          <w:highlight w:val="none"/>
          <w:lang w:val="en-US" w:eastAsia="zh-CN"/>
        </w:rPr>
        <w:t>为保证空调产品质量及售后，供应商须提供针对本项目产品的售后服务承诺书(提供供应商承诺书并加盖单位公章，格式自拟)。</w:t>
      </w:r>
    </w:p>
    <w:p w14:paraId="3697EFAF">
      <w:pPr>
        <w:adjustRightInd w:val="0"/>
        <w:snapToGrid w:val="0"/>
        <w:spacing w:line="360" w:lineRule="auto"/>
        <w:rPr>
          <w:rFonts w:hint="eastAsia" w:ascii="宋体" w:hAnsi="宋体" w:eastAsia="宋体" w:cs="宋体"/>
          <w:b/>
          <w:bCs/>
          <w:sz w:val="24"/>
          <w:lang w:val="en-US" w:eastAsia="zh-CN"/>
        </w:rPr>
      </w:pPr>
      <w:r>
        <w:rPr>
          <w:rFonts w:hint="eastAsia" w:ascii="宋体" w:hAnsi="宋体" w:eastAsia="宋体" w:cs="宋体"/>
          <w:b/>
          <w:bCs/>
          <w:sz w:val="24"/>
          <w:lang w:val="en-US" w:eastAsia="zh-CN"/>
        </w:rPr>
        <w:t>五、报价要求</w:t>
      </w:r>
    </w:p>
    <w:p w14:paraId="496086FE">
      <w:pPr>
        <w:adjustRightInd w:val="0"/>
        <w:snapToGrid w:val="0"/>
        <w:spacing w:line="360" w:lineRule="auto"/>
        <w:ind w:firstLine="420" w:firstLineChars="200"/>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t>1、本项目预算包含空调外机不锈钢钢架基础、墙壁开孔、铜管及保温、高空作业费等安装及辅材费用，原系统的拆除、搬运，吊顶的拆除与复原。供应商应结合项目要求和现场实际情况，报价时应考虑所需的主材、辅材、配件、运输包装、安装、验收、管理费、税金、利润、工期等所有费用，成交后，在项目实施中出现由供应商原因导致的遗漏，均由供应商免费提供，采购人不再支付任何费用。</w:t>
      </w:r>
    </w:p>
    <w:p w14:paraId="6162D42F">
      <w:pPr>
        <w:adjustRightInd w:val="0"/>
        <w:snapToGrid w:val="0"/>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参加报价单位自行对该项目的采购单位进行具体要求的了解，以获取有关报价准备和签署合同所需的所有情况及有关资料。参加报价供应商根据采购人提供的现场资料和数据所作的推论、解释和结论，采购人概不负责。</w:t>
      </w:r>
    </w:p>
    <w:p w14:paraId="2408ECE4">
      <w:pPr>
        <w:adjustRightInd w:val="0"/>
        <w:snapToGrid w:val="0"/>
        <w:spacing w:line="360" w:lineRule="auto"/>
        <w:ind w:firstLine="422" w:firstLineChars="200"/>
        <w:rPr>
          <w:rFonts w:hint="eastAsia" w:ascii="宋体" w:hAnsi="宋体" w:eastAsia="宋体" w:cs="宋体"/>
          <w:b/>
          <w:bCs/>
          <w:szCs w:val="21"/>
          <w:lang w:val="en-US" w:eastAsia="zh-CN"/>
        </w:rPr>
      </w:pPr>
      <w:r>
        <w:rPr>
          <w:rFonts w:hint="eastAsia" w:ascii="宋体" w:hAnsi="宋体" w:eastAsia="宋体" w:cs="宋体"/>
          <w:b/>
          <w:bCs/>
          <w:szCs w:val="21"/>
          <w:lang w:val="en-US" w:eastAsia="zh-CN"/>
        </w:rPr>
        <w:t>3、供应商须按本章采购需求第一节采购清单一览表格式提供详细的清单分项报价表，报价表须包含设备、系统安装材料、设备电源（含空调系统主机电缆、多联式内机及电源线）等相关内容，清单须包含名称、规格、单位、数量等。</w:t>
      </w:r>
      <w:bookmarkStart w:id="6" w:name="_Toc137908045"/>
    </w:p>
    <w:p w14:paraId="73BF6FB8">
      <w:pPr>
        <w:adjustRightInd w:val="0"/>
        <w:snapToGrid w:val="0"/>
        <w:spacing w:line="360" w:lineRule="auto"/>
        <w:rPr>
          <w:rFonts w:ascii="宋体" w:hAnsi="宋体" w:eastAsia="宋体" w:cs="宋体"/>
          <w:b/>
          <w:bCs/>
          <w:sz w:val="24"/>
        </w:rPr>
      </w:pPr>
      <w:r>
        <w:rPr>
          <w:rFonts w:hint="eastAsia" w:ascii="宋体" w:hAnsi="宋体" w:eastAsia="宋体" w:cs="宋体"/>
          <w:b/>
          <w:bCs/>
          <w:sz w:val="24"/>
          <w:lang w:val="en-US" w:eastAsia="zh-CN"/>
        </w:rPr>
        <w:t>六</w:t>
      </w:r>
      <w:r>
        <w:rPr>
          <w:rFonts w:hint="eastAsia" w:ascii="宋体" w:hAnsi="宋体" w:eastAsia="宋体" w:cs="宋体"/>
          <w:b/>
          <w:bCs/>
          <w:sz w:val="24"/>
        </w:rPr>
        <w:t>、项目实施要求（含材料运输保管保险等）</w:t>
      </w:r>
      <w:bookmarkEnd w:id="6"/>
    </w:p>
    <w:p w14:paraId="2C3EE55F">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1、材料运输、保险及保管</w:t>
      </w:r>
    </w:p>
    <w:p w14:paraId="5338E56D">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bCs/>
          <w:szCs w:val="21"/>
        </w:rPr>
        <w:t>成交供应商</w:t>
      </w:r>
      <w:r>
        <w:rPr>
          <w:rFonts w:hint="eastAsia" w:ascii="宋体" w:hAnsi="宋体" w:eastAsia="宋体" w:cs="宋体"/>
          <w:szCs w:val="21"/>
        </w:rPr>
        <w:t>负责建筑材料或成品到施工地点的全部安装运输，包括装卸及现场搬运等。</w:t>
      </w:r>
    </w:p>
    <w:p w14:paraId="564F33AB">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（2）</w:t>
      </w:r>
      <w:r>
        <w:rPr>
          <w:rFonts w:hint="eastAsia" w:ascii="宋体" w:hAnsi="宋体" w:eastAsia="宋体" w:cs="宋体"/>
          <w:bCs/>
          <w:szCs w:val="21"/>
        </w:rPr>
        <w:t>成交供应商</w:t>
      </w:r>
      <w:r>
        <w:rPr>
          <w:rFonts w:hint="eastAsia" w:ascii="宋体" w:hAnsi="宋体" w:eastAsia="宋体" w:cs="宋体"/>
          <w:szCs w:val="21"/>
        </w:rPr>
        <w:t>负责建筑材料在施工地点的保管，直至项目验收合格。</w:t>
      </w:r>
    </w:p>
    <w:p w14:paraId="237056AA">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（3）</w:t>
      </w:r>
      <w:r>
        <w:rPr>
          <w:rFonts w:hint="eastAsia" w:ascii="宋体" w:hAnsi="宋体" w:eastAsia="宋体" w:cs="宋体"/>
          <w:bCs/>
          <w:szCs w:val="21"/>
        </w:rPr>
        <w:t>成交供应商</w:t>
      </w:r>
      <w:r>
        <w:rPr>
          <w:rFonts w:hint="eastAsia" w:ascii="宋体" w:hAnsi="宋体" w:eastAsia="宋体" w:cs="宋体"/>
          <w:szCs w:val="21"/>
        </w:rPr>
        <w:t>负责其派出的施工人员的人身意外保险。</w:t>
      </w:r>
    </w:p>
    <w:p w14:paraId="073C3E70">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2、施工要求</w:t>
      </w:r>
    </w:p>
    <w:p w14:paraId="7CC5A295">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bCs/>
          <w:szCs w:val="21"/>
        </w:rPr>
        <w:t>成交供应商</w:t>
      </w:r>
      <w:r>
        <w:rPr>
          <w:rFonts w:hint="eastAsia" w:ascii="宋体" w:hAnsi="宋体" w:eastAsia="宋体" w:cs="宋体"/>
          <w:szCs w:val="21"/>
        </w:rPr>
        <w:t>须加强施工的组织管理，所有施工人员须遵守文明安全施工的有关规章制度，持证上岗。施工期间，应接受采购人的监督管理，遵守有关规定。</w:t>
      </w:r>
    </w:p>
    <w:p w14:paraId="213BC726">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（2）工程竣工验收后，</w:t>
      </w:r>
      <w:r>
        <w:rPr>
          <w:rFonts w:hint="eastAsia" w:ascii="宋体" w:hAnsi="宋体" w:eastAsia="宋体" w:cs="宋体"/>
          <w:bCs/>
          <w:szCs w:val="21"/>
        </w:rPr>
        <w:t>成交供应商</w:t>
      </w:r>
      <w:r>
        <w:rPr>
          <w:rFonts w:hint="eastAsia" w:ascii="宋体" w:hAnsi="宋体" w:eastAsia="宋体" w:cs="宋体"/>
          <w:szCs w:val="21"/>
        </w:rPr>
        <w:t>应在30天内提交完整齐备的工程竣工资料和验收资料，并必须保证所有资料的真实性。</w:t>
      </w:r>
    </w:p>
    <w:p w14:paraId="0C7C06F6">
      <w:pPr>
        <w:adjustRightInd w:val="0"/>
        <w:snapToGrid w:val="0"/>
        <w:spacing w:line="360" w:lineRule="auto"/>
        <w:ind w:firstLine="420" w:firstLineChars="200"/>
        <w:rPr>
          <w:rFonts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3</w:t>
      </w:r>
      <w:r>
        <w:rPr>
          <w:rFonts w:hint="eastAsia" w:ascii="宋体" w:hAnsi="宋体" w:eastAsia="宋体" w:cs="宋体"/>
          <w:szCs w:val="21"/>
          <w:lang w:eastAsia="zh-CN"/>
        </w:rPr>
        <w:t>）</w:t>
      </w:r>
      <w:r>
        <w:rPr>
          <w:rFonts w:hint="eastAsia" w:ascii="宋体" w:hAnsi="宋体" w:eastAsia="宋体" w:cs="宋体"/>
          <w:szCs w:val="21"/>
        </w:rPr>
        <w:t>施工安全与责任</w:t>
      </w:r>
    </w:p>
    <w:p w14:paraId="494126DB">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bCs/>
          <w:szCs w:val="21"/>
        </w:rPr>
        <w:t>成交供应商</w:t>
      </w:r>
      <w:r>
        <w:rPr>
          <w:rFonts w:hint="eastAsia" w:ascii="宋体" w:hAnsi="宋体" w:eastAsia="宋体" w:cs="宋体"/>
          <w:szCs w:val="21"/>
        </w:rPr>
        <w:t>应切实做好文明施工，保持现场清洁，服从采购人的管理，强化安全责任，抓好安全生产和安全教育，杜绝一切安全事故的发生，确保采购人的创标要求。在施工现场若发生消防、人身事故、治安事件等所有事故及安全问题，均由</w:t>
      </w:r>
      <w:r>
        <w:rPr>
          <w:rFonts w:hint="eastAsia" w:ascii="宋体" w:hAnsi="宋体" w:eastAsia="宋体" w:cs="宋体"/>
          <w:bCs/>
          <w:szCs w:val="21"/>
        </w:rPr>
        <w:t>成交供应商</w:t>
      </w:r>
      <w:r>
        <w:rPr>
          <w:rFonts w:hint="eastAsia" w:ascii="宋体" w:hAnsi="宋体" w:eastAsia="宋体" w:cs="宋体"/>
          <w:szCs w:val="21"/>
        </w:rPr>
        <w:t>承担一切责任和费用，采购人概不负责；如给采购人造成财产损失，</w:t>
      </w:r>
      <w:r>
        <w:rPr>
          <w:rFonts w:hint="eastAsia" w:ascii="宋体" w:hAnsi="宋体" w:eastAsia="宋体" w:cs="宋体"/>
          <w:bCs/>
          <w:szCs w:val="21"/>
        </w:rPr>
        <w:t>成交供应商</w:t>
      </w:r>
      <w:r>
        <w:rPr>
          <w:rFonts w:hint="eastAsia" w:ascii="宋体" w:hAnsi="宋体" w:eastAsia="宋体" w:cs="宋体"/>
          <w:szCs w:val="21"/>
        </w:rPr>
        <w:t>要负责赔偿。</w:t>
      </w:r>
    </w:p>
    <w:p w14:paraId="72B1D255">
      <w:pPr>
        <w:adjustRightInd w:val="0"/>
        <w:snapToGrid w:val="0"/>
        <w:spacing w:line="360" w:lineRule="auto"/>
        <w:ind w:firstLine="422" w:firstLineChars="200"/>
        <w:rPr>
          <w:rFonts w:hint="default" w:ascii="宋体" w:hAnsi="宋体" w:eastAsia="宋体" w:cs="宋体"/>
          <w:szCs w:val="21"/>
          <w:lang w:val="en-US" w:eastAsia="zh-CN"/>
        </w:rPr>
      </w:pPr>
      <w:r>
        <w:rPr>
          <w:rFonts w:hint="eastAsia" w:ascii="宋体" w:hAnsi="宋体" w:eastAsia="宋体" w:cs="宋体"/>
          <w:b/>
          <w:bCs/>
          <w:szCs w:val="21"/>
          <w:lang w:eastAsia="zh-CN"/>
        </w:rPr>
        <w:t>（</w:t>
      </w:r>
      <w:r>
        <w:rPr>
          <w:rFonts w:hint="eastAsia" w:ascii="宋体" w:hAnsi="宋体" w:eastAsia="宋体" w:cs="宋体"/>
          <w:b/>
          <w:bCs/>
          <w:szCs w:val="21"/>
          <w:lang w:val="en-US" w:eastAsia="zh-CN"/>
        </w:rPr>
        <w:t>4</w:t>
      </w:r>
      <w:r>
        <w:rPr>
          <w:rFonts w:hint="eastAsia" w:ascii="宋体" w:hAnsi="宋体" w:eastAsia="宋体" w:cs="宋体"/>
          <w:b/>
          <w:bCs/>
          <w:szCs w:val="21"/>
          <w:lang w:eastAsia="zh-CN"/>
        </w:rPr>
        <w:t>）</w:t>
      </w:r>
      <w:r>
        <w:rPr>
          <w:rFonts w:hint="eastAsia" w:ascii="宋体" w:hAnsi="宋体" w:eastAsia="宋体" w:cs="宋体"/>
          <w:b/>
          <w:bCs/>
          <w:szCs w:val="21"/>
          <w:lang w:val="en-US" w:eastAsia="zh-CN"/>
        </w:rPr>
        <w:t>施工时间硬性规定</w:t>
      </w:r>
    </w:p>
    <w:p w14:paraId="3CCAD80D">
      <w:pPr>
        <w:adjustRightInd w:val="0"/>
        <w:snapToGrid w:val="0"/>
        <w:spacing w:line="360" w:lineRule="auto"/>
        <w:ind w:firstLine="422" w:firstLineChars="200"/>
        <w:rPr>
          <w:rFonts w:hint="eastAsia" w:ascii="宋体" w:hAnsi="宋体" w:eastAsia="宋体" w:cs="宋体"/>
          <w:bCs/>
          <w:szCs w:val="21"/>
        </w:rPr>
      </w:pPr>
      <w:r>
        <w:rPr>
          <w:rFonts w:hint="eastAsia" w:ascii="宋体" w:hAnsi="宋体" w:eastAsia="宋体" w:cs="宋体"/>
          <w:b/>
          <w:bCs w:val="0"/>
          <w:szCs w:val="21"/>
          <w:lang w:val="en-US" w:eastAsia="zh-CN"/>
        </w:rPr>
        <w:t>因场地还在正常办公使用，</w:t>
      </w:r>
      <w:r>
        <w:rPr>
          <w:rFonts w:hint="eastAsia" w:ascii="宋体" w:hAnsi="宋体" w:eastAsia="宋体" w:cs="宋体"/>
          <w:b/>
          <w:bCs w:val="0"/>
          <w:szCs w:val="21"/>
        </w:rPr>
        <w:t>本项目仅限</w:t>
      </w:r>
      <w:r>
        <w:rPr>
          <w:rFonts w:hint="eastAsia" w:ascii="宋体" w:hAnsi="宋体" w:eastAsia="宋体" w:cs="宋体"/>
          <w:b/>
          <w:bCs w:val="0"/>
          <w:szCs w:val="21"/>
          <w:lang w:val="en-US" w:eastAsia="zh-CN"/>
        </w:rPr>
        <w:t>每周</w:t>
      </w:r>
      <w:r>
        <w:rPr>
          <w:rFonts w:hint="eastAsia" w:ascii="宋体" w:hAnsi="宋体" w:eastAsia="宋体" w:cs="宋体"/>
          <w:b/>
          <w:bCs w:val="0"/>
          <w:szCs w:val="21"/>
        </w:rPr>
        <w:t>周六、周日</w:t>
      </w:r>
      <w:r>
        <w:rPr>
          <w:rFonts w:hint="eastAsia" w:ascii="宋体" w:hAnsi="宋体" w:eastAsia="宋体" w:cs="宋体"/>
          <w:b/>
          <w:bCs w:val="0"/>
          <w:szCs w:val="21"/>
          <w:lang w:val="en-US" w:eastAsia="zh-CN"/>
        </w:rPr>
        <w:t>整天</w:t>
      </w:r>
      <w:r>
        <w:rPr>
          <w:rFonts w:hint="eastAsia" w:ascii="宋体" w:hAnsi="宋体" w:eastAsia="宋体" w:cs="宋体"/>
          <w:b/>
          <w:bCs w:val="0"/>
          <w:szCs w:val="21"/>
        </w:rPr>
        <w:t>，周一至周五</w:t>
      </w:r>
      <w:r>
        <w:rPr>
          <w:rFonts w:hint="eastAsia" w:ascii="宋体" w:hAnsi="宋体" w:eastAsia="宋体" w:cs="宋体"/>
          <w:b/>
          <w:bCs w:val="0"/>
          <w:szCs w:val="21"/>
          <w:lang w:val="en-US" w:eastAsia="zh-CN"/>
        </w:rPr>
        <w:t>晚</w:t>
      </w:r>
      <w:r>
        <w:rPr>
          <w:rFonts w:hint="eastAsia" w:ascii="宋体" w:hAnsi="宋体" w:eastAsia="宋体" w:cs="宋体"/>
          <w:b/>
          <w:bCs w:val="0"/>
          <w:szCs w:val="21"/>
          <w:lang w:eastAsia="zh-CN"/>
        </w:rPr>
        <w:t>上6点~10点</w:t>
      </w:r>
      <w:r>
        <w:rPr>
          <w:rFonts w:hint="eastAsia" w:ascii="宋体" w:hAnsi="宋体" w:eastAsia="宋体" w:cs="宋体"/>
          <w:b/>
          <w:bCs w:val="0"/>
          <w:szCs w:val="21"/>
          <w:lang w:val="en-US" w:eastAsia="zh-CN"/>
        </w:rPr>
        <w:t>施工（</w:t>
      </w:r>
      <w:r>
        <w:rPr>
          <w:rFonts w:hint="eastAsia" w:ascii="宋体" w:hAnsi="宋体" w:eastAsia="宋体" w:cs="宋体"/>
          <w:b/>
          <w:bCs w:val="0"/>
          <w:szCs w:val="21"/>
        </w:rPr>
        <w:t>法定节假日施工规则由甲方另行书面通知，未通知则按禁止施工执行</w:t>
      </w:r>
      <w:r>
        <w:rPr>
          <w:rFonts w:hint="eastAsia" w:ascii="宋体" w:hAnsi="宋体" w:eastAsia="宋体" w:cs="宋体"/>
          <w:b/>
          <w:bCs w:val="0"/>
          <w:szCs w:val="21"/>
          <w:lang w:eastAsia="zh-CN"/>
        </w:rPr>
        <w:t>）。</w:t>
      </w:r>
      <w:r>
        <w:rPr>
          <w:rFonts w:hint="eastAsia" w:ascii="宋体" w:hAnsi="宋体" w:eastAsia="宋体" w:cs="宋体"/>
          <w:b/>
          <w:bCs w:val="0"/>
          <w:szCs w:val="21"/>
        </w:rPr>
        <w:t>周一至周五（工作日）</w:t>
      </w:r>
      <w:r>
        <w:rPr>
          <w:rFonts w:hint="eastAsia" w:ascii="宋体" w:hAnsi="宋体" w:eastAsia="宋体" w:cs="宋体"/>
          <w:b/>
          <w:bCs w:val="0"/>
          <w:szCs w:val="21"/>
          <w:lang w:val="en-US" w:eastAsia="zh-CN"/>
        </w:rPr>
        <w:t>白</w:t>
      </w:r>
      <w:r>
        <w:rPr>
          <w:rFonts w:hint="eastAsia" w:ascii="宋体" w:hAnsi="宋体" w:eastAsia="宋体" w:cs="宋体"/>
          <w:b/>
          <w:bCs w:val="0"/>
          <w:szCs w:val="21"/>
        </w:rPr>
        <w:t>天禁止任何形式施工作业，含人员进场、设备调试、材料运输、垃圾清运等。</w:t>
      </w:r>
    </w:p>
    <w:p w14:paraId="79317661">
      <w:pPr>
        <w:adjustRightInd w:val="0"/>
        <w:snapToGrid w:val="0"/>
        <w:spacing w:line="360" w:lineRule="auto"/>
        <w:ind w:firstLine="422" w:firstLineChars="200"/>
        <w:rPr>
          <w:rFonts w:hint="default" w:ascii="宋体" w:hAnsi="宋体" w:eastAsia="宋体" w:cs="宋体"/>
          <w:szCs w:val="21"/>
          <w:lang w:val="en-US" w:eastAsia="zh-CN"/>
        </w:rPr>
      </w:pPr>
      <w:r>
        <w:rPr>
          <w:rFonts w:hint="eastAsia" w:ascii="宋体" w:hAnsi="宋体" w:eastAsia="宋体" w:cs="宋体"/>
          <w:b/>
          <w:bCs/>
          <w:szCs w:val="21"/>
          <w:lang w:eastAsia="zh-CN"/>
        </w:rPr>
        <w:t>（</w:t>
      </w:r>
      <w:r>
        <w:rPr>
          <w:rFonts w:hint="eastAsia" w:ascii="宋体" w:hAnsi="宋体" w:eastAsia="宋体" w:cs="宋体"/>
          <w:b/>
          <w:bCs/>
          <w:szCs w:val="21"/>
          <w:lang w:val="en-US" w:eastAsia="zh-CN"/>
        </w:rPr>
        <w:t>5</w:t>
      </w:r>
      <w:r>
        <w:rPr>
          <w:rFonts w:hint="eastAsia" w:ascii="宋体" w:hAnsi="宋体" w:eastAsia="宋体" w:cs="宋体"/>
          <w:b/>
          <w:bCs/>
          <w:szCs w:val="21"/>
          <w:lang w:eastAsia="zh-CN"/>
        </w:rPr>
        <w:t>）</w:t>
      </w:r>
      <w:r>
        <w:rPr>
          <w:rFonts w:hint="eastAsia" w:ascii="宋体" w:hAnsi="宋体" w:eastAsia="宋体" w:cs="宋体"/>
          <w:b/>
          <w:bCs/>
          <w:szCs w:val="21"/>
          <w:lang w:val="en-US" w:eastAsia="zh-CN"/>
        </w:rPr>
        <w:t>施工与场地清理要求</w:t>
      </w:r>
    </w:p>
    <w:p w14:paraId="3B41847C">
      <w:pPr>
        <w:adjustRightInd w:val="0"/>
        <w:snapToGrid w:val="0"/>
        <w:spacing w:line="360" w:lineRule="auto"/>
        <w:ind w:firstLine="422" w:firstLineChars="200"/>
        <w:rPr>
          <w:rFonts w:hint="eastAsia" w:ascii="Times New Roman" w:hAnsi="Times New Roman" w:eastAsia="宋体" w:cs="Times New Roman"/>
          <w:lang w:val="en-US" w:eastAsia="zh-CN"/>
        </w:rPr>
      </w:pPr>
      <w:r>
        <w:rPr>
          <w:rFonts w:hint="eastAsia" w:ascii="宋体" w:hAnsi="宋体" w:eastAsia="宋体" w:cs="宋体"/>
          <w:b/>
          <w:bCs w:val="0"/>
          <w:szCs w:val="21"/>
        </w:rPr>
        <w:t>每周施工期间，当日施工结束后必须全面清理作业面、材料、机具、垃圾及杂物，做到工完场清、场地整洁、道路通畅，符合现场文明施工与安全管理要求。每周末施工完成离场前，须经甲方或监理现场检查确认场地清理合格，方可退场；</w:t>
      </w:r>
      <w:r>
        <w:rPr>
          <w:rFonts w:hint="eastAsia" w:ascii="宋体" w:hAnsi="宋体" w:eastAsia="宋体" w:cs="宋体"/>
          <w:b/>
          <w:bCs w:val="0"/>
          <w:szCs w:val="21"/>
          <w:lang w:val="en-US" w:eastAsia="zh-CN"/>
        </w:rPr>
        <w:t>尤其办公区域的</w:t>
      </w:r>
      <w:r>
        <w:rPr>
          <w:rFonts w:hint="eastAsia" w:ascii="宋体" w:hAnsi="宋体" w:eastAsia="宋体" w:cs="宋体"/>
          <w:b/>
          <w:bCs w:val="0"/>
          <w:szCs w:val="21"/>
          <w:lang w:eastAsia="zh-CN"/>
        </w:rPr>
        <w:t>卫生需</w:t>
      </w:r>
      <w:r>
        <w:rPr>
          <w:rFonts w:hint="eastAsia" w:ascii="宋体" w:hAnsi="宋体" w:eastAsia="宋体" w:cs="宋体"/>
          <w:b/>
          <w:bCs w:val="0"/>
          <w:szCs w:val="21"/>
          <w:lang w:val="en-US" w:eastAsia="zh-CN"/>
        </w:rPr>
        <w:t>更整洁</w:t>
      </w:r>
      <w:r>
        <w:rPr>
          <w:rFonts w:hint="eastAsia" w:ascii="宋体" w:hAnsi="宋体" w:eastAsia="宋体" w:cs="宋体"/>
          <w:b/>
          <w:bCs w:val="0"/>
          <w:szCs w:val="21"/>
          <w:lang w:eastAsia="zh-CN"/>
        </w:rPr>
        <w:t>，</w:t>
      </w:r>
      <w:r>
        <w:rPr>
          <w:rFonts w:hint="eastAsia" w:ascii="宋体" w:hAnsi="宋体" w:eastAsia="宋体" w:cs="宋体"/>
          <w:b/>
          <w:bCs w:val="0"/>
          <w:szCs w:val="21"/>
          <w:lang w:val="en-US" w:eastAsia="zh-CN"/>
        </w:rPr>
        <w:t>完全</w:t>
      </w:r>
      <w:r>
        <w:rPr>
          <w:rFonts w:hint="eastAsia" w:ascii="宋体" w:hAnsi="宋体" w:eastAsia="宋体" w:cs="宋体"/>
          <w:b/>
          <w:bCs w:val="0"/>
          <w:szCs w:val="21"/>
          <w:lang w:eastAsia="zh-CN"/>
        </w:rPr>
        <w:t>不</w:t>
      </w:r>
      <w:r>
        <w:rPr>
          <w:rFonts w:hint="eastAsia" w:ascii="宋体" w:hAnsi="宋体" w:eastAsia="宋体" w:cs="宋体"/>
          <w:b/>
          <w:bCs w:val="0"/>
          <w:szCs w:val="21"/>
          <w:lang w:val="en-US" w:eastAsia="zh-CN"/>
        </w:rPr>
        <w:t>能</w:t>
      </w:r>
      <w:r>
        <w:rPr>
          <w:rFonts w:hint="eastAsia" w:ascii="宋体" w:hAnsi="宋体" w:eastAsia="宋体" w:cs="宋体"/>
          <w:b/>
          <w:bCs w:val="0"/>
          <w:szCs w:val="21"/>
          <w:lang w:eastAsia="zh-CN"/>
        </w:rPr>
        <w:t>影响办公室的正常办公；</w:t>
      </w:r>
      <w:r>
        <w:rPr>
          <w:rFonts w:hint="eastAsia" w:ascii="宋体" w:hAnsi="宋体" w:eastAsia="宋体" w:cs="宋体"/>
          <w:b/>
          <w:bCs w:val="0"/>
          <w:szCs w:val="21"/>
        </w:rPr>
        <w:t>未清理或清理不合格的，不得擅自离场</w:t>
      </w:r>
      <w:r>
        <w:rPr>
          <w:rFonts w:hint="eastAsia" w:ascii="宋体" w:hAnsi="宋体" w:eastAsia="宋体" w:cs="宋体"/>
          <w:b/>
          <w:bCs w:val="0"/>
          <w:szCs w:val="21"/>
          <w:lang w:eastAsia="zh-CN"/>
        </w:rPr>
        <w:t>。</w:t>
      </w:r>
    </w:p>
    <w:p w14:paraId="0DD8F28A">
      <w:pPr>
        <w:adjustRightInd w:val="0"/>
        <w:snapToGrid w:val="0"/>
        <w:spacing w:line="360" w:lineRule="auto"/>
        <w:rPr>
          <w:rFonts w:hint="eastAsia" w:ascii="宋体" w:hAnsi="宋体" w:eastAsia="宋体" w:cs="宋体"/>
          <w:b/>
          <w:bCs/>
          <w:sz w:val="24"/>
          <w:lang w:val="en-US" w:eastAsia="zh-CN"/>
        </w:rPr>
      </w:pPr>
      <w:r>
        <w:rPr>
          <w:rFonts w:hint="eastAsia" w:ascii="宋体" w:hAnsi="宋体" w:eastAsia="宋体" w:cs="宋体"/>
          <w:b/>
          <w:bCs/>
          <w:sz w:val="24"/>
          <w:lang w:val="en-US" w:eastAsia="zh-CN"/>
        </w:rPr>
        <w:t>七、人员配备要求</w:t>
      </w:r>
    </w:p>
    <w:p w14:paraId="2A69A394">
      <w:pPr>
        <w:adjustRightInd w:val="0"/>
        <w:snapToGrid w:val="0"/>
        <w:spacing w:line="360" w:lineRule="auto"/>
        <w:ind w:firstLine="420" w:firstLineChars="200"/>
        <w:rPr>
          <w:rFonts w:hint="eastAsia" w:ascii="宋体" w:hAnsi="宋体" w:eastAsia="宋体" w:cs="宋体"/>
          <w:b w:val="0"/>
          <w:bCs w:val="0"/>
          <w:color w:val="auto"/>
          <w:szCs w:val="21"/>
          <w:highlight w:val="none"/>
          <w:lang w:val="en-US" w:eastAsia="zh-CN"/>
        </w:rPr>
      </w:pPr>
      <w:r>
        <w:rPr>
          <w:rFonts w:hint="eastAsia" w:ascii="宋体" w:hAnsi="宋体" w:eastAsia="宋体" w:cs="宋体"/>
          <w:szCs w:val="21"/>
          <w:lang w:val="en-US" w:eastAsia="zh-CN"/>
        </w:rPr>
        <w:t>因本项目为改造工程项目，涉及到原装饰装修的拆除及拆除后复原、原空调系统的拆除等工作内容，要求参与本项目的供应单位必须配备项目负责人1人，项目负责人必须具备建设行政主管部门核发的机电工程专业二级及以上注册建造师执业资格证（注册单位与供应商一致、提供近三个月社保证明）和有效的项目负责人安全生产考核合格证。现场需配备专职安全员1人、持有效资格证书电工人员1人。（拟配项目专职安全员要求提供专职员安全员安全生产考核合格证书，提供近三个月社保证明）。</w:t>
      </w:r>
      <w:r>
        <w:rPr>
          <w:rFonts w:hint="eastAsia" w:ascii="宋体" w:hAnsi="宋体" w:eastAsia="宋体" w:cs="宋体"/>
          <w:b/>
          <w:bCs/>
          <w:color w:val="auto"/>
          <w:szCs w:val="21"/>
          <w:highlight w:val="none"/>
          <w:lang w:val="en-US" w:eastAsia="zh-CN"/>
        </w:rPr>
        <w:t>以上配备人员均需提供有效的证书材料并加盖投标单位公章</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szCs w:val="21"/>
          <w:highlight w:val="none"/>
          <w:lang w:val="en-US" w:eastAsia="zh-CN"/>
        </w:rPr>
        <w:t>最终成交供应商配备人员需在</w:t>
      </w:r>
      <w:r>
        <w:rPr>
          <w:rFonts w:hint="eastAsia" w:ascii="宋体" w:hAnsi="宋体" w:eastAsia="宋体" w:cs="宋体"/>
          <w:b w:val="0"/>
          <w:bCs w:val="0"/>
          <w:color w:val="auto"/>
          <w:szCs w:val="21"/>
          <w:highlight w:val="none"/>
          <w:lang w:val="en-US" w:eastAsia="zh-CN"/>
        </w:rPr>
        <w:t>施工过程中全程参与现场施工。</w:t>
      </w:r>
    </w:p>
    <w:p w14:paraId="6A6B3A97">
      <w:pPr>
        <w:adjustRightInd w:val="0"/>
        <w:snapToGrid w:val="0"/>
        <w:spacing w:line="360" w:lineRule="auto"/>
        <w:rPr>
          <w:rFonts w:hint="eastAsia" w:ascii="宋体" w:hAnsi="宋体" w:eastAsia="宋体" w:cs="宋体"/>
          <w:b/>
          <w:bCs/>
          <w:sz w:val="24"/>
          <w:lang w:val="en-US" w:eastAsia="zh-CN"/>
        </w:rPr>
      </w:pPr>
      <w:r>
        <w:rPr>
          <w:rFonts w:hint="eastAsia" w:ascii="宋体" w:hAnsi="宋体" w:eastAsia="宋体" w:cs="宋体"/>
          <w:b/>
          <w:bCs/>
          <w:sz w:val="24"/>
          <w:lang w:val="en-US" w:eastAsia="zh-CN"/>
        </w:rPr>
        <w:t>八、其他要求</w:t>
      </w:r>
    </w:p>
    <w:p w14:paraId="0E582F40">
      <w:pPr>
        <w:adjustRightInd w:val="0"/>
        <w:snapToGrid w:val="0"/>
        <w:spacing w:line="360" w:lineRule="auto"/>
        <w:ind w:firstLine="420" w:firstLineChars="200"/>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1、本项目不统一组织</w:t>
      </w:r>
      <w:r>
        <w:rPr>
          <w:rFonts w:hint="eastAsia" w:ascii="宋体" w:hAnsi="宋体" w:eastAsia="宋体" w:cs="宋体"/>
          <w:b w:val="0"/>
          <w:bCs/>
          <w:color w:val="000000"/>
          <w:sz w:val="21"/>
          <w:szCs w:val="21"/>
          <w:highlight w:val="none"/>
          <w:lang w:eastAsia="zh-CN"/>
        </w:rPr>
        <w:t>现场踏勘，未进行</w:t>
      </w:r>
      <w:r>
        <w:rPr>
          <w:rFonts w:hint="eastAsia" w:ascii="宋体" w:hAnsi="宋体" w:eastAsia="宋体" w:cs="宋体"/>
          <w:b w:val="0"/>
          <w:bCs/>
          <w:color w:val="000000"/>
          <w:sz w:val="21"/>
          <w:szCs w:val="21"/>
          <w:highlight w:val="none"/>
          <w:lang w:val="en-US" w:eastAsia="zh-CN"/>
        </w:rPr>
        <w:t>施工</w:t>
      </w:r>
      <w:r>
        <w:rPr>
          <w:rFonts w:hint="eastAsia" w:ascii="宋体" w:hAnsi="宋体" w:eastAsia="宋体" w:cs="宋体"/>
          <w:b w:val="0"/>
          <w:bCs/>
          <w:color w:val="000000"/>
          <w:sz w:val="21"/>
          <w:szCs w:val="21"/>
          <w:highlight w:val="none"/>
          <w:lang w:eastAsia="zh-CN"/>
        </w:rPr>
        <w:t>现场踏勘的，未核实</w:t>
      </w:r>
      <w:r>
        <w:rPr>
          <w:rFonts w:hint="eastAsia" w:ascii="宋体" w:hAnsi="宋体" w:eastAsia="宋体" w:cs="宋体"/>
          <w:b w:val="0"/>
          <w:bCs/>
          <w:color w:val="000000"/>
          <w:sz w:val="21"/>
          <w:szCs w:val="21"/>
          <w:highlight w:val="none"/>
          <w:lang w:val="en-US" w:eastAsia="zh-CN"/>
        </w:rPr>
        <w:t>改造现场实际</w:t>
      </w:r>
      <w:r>
        <w:rPr>
          <w:rFonts w:hint="eastAsia" w:ascii="宋体" w:hAnsi="宋体" w:eastAsia="宋体" w:cs="宋体"/>
          <w:b w:val="0"/>
          <w:bCs/>
          <w:color w:val="000000"/>
          <w:sz w:val="21"/>
          <w:szCs w:val="21"/>
          <w:highlight w:val="none"/>
          <w:lang w:eastAsia="zh-CN"/>
        </w:rPr>
        <w:t>情况</w:t>
      </w:r>
      <w:r>
        <w:rPr>
          <w:rFonts w:hint="eastAsia" w:ascii="宋体" w:hAnsi="宋体" w:eastAsia="宋体" w:cs="宋体"/>
          <w:b w:val="0"/>
          <w:bCs/>
          <w:color w:val="000000"/>
          <w:sz w:val="21"/>
          <w:szCs w:val="21"/>
          <w:highlight w:val="none"/>
          <w:lang w:val="en-US" w:eastAsia="zh-CN"/>
        </w:rPr>
        <w:t>及工程量造成报价纰漏废标的，</w:t>
      </w:r>
      <w:r>
        <w:rPr>
          <w:rFonts w:hint="eastAsia" w:ascii="宋体" w:hAnsi="宋体" w:eastAsia="宋体" w:cs="宋体"/>
          <w:b w:val="0"/>
          <w:bCs/>
          <w:color w:val="000000"/>
          <w:sz w:val="21"/>
          <w:szCs w:val="21"/>
          <w:highlight w:val="none"/>
          <w:lang w:eastAsia="zh-CN"/>
        </w:rPr>
        <w:t>不得以不完全了解现场情况为由，提出任何形式索赔要求。</w:t>
      </w:r>
    </w:p>
    <w:p w14:paraId="1852B9D2">
      <w:pPr>
        <w:adjustRightInd w:val="0"/>
        <w:snapToGrid w:val="0"/>
        <w:spacing w:line="360" w:lineRule="auto"/>
        <w:ind w:firstLine="422" w:firstLineChars="200"/>
        <w:rPr>
          <w:rFonts w:hint="eastAsia" w:ascii="宋体" w:hAnsi="宋体" w:eastAsia="宋体" w:cs="宋体"/>
          <w:b/>
          <w:bCs w:val="0"/>
          <w:szCs w:val="21"/>
          <w:highlight w:val="none"/>
          <w:lang w:val="en-US" w:eastAsia="zh-CN"/>
        </w:rPr>
      </w:pPr>
      <w:r>
        <w:rPr>
          <w:rFonts w:hint="eastAsia" w:ascii="宋体" w:hAnsi="宋体" w:eastAsia="宋体" w:cs="宋体"/>
          <w:b/>
          <w:bCs w:val="0"/>
          <w:szCs w:val="21"/>
          <w:highlight w:val="none"/>
          <w:lang w:val="en-US" w:eastAsia="zh-CN"/>
        </w:rPr>
        <w:t>2、提供所投品牌在项目所在地的售后服务网点机构证明。</w:t>
      </w:r>
    </w:p>
    <w:p w14:paraId="6A18FB83">
      <w:pPr>
        <w:adjustRightInd w:val="0"/>
        <w:snapToGrid w:val="0"/>
        <w:spacing w:line="360" w:lineRule="auto"/>
        <w:ind w:firstLine="422" w:firstLineChars="200"/>
        <w:rPr>
          <w:rFonts w:hint="default" w:ascii="宋体" w:hAnsi="宋体" w:eastAsia="宋体" w:cs="宋体"/>
          <w:b/>
          <w:bCs w:val="0"/>
          <w:szCs w:val="21"/>
          <w:highlight w:val="none"/>
          <w:lang w:val="en-US" w:eastAsia="zh-CN"/>
        </w:rPr>
      </w:pPr>
      <w:r>
        <w:rPr>
          <w:rFonts w:hint="eastAsia" w:ascii="宋体" w:hAnsi="宋体" w:eastAsia="宋体" w:cs="宋体"/>
          <w:b/>
          <w:bCs w:val="0"/>
          <w:szCs w:val="21"/>
          <w:highlight w:val="none"/>
          <w:lang w:val="en-US" w:eastAsia="zh-CN"/>
        </w:rPr>
        <w:t>3、因项目是改造项目，涉及到装饰装修，最终成交供应商需负责办理好本改造项目与装修相关的审批手续工作。</w:t>
      </w:r>
    </w:p>
    <w:p w14:paraId="13C1BC1D">
      <w:pPr>
        <w:adjustRightInd w:val="0"/>
        <w:snapToGrid w:val="0"/>
        <w:spacing w:line="360" w:lineRule="auto"/>
        <w:ind w:firstLine="422" w:firstLineChars="200"/>
        <w:rPr>
          <w:rFonts w:hint="default" w:ascii="宋体" w:hAnsi="宋体" w:eastAsia="宋体" w:cs="宋体"/>
          <w:b/>
          <w:bCs w:val="0"/>
          <w:szCs w:val="21"/>
          <w:highlight w:val="none"/>
          <w:lang w:val="en-US" w:eastAsia="zh-CN"/>
        </w:rPr>
      </w:pPr>
    </w:p>
    <w:p w14:paraId="3F436E61">
      <w:pPr>
        <w:adjustRightInd w:val="0"/>
        <w:snapToGrid w:val="0"/>
        <w:spacing w:line="360" w:lineRule="auto"/>
        <w:ind w:firstLine="420" w:firstLineChars="200"/>
        <w:rPr>
          <w:rFonts w:hint="eastAsia" w:ascii="宋体" w:hAnsi="宋体" w:eastAsia="宋体" w:cs="宋体"/>
          <w:b w:val="0"/>
          <w:bCs w:val="0"/>
          <w:color w:val="auto"/>
          <w:szCs w:val="21"/>
          <w:highlight w:val="none"/>
          <w:lang w:val="en-US" w:eastAsia="zh-CN"/>
        </w:rPr>
      </w:pPr>
    </w:p>
    <w:p w14:paraId="1E93C55D">
      <w:pPr>
        <w:keepNext w:val="0"/>
        <w:keepLines w:val="0"/>
        <w:pageBreakBefore/>
        <w:widowControl w:val="0"/>
        <w:kinsoku/>
        <w:wordWrap/>
        <w:overflowPunct/>
        <w:topLinePunct w:val="0"/>
        <w:autoSpaceDE/>
        <w:autoSpaceDN/>
        <w:bidi w:val="0"/>
        <w:adjustRightInd w:val="0"/>
        <w:snapToGrid w:val="0"/>
        <w:spacing w:before="156" w:beforeLines="50" w:line="360" w:lineRule="auto"/>
        <w:jc w:val="center"/>
        <w:textAlignment w:val="auto"/>
        <w:outlineLvl w:val="1"/>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 xml:space="preserve">第三节 产品技术参数要求 </w:t>
      </w:r>
    </w:p>
    <w:p w14:paraId="131CAD34">
      <w:pPr>
        <w:adjustRightInd w:val="0"/>
        <w:snapToGrid w:val="0"/>
        <w:spacing w:before="156" w:beforeLines="50" w:line="360" w:lineRule="auto"/>
        <w:jc w:val="left"/>
        <w:rPr>
          <w:rFonts w:hint="eastAsia" w:ascii="宋体" w:hAnsi="宋体" w:eastAsia="宋体" w:cs="宋体"/>
          <w:b/>
          <w:bCs/>
          <w:color w:val="auto"/>
        </w:rPr>
      </w:pPr>
      <w:r>
        <w:rPr>
          <w:rFonts w:hint="eastAsia" w:ascii="宋体" w:hAnsi="宋体" w:eastAsia="宋体" w:cs="宋体"/>
          <w:b/>
          <w:bCs/>
          <w:color w:val="auto"/>
        </w:rPr>
        <w:t>一、主要货物采购清单及技术参数明细表</w:t>
      </w:r>
    </w:p>
    <w:tbl>
      <w:tblPr>
        <w:tblStyle w:val="12"/>
        <w:tblW w:w="9518"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0"/>
        <w:gridCol w:w="2298"/>
        <w:gridCol w:w="1033"/>
        <w:gridCol w:w="1052"/>
        <w:gridCol w:w="4395"/>
      </w:tblGrid>
      <w:tr w14:paraId="6B94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BF955">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22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F1C7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名称</w:t>
            </w:r>
          </w:p>
        </w:tc>
        <w:tc>
          <w:tcPr>
            <w:tcW w:w="10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55A8F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105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A28F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43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6478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技术要求</w:t>
            </w:r>
          </w:p>
        </w:tc>
      </w:tr>
      <w:tr w14:paraId="2EBE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508A5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6EE451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高效薄型风管式室内机SNJ-28</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9230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550BA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79F4CB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制冷量≥2.8kW</w:t>
            </w:r>
          </w:p>
        </w:tc>
      </w:tr>
      <w:tr w14:paraId="388A8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ABBE0E">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CF337">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E16C2">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0F501">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7087A0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制热量≥3.2kW</w:t>
            </w:r>
          </w:p>
        </w:tc>
      </w:tr>
      <w:tr w14:paraId="7C1E9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C9B0A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75864">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FBBFE">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8951F">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1636D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制冷额定功率≤31W</w:t>
            </w:r>
          </w:p>
        </w:tc>
      </w:tr>
      <w:tr w14:paraId="2DD2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1A786">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CFBD0">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761F4">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9A8CB">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B5343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风量≥370m³/h</w:t>
            </w:r>
          </w:p>
        </w:tc>
      </w:tr>
      <w:tr w14:paraId="6ECA7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02EA9">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47687">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45AB5">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7D083">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C838E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静压：30Pa</w:t>
            </w:r>
          </w:p>
        </w:tc>
      </w:tr>
      <w:tr w14:paraId="5BB74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2913F">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4A2CD">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C53B8">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38702">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6DFE33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噪音≤29dB(A)</w:t>
            </w:r>
          </w:p>
        </w:tc>
      </w:tr>
      <w:tr w14:paraId="0BBA9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16F9C">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334D5">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DDAEE">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147B8">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635F20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2339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9401D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2363FB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高效薄型风管式室内机SNJ-32</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9356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CAE84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CEB753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制冷量≥3.2kW</w:t>
            </w:r>
          </w:p>
        </w:tc>
      </w:tr>
      <w:tr w14:paraId="1A4B7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60C4DB">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B3B52">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22271">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1A356">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51AFFD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制热量≥3.6kW</w:t>
            </w:r>
          </w:p>
        </w:tc>
      </w:tr>
      <w:tr w14:paraId="1214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4938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B88B7">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36DAE">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8AEC3">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378F9A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制冷额定功率≤39W</w:t>
            </w:r>
          </w:p>
        </w:tc>
      </w:tr>
      <w:tr w14:paraId="423F5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B3BCA">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74960">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222599">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8A809">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149CDD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风量≥460m³/h</w:t>
            </w:r>
          </w:p>
        </w:tc>
      </w:tr>
      <w:tr w14:paraId="20D89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D7AB4">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26B87">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14058">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087A5">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188164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静压：30Pa</w:t>
            </w:r>
          </w:p>
        </w:tc>
      </w:tr>
      <w:tr w14:paraId="56EE6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86B2B8">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F8943">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FDB4B">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61DBD">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2E28DA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噪音≤30dB(A)</w:t>
            </w:r>
          </w:p>
        </w:tc>
      </w:tr>
      <w:tr w14:paraId="7C343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CACC6">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5EB12">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DE24C">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E21DC">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E3E19B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2199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F7760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273DF7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高效薄型风管式室内机SNJ-36</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952F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18B0B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97E916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制冷量≥3.6kW</w:t>
            </w:r>
          </w:p>
        </w:tc>
      </w:tr>
      <w:tr w14:paraId="02F15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D1CDB">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77D0E">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C4D63">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DF368">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F3C0AB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制热量≥4.0kW</w:t>
            </w:r>
          </w:p>
        </w:tc>
      </w:tr>
      <w:tr w14:paraId="05942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EF406">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E7B0B">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2F656">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58764">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559E2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制冷额定功率≤39W</w:t>
            </w:r>
          </w:p>
        </w:tc>
      </w:tr>
      <w:tr w14:paraId="10DB5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0B302">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F500F">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325FC">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D6FD5">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42FAC0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风量≥460m³/h</w:t>
            </w:r>
          </w:p>
        </w:tc>
      </w:tr>
      <w:tr w14:paraId="6EEAB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6E621">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9AFFE">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67190">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B3C3D">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72BED6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静压：30Pa</w:t>
            </w:r>
          </w:p>
        </w:tc>
      </w:tr>
      <w:tr w14:paraId="54DE5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BD1DE">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7DCDB">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B2654">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39A4F">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4F7972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噪音≤30dB(A)</w:t>
            </w:r>
          </w:p>
        </w:tc>
      </w:tr>
      <w:tr w14:paraId="5754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BAEA7">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8C2BC">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49D4C">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02E27">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DC4A86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49B4C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EC725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7482DA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高效薄型风管式室内机SNJ-40</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6CD3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F998A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F6F851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制冷量≥4.0kW</w:t>
            </w:r>
          </w:p>
        </w:tc>
      </w:tr>
      <w:tr w14:paraId="25944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3BC94">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3A36B">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B9385">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DE7E1">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E1D9A4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制热量≥4.5kW</w:t>
            </w:r>
          </w:p>
        </w:tc>
      </w:tr>
      <w:tr w14:paraId="5BC70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9B998">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9CE25">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586F2">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9E7D9">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0CB52A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制冷额定功率≤52W</w:t>
            </w:r>
          </w:p>
        </w:tc>
      </w:tr>
      <w:tr w14:paraId="4DBF3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FA5AC">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96C9A">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C4403">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F334B">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E2C463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风量≥540m³/h</w:t>
            </w:r>
          </w:p>
        </w:tc>
      </w:tr>
      <w:tr w14:paraId="30B58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86F30">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BE087">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34FA2">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4BF4EE">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2C60DB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静压：30Pa</w:t>
            </w:r>
          </w:p>
        </w:tc>
      </w:tr>
      <w:tr w14:paraId="3691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5147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357189">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1B8C7">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286482">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3051D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噪音≤33dB(A)</w:t>
            </w:r>
          </w:p>
        </w:tc>
      </w:tr>
      <w:tr w14:paraId="23C9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C101F">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2B71A">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BA14E">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F24CC">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DA609A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3308C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82D68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29939E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高效薄型风管式室内机SNJ-45</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AB45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C175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E5058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制冷量≥4.5kW</w:t>
            </w:r>
          </w:p>
        </w:tc>
      </w:tr>
      <w:tr w14:paraId="321DB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C78309">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F134C">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98F0A">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71787">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62442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制热量≥5.0kW</w:t>
            </w:r>
          </w:p>
        </w:tc>
      </w:tr>
      <w:tr w14:paraId="4881C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FA318">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CB8D3">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16E6C">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1C85C">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0A6E9E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制冷额定功率≤48W</w:t>
            </w:r>
          </w:p>
        </w:tc>
      </w:tr>
      <w:tr w14:paraId="2725D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3E29D">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C7226">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E4E3F1">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DDAE0">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182D2D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风量≥750m³/h</w:t>
            </w:r>
          </w:p>
        </w:tc>
      </w:tr>
      <w:tr w14:paraId="286C4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45977">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F1CFD">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0A0D96">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7D006">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983C6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静压：30Pa</w:t>
            </w:r>
          </w:p>
        </w:tc>
      </w:tr>
      <w:tr w14:paraId="11EE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8B8BA">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0A501">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22885">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69DC8C">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8F61C8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噪音≤34dB(A)</w:t>
            </w:r>
          </w:p>
        </w:tc>
      </w:tr>
      <w:tr w14:paraId="3093C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E3B1F">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E583B">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C29D4">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47586">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F52BCD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6DD8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850F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52F23F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高效薄型风管式室内机SNJ-50</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8D414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9AF5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743A0F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制冷量≥5.0kW</w:t>
            </w:r>
          </w:p>
        </w:tc>
      </w:tr>
      <w:tr w14:paraId="0E2B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A7DBE">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E1FDF">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7844D">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26C82">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49DCAC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制热量≥5.6kW</w:t>
            </w:r>
          </w:p>
        </w:tc>
      </w:tr>
      <w:tr w14:paraId="2FD1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51544">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C7311">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814F3">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59210">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B698CC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制冷额定功率≤61W</w:t>
            </w:r>
          </w:p>
        </w:tc>
      </w:tr>
      <w:tr w14:paraId="37FB8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35B2D">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6CE78">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79112">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26254">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5DD354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风量≥750m³/h</w:t>
            </w:r>
          </w:p>
        </w:tc>
      </w:tr>
      <w:tr w14:paraId="02ADA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22B0E">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9D3E51">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0279F">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4A741">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D9F6A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静压：30Pa</w:t>
            </w:r>
          </w:p>
        </w:tc>
      </w:tr>
      <w:tr w14:paraId="1B9A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B89F6">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A4918">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32A3F">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22A3C">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189F1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噪音≤35dB(A)</w:t>
            </w:r>
          </w:p>
        </w:tc>
      </w:tr>
      <w:tr w14:paraId="569E5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5111A">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A8FA6">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18ED7">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2C50E">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75C235A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6F3D1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BF279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0E0EAE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高效薄型风管式室内机SNJ-56</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5585A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C0A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750BB83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制冷量≥5.6kW</w:t>
            </w:r>
          </w:p>
        </w:tc>
      </w:tr>
      <w:tr w14:paraId="47D38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9AD19">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0A53E">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7D6A2">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DF534">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BEC247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制热量≥6.3kW</w:t>
            </w:r>
          </w:p>
        </w:tc>
      </w:tr>
      <w:tr w14:paraId="2D89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61DEC">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7BB10">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9D3ED">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34B24">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ADEAD3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制冷额定功率≤61W</w:t>
            </w:r>
          </w:p>
        </w:tc>
      </w:tr>
      <w:tr w14:paraId="206F6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D00F3">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2C0363">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44C22">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AE0C5">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BA421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风量≥850m³/h</w:t>
            </w:r>
          </w:p>
        </w:tc>
      </w:tr>
      <w:tr w14:paraId="3191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E7ECD">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52030">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0E9A2">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DDEA0">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BCB0C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静压：30Pa</w:t>
            </w:r>
          </w:p>
        </w:tc>
      </w:tr>
      <w:tr w14:paraId="6424E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5CA10">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B5BB6">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EBE24">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1B42A">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67860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噪音≤35dB(A)</w:t>
            </w:r>
          </w:p>
        </w:tc>
      </w:tr>
      <w:tr w14:paraId="350B0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E43C8">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94D14">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AF970">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26FAA">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3BE5FA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41FBC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DF654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18E6F9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高效薄型风管式室内机SNJ-63</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741C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9D4E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C7D1D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制冷量≥6.3kW</w:t>
            </w:r>
          </w:p>
        </w:tc>
      </w:tr>
      <w:tr w14:paraId="64DD9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5AF12">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BDEF7">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6E8FE">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39B43">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74A2B5A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制热量≥7.1kW</w:t>
            </w:r>
          </w:p>
        </w:tc>
      </w:tr>
      <w:tr w14:paraId="1E94A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0C694">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9A4EB">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034FAE">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A1448">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CCE6D5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制冷额定功率≤68W</w:t>
            </w:r>
          </w:p>
        </w:tc>
      </w:tr>
      <w:tr w14:paraId="2E6FC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BACE6">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215E7">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077563">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D9985">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735AAA3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风量≥1000m³/h</w:t>
            </w:r>
          </w:p>
        </w:tc>
      </w:tr>
      <w:tr w14:paraId="6BFDE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4C48B">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92E8F">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3D557">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A92DF8">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21976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静压：30Pa</w:t>
            </w:r>
          </w:p>
        </w:tc>
      </w:tr>
      <w:tr w14:paraId="4076B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D4882">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F0D42">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F4A04">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744CB">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CDEAA3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噪音≤37dB(A)</w:t>
            </w:r>
          </w:p>
        </w:tc>
      </w:tr>
      <w:tr w14:paraId="63FF8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4D82D">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1F3AF">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1554A">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B84C1F">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4D77E4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5C832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08AC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2D9AB7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风管式室内机SNJ-125</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3F91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92A068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17</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A35DA0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制冷量≥12.5kW</w:t>
            </w:r>
          </w:p>
        </w:tc>
      </w:tr>
      <w:tr w14:paraId="16CF2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989D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5DC9F">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7E981">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4EFA4">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72E8F9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制热量≥14.0kW</w:t>
            </w:r>
          </w:p>
        </w:tc>
      </w:tr>
      <w:tr w14:paraId="6EE4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6CA8E">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9F645">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E422D1">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9129E">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2854F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制冷额定功率≤1</w:t>
            </w:r>
            <w:r>
              <w:rPr>
                <w:rFonts w:hint="eastAsia" w:ascii="宋体" w:hAnsi="宋体" w:cs="宋体"/>
                <w:i w:val="0"/>
                <w:iCs w:val="0"/>
                <w:color w:val="000000"/>
                <w:kern w:val="0"/>
                <w:sz w:val="21"/>
                <w:szCs w:val="21"/>
                <w:u w:val="none"/>
                <w:lang w:val="en-US" w:eastAsia="zh-CN" w:bidi="ar"/>
              </w:rPr>
              <w:t>8</w:t>
            </w:r>
            <w:r>
              <w:rPr>
                <w:rFonts w:hint="eastAsia" w:ascii="宋体" w:hAnsi="宋体" w:eastAsia="宋体" w:cs="宋体"/>
                <w:i w:val="0"/>
                <w:iCs w:val="0"/>
                <w:color w:val="000000"/>
                <w:kern w:val="0"/>
                <w:sz w:val="21"/>
                <w:szCs w:val="21"/>
                <w:u w:val="none"/>
                <w:lang w:val="en-US" w:eastAsia="zh-CN" w:bidi="ar"/>
              </w:rPr>
              <w:t>0W</w:t>
            </w:r>
          </w:p>
        </w:tc>
      </w:tr>
      <w:tr w14:paraId="56929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1B11F">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AD32C">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94965">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77589">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20816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风量≥2000m³/h</w:t>
            </w:r>
          </w:p>
        </w:tc>
      </w:tr>
      <w:tr w14:paraId="32041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58B9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C4554">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84DF5">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A1313">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4DEC2F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静压：80Pa</w:t>
            </w:r>
          </w:p>
        </w:tc>
      </w:tr>
      <w:tr w14:paraId="28A9D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64350">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821556">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3ED7A">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7EEB5">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A564B5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噪音≤43dB(A)</w:t>
            </w:r>
          </w:p>
        </w:tc>
      </w:tr>
      <w:tr w14:paraId="6D292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DE80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DA858">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E5698">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9B690">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7E2B3C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270A2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6C1C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705576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天井式室内机SNJ-125Q</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7714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3127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F4797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制冷量≥12.5kW</w:t>
            </w:r>
          </w:p>
        </w:tc>
      </w:tr>
      <w:tr w14:paraId="606C9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C4756">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9EAF5">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21264">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6B397">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33BDAC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制热量≥14.0kW</w:t>
            </w:r>
          </w:p>
        </w:tc>
      </w:tr>
      <w:tr w14:paraId="3593C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05E00">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61CE5">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DAB78">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5B21F">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D245E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制冷额定功率≤160W</w:t>
            </w:r>
          </w:p>
        </w:tc>
      </w:tr>
      <w:tr w14:paraId="31950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F133E">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A0D18">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FE094">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8DD16">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4744D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风量≥1800m³/h</w:t>
            </w:r>
          </w:p>
        </w:tc>
      </w:tr>
      <w:tr w14:paraId="3AC96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A81CA">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91E3A">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D860E">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7C46E">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E27250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噪音≤50dB(A)</w:t>
            </w:r>
          </w:p>
        </w:tc>
      </w:tr>
      <w:tr w14:paraId="1ABD2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859C6">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85598">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86E1B">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D7AF3">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6EE9AE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标配冷凝水提升泵</w:t>
            </w:r>
          </w:p>
        </w:tc>
      </w:tr>
      <w:tr w14:paraId="6479A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B280C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59DBFE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直流变频多联机主机SWJ-335</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5442E1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BFCB2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36652B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制冷量≥33.5kW</w:t>
            </w:r>
          </w:p>
        </w:tc>
      </w:tr>
      <w:tr w14:paraId="3EF1F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8BB4FD">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631F54">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8E195">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1336D">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21CE485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制热量≥37.5kW</w:t>
            </w:r>
          </w:p>
        </w:tc>
      </w:tr>
      <w:tr w14:paraId="34E70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7B153">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49BB9">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CB215">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FF8CE">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EA3FB7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制冷额定功率≤11.0kW</w:t>
            </w:r>
          </w:p>
        </w:tc>
      </w:tr>
      <w:tr w14:paraId="043A9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1A0CE">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2A38E">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51884">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38CE2">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4F890D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制热额定功率≤10.5kW</w:t>
            </w:r>
          </w:p>
        </w:tc>
      </w:tr>
      <w:tr w14:paraId="7704C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13E6F">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1C515">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946AB">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140F9">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4655460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APF≥4.5</w:t>
            </w:r>
          </w:p>
        </w:tc>
      </w:tr>
      <w:tr w14:paraId="345C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7E810">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D64CD">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BDAC3">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678901">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1F246A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风量≥9500m³/h</w:t>
            </w:r>
          </w:p>
        </w:tc>
      </w:tr>
      <w:tr w14:paraId="330B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02AE1">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36608">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E0103">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F72E6">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A231E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噪音≤60dB(A)</w:t>
            </w:r>
          </w:p>
        </w:tc>
      </w:tr>
      <w:tr w14:paraId="110C7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B2339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6B133A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直流变频多联机主机SWJ-400</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C806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3384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64387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制冷量≥40.0kW</w:t>
            </w:r>
          </w:p>
        </w:tc>
      </w:tr>
      <w:tr w14:paraId="46DCF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25B40">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01DAB">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691ED">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270D9">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0BDF0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制热量≥45.0kW</w:t>
            </w:r>
          </w:p>
        </w:tc>
      </w:tr>
      <w:tr w14:paraId="3C81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72C3A">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956A4">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756F3">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84800">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53424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制冷额定功率≤11.2kW</w:t>
            </w:r>
          </w:p>
        </w:tc>
      </w:tr>
      <w:tr w14:paraId="6B091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CE8EE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D1759">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ECEB1">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9D8CA">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1788B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制热额定功率≤10.6kW</w:t>
            </w:r>
          </w:p>
        </w:tc>
      </w:tr>
      <w:tr w14:paraId="1FEEB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72448">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F747F">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9B9CA">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DD07A">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775C49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APF≥4.75</w:t>
            </w:r>
          </w:p>
        </w:tc>
      </w:tr>
      <w:tr w14:paraId="5A003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93BDE">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CDC5A3">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FE0FB">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2FF27">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1FA62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风量≥13000m³/h</w:t>
            </w:r>
          </w:p>
        </w:tc>
      </w:tr>
      <w:tr w14:paraId="7F558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E522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B80E0">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91D79">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9B979">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1BF8C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噪音≤59dB(A)</w:t>
            </w:r>
          </w:p>
        </w:tc>
      </w:tr>
      <w:tr w14:paraId="70F7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813A7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2298" w:type="dxa"/>
            <w:vMerge w:val="restart"/>
            <w:tcBorders>
              <w:top w:val="single" w:color="000000" w:sz="4" w:space="0"/>
              <w:left w:val="single" w:color="000000" w:sz="4" w:space="0"/>
              <w:bottom w:val="single" w:color="000000" w:sz="4" w:space="0"/>
              <w:right w:val="single" w:color="000000" w:sz="4" w:space="0"/>
            </w:tcBorders>
            <w:noWrap w:val="0"/>
            <w:vAlign w:val="center"/>
          </w:tcPr>
          <w:p w14:paraId="54FD63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直流变频多联机主机SWJ-480</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5D4688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3ECE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F0C86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制冷量≥48kW</w:t>
            </w:r>
          </w:p>
        </w:tc>
      </w:tr>
      <w:tr w14:paraId="2F9E5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D910C">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B9C8B">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F8CFB">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71C8E">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593B1D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制热量≥53kW</w:t>
            </w:r>
          </w:p>
        </w:tc>
      </w:tr>
      <w:tr w14:paraId="49880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FDC7EF">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566D4">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F1DB3">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AA70C">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D048C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制冷额定功率≤13.7kW</w:t>
            </w:r>
          </w:p>
        </w:tc>
      </w:tr>
      <w:tr w14:paraId="4F9C5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E98C8">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79069">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C5E8D">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C47A8">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1F6FE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制热额定功率≤13.4kW</w:t>
            </w:r>
          </w:p>
        </w:tc>
      </w:tr>
      <w:tr w14:paraId="4E81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EDC54">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832E61">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53545">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DBCA6">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3A57BA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APF≥4.5</w:t>
            </w:r>
          </w:p>
        </w:tc>
      </w:tr>
      <w:tr w14:paraId="77A69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3D46B">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30D1E">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AF0FE">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14061">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0E9794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噪音≤62dB(A)</w:t>
            </w:r>
          </w:p>
        </w:tc>
      </w:tr>
      <w:tr w14:paraId="18083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7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7CDF5">
            <w:pPr>
              <w:jc w:val="center"/>
              <w:rPr>
                <w:rFonts w:hint="eastAsia" w:ascii="宋体" w:hAnsi="宋体" w:eastAsia="宋体" w:cs="宋体"/>
                <w:i w:val="0"/>
                <w:iCs w:val="0"/>
                <w:color w:val="000000"/>
                <w:sz w:val="21"/>
                <w:szCs w:val="21"/>
                <w:u w:val="none"/>
              </w:rPr>
            </w:pPr>
          </w:p>
        </w:tc>
        <w:tc>
          <w:tcPr>
            <w:tcW w:w="22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5A0F44">
            <w:pPr>
              <w:jc w:val="center"/>
              <w:rPr>
                <w:rFonts w:hint="eastAsia" w:ascii="宋体" w:hAnsi="宋体" w:eastAsia="宋体" w:cs="宋体"/>
                <w:i w:val="0"/>
                <w:iCs w:val="0"/>
                <w:color w:val="000000"/>
                <w:sz w:val="21"/>
                <w:szCs w:val="21"/>
                <w:u w:val="none"/>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EB5AD">
            <w:pPr>
              <w:jc w:val="center"/>
              <w:rPr>
                <w:rFonts w:hint="eastAsia" w:ascii="宋体" w:hAnsi="宋体" w:eastAsia="宋体" w:cs="宋体"/>
                <w:i w:val="0"/>
                <w:iCs w:val="0"/>
                <w:color w:val="000000"/>
                <w:sz w:val="21"/>
                <w:szCs w:val="21"/>
                <w:u w:val="none"/>
              </w:rPr>
            </w:pPr>
          </w:p>
        </w:tc>
        <w:tc>
          <w:tcPr>
            <w:tcW w:w="10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7E211">
            <w:pPr>
              <w:jc w:val="center"/>
              <w:rPr>
                <w:rFonts w:hint="eastAsia" w:ascii="宋体" w:hAnsi="宋体" w:eastAsia="宋体" w:cs="宋体"/>
                <w:i w:val="0"/>
                <w:iCs w:val="0"/>
                <w:color w:val="000000"/>
                <w:sz w:val="21"/>
                <w:szCs w:val="21"/>
                <w:u w:val="none"/>
              </w:rPr>
            </w:pPr>
          </w:p>
        </w:tc>
        <w:tc>
          <w:tcPr>
            <w:tcW w:w="4395" w:type="dxa"/>
            <w:tcBorders>
              <w:top w:val="single" w:color="000000" w:sz="4" w:space="0"/>
              <w:left w:val="single" w:color="000000" w:sz="4" w:space="0"/>
              <w:bottom w:val="single" w:color="000000" w:sz="4" w:space="0"/>
              <w:right w:val="single" w:color="000000" w:sz="4" w:space="0"/>
            </w:tcBorders>
            <w:noWrap w:val="0"/>
            <w:vAlign w:val="center"/>
          </w:tcPr>
          <w:p w14:paraId="61BD7C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风量≥18000m³/h</w:t>
            </w:r>
          </w:p>
        </w:tc>
      </w:tr>
    </w:tbl>
    <w:p w14:paraId="7787AEE9">
      <w:pPr>
        <w:numPr>
          <w:ilvl w:val="0"/>
          <w:numId w:val="0"/>
        </w:numPr>
        <w:adjustRightInd w:val="0"/>
        <w:snapToGrid w:val="0"/>
        <w:spacing w:line="44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备注：1、本项目为交钥匙工程，所报价格应包含所有设备、材料、配件、辅材，以及运输、安装、验收等人工、管理、保险、税金、利润等所有费用，具体配置参考详见附件。</w:t>
      </w:r>
    </w:p>
    <w:p w14:paraId="2F4A6390">
      <w:pPr>
        <w:numPr>
          <w:ilvl w:val="0"/>
          <w:numId w:val="0"/>
        </w:numPr>
        <w:adjustRightInd w:val="0"/>
        <w:snapToGrid w:val="0"/>
        <w:spacing w:line="440" w:lineRule="exact"/>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lang w:eastAsia="zh-CN"/>
        </w:rPr>
        <w:t>2、如果在材质说明与技术参数中标明了品牌或产地，则仅供参考，并非指定，供应商可以选用替代的方案，但这种替代整体上要优于材质说明与技术参数的相关要求。</w:t>
      </w:r>
    </w:p>
    <w:p w14:paraId="0311AD4C">
      <w:pPr>
        <w:numPr>
          <w:ilvl w:val="0"/>
          <w:numId w:val="0"/>
        </w:numPr>
        <w:adjustRightInd w:val="0"/>
        <w:snapToGrid w:val="0"/>
        <w:spacing w:line="440" w:lineRule="exact"/>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lang w:eastAsia="zh-CN"/>
        </w:rPr>
        <w:t xml:space="preserve">3、技术标准规范：以技术参数中的技术标准规范为准，如国家有最新版标准，以最新版标准为准。 </w:t>
      </w:r>
    </w:p>
    <w:p w14:paraId="5BB32ED4">
      <w:pPr>
        <w:numPr>
          <w:ilvl w:val="0"/>
          <w:numId w:val="0"/>
        </w:numPr>
        <w:adjustRightInd w:val="0"/>
        <w:snapToGrid w:val="0"/>
        <w:spacing w:line="44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4、此次报价包含所有空调系统电源电缆线路。</w:t>
      </w:r>
    </w:p>
    <w:p w14:paraId="079A7013">
      <w:pPr>
        <w:numPr>
          <w:ilvl w:val="0"/>
          <w:numId w:val="0"/>
        </w:numPr>
        <w:adjustRightInd w:val="0"/>
        <w:snapToGrid w:val="0"/>
        <w:spacing w:line="440" w:lineRule="exact"/>
        <w:ind w:firstLine="422" w:firstLineChars="200"/>
        <w:rPr>
          <w:rFonts w:hint="eastAsia" w:ascii="Times New Roman" w:hAnsi="Times New Roman" w:eastAsia="宋体" w:cs="Times New Roman"/>
          <w:lang w:val="en-US" w:eastAsia="zh-CN"/>
        </w:rPr>
      </w:pPr>
      <w:r>
        <w:rPr>
          <w:rFonts w:hint="eastAsia" w:ascii="宋体" w:hAnsi="宋体" w:eastAsia="宋体" w:cs="宋体"/>
          <w:b/>
          <w:bCs/>
          <w:color w:val="auto"/>
          <w:szCs w:val="21"/>
          <w:lang w:val="en-US" w:eastAsia="zh-CN"/>
        </w:rPr>
        <w:t>5、此次报价包含原空调系统的拆除。</w:t>
      </w:r>
    </w:p>
    <w:p w14:paraId="28AC7971">
      <w:pPr>
        <w:numPr>
          <w:ilvl w:val="0"/>
          <w:numId w:val="0"/>
        </w:numPr>
        <w:adjustRightInd w:val="0"/>
        <w:snapToGrid w:val="0"/>
        <w:spacing w:line="440" w:lineRule="exact"/>
        <w:rPr>
          <w:rFonts w:ascii="宋体" w:hAnsi="宋体" w:eastAsia="宋体" w:cs="Times New Roman"/>
          <w:b/>
          <w:color w:val="auto"/>
          <w:szCs w:val="21"/>
        </w:rPr>
      </w:pPr>
      <w:r>
        <w:rPr>
          <w:rFonts w:hint="eastAsia" w:ascii="宋体" w:hAnsi="宋体" w:eastAsia="宋体" w:cs="Times New Roman"/>
          <w:b/>
          <w:color w:val="auto"/>
          <w:szCs w:val="21"/>
        </w:rPr>
        <w:t>二、关键性配置和技术要求：</w:t>
      </w:r>
    </w:p>
    <w:p w14:paraId="186F787C">
      <w:pPr>
        <w:adjustRightInd w:val="0"/>
        <w:snapToGrid w:val="0"/>
        <w:spacing w:line="440" w:lineRule="exact"/>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1、直流变频空调系统技术参数及要求：</w:t>
      </w:r>
    </w:p>
    <w:p w14:paraId="50D68347">
      <w:pPr>
        <w:numPr>
          <w:ilvl w:val="0"/>
          <w:numId w:val="0"/>
        </w:numPr>
        <w:adjustRightInd w:val="0"/>
        <w:snapToGrid w:val="0"/>
        <w:spacing w:line="440" w:lineRule="exact"/>
        <w:ind w:left="845" w:leftChars="0" w:hanging="425" w:firstLineChars="0"/>
        <w:rPr>
          <w:rFonts w:hint="default" w:ascii="宋体" w:hAnsi="宋体" w:eastAsia="宋体" w:cs="宋体"/>
          <w:b/>
          <w:bCs/>
          <w:color w:val="auto"/>
          <w:szCs w:val="21"/>
          <w:lang w:val="en-US" w:eastAsia="zh-CN"/>
        </w:rPr>
      </w:pPr>
      <w:r>
        <w:rPr>
          <w:rFonts w:hint="default" w:ascii="宋体" w:hAnsi="宋体" w:eastAsia="宋体" w:cs="宋体"/>
          <w:b/>
          <w:bCs/>
          <w:color w:val="auto"/>
          <w:kern w:val="2"/>
          <w:sz w:val="21"/>
          <w:szCs w:val="21"/>
          <w:lang w:val="en-US" w:eastAsia="zh-CN" w:bidi="ar-SA"/>
        </w:rPr>
        <w:t>(1)</w:t>
      </w:r>
      <w:r>
        <w:rPr>
          <w:rFonts w:hint="eastAsia" w:ascii="宋体" w:hAnsi="宋体" w:eastAsia="宋体" w:cs="宋体"/>
          <w:b/>
          <w:bCs/>
          <w:color w:val="auto"/>
          <w:szCs w:val="21"/>
          <w:lang w:val="en-US" w:eastAsia="zh-CN"/>
        </w:rPr>
        <w:t>★ 空调系统需采用全直流变频空调系统，</w:t>
      </w:r>
    </w:p>
    <w:p w14:paraId="05D599BF">
      <w:pPr>
        <w:numPr>
          <w:ilvl w:val="0"/>
          <w:numId w:val="0"/>
        </w:numPr>
        <w:adjustRightInd w:val="0"/>
        <w:snapToGrid w:val="0"/>
        <w:spacing w:line="440" w:lineRule="exact"/>
        <w:ind w:left="845" w:leftChars="0" w:hanging="425" w:firstLineChars="0"/>
        <w:rPr>
          <w:rFonts w:hint="eastAsia" w:ascii="宋体" w:hAnsi="宋体" w:eastAsia="宋体" w:cs="宋体"/>
          <w:b/>
          <w:bCs/>
          <w:color w:val="auto"/>
          <w:szCs w:val="21"/>
          <w:lang w:val="en-US" w:eastAsia="zh-CN"/>
        </w:rPr>
      </w:pPr>
      <w:r>
        <w:rPr>
          <w:rFonts w:hint="default" w:ascii="宋体" w:hAnsi="宋体" w:eastAsia="宋体" w:cs="宋体"/>
          <w:b/>
          <w:bCs/>
          <w:color w:val="auto"/>
          <w:kern w:val="2"/>
          <w:sz w:val="21"/>
          <w:szCs w:val="21"/>
          <w:lang w:val="en-US" w:eastAsia="zh-CN" w:bidi="ar-SA"/>
        </w:rPr>
        <w:t>(2)</w:t>
      </w:r>
      <w:r>
        <w:rPr>
          <w:rFonts w:hint="eastAsia" w:ascii="宋体" w:hAnsi="宋体" w:eastAsia="宋体" w:cs="宋体"/>
          <w:b/>
          <w:bCs/>
          <w:color w:val="auto"/>
          <w:szCs w:val="21"/>
          <w:lang w:val="en-US" w:eastAsia="zh-CN"/>
        </w:rPr>
        <w:t xml:space="preserve">★ </w:t>
      </w:r>
      <w:r>
        <w:rPr>
          <w:rFonts w:hint="eastAsia" w:ascii="宋体" w:hAnsi="宋体" w:eastAsia="宋体" w:cs="宋体"/>
          <w:b/>
          <w:bCs/>
          <w:color w:val="auto"/>
          <w:kern w:val="0"/>
          <w:szCs w:val="21"/>
          <w:lang w:bidi="ar"/>
        </w:rPr>
        <w:t>直流变频多联机主机</w:t>
      </w:r>
      <w:r>
        <w:rPr>
          <w:rFonts w:hint="eastAsia" w:ascii="宋体" w:hAnsi="宋体" w:eastAsia="宋体" w:cs="宋体"/>
          <w:b/>
          <w:bCs/>
          <w:color w:val="auto"/>
          <w:kern w:val="0"/>
          <w:szCs w:val="21"/>
          <w:lang w:val="en-US" w:eastAsia="zh-CN" w:bidi="ar"/>
        </w:rPr>
        <w:t>需采用侧送风形式主机</w:t>
      </w:r>
      <w:r>
        <w:rPr>
          <w:rFonts w:hint="eastAsia" w:ascii="宋体" w:hAnsi="宋体" w:eastAsia="宋体" w:cs="宋体"/>
          <w:b/>
          <w:bCs/>
          <w:color w:val="auto"/>
          <w:szCs w:val="21"/>
        </w:rPr>
        <w:t>。</w:t>
      </w:r>
    </w:p>
    <w:p w14:paraId="6FE073FA">
      <w:pPr>
        <w:numPr>
          <w:ilvl w:val="0"/>
          <w:numId w:val="0"/>
        </w:numPr>
        <w:adjustRightInd w:val="0"/>
        <w:snapToGrid w:val="0"/>
        <w:spacing w:line="440" w:lineRule="exact"/>
        <w:ind w:firstLine="422" w:firstLineChars="200"/>
        <w:rPr>
          <w:rFonts w:hint="eastAsia" w:ascii="宋体" w:hAnsi="宋体" w:eastAsia="宋体" w:cs="宋体"/>
          <w:b/>
          <w:bCs/>
          <w:color w:val="auto"/>
          <w:kern w:val="32"/>
          <w:szCs w:val="21"/>
        </w:rPr>
      </w:pPr>
      <w:r>
        <w:rPr>
          <w:rFonts w:hint="eastAsia" w:ascii="宋体" w:hAnsi="宋体" w:eastAsia="宋体" w:cs="宋体"/>
          <w:b/>
          <w:bCs/>
          <w:color w:val="auto"/>
          <w:szCs w:val="21"/>
          <w:lang w:val="en-US" w:eastAsia="zh-CN"/>
        </w:rPr>
        <w:t xml:space="preserve">(3)★ </w:t>
      </w:r>
      <w:r>
        <w:rPr>
          <w:rFonts w:hint="eastAsia" w:ascii="宋体" w:hAnsi="Times New Roman" w:eastAsia="宋体" w:cs="Times New Roman"/>
          <w:b/>
          <w:bCs/>
          <w:color w:val="auto"/>
          <w:szCs w:val="21"/>
        </w:rPr>
        <w:t>中央空调具有制冷、采暖功能的多联机空调系统。</w:t>
      </w:r>
      <w:r>
        <w:rPr>
          <w:rFonts w:hint="eastAsia" w:ascii="宋体" w:hAnsi="Times New Roman" w:eastAsia="宋体" w:cs="Times New Roman"/>
          <w:b/>
          <w:bCs/>
          <w:color w:val="auto"/>
          <w:szCs w:val="21"/>
          <w:lang w:val="en-US" w:eastAsia="zh-CN"/>
        </w:rPr>
        <w:t>多联机主机APF值必须满足采购清单中所规定的值</w:t>
      </w:r>
      <w:r>
        <w:rPr>
          <w:rFonts w:hint="eastAsia" w:ascii="宋体" w:hAnsi="宋体" w:eastAsia="宋体" w:cs="宋体"/>
          <w:b/>
          <w:bCs/>
          <w:color w:val="auto"/>
          <w:kern w:val="32"/>
          <w:szCs w:val="21"/>
        </w:rPr>
        <w:t>。</w:t>
      </w:r>
    </w:p>
    <w:p w14:paraId="51BB1987">
      <w:pPr>
        <w:numPr>
          <w:ilvl w:val="0"/>
          <w:numId w:val="0"/>
        </w:numPr>
        <w:adjustRightInd w:val="0"/>
        <w:snapToGrid w:val="0"/>
        <w:spacing w:line="440" w:lineRule="exact"/>
        <w:ind w:firstLine="420" w:firstLineChars="200"/>
        <w:rPr>
          <w:rFonts w:hint="eastAsia" w:ascii="宋体" w:hAnsi="宋体" w:eastAsia="宋体" w:cs="宋体"/>
          <w:color w:val="auto"/>
          <w:kern w:val="32"/>
          <w:szCs w:val="21"/>
        </w:rPr>
      </w:pPr>
      <w:r>
        <w:rPr>
          <w:rFonts w:hint="default" w:ascii="宋体" w:hAnsi="宋体" w:eastAsia="宋体" w:cs="宋体"/>
          <w:color w:val="auto"/>
          <w:kern w:val="32"/>
          <w:sz w:val="21"/>
          <w:szCs w:val="21"/>
          <w:lang w:val="en-US" w:eastAsia="zh-CN" w:bidi="ar-SA"/>
        </w:rPr>
        <w:t>(</w:t>
      </w:r>
      <w:r>
        <w:rPr>
          <w:rFonts w:hint="eastAsia" w:ascii="宋体" w:hAnsi="宋体" w:eastAsia="宋体" w:cs="宋体"/>
          <w:color w:val="auto"/>
          <w:kern w:val="32"/>
          <w:sz w:val="21"/>
          <w:szCs w:val="21"/>
          <w:lang w:val="en-US" w:eastAsia="zh-CN" w:bidi="ar-SA"/>
        </w:rPr>
        <w:t>4</w:t>
      </w:r>
      <w:r>
        <w:rPr>
          <w:rFonts w:hint="default" w:ascii="宋体" w:hAnsi="宋体" w:eastAsia="宋体" w:cs="宋体"/>
          <w:color w:val="auto"/>
          <w:kern w:val="32"/>
          <w:sz w:val="21"/>
          <w:szCs w:val="21"/>
          <w:lang w:val="en-US" w:eastAsia="zh-CN" w:bidi="ar-SA"/>
        </w:rPr>
        <w:t>)</w:t>
      </w:r>
      <w:r>
        <w:rPr>
          <w:rFonts w:hint="eastAsia" w:ascii="宋体" w:hAnsi="宋体" w:eastAsia="宋体" w:cs="宋体"/>
          <w:strike w:val="0"/>
          <w:dstrike w:val="0"/>
          <w:color w:val="auto"/>
          <w:szCs w:val="21"/>
          <w:lang w:eastAsia="zh-CN"/>
        </w:rPr>
        <w:t>多联机主机</w:t>
      </w:r>
      <w:r>
        <w:rPr>
          <w:rFonts w:hint="eastAsia" w:ascii="宋体" w:hAnsi="宋体" w:eastAsia="宋体" w:cs="宋体"/>
          <w:strike w:val="0"/>
          <w:dstrike w:val="0"/>
          <w:color w:val="auto"/>
          <w:szCs w:val="21"/>
        </w:rPr>
        <w:t>具备多重保护功能，至少包括：压力保护、温度保护、缺相保护、电流保护、油温保护</w:t>
      </w:r>
    </w:p>
    <w:p w14:paraId="7AA149C7">
      <w:pPr>
        <w:numPr>
          <w:ilvl w:val="0"/>
          <w:numId w:val="0"/>
        </w:numPr>
        <w:adjustRightInd w:val="0"/>
        <w:snapToGrid w:val="0"/>
        <w:spacing w:line="440" w:lineRule="exact"/>
        <w:ind w:firstLine="420" w:firstLineChars="200"/>
        <w:rPr>
          <w:rFonts w:hint="eastAsia" w:ascii="宋体" w:hAnsi="宋体" w:eastAsia="宋体" w:cs="宋体"/>
          <w:color w:val="auto"/>
          <w:szCs w:val="21"/>
        </w:rPr>
      </w:pP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5</w:t>
      </w:r>
      <w:r>
        <w:rPr>
          <w:rFonts w:hint="default" w:ascii="宋体" w:hAnsi="宋体" w:eastAsia="宋体" w:cs="宋体"/>
          <w:color w:val="auto"/>
          <w:kern w:val="2"/>
          <w:sz w:val="21"/>
          <w:szCs w:val="21"/>
          <w:lang w:val="en-US" w:eastAsia="zh-CN" w:bidi="ar-SA"/>
        </w:rPr>
        <w:t>)</w:t>
      </w:r>
      <w:r>
        <w:rPr>
          <w:rFonts w:hint="eastAsia" w:ascii="宋体" w:hAnsi="宋体" w:eastAsia="宋体" w:cs="Times New Roman"/>
          <w:color w:val="auto"/>
          <w:szCs w:val="21"/>
        </w:rPr>
        <w:t>多联机主机具备多重后备运转功能，压缩机备份、风机备份、模块间备份、变频器备份、传感器备份，保证系统更安全可靠运行</w:t>
      </w:r>
      <w:r>
        <w:rPr>
          <w:rFonts w:hint="eastAsia" w:ascii="宋体" w:hAnsi="宋体" w:eastAsia="宋体" w:cs="宋体"/>
          <w:color w:val="auto"/>
          <w:szCs w:val="21"/>
        </w:rPr>
        <w:t>。</w:t>
      </w:r>
    </w:p>
    <w:p w14:paraId="40EA08C5">
      <w:pPr>
        <w:numPr>
          <w:ilvl w:val="0"/>
          <w:numId w:val="0"/>
        </w:numPr>
        <w:adjustRightInd w:val="0"/>
        <w:snapToGrid w:val="0"/>
        <w:spacing w:line="440" w:lineRule="exact"/>
        <w:ind w:firstLine="420" w:firstLineChars="200"/>
        <w:rPr>
          <w:rFonts w:hint="eastAsia" w:ascii="宋体" w:hAnsi="宋体" w:eastAsia="宋体" w:cs="宋体"/>
          <w:color w:val="auto"/>
          <w:szCs w:val="21"/>
        </w:rPr>
      </w:pP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6</w:t>
      </w: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szCs w:val="21"/>
        </w:rPr>
        <w:t>空调系统须具备备份运行，故障不停机功能，当某个传感器出现故障时其它传感器可自动模拟一虚拟的备份传感，使得多联机系统继续运行不停机。</w:t>
      </w:r>
    </w:p>
    <w:p w14:paraId="1D9F7AEE">
      <w:pPr>
        <w:adjustRightInd w:val="0"/>
        <w:snapToGrid w:val="0"/>
        <w:spacing w:line="440" w:lineRule="exact"/>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2、空调室外机技术参数及要求：</w:t>
      </w:r>
    </w:p>
    <w:p w14:paraId="361BBEC0">
      <w:pPr>
        <w:adjustRightInd w:val="0"/>
        <w:snapToGrid w:val="0"/>
        <w:spacing w:line="44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★(1) 多联主机制冷量、制热量不允许负偏离，正偏离量须≤5%。</w:t>
      </w:r>
    </w:p>
    <w:p w14:paraId="29D59BE9">
      <w:pPr>
        <w:numPr>
          <w:ilvl w:val="0"/>
          <w:numId w:val="0"/>
        </w:numPr>
        <w:adjustRightInd w:val="0"/>
        <w:snapToGrid w:val="0"/>
        <w:spacing w:line="440" w:lineRule="exact"/>
        <w:ind w:left="845" w:leftChars="0" w:hanging="425" w:firstLineChars="0"/>
        <w:rPr>
          <w:rFonts w:hint="eastAsia" w:ascii="宋体" w:hAnsi="宋体" w:eastAsia="宋体" w:cs="宋体"/>
          <w:color w:val="auto"/>
          <w:szCs w:val="21"/>
        </w:rPr>
      </w:pPr>
      <w:r>
        <w:rPr>
          <w:rFonts w:hint="default" w:ascii="宋体" w:hAnsi="宋体" w:eastAsia="宋体" w:cs="宋体"/>
          <w:color w:val="auto"/>
          <w:kern w:val="2"/>
          <w:sz w:val="21"/>
          <w:szCs w:val="21"/>
          <w:lang w:val="en-US" w:eastAsia="zh-CN" w:bidi="ar-SA"/>
        </w:rPr>
        <w:t>(2)</w:t>
      </w:r>
      <w:r>
        <w:rPr>
          <w:rFonts w:hint="eastAsia" w:ascii="宋体" w:hAnsi="宋体" w:eastAsia="宋体" w:cs="宋体"/>
          <w:color w:val="auto"/>
          <w:szCs w:val="21"/>
          <w:lang w:val="en-US" w:eastAsia="zh-CN"/>
        </w:rPr>
        <w:t>多联机主机</w:t>
      </w:r>
      <w:r>
        <w:rPr>
          <w:rFonts w:hint="eastAsia" w:ascii="宋体" w:hAnsi="宋体" w:eastAsia="宋体" w:cs="宋体"/>
          <w:color w:val="auto"/>
          <w:szCs w:val="21"/>
        </w:rPr>
        <w:t>具备低待机技术，待机功率最低至1W，实现超低功率待机。</w:t>
      </w:r>
    </w:p>
    <w:p w14:paraId="266D27A6">
      <w:pPr>
        <w:numPr>
          <w:ilvl w:val="0"/>
          <w:numId w:val="0"/>
        </w:numPr>
        <w:adjustRightInd w:val="0"/>
        <w:snapToGrid w:val="0"/>
        <w:spacing w:line="440" w:lineRule="exact"/>
        <w:ind w:firstLine="420" w:firstLineChars="200"/>
        <w:rPr>
          <w:rFonts w:hint="eastAsia" w:ascii="宋体" w:hAnsi="宋体" w:eastAsia="宋体" w:cs="宋体"/>
          <w:color w:val="auto"/>
          <w:szCs w:val="21"/>
        </w:rPr>
      </w:pPr>
      <w:r>
        <w:rPr>
          <w:rFonts w:hint="default" w:ascii="宋体" w:hAnsi="宋体" w:eastAsia="宋体" w:cs="宋体"/>
          <w:color w:val="auto"/>
          <w:kern w:val="2"/>
          <w:sz w:val="21"/>
          <w:szCs w:val="21"/>
          <w:lang w:val="en-US" w:eastAsia="zh-CN" w:bidi="ar-SA"/>
        </w:rPr>
        <w:t>(3)</w:t>
      </w:r>
      <w:r>
        <w:rPr>
          <w:rFonts w:hint="eastAsia" w:ascii="宋体" w:hAnsi="宋体" w:eastAsia="宋体" w:cs="宋体"/>
          <w:color w:val="auto"/>
          <w:szCs w:val="21"/>
        </w:rPr>
        <w:t>空调系统须适应湖南地区气候条件，具有根据压力、温度、时间、电流等多参数进行智能除霜功能，具有主机底部防结霜设计。</w:t>
      </w:r>
    </w:p>
    <w:p w14:paraId="752AFA57">
      <w:pPr>
        <w:numPr>
          <w:ilvl w:val="0"/>
          <w:numId w:val="0"/>
        </w:numPr>
        <w:adjustRightInd w:val="0"/>
        <w:snapToGrid w:val="0"/>
        <w:spacing w:line="440" w:lineRule="exact"/>
        <w:ind w:left="845" w:leftChars="0" w:hanging="425" w:firstLineChars="0"/>
        <w:rPr>
          <w:rFonts w:hint="eastAsia" w:ascii="宋体" w:hAnsi="宋体" w:eastAsia="宋体" w:cs="宋体"/>
          <w:color w:val="auto"/>
          <w:szCs w:val="21"/>
        </w:rPr>
      </w:pPr>
      <w:r>
        <w:rPr>
          <w:rFonts w:hint="default" w:ascii="宋体" w:hAnsi="宋体" w:eastAsia="宋体" w:cs="宋体"/>
          <w:color w:val="auto"/>
          <w:kern w:val="2"/>
          <w:sz w:val="21"/>
          <w:szCs w:val="21"/>
          <w:lang w:val="en-US" w:eastAsia="zh-CN" w:bidi="ar-SA"/>
        </w:rPr>
        <w:t>(4)</w:t>
      </w:r>
      <w:r>
        <w:rPr>
          <w:rFonts w:hint="eastAsia" w:ascii="宋体" w:hAnsi="宋体" w:eastAsia="宋体" w:cs="宋体"/>
          <w:color w:val="auto"/>
          <w:szCs w:val="21"/>
          <w:lang w:eastAsia="zh-CN"/>
        </w:rPr>
        <w:t>多联机主机</w:t>
      </w:r>
      <w:r>
        <w:rPr>
          <w:rFonts w:hint="eastAsia" w:ascii="宋体" w:hAnsi="宋体" w:eastAsia="宋体" w:cs="宋体"/>
          <w:color w:val="auto"/>
          <w:szCs w:val="21"/>
        </w:rPr>
        <w:t>须具有防</w:t>
      </w:r>
      <w:r>
        <w:rPr>
          <w:rFonts w:hint="eastAsia" w:ascii="宋体" w:hAnsi="宋体" w:eastAsia="宋体" w:cs="Times New Roman"/>
          <w:color w:val="auto"/>
          <w:szCs w:val="21"/>
        </w:rPr>
        <w:t>雷击</w:t>
      </w:r>
      <w:r>
        <w:rPr>
          <w:rFonts w:hint="eastAsia" w:ascii="宋体" w:hAnsi="宋体" w:eastAsia="宋体" w:cs="宋体"/>
          <w:color w:val="auto"/>
          <w:szCs w:val="21"/>
        </w:rPr>
        <w:t>功能。</w:t>
      </w:r>
    </w:p>
    <w:p w14:paraId="05B2E0CA">
      <w:pPr>
        <w:numPr>
          <w:ilvl w:val="0"/>
          <w:numId w:val="0"/>
        </w:numPr>
        <w:adjustRightInd w:val="0"/>
        <w:snapToGrid w:val="0"/>
        <w:spacing w:line="440" w:lineRule="exact"/>
        <w:ind w:left="845" w:leftChars="0" w:hanging="425" w:firstLineChars="0"/>
        <w:rPr>
          <w:rFonts w:hint="eastAsia" w:ascii="宋体" w:hAnsi="宋体" w:eastAsia="宋体" w:cs="宋体"/>
          <w:color w:val="auto"/>
          <w:szCs w:val="21"/>
        </w:rPr>
      </w:pPr>
      <w:r>
        <w:rPr>
          <w:rFonts w:hint="default" w:ascii="宋体" w:hAnsi="宋体" w:eastAsia="宋体" w:cs="宋体"/>
          <w:color w:val="auto"/>
          <w:kern w:val="2"/>
          <w:sz w:val="21"/>
          <w:szCs w:val="21"/>
          <w:lang w:val="en-US" w:eastAsia="zh-CN" w:bidi="ar-SA"/>
        </w:rPr>
        <w:t>(5)</w:t>
      </w:r>
      <w:r>
        <w:rPr>
          <w:rFonts w:hint="eastAsia" w:ascii="宋体" w:hAnsi="宋体" w:eastAsia="宋体" w:cs="宋体"/>
          <w:color w:val="auto"/>
          <w:szCs w:val="21"/>
          <w:lang w:eastAsia="zh-CN"/>
        </w:rPr>
        <w:t>多联机主机</w:t>
      </w:r>
      <w:r>
        <w:rPr>
          <w:rFonts w:hint="eastAsia" w:ascii="宋体" w:hAnsi="宋体" w:eastAsia="宋体" w:cs="宋体"/>
          <w:color w:val="auto"/>
          <w:szCs w:val="21"/>
        </w:rPr>
        <w:t>须具备</w:t>
      </w:r>
      <w:r>
        <w:rPr>
          <w:rFonts w:hint="eastAsia" w:ascii="宋体" w:hAnsi="宋体" w:eastAsia="宋体" w:cs="Times New Roman"/>
          <w:color w:val="auto"/>
          <w:szCs w:val="21"/>
        </w:rPr>
        <w:t>多重</w:t>
      </w:r>
      <w:r>
        <w:rPr>
          <w:rFonts w:hint="eastAsia" w:ascii="宋体" w:hAnsi="宋体" w:eastAsia="宋体" w:cs="宋体"/>
          <w:color w:val="auto"/>
          <w:szCs w:val="21"/>
        </w:rPr>
        <w:t>油路保护。</w:t>
      </w:r>
    </w:p>
    <w:p w14:paraId="20FBD9E2">
      <w:pPr>
        <w:numPr>
          <w:ilvl w:val="0"/>
          <w:numId w:val="0"/>
        </w:numPr>
        <w:adjustRightInd w:val="0"/>
        <w:snapToGrid w:val="0"/>
        <w:spacing w:line="440" w:lineRule="exact"/>
        <w:ind w:left="845" w:leftChars="0" w:hanging="425" w:firstLineChars="0"/>
        <w:rPr>
          <w:rFonts w:hint="eastAsia" w:ascii="宋体" w:hAnsi="宋体" w:eastAsia="宋体" w:cs="宋体"/>
          <w:color w:val="auto"/>
          <w:szCs w:val="21"/>
        </w:rPr>
      </w:pPr>
      <w:r>
        <w:rPr>
          <w:rFonts w:hint="default" w:ascii="宋体" w:hAnsi="宋体" w:eastAsia="宋体" w:cs="宋体"/>
          <w:color w:val="auto"/>
          <w:kern w:val="2"/>
          <w:sz w:val="21"/>
          <w:szCs w:val="21"/>
          <w:lang w:val="en-US" w:eastAsia="zh-CN" w:bidi="ar-SA"/>
        </w:rPr>
        <w:t>(6)</w:t>
      </w:r>
      <w:r>
        <w:rPr>
          <w:rFonts w:hint="eastAsia" w:ascii="宋体" w:hAnsi="宋体" w:eastAsia="宋体" w:cs="宋体"/>
          <w:color w:val="auto"/>
          <w:szCs w:val="21"/>
          <w:lang w:eastAsia="zh-CN"/>
        </w:rPr>
        <w:t>多联机主机</w:t>
      </w:r>
      <w:r>
        <w:rPr>
          <w:rFonts w:hint="eastAsia" w:ascii="宋体" w:hAnsi="宋体" w:eastAsia="宋体" w:cs="宋体"/>
          <w:color w:val="auto"/>
          <w:szCs w:val="21"/>
        </w:rPr>
        <w:t>控油</w:t>
      </w:r>
      <w:r>
        <w:rPr>
          <w:rFonts w:hint="eastAsia" w:ascii="宋体" w:hAnsi="宋体" w:eastAsia="宋体" w:cs="Times New Roman"/>
          <w:color w:val="auto"/>
          <w:szCs w:val="21"/>
        </w:rPr>
        <w:t>技术</w:t>
      </w:r>
      <w:r>
        <w:rPr>
          <w:rFonts w:hint="eastAsia" w:ascii="宋体" w:hAnsi="宋体" w:eastAsia="宋体" w:cs="宋体"/>
          <w:color w:val="auto"/>
          <w:szCs w:val="21"/>
        </w:rPr>
        <w:t>先进，</w:t>
      </w:r>
      <w:r>
        <w:rPr>
          <w:rFonts w:hint="eastAsia" w:ascii="宋体" w:hAnsi="宋体" w:eastAsia="宋体" w:cs="宋体"/>
          <w:color w:val="auto"/>
          <w:szCs w:val="21"/>
          <w:lang w:eastAsia="zh-CN"/>
        </w:rPr>
        <w:t>多联机主机</w:t>
      </w:r>
      <w:r>
        <w:rPr>
          <w:rFonts w:hint="eastAsia" w:ascii="宋体" w:hAnsi="宋体" w:eastAsia="宋体" w:cs="宋体"/>
          <w:color w:val="auto"/>
          <w:szCs w:val="21"/>
        </w:rPr>
        <w:t>之间无均油管，系统内部可自动进行油平衡。</w:t>
      </w:r>
    </w:p>
    <w:p w14:paraId="478CCCEF">
      <w:pPr>
        <w:numPr>
          <w:ilvl w:val="0"/>
          <w:numId w:val="0"/>
        </w:numPr>
        <w:adjustRightInd w:val="0"/>
        <w:snapToGrid w:val="0"/>
        <w:spacing w:line="440" w:lineRule="exact"/>
        <w:ind w:left="845" w:leftChars="0" w:hanging="425" w:firstLineChars="0"/>
        <w:rPr>
          <w:rFonts w:hint="eastAsia" w:ascii="宋体" w:hAnsi="宋体" w:eastAsia="宋体" w:cs="宋体"/>
          <w:color w:val="auto"/>
          <w:szCs w:val="21"/>
        </w:rPr>
      </w:pPr>
      <w:r>
        <w:rPr>
          <w:rFonts w:hint="default" w:ascii="宋体" w:hAnsi="宋体" w:eastAsia="宋体" w:cs="宋体"/>
          <w:strike w:val="0"/>
          <w:color w:val="auto"/>
          <w:kern w:val="2"/>
          <w:sz w:val="21"/>
          <w:szCs w:val="21"/>
          <w:lang w:val="en-US" w:eastAsia="zh-CN" w:bidi="ar-SA"/>
        </w:rPr>
        <w:t>(7)</w:t>
      </w:r>
      <w:r>
        <w:rPr>
          <w:rFonts w:hint="eastAsia" w:ascii="宋体" w:hAnsi="宋体" w:eastAsia="宋体" w:cs="宋体"/>
          <w:strike w:val="0"/>
          <w:dstrike w:val="0"/>
          <w:color w:val="auto"/>
          <w:szCs w:val="21"/>
          <w:lang w:eastAsia="zh-CN"/>
        </w:rPr>
        <w:t>多联机主机</w:t>
      </w:r>
      <w:r>
        <w:rPr>
          <w:rFonts w:hint="eastAsia" w:ascii="宋体" w:hAnsi="宋体" w:eastAsia="宋体" w:cs="宋体"/>
          <w:strike w:val="0"/>
          <w:dstrike w:val="0"/>
          <w:color w:val="auto"/>
          <w:szCs w:val="21"/>
        </w:rPr>
        <w:t>须具有</w:t>
      </w:r>
      <w:r>
        <w:rPr>
          <w:rFonts w:hint="eastAsia" w:ascii="宋体" w:hAnsi="宋体" w:eastAsia="宋体" w:cs="Times New Roman"/>
          <w:strike w:val="0"/>
          <w:dstrike w:val="0"/>
          <w:color w:val="auto"/>
          <w:szCs w:val="21"/>
        </w:rPr>
        <w:t>压缩机</w:t>
      </w:r>
      <w:r>
        <w:rPr>
          <w:rFonts w:hint="eastAsia" w:ascii="宋体" w:hAnsi="宋体" w:eastAsia="宋体" w:cs="宋体"/>
          <w:strike w:val="0"/>
          <w:dstrike w:val="0"/>
          <w:color w:val="auto"/>
          <w:szCs w:val="21"/>
        </w:rPr>
        <w:t>超负载保护，保障机组更安全可靠运行。</w:t>
      </w:r>
    </w:p>
    <w:p w14:paraId="74485991">
      <w:pPr>
        <w:adjustRightInd w:val="0"/>
        <w:snapToGrid w:val="0"/>
        <w:spacing w:line="440" w:lineRule="exact"/>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3、空调</w:t>
      </w:r>
      <w:r>
        <w:rPr>
          <w:rFonts w:hint="eastAsia" w:ascii="宋体" w:hAnsi="宋体" w:eastAsia="宋体" w:cs="宋体"/>
          <w:b/>
          <w:bCs/>
          <w:color w:val="auto"/>
          <w:szCs w:val="21"/>
          <w:lang w:val="en-US" w:eastAsia="zh-CN"/>
        </w:rPr>
        <w:t>多联式内机</w:t>
      </w:r>
      <w:r>
        <w:rPr>
          <w:rFonts w:hint="eastAsia" w:ascii="宋体" w:hAnsi="宋体" w:eastAsia="宋体" w:cs="宋体"/>
          <w:b/>
          <w:bCs/>
          <w:color w:val="auto"/>
          <w:szCs w:val="21"/>
        </w:rPr>
        <w:t>技术参数及要求：</w:t>
      </w:r>
    </w:p>
    <w:p w14:paraId="067D3871">
      <w:pPr>
        <w:numPr>
          <w:ilvl w:val="0"/>
          <w:numId w:val="0"/>
        </w:numPr>
        <w:adjustRightInd w:val="0"/>
        <w:snapToGrid w:val="0"/>
        <w:spacing w:line="440" w:lineRule="exact"/>
        <w:ind w:left="845" w:leftChars="0" w:hanging="425" w:firstLineChars="0"/>
        <w:rPr>
          <w:rFonts w:hint="eastAsia" w:ascii="宋体" w:hAnsi="宋体" w:eastAsia="宋体" w:cs="Times New Roman"/>
          <w:b/>
          <w:bCs/>
          <w:color w:val="auto"/>
          <w:szCs w:val="21"/>
        </w:rPr>
      </w:pPr>
      <w:r>
        <w:rPr>
          <w:rFonts w:hint="default" w:ascii="宋体" w:hAnsi="宋体" w:eastAsia="宋体" w:cs="Times New Roman"/>
          <w:b/>
          <w:bCs/>
          <w:color w:val="auto"/>
          <w:kern w:val="2"/>
          <w:sz w:val="21"/>
          <w:szCs w:val="21"/>
          <w:lang w:val="en-US" w:eastAsia="zh-CN" w:bidi="ar-SA"/>
        </w:rPr>
        <w:t>(1)</w:t>
      </w:r>
      <w:r>
        <w:rPr>
          <w:rFonts w:hint="eastAsia" w:ascii="宋体" w:hAnsi="宋体" w:eastAsia="宋体" w:cs="宋体"/>
          <w:b/>
          <w:bCs/>
          <w:color w:val="auto"/>
          <w:szCs w:val="21"/>
          <w:lang w:val="en-US" w:eastAsia="zh-CN"/>
        </w:rPr>
        <w:t>★</w:t>
      </w:r>
      <w:r>
        <w:rPr>
          <w:rFonts w:hint="eastAsia" w:ascii="宋体" w:hAnsi="宋体" w:eastAsia="宋体" w:cs="Times New Roman"/>
          <w:b/>
          <w:bCs/>
          <w:color w:val="auto"/>
          <w:szCs w:val="21"/>
          <w:lang w:val="en-US" w:eastAsia="zh-CN"/>
        </w:rPr>
        <w:t>多联式</w:t>
      </w:r>
      <w:r>
        <w:rPr>
          <w:rFonts w:hint="eastAsia" w:ascii="宋体" w:hAnsi="宋体" w:eastAsia="宋体" w:cs="Times New Roman"/>
          <w:b/>
          <w:bCs/>
          <w:color w:val="auto"/>
          <w:szCs w:val="21"/>
          <w:lang w:eastAsia="zh-CN"/>
        </w:rPr>
        <w:t>内机，</w:t>
      </w:r>
      <w:r>
        <w:rPr>
          <w:rFonts w:hint="eastAsia" w:ascii="宋体" w:hAnsi="宋体" w:eastAsia="宋体" w:cs="Times New Roman"/>
          <w:b/>
          <w:bCs/>
          <w:color w:val="auto"/>
          <w:szCs w:val="21"/>
          <w:lang w:val="en-US" w:eastAsia="zh-CN"/>
        </w:rPr>
        <w:t>其</w:t>
      </w:r>
      <w:r>
        <w:rPr>
          <w:rFonts w:hint="eastAsia" w:ascii="宋体" w:hAnsi="宋体" w:eastAsia="宋体" w:cs="Times New Roman"/>
          <w:b/>
          <w:bCs/>
          <w:color w:val="auto"/>
          <w:szCs w:val="21"/>
        </w:rPr>
        <w:t>制冷量、制热量</w:t>
      </w:r>
      <w:r>
        <w:rPr>
          <w:rFonts w:hint="eastAsia" w:ascii="宋体" w:hAnsi="宋体" w:eastAsia="宋体" w:cs="Times New Roman"/>
          <w:b/>
          <w:bCs/>
          <w:color w:val="auto"/>
          <w:szCs w:val="21"/>
          <w:lang w:val="en-US" w:eastAsia="zh-CN"/>
        </w:rPr>
        <w:t>、噪音值不允许负偏离</w:t>
      </w:r>
      <w:r>
        <w:rPr>
          <w:rFonts w:hint="eastAsia" w:ascii="宋体" w:hAnsi="宋体" w:eastAsia="宋体" w:cs="Times New Roman"/>
          <w:b/>
          <w:bCs/>
          <w:color w:val="auto"/>
          <w:szCs w:val="21"/>
        </w:rPr>
        <w:t>。</w:t>
      </w:r>
    </w:p>
    <w:p w14:paraId="38EC9743">
      <w:pPr>
        <w:numPr>
          <w:ilvl w:val="0"/>
          <w:numId w:val="0"/>
        </w:numPr>
        <w:adjustRightInd w:val="0"/>
        <w:snapToGrid w:val="0"/>
        <w:spacing w:line="440" w:lineRule="exact"/>
        <w:ind w:left="845" w:leftChars="0" w:hanging="425" w:firstLineChars="0"/>
        <w:rPr>
          <w:rFonts w:hint="eastAsia" w:ascii="宋体" w:hAnsi="宋体" w:eastAsia="宋体" w:cs="宋体"/>
          <w:b/>
          <w:bCs/>
          <w:color w:val="auto"/>
          <w:szCs w:val="21"/>
          <w:lang w:val="en-US" w:eastAsia="zh-CN"/>
        </w:rPr>
      </w:pPr>
      <w:r>
        <w:rPr>
          <w:rFonts w:hint="default" w:ascii="宋体" w:hAnsi="宋体" w:eastAsia="宋体" w:cs="宋体"/>
          <w:b/>
          <w:bCs/>
          <w:color w:val="auto"/>
          <w:kern w:val="2"/>
          <w:sz w:val="21"/>
          <w:szCs w:val="21"/>
          <w:lang w:val="en-US" w:eastAsia="zh-CN" w:bidi="ar-SA"/>
        </w:rPr>
        <w:t>(2)</w:t>
      </w:r>
      <w:r>
        <w:rPr>
          <w:rFonts w:hint="eastAsia" w:ascii="宋体" w:hAnsi="宋体" w:eastAsia="宋体" w:cs="宋体"/>
          <w:b/>
          <w:bCs/>
          <w:color w:val="auto"/>
          <w:szCs w:val="21"/>
          <w:lang w:val="en-US" w:eastAsia="zh-CN"/>
        </w:rPr>
        <w:t>★</w:t>
      </w:r>
      <w:r>
        <w:rPr>
          <w:rFonts w:hint="eastAsia" w:ascii="宋体" w:hAnsi="宋体" w:eastAsia="宋体" w:cs="Times New Roman"/>
          <w:b/>
          <w:bCs/>
          <w:color w:val="auto"/>
          <w:szCs w:val="21"/>
          <w:lang w:val="en-US" w:eastAsia="zh-CN"/>
        </w:rPr>
        <w:t>多联式内机都必</w:t>
      </w:r>
      <w:r>
        <w:rPr>
          <w:rFonts w:hint="eastAsia" w:ascii="宋体" w:hAnsi="宋体" w:eastAsia="宋体" w:cs="宋体"/>
          <w:b/>
          <w:bCs/>
          <w:color w:val="auto"/>
          <w:szCs w:val="21"/>
          <w:lang w:val="en-US" w:eastAsia="zh-CN"/>
        </w:rPr>
        <w:t>须标配内置冷凝水提升泵。</w:t>
      </w:r>
    </w:p>
    <w:p w14:paraId="6ACA69B9">
      <w:pPr>
        <w:numPr>
          <w:ilvl w:val="0"/>
          <w:numId w:val="0"/>
        </w:numPr>
        <w:adjustRightInd w:val="0"/>
        <w:snapToGrid w:val="0"/>
        <w:spacing w:line="440" w:lineRule="exact"/>
        <w:ind w:left="845" w:leftChars="0" w:hanging="425" w:firstLineChars="0"/>
        <w:rPr>
          <w:rFonts w:hint="default" w:ascii="宋体" w:hAnsi="宋体" w:eastAsia="宋体" w:cs="宋体"/>
          <w:color w:val="auto"/>
          <w:szCs w:val="21"/>
          <w:lang w:val="en-US" w:eastAsia="zh-CN"/>
        </w:rPr>
      </w:pPr>
      <w:r>
        <w:rPr>
          <w:rFonts w:hint="default" w:ascii="宋体" w:hAnsi="宋体" w:eastAsia="宋体" w:cs="宋体"/>
          <w:color w:val="auto"/>
          <w:kern w:val="2"/>
          <w:sz w:val="21"/>
          <w:szCs w:val="21"/>
          <w:lang w:val="en-US" w:eastAsia="zh-CN" w:bidi="ar-SA"/>
        </w:rPr>
        <w:t>(3)</w:t>
      </w:r>
      <w:r>
        <w:rPr>
          <w:rFonts w:hint="eastAsia" w:ascii="宋体" w:hAnsi="宋体" w:eastAsia="宋体" w:cs="宋体"/>
          <w:b/>
          <w:bCs/>
          <w:color w:val="auto"/>
          <w:szCs w:val="21"/>
          <w:lang w:val="en-US" w:eastAsia="zh-CN"/>
        </w:rPr>
        <w:t>★</w:t>
      </w:r>
      <w:r>
        <w:rPr>
          <w:rFonts w:hint="eastAsia" w:ascii="宋体" w:hAnsi="宋体" w:eastAsia="宋体" w:cs="Times New Roman"/>
          <w:b/>
          <w:bCs/>
          <w:color w:val="auto"/>
          <w:szCs w:val="21"/>
          <w:lang w:val="en-US" w:eastAsia="zh-CN"/>
        </w:rPr>
        <w:t>多联式内机电机都必须采用直流电机</w:t>
      </w:r>
      <w:r>
        <w:rPr>
          <w:rFonts w:hint="eastAsia" w:ascii="宋体" w:hAnsi="宋体" w:eastAsia="宋体" w:cs="宋体"/>
          <w:b/>
          <w:bCs/>
          <w:color w:val="auto"/>
          <w:szCs w:val="21"/>
          <w:lang w:val="en-US" w:eastAsia="zh-CN"/>
        </w:rPr>
        <w:t>。</w:t>
      </w:r>
    </w:p>
    <w:p w14:paraId="6F903C56">
      <w:pPr>
        <w:numPr>
          <w:ilvl w:val="0"/>
          <w:numId w:val="0"/>
        </w:numPr>
        <w:adjustRightInd w:val="0"/>
        <w:snapToGrid w:val="0"/>
        <w:spacing w:line="440" w:lineRule="exact"/>
        <w:ind w:left="845" w:leftChars="0" w:hanging="425" w:firstLineChars="0"/>
        <w:rPr>
          <w:rFonts w:hint="eastAsia" w:ascii="宋体" w:hAnsi="宋体" w:eastAsia="宋体" w:cs="Times New Roman"/>
          <w:strike w:val="0"/>
          <w:dstrike w:val="0"/>
          <w:color w:val="auto"/>
          <w:szCs w:val="21"/>
        </w:rPr>
      </w:pPr>
      <w:r>
        <w:rPr>
          <w:rFonts w:hint="default" w:ascii="宋体" w:hAnsi="宋体" w:eastAsia="宋体" w:cs="Times New Roman"/>
          <w:strike w:val="0"/>
          <w:dstrike w:val="0"/>
          <w:color w:val="auto"/>
          <w:kern w:val="2"/>
          <w:sz w:val="21"/>
          <w:szCs w:val="21"/>
          <w:lang w:val="en-US" w:eastAsia="zh-CN" w:bidi="ar-SA"/>
        </w:rPr>
        <w:t>(4)</w:t>
      </w:r>
      <w:r>
        <w:rPr>
          <w:rFonts w:hint="eastAsia" w:ascii="宋体" w:hAnsi="宋体" w:eastAsia="宋体" w:cs="Times New Roman"/>
          <w:strike w:val="0"/>
          <w:dstrike w:val="0"/>
          <w:color w:val="auto"/>
          <w:szCs w:val="21"/>
          <w:lang w:eastAsia="zh-CN"/>
        </w:rPr>
        <w:t>多联式内机</w:t>
      </w:r>
      <w:r>
        <w:rPr>
          <w:rFonts w:hint="eastAsia" w:ascii="宋体" w:hAnsi="宋体" w:eastAsia="宋体" w:cs="Times New Roman"/>
          <w:strike w:val="0"/>
          <w:dstrike w:val="0"/>
          <w:color w:val="auto"/>
          <w:szCs w:val="21"/>
        </w:rPr>
        <w:t>电子膨胀阀控制精度高，须达2000级或以上，</w:t>
      </w:r>
      <w:r>
        <w:rPr>
          <w:rFonts w:hint="eastAsia" w:ascii="宋体" w:hAnsi="宋体" w:eastAsia="宋体" w:cs="Times New Roman"/>
          <w:strike w:val="0"/>
          <w:dstrike w:val="0"/>
          <w:color w:val="auto"/>
          <w:szCs w:val="21"/>
          <w:lang w:eastAsia="zh-CN"/>
        </w:rPr>
        <w:t>最大限度满足</w:t>
      </w:r>
      <w:r>
        <w:rPr>
          <w:rFonts w:hint="eastAsia" w:ascii="宋体" w:hAnsi="宋体" w:eastAsia="宋体" w:cs="Times New Roman"/>
          <w:strike w:val="0"/>
          <w:dstrike w:val="0"/>
          <w:color w:val="auto"/>
          <w:szCs w:val="21"/>
        </w:rPr>
        <w:t>节能要求。</w:t>
      </w:r>
    </w:p>
    <w:p w14:paraId="4158B97A">
      <w:pPr>
        <w:numPr>
          <w:ilvl w:val="0"/>
          <w:numId w:val="0"/>
        </w:numPr>
        <w:adjustRightInd w:val="0"/>
        <w:snapToGrid w:val="0"/>
        <w:spacing w:line="440" w:lineRule="exact"/>
        <w:ind w:left="845" w:leftChars="0" w:hanging="425" w:firstLineChars="0"/>
        <w:rPr>
          <w:rFonts w:hint="eastAsia" w:ascii="宋体" w:hAnsi="宋体" w:eastAsia="宋体" w:cs="Times New Roman"/>
          <w:color w:val="auto"/>
          <w:szCs w:val="21"/>
        </w:rPr>
      </w:pPr>
      <w:r>
        <w:rPr>
          <w:rFonts w:hint="default" w:ascii="宋体" w:hAnsi="宋体" w:eastAsia="宋体" w:cs="Times New Roman"/>
          <w:color w:val="auto"/>
          <w:kern w:val="2"/>
          <w:sz w:val="21"/>
          <w:szCs w:val="21"/>
          <w:lang w:val="en-US" w:eastAsia="zh-CN" w:bidi="ar-SA"/>
        </w:rPr>
        <w:t>(5)</w:t>
      </w:r>
      <w:r>
        <w:rPr>
          <w:rFonts w:hint="eastAsia" w:ascii="宋体" w:hAnsi="宋体" w:eastAsia="宋体" w:cs="Times New Roman"/>
          <w:color w:val="auto"/>
          <w:szCs w:val="21"/>
        </w:rPr>
        <w:t>房间内外的每台空调内机采用墙面液晶面板方式进行控制。</w:t>
      </w:r>
    </w:p>
    <w:p w14:paraId="7A53EB64">
      <w:pPr>
        <w:numPr>
          <w:ilvl w:val="0"/>
          <w:numId w:val="0"/>
        </w:numPr>
        <w:adjustRightInd w:val="0"/>
        <w:snapToGrid w:val="0"/>
        <w:spacing w:line="440" w:lineRule="exact"/>
        <w:ind w:left="845" w:leftChars="0" w:hanging="425" w:firstLineChars="0"/>
        <w:rPr>
          <w:rFonts w:hint="default" w:ascii="宋体" w:hAnsi="宋体" w:eastAsia="宋体" w:cs="Times New Roman"/>
          <w:color w:val="auto"/>
          <w:szCs w:val="21"/>
          <w:lang w:val="en-US" w:eastAsia="zh-CN"/>
        </w:rPr>
      </w:pPr>
      <w:r>
        <w:rPr>
          <w:rFonts w:hint="default" w:ascii="宋体" w:hAnsi="宋体" w:eastAsia="宋体" w:cs="Times New Roman"/>
          <w:color w:val="auto"/>
          <w:kern w:val="2"/>
          <w:sz w:val="21"/>
          <w:szCs w:val="21"/>
          <w:lang w:val="en-US" w:eastAsia="zh-CN" w:bidi="ar-SA"/>
        </w:rPr>
        <w:t>(6)</w:t>
      </w:r>
      <w:r>
        <w:rPr>
          <w:rFonts w:hint="eastAsia" w:ascii="宋体" w:hAnsi="宋体" w:eastAsia="宋体" w:cs="Times New Roman"/>
          <w:color w:val="auto"/>
          <w:szCs w:val="21"/>
          <w:lang w:eastAsia="zh-CN"/>
        </w:rPr>
        <w:t>多联式内机</w:t>
      </w:r>
      <w:r>
        <w:rPr>
          <w:rFonts w:hint="eastAsia" w:ascii="宋体" w:hAnsi="宋体" w:eastAsia="宋体" w:cs="Times New Roman"/>
          <w:color w:val="auto"/>
          <w:szCs w:val="21"/>
        </w:rPr>
        <w:t>不得采用电辅助加热装置</w:t>
      </w:r>
      <w:r>
        <w:rPr>
          <w:rFonts w:hint="eastAsia" w:ascii="宋体" w:hAnsi="宋体" w:eastAsia="宋体" w:cs="Times New Roman"/>
          <w:color w:val="auto"/>
          <w:szCs w:val="21"/>
          <w:lang w:val="en-US" w:eastAsia="zh-CN"/>
        </w:rPr>
        <w:t>。</w:t>
      </w:r>
    </w:p>
    <w:p w14:paraId="49F2E8EA">
      <w:pPr>
        <w:numPr>
          <w:ilvl w:val="0"/>
          <w:numId w:val="0"/>
        </w:numPr>
        <w:adjustRightInd w:val="0"/>
        <w:snapToGrid w:val="0"/>
        <w:spacing w:line="440" w:lineRule="exact"/>
        <w:ind w:left="845" w:leftChars="0" w:hanging="425" w:firstLineChars="0"/>
        <w:rPr>
          <w:rFonts w:hint="eastAsia" w:ascii="宋体" w:hAnsi="宋体" w:eastAsia="宋体" w:cs="Times New Roman"/>
          <w:color w:val="auto"/>
          <w:szCs w:val="21"/>
        </w:rPr>
      </w:pPr>
      <w:r>
        <w:rPr>
          <w:rFonts w:hint="default" w:ascii="宋体" w:hAnsi="宋体" w:eastAsia="宋体" w:cs="Times New Roman"/>
          <w:color w:val="auto"/>
          <w:kern w:val="2"/>
          <w:sz w:val="21"/>
          <w:szCs w:val="21"/>
          <w:lang w:val="en-US" w:eastAsia="zh-CN" w:bidi="ar-SA"/>
        </w:rPr>
        <w:t>(7)</w:t>
      </w:r>
      <w:r>
        <w:rPr>
          <w:rFonts w:hint="eastAsia" w:ascii="宋体" w:hAnsi="宋体" w:eastAsia="宋体" w:cs="Times New Roman"/>
          <w:color w:val="auto"/>
          <w:szCs w:val="21"/>
        </w:rPr>
        <w:t>空调系统具有不因某台</w:t>
      </w:r>
      <w:r>
        <w:rPr>
          <w:rFonts w:hint="eastAsia" w:ascii="宋体" w:hAnsi="宋体" w:eastAsia="宋体" w:cs="Times New Roman"/>
          <w:color w:val="auto"/>
          <w:szCs w:val="21"/>
          <w:lang w:eastAsia="zh-CN"/>
        </w:rPr>
        <w:t>多联式内机</w:t>
      </w:r>
      <w:r>
        <w:rPr>
          <w:rFonts w:hint="eastAsia" w:ascii="宋体" w:hAnsi="宋体" w:eastAsia="宋体" w:cs="Times New Roman"/>
          <w:color w:val="auto"/>
          <w:szCs w:val="21"/>
        </w:rPr>
        <w:t>掉电而影响空调系统中其他</w:t>
      </w:r>
      <w:r>
        <w:rPr>
          <w:rFonts w:hint="eastAsia" w:ascii="宋体" w:hAnsi="宋体" w:eastAsia="宋体" w:cs="Times New Roman"/>
          <w:color w:val="auto"/>
          <w:szCs w:val="21"/>
          <w:lang w:eastAsia="zh-CN"/>
        </w:rPr>
        <w:t>多联式内机</w:t>
      </w:r>
      <w:r>
        <w:rPr>
          <w:rFonts w:hint="eastAsia" w:ascii="宋体" w:hAnsi="宋体" w:eastAsia="宋体" w:cs="Times New Roman"/>
          <w:color w:val="auto"/>
          <w:szCs w:val="21"/>
        </w:rPr>
        <w:t>使用的功能。</w:t>
      </w:r>
    </w:p>
    <w:p w14:paraId="40434009">
      <w:pPr>
        <w:numPr>
          <w:ilvl w:val="0"/>
          <w:numId w:val="0"/>
        </w:numPr>
        <w:adjustRightInd w:val="0"/>
        <w:snapToGrid w:val="0"/>
        <w:spacing w:line="440" w:lineRule="exact"/>
        <w:ind w:left="845" w:leftChars="0" w:hanging="425" w:firstLineChars="0"/>
        <w:rPr>
          <w:rFonts w:hint="eastAsia" w:ascii="宋体" w:hAnsi="宋体" w:eastAsia="宋体" w:cs="Times New Roman"/>
          <w:color w:val="auto"/>
          <w:szCs w:val="21"/>
        </w:rPr>
      </w:pPr>
      <w:r>
        <w:rPr>
          <w:rFonts w:hint="default" w:ascii="宋体" w:hAnsi="宋体" w:eastAsia="宋体" w:cs="Times New Roman"/>
          <w:color w:val="auto"/>
          <w:kern w:val="2"/>
          <w:sz w:val="21"/>
          <w:szCs w:val="21"/>
          <w:lang w:val="en-US" w:eastAsia="zh-CN" w:bidi="ar-SA"/>
        </w:rPr>
        <w:t>(8)</w:t>
      </w:r>
      <w:r>
        <w:rPr>
          <w:rFonts w:hint="eastAsia" w:ascii="宋体" w:hAnsi="宋体" w:eastAsia="宋体" w:cs="Times New Roman"/>
          <w:color w:val="auto"/>
          <w:szCs w:val="21"/>
          <w:lang w:eastAsia="zh-CN"/>
        </w:rPr>
        <w:t>多联式内机</w:t>
      </w:r>
      <w:r>
        <w:rPr>
          <w:rFonts w:hint="eastAsia" w:ascii="宋体" w:hAnsi="宋体" w:eastAsia="宋体" w:cs="Times New Roman"/>
          <w:color w:val="auto"/>
          <w:szCs w:val="21"/>
        </w:rPr>
        <w:t>须具有出风温度传感器，满足室内温控设定精度±</w:t>
      </w:r>
      <w:r>
        <w:rPr>
          <w:rFonts w:ascii="宋体" w:hAnsi="宋体" w:eastAsia="宋体" w:cs="Times New Roman"/>
          <w:color w:val="auto"/>
          <w:szCs w:val="21"/>
        </w:rPr>
        <w:t>0.5</w:t>
      </w:r>
      <w:r>
        <w:rPr>
          <w:rFonts w:hint="eastAsia" w:ascii="宋体" w:hAnsi="宋体" w:eastAsia="宋体" w:cs="Times New Roman"/>
          <w:color w:val="auto"/>
          <w:szCs w:val="21"/>
        </w:rPr>
        <w:t>℃。</w:t>
      </w:r>
    </w:p>
    <w:p w14:paraId="2DFD7741">
      <w:pPr>
        <w:numPr>
          <w:ilvl w:val="0"/>
          <w:numId w:val="0"/>
        </w:numPr>
        <w:adjustRightInd w:val="0"/>
        <w:snapToGrid w:val="0"/>
        <w:spacing w:line="440" w:lineRule="exact"/>
        <w:ind w:left="845" w:leftChars="0" w:hanging="425" w:firstLineChars="0"/>
        <w:rPr>
          <w:rFonts w:hint="eastAsia" w:ascii="宋体" w:hAnsi="宋体" w:eastAsia="宋体" w:cs="Times New Roman"/>
          <w:strike w:val="0"/>
          <w:dstrike w:val="0"/>
          <w:color w:val="auto"/>
          <w:szCs w:val="21"/>
        </w:rPr>
      </w:pPr>
      <w:r>
        <w:rPr>
          <w:rFonts w:hint="default" w:ascii="宋体" w:hAnsi="宋体" w:eastAsia="宋体" w:cs="Times New Roman"/>
          <w:strike w:val="0"/>
          <w:dstrike w:val="0"/>
          <w:color w:val="auto"/>
          <w:kern w:val="2"/>
          <w:sz w:val="21"/>
          <w:szCs w:val="21"/>
          <w:lang w:val="en-US" w:eastAsia="zh-CN" w:bidi="ar-SA"/>
        </w:rPr>
        <w:t>(9)</w:t>
      </w:r>
      <w:r>
        <w:rPr>
          <w:rFonts w:hint="eastAsia" w:ascii="宋体" w:hAnsi="宋体" w:eastAsia="宋体" w:cs="Times New Roman"/>
          <w:strike w:val="0"/>
          <w:dstrike w:val="0"/>
          <w:color w:val="auto"/>
          <w:szCs w:val="21"/>
        </w:rPr>
        <w:t>本次招标</w:t>
      </w:r>
      <w:r>
        <w:rPr>
          <w:rFonts w:hint="eastAsia" w:ascii="宋体" w:hAnsi="宋体" w:eastAsia="宋体" w:cs="Times New Roman"/>
          <w:strike w:val="0"/>
          <w:dstrike w:val="0"/>
          <w:color w:val="auto"/>
          <w:szCs w:val="21"/>
          <w:lang w:eastAsia="zh-CN"/>
        </w:rPr>
        <w:t>多联式内机</w:t>
      </w:r>
      <w:r>
        <w:rPr>
          <w:rFonts w:hint="eastAsia" w:ascii="宋体" w:hAnsi="宋体" w:eastAsia="宋体" w:cs="Times New Roman"/>
          <w:strike w:val="0"/>
          <w:dstrike w:val="0"/>
          <w:color w:val="auto"/>
          <w:szCs w:val="21"/>
        </w:rPr>
        <w:t>均具有静压可调节，风速可调节功能。</w:t>
      </w:r>
    </w:p>
    <w:p w14:paraId="544F9D3D">
      <w:pPr>
        <w:numPr>
          <w:ilvl w:val="0"/>
          <w:numId w:val="0"/>
        </w:numPr>
        <w:adjustRightInd w:val="0"/>
        <w:snapToGrid w:val="0"/>
        <w:spacing w:line="440" w:lineRule="exact"/>
        <w:ind w:firstLine="420" w:firstLineChars="200"/>
        <w:rPr>
          <w:rFonts w:hint="eastAsia" w:ascii="宋体" w:hAnsi="宋体" w:eastAsia="宋体" w:cs="Times New Roman"/>
          <w:b w:val="0"/>
          <w:bCs/>
          <w:color w:val="auto"/>
          <w:szCs w:val="21"/>
          <w:lang w:val="en-US" w:eastAsia="zh-CN"/>
        </w:rPr>
      </w:pPr>
      <w:r>
        <w:rPr>
          <w:rFonts w:hint="eastAsia" w:ascii="宋体" w:hAnsi="宋体" w:eastAsia="宋体" w:cs="Times New Roman"/>
          <w:b w:val="0"/>
          <w:bCs/>
          <w:color w:val="auto"/>
          <w:szCs w:val="21"/>
          <w:lang w:val="en-US" w:eastAsia="zh-CN"/>
        </w:rPr>
        <w:t>三、考虑到工程后期的产品维护和互联互通；要求产品清单中的多联机主机、多联式内机等空调设备采用同一品牌。</w:t>
      </w:r>
    </w:p>
    <w:p w14:paraId="510765BE">
      <w:pPr>
        <w:numPr>
          <w:ilvl w:val="0"/>
          <w:numId w:val="0"/>
        </w:numPr>
        <w:adjustRightInd w:val="0"/>
        <w:snapToGrid w:val="0"/>
        <w:spacing w:line="440" w:lineRule="exact"/>
        <w:ind w:firstLine="422" w:firstLineChars="200"/>
        <w:rPr>
          <w:rFonts w:hint="eastAsia" w:ascii="宋体" w:hAnsi="宋体" w:eastAsia="宋体" w:cs="Times New Roman"/>
          <w:b/>
          <w:color w:val="auto"/>
          <w:szCs w:val="21"/>
          <w:lang w:val="en-US" w:eastAsia="zh-CN"/>
        </w:rPr>
      </w:pPr>
      <w:r>
        <w:rPr>
          <w:rFonts w:hint="eastAsia" w:ascii="宋体" w:hAnsi="宋体" w:eastAsia="宋体" w:cs="Times New Roman"/>
          <w:b/>
          <w:color w:val="auto"/>
          <w:szCs w:val="21"/>
          <w:lang w:val="en-US" w:eastAsia="zh-CN"/>
        </w:rPr>
        <w:t>四、本节中带</w:t>
      </w:r>
      <w:r>
        <w:rPr>
          <w:rFonts w:hint="eastAsia" w:ascii="宋体" w:hAnsi="宋体" w:eastAsia="宋体" w:cs="宋体"/>
          <w:b/>
          <w:bCs/>
          <w:color w:val="auto"/>
          <w:szCs w:val="21"/>
          <w:lang w:val="en-US" w:eastAsia="zh-CN"/>
        </w:rPr>
        <w:t>★</w:t>
      </w:r>
      <w:r>
        <w:rPr>
          <w:rFonts w:hint="eastAsia" w:ascii="宋体" w:hAnsi="宋体" w:eastAsia="宋体" w:cs="Times New Roman"/>
          <w:b/>
          <w:color w:val="auto"/>
          <w:szCs w:val="21"/>
          <w:lang w:val="en-US" w:eastAsia="zh-CN"/>
        </w:rPr>
        <w:t>标记设备的技术参数要求和技术条款，供应商拟供应产品必须完全响应满足要求，响应文件中须提供产品样册或者有关产品说明文件等证明材料，如提供证明材料为复印件并加盖供应商单位公章。</w:t>
      </w:r>
    </w:p>
    <w:p w14:paraId="6884CC85">
      <w:pPr>
        <w:numPr>
          <w:ilvl w:val="0"/>
          <w:numId w:val="0"/>
        </w:numPr>
        <w:adjustRightInd w:val="0"/>
        <w:snapToGrid w:val="0"/>
        <w:spacing w:line="440" w:lineRule="exact"/>
        <w:ind w:firstLine="422" w:firstLineChars="200"/>
        <w:rPr>
          <w:rFonts w:hint="eastAsia" w:ascii="宋体" w:hAnsi="宋体" w:eastAsia="宋体" w:cs="Times New Roman"/>
          <w:b/>
          <w:color w:val="auto"/>
          <w:szCs w:val="21"/>
          <w:lang w:val="en-US" w:eastAsia="zh-CN"/>
        </w:rPr>
      </w:pPr>
      <w:r>
        <w:rPr>
          <w:rFonts w:hint="eastAsia" w:ascii="宋体" w:hAnsi="宋体" w:eastAsia="宋体" w:cs="Times New Roman"/>
          <w:b/>
          <w:color w:val="auto"/>
          <w:szCs w:val="21"/>
          <w:lang w:val="en-US" w:eastAsia="zh-CN"/>
        </w:rPr>
        <w:t>五、投标文件应对“第三章 采购需求”条款在“技术条款响应表”中逐条响应。</w:t>
      </w:r>
    </w:p>
    <w:p w14:paraId="6E0EFB7B"/>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70FD7">
    <w:pPr>
      <w:pStyle w:val="8"/>
    </w:pPr>
    <w:r>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joinstyle="miter"/>
          <v:imagedata o:title=""/>
          <o:lock v:ext="edit"/>
          <v:textbox inset="0mm,0mm,0mm,0mm" style="mso-fit-shape-to-text:t;">
            <w:txbxContent>
              <w:p w14:paraId="2334C0E5">
                <w:pPr>
                  <w:pStyle w:val="8"/>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I3NDRkNjYwNDNkMTc0MGNmMDQ5ZTMzZTY0NmFkZGUifQ=="/>
  </w:docVars>
  <w:rsids>
    <w:rsidRoot w:val="008B7DA3"/>
    <w:rsid w:val="00177F8D"/>
    <w:rsid w:val="00520854"/>
    <w:rsid w:val="008B7DA3"/>
    <w:rsid w:val="00D7723F"/>
    <w:rsid w:val="00E9097E"/>
    <w:rsid w:val="06BB3648"/>
    <w:rsid w:val="06E43CEA"/>
    <w:rsid w:val="07C65126"/>
    <w:rsid w:val="08831169"/>
    <w:rsid w:val="10CC13C6"/>
    <w:rsid w:val="1AD04585"/>
    <w:rsid w:val="1DBE533C"/>
    <w:rsid w:val="2FE421C6"/>
    <w:rsid w:val="34E43881"/>
    <w:rsid w:val="36DD241D"/>
    <w:rsid w:val="3F9F157F"/>
    <w:rsid w:val="408C4AF5"/>
    <w:rsid w:val="46A30E78"/>
    <w:rsid w:val="54003A1B"/>
    <w:rsid w:val="541A5AA6"/>
    <w:rsid w:val="5EB9262E"/>
    <w:rsid w:val="72A715BA"/>
    <w:rsid w:val="7B4471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jc w:val="center"/>
      <w:outlineLvl w:val="0"/>
    </w:pPr>
    <w:rPr>
      <w:b/>
      <w:bCs/>
      <w:sz w:val="28"/>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kern w:val="0"/>
      <w:sz w:val="20"/>
      <w:szCs w:val="20"/>
    </w:rPr>
  </w:style>
  <w:style w:type="paragraph" w:styleId="5">
    <w:name w:val="Body Text"/>
    <w:basedOn w:val="1"/>
    <w:qFormat/>
    <w:uiPriority w:val="0"/>
    <w:pPr>
      <w:spacing w:after="120"/>
    </w:pPr>
    <w:rPr>
      <w:lang w:val="zh-CN"/>
    </w:rPr>
  </w:style>
  <w:style w:type="paragraph" w:styleId="6">
    <w:name w:val="Body Text Indent"/>
    <w:basedOn w:val="1"/>
    <w:next w:val="7"/>
    <w:qFormat/>
    <w:uiPriority w:val="0"/>
    <w:pPr>
      <w:spacing w:after="120"/>
      <w:ind w:left="420" w:leftChars="200"/>
    </w:pPr>
  </w:style>
  <w:style w:type="paragraph" w:styleId="7">
    <w:name w:val="Body Text First Indent 2"/>
    <w:basedOn w:val="6"/>
    <w:next w:val="4"/>
    <w:qFormat/>
    <w:uiPriority w:val="0"/>
    <w:pPr>
      <w:ind w:firstLine="420" w:firstLine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after="120" w:line="480" w:lineRule="auto"/>
    </w:pPr>
  </w:style>
  <w:style w:type="paragraph" w:styleId="11">
    <w:name w:val="Body Text First Indent"/>
    <w:basedOn w:val="5"/>
    <w:qFormat/>
    <w:uiPriority w:val="0"/>
    <w:pPr>
      <w:autoSpaceDE w:val="0"/>
      <w:autoSpaceDN w:val="0"/>
      <w:adjustRightInd w:val="0"/>
      <w:spacing w:line="360" w:lineRule="auto"/>
      <w:ind w:firstLine="420" w:firstLineChars="200"/>
      <w:jc w:val="left"/>
      <w:textAlignment w:val="baseline"/>
    </w:pPr>
    <w:rPr>
      <w:rFonts w:ascii="宋体"/>
      <w:kern w:val="0"/>
      <w:sz w:val="34"/>
      <w:szCs w:val="20"/>
    </w:rPr>
  </w:style>
  <w:style w:type="paragraph" w:customStyle="1" w:styleId="14">
    <w:name w:val="样式 宋体 小四 行距: 1.5 倍行距 首行缩进:  2 字符"/>
    <w:basedOn w:val="1"/>
    <w:qFormat/>
    <w:uiPriority w:val="0"/>
    <w:pPr>
      <w:spacing w:line="360" w:lineRule="auto"/>
    </w:pPr>
    <w:rPr>
      <w:rFonts w:ascii="宋体" w:hAnsi="宋体" w:cs="宋体"/>
      <w:szCs w:val="20"/>
    </w:rPr>
  </w:style>
  <w:style w:type="paragraph" w:customStyle="1" w:styleId="15">
    <w:name w:val="列出段落1"/>
    <w:basedOn w:val="1"/>
    <w:qFormat/>
    <w:uiPriority w:val="0"/>
    <w:pPr>
      <w:ind w:firstLine="420" w:firstLineChars="200"/>
    </w:pPr>
    <w:rPr>
      <w:szCs w:val="21"/>
    </w:rPr>
  </w:style>
  <w:style w:type="character" w:customStyle="1" w:styleId="16">
    <w:name w:val="标题 1 Char"/>
    <w:link w:val="2"/>
    <w:qFormat/>
    <w:uiPriority w:val="0"/>
    <w:rPr>
      <w:rFonts w:ascii="Times New Roman" w:hAnsi="Times New Roman" w:eastAsia="宋体"/>
      <w:b/>
      <w:bCs/>
      <w:sz w:val="28"/>
      <w:szCs w:val="20"/>
    </w:rPr>
  </w:style>
  <w:style w:type="paragraph" w:customStyle="1" w:styleId="17">
    <w:name w:val="首行缩进"/>
    <w:basedOn w:val="1"/>
    <w:qFormat/>
    <w:uiPriority w:val="0"/>
    <w:pPr>
      <w:ind w:firstLine="720"/>
      <w:jc w:val="left"/>
    </w:pPr>
    <w:rPr>
      <w:sz w:val="24"/>
    </w:rPr>
  </w:style>
  <w:style w:type="character" w:customStyle="1" w:styleId="18">
    <w:name w:val="页眉 Char"/>
    <w:basedOn w:val="13"/>
    <w:link w:val="9"/>
    <w:qFormat/>
    <w:uiPriority w:val="0"/>
    <w:rPr>
      <w:rFonts w:ascii="Times New Roman" w:hAnsi="Times New Roman" w:eastAsia="宋体" w:cs="Times New Roman"/>
      <w:kern w:val="2"/>
      <w:sz w:val="18"/>
      <w:szCs w:val="18"/>
    </w:rPr>
  </w:style>
  <w:style w:type="paragraph" w:styleId="19">
    <w:name w:val="List Paragraph"/>
    <w:basedOn w:val="1"/>
    <w:qFormat/>
    <w:uiPriority w:val="0"/>
    <w:pPr>
      <w:ind w:firstLine="420" w:firstLineChars="200"/>
    </w:pPr>
    <w:rPr>
      <w:rFonts w:ascii="Calibri" w:hAnsi="Calibri"/>
      <w:szCs w:val="22"/>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5382</Words>
  <Characters>6382</Characters>
  <Lines>28</Lines>
  <Paragraphs>8</Paragraphs>
  <TotalTime>0</TotalTime>
  <ScaleCrop>false</ScaleCrop>
  <LinksUpToDate>false</LinksUpToDate>
  <CharactersWithSpaces>6399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2023-06-21T09:47:00Z</dcterms:created>
  <dc:creator>Administrator</dc:creator>
  <cp:lastModifiedBy>Administrator</cp:lastModifiedBy>
  <dcterms:modified xsi:type="dcterms:W3CDTF">2026-08-14T07:00:49Z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0A827F9703BF43CBAA045C0A7714E7A7_12</vt:lpwstr>
  </property>
  <property fmtid="{D5CDD505-2E9C-101B-9397-08002B2CF9AE}" pid="4" name="KSOTemplateDocerSaveRecord">
    <vt:lpwstr>eyJoZGlkIjoiOWI3NDRkNjYwNDNkMTc0MGNmMDQ5ZTMzZTY0NmFkZGUiLCJ1c2VySWQiOiI2MzUwNjc2MjQifQ==</vt:lpwstr>
  </property>
</Properties>
</file>