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0404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01" w:line="224" w:lineRule="auto"/>
        <w:ind w:left="3738"/>
        <w:jc w:val="left"/>
        <w:textAlignment w:val="baseline"/>
        <w:outlineLvl w:val="0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31"/>
          <w:szCs w:val="31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31"/>
          <w:szCs w:val="31"/>
          <w:lang w:val="en-US" w:eastAsia="en-US" w:bidi="ar-SA"/>
        </w:rPr>
        <w:t>采购需求</w:t>
      </w:r>
    </w:p>
    <w:p w14:paraId="26D9062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26" w:line="228" w:lineRule="auto"/>
        <w:ind w:left="123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en-US" w:bidi="ar-SA"/>
        </w:rPr>
        <w:t>一、项目概况</w:t>
      </w:r>
    </w:p>
    <w:p w14:paraId="33C1EA7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1" w:line="227" w:lineRule="auto"/>
        <w:ind w:left="555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zh-CN" w:bidi="ar-SA"/>
        </w:rPr>
        <w:t>1.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en-US" w:bidi="ar-SA"/>
        </w:rPr>
        <w:t>采购人：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zh-CN" w:bidi="ar-SA"/>
        </w:rPr>
        <w:t>吉首市农业农村局</w:t>
      </w:r>
    </w:p>
    <w:p w14:paraId="105B49A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2" w:line="227" w:lineRule="auto"/>
        <w:ind w:left="542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zh-CN" w:bidi="ar-SA"/>
        </w:rPr>
        <w:t>2.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en-US" w:bidi="ar-SA"/>
        </w:rPr>
        <w:t>项目名称：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zh-CN" w:bidi="ar-SA"/>
        </w:rPr>
        <w:t>2026年吉首市高素质农民培育工作项目</w:t>
      </w:r>
    </w:p>
    <w:p w14:paraId="4CB6483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1" w:line="228" w:lineRule="auto"/>
        <w:ind w:left="543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zh-CN" w:bidi="ar-SA"/>
        </w:rPr>
        <w:t>3.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en-US" w:bidi="ar-SA"/>
        </w:rPr>
        <w:t>服务期限：初定为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-36"/>
          <w:kern w:val="0"/>
          <w:sz w:val="20"/>
          <w:szCs w:val="20"/>
          <w:lang w:val="en-US" w:eastAsia="en-US" w:bidi="ar-SA"/>
        </w:rPr>
        <w:t xml:space="preserve"> 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en-US" w:bidi="ar-SA"/>
        </w:rPr>
        <w:t>202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zh-CN" w:bidi="ar-SA"/>
        </w:rPr>
        <w:t>6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en-US" w:bidi="ar-SA"/>
        </w:rPr>
        <w:t>年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-21"/>
          <w:kern w:val="0"/>
          <w:sz w:val="20"/>
          <w:szCs w:val="20"/>
          <w:lang w:val="en-US" w:eastAsia="en-US" w:bidi="ar-SA"/>
        </w:rPr>
        <w:t xml:space="preserve"> 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en-US" w:bidi="ar-SA"/>
        </w:rPr>
        <w:t>12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-35"/>
          <w:kern w:val="0"/>
          <w:sz w:val="20"/>
          <w:szCs w:val="20"/>
          <w:lang w:val="en-US" w:eastAsia="en-US" w:bidi="ar-SA"/>
        </w:rPr>
        <w:t xml:space="preserve"> 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val="en-US" w:eastAsia="en-US" w:bidi="ar-SA"/>
        </w:rPr>
        <w:t>月底前结课，具体时间以实际合同签订时间为准。</w:t>
      </w:r>
    </w:p>
    <w:p w14:paraId="7C26A8E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3" w:line="228" w:lineRule="auto"/>
        <w:ind w:left="538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zh-CN" w:bidi="ar-SA"/>
        </w:rPr>
        <w:t>4.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val="en-US" w:eastAsia="en-US" w:bidi="ar-SA"/>
        </w:rPr>
        <w:t>★培育地点</w:t>
      </w:r>
    </w:p>
    <w:p w14:paraId="7E781E7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130" w:lineRule="exact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Cs w:val="21"/>
          <w:lang w:eastAsia="en-US"/>
        </w:rPr>
      </w:pPr>
    </w:p>
    <w:tbl>
      <w:tblPr>
        <w:tblStyle w:val="4"/>
        <w:tblW w:w="98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6"/>
        <w:gridCol w:w="4432"/>
        <w:gridCol w:w="4012"/>
      </w:tblGrid>
      <w:tr w14:paraId="4A74F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406" w:type="dxa"/>
            <w:vAlign w:val="top"/>
          </w:tcPr>
          <w:p w14:paraId="3DE6755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4" w:line="229" w:lineRule="auto"/>
              <w:ind w:left="498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3"/>
                <w:kern w:val="0"/>
                <w:sz w:val="20"/>
                <w:szCs w:val="20"/>
                <w:lang w:val="en-US" w:eastAsia="en-US" w:bidi="ar-SA"/>
              </w:rPr>
              <w:t>包号</w:t>
            </w:r>
          </w:p>
        </w:tc>
        <w:tc>
          <w:tcPr>
            <w:tcW w:w="4432" w:type="dxa"/>
            <w:vAlign w:val="top"/>
          </w:tcPr>
          <w:p w14:paraId="14F7AEF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4" w:line="230" w:lineRule="auto"/>
              <w:ind w:left="1905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  <w:t>包名称</w:t>
            </w:r>
          </w:p>
        </w:tc>
        <w:tc>
          <w:tcPr>
            <w:tcW w:w="4012" w:type="dxa"/>
            <w:vAlign w:val="top"/>
          </w:tcPr>
          <w:p w14:paraId="17A4C4C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3" w:line="228" w:lineRule="auto"/>
              <w:ind w:left="853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6"/>
                <w:kern w:val="0"/>
                <w:sz w:val="20"/>
                <w:szCs w:val="20"/>
                <w:lang w:val="en-US" w:eastAsia="en-US" w:bidi="ar-SA"/>
              </w:rPr>
              <w:t>培育地点（培训和实训）</w:t>
            </w:r>
          </w:p>
        </w:tc>
      </w:tr>
      <w:tr w14:paraId="2528E6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406" w:type="dxa"/>
            <w:vAlign w:val="top"/>
          </w:tcPr>
          <w:p w14:paraId="0BE78B9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7" w:line="235" w:lineRule="auto"/>
              <w:ind w:left="522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22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4432" w:type="dxa"/>
            <w:vAlign w:val="center"/>
          </w:tcPr>
          <w:p w14:paraId="7BFE4B2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right="111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蔬菜栽培技术技能提升及全产业链培训班、茶叶龙头企业负责人培训班</w:t>
            </w:r>
          </w:p>
        </w:tc>
        <w:tc>
          <w:tcPr>
            <w:tcW w:w="4012" w:type="dxa"/>
            <w:vAlign w:val="top"/>
          </w:tcPr>
          <w:p w14:paraId="0E72027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1" w:line="234" w:lineRule="auto"/>
              <w:ind w:left="116" w:right="10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培训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、实训均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在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省内</w:t>
            </w:r>
          </w:p>
        </w:tc>
      </w:tr>
      <w:tr w14:paraId="3A70EC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406" w:type="dxa"/>
            <w:vAlign w:val="top"/>
          </w:tcPr>
          <w:p w14:paraId="59703C8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8" w:line="235" w:lineRule="auto"/>
              <w:ind w:left="522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35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2</w:t>
            </w:r>
          </w:p>
        </w:tc>
        <w:tc>
          <w:tcPr>
            <w:tcW w:w="4432" w:type="dxa"/>
            <w:vAlign w:val="center"/>
          </w:tcPr>
          <w:p w14:paraId="4E16A6F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right="111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zh-CN" w:bidi="ar-SA"/>
              </w:rPr>
              <w:t>农创客带头人能力提升培训班、乡村产业带头人培训班</w:t>
            </w:r>
          </w:p>
        </w:tc>
        <w:tc>
          <w:tcPr>
            <w:tcW w:w="4012" w:type="dxa"/>
            <w:vAlign w:val="top"/>
          </w:tcPr>
          <w:p w14:paraId="5D55B1C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4" w:line="233" w:lineRule="auto"/>
              <w:ind w:left="116" w:right="10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培训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、实训均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在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省内</w:t>
            </w:r>
          </w:p>
        </w:tc>
      </w:tr>
      <w:tr w14:paraId="14172B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406" w:type="dxa"/>
            <w:vAlign w:val="top"/>
          </w:tcPr>
          <w:p w14:paraId="469EBB9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9" w:line="235" w:lineRule="auto"/>
              <w:ind w:left="522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33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3</w:t>
            </w:r>
          </w:p>
        </w:tc>
        <w:tc>
          <w:tcPr>
            <w:tcW w:w="4432" w:type="dxa"/>
            <w:vAlign w:val="center"/>
          </w:tcPr>
          <w:p w14:paraId="44B3FED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right="111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zh-CN" w:bidi="ar-SA"/>
              </w:rPr>
              <w:t>农机手技能提升专题培训班</w:t>
            </w:r>
          </w:p>
        </w:tc>
        <w:tc>
          <w:tcPr>
            <w:tcW w:w="4012" w:type="dxa"/>
            <w:vAlign w:val="top"/>
          </w:tcPr>
          <w:p w14:paraId="044B092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right="111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培训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、实训均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en-US" w:bidi="ar-SA"/>
              </w:rPr>
              <w:t>在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省内</w:t>
            </w:r>
          </w:p>
        </w:tc>
      </w:tr>
      <w:tr w14:paraId="228662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9850" w:type="dxa"/>
            <w:gridSpan w:val="3"/>
            <w:vAlign w:val="top"/>
          </w:tcPr>
          <w:p w14:paraId="5666686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5" w:line="227" w:lineRule="auto"/>
              <w:ind w:left="115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8"/>
                <w:kern w:val="0"/>
                <w:sz w:val="20"/>
                <w:szCs w:val="20"/>
                <w:lang w:val="en-US" w:eastAsia="en-US" w:bidi="ar-SA"/>
              </w:rPr>
              <w:t>培育地点如有变更，成交供应商必须服从培训和实训的地点安排，不得有异议。</w:t>
            </w:r>
          </w:p>
        </w:tc>
      </w:tr>
    </w:tbl>
    <w:p w14:paraId="4DC0219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227" w:lineRule="auto"/>
        <w:ind w:left="123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en-US" w:bidi="ar-SA"/>
        </w:rPr>
        <w:t>二、采购内容</w:t>
      </w:r>
    </w:p>
    <w:p w14:paraId="70AA881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132" w:lineRule="exact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Cs w:val="21"/>
          <w:lang w:eastAsia="en-US"/>
        </w:rPr>
      </w:pPr>
    </w:p>
    <w:tbl>
      <w:tblPr>
        <w:tblStyle w:val="4"/>
        <w:tblW w:w="985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7"/>
        <w:gridCol w:w="3825"/>
        <w:gridCol w:w="1066"/>
        <w:gridCol w:w="2175"/>
        <w:gridCol w:w="1975"/>
      </w:tblGrid>
      <w:tr w14:paraId="319186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17" w:type="dxa"/>
            <w:vAlign w:val="top"/>
          </w:tcPr>
          <w:p w14:paraId="6E1CB83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6" w:line="229" w:lineRule="auto"/>
              <w:ind w:left="203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3"/>
                <w:kern w:val="0"/>
                <w:sz w:val="20"/>
                <w:szCs w:val="20"/>
                <w:lang w:val="en-US" w:eastAsia="en-US" w:bidi="ar-SA"/>
              </w:rPr>
              <w:t>包号</w:t>
            </w:r>
          </w:p>
        </w:tc>
        <w:tc>
          <w:tcPr>
            <w:tcW w:w="3825" w:type="dxa"/>
            <w:vAlign w:val="top"/>
          </w:tcPr>
          <w:p w14:paraId="67DE1EE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5" w:line="230" w:lineRule="auto"/>
              <w:ind w:left="1601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  <w:t>包名称</w:t>
            </w:r>
          </w:p>
        </w:tc>
        <w:tc>
          <w:tcPr>
            <w:tcW w:w="1066" w:type="dxa"/>
            <w:vAlign w:val="top"/>
          </w:tcPr>
          <w:p w14:paraId="6083683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5" w:line="228" w:lineRule="auto"/>
              <w:ind w:left="32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3"/>
                <w:kern w:val="0"/>
                <w:sz w:val="20"/>
                <w:szCs w:val="20"/>
                <w:lang w:val="en-US" w:eastAsia="en-US" w:bidi="ar-SA"/>
              </w:rPr>
              <w:t>数量</w:t>
            </w:r>
          </w:p>
        </w:tc>
        <w:tc>
          <w:tcPr>
            <w:tcW w:w="2175" w:type="dxa"/>
            <w:vAlign w:val="top"/>
          </w:tcPr>
          <w:p w14:paraId="70E7F35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5" w:line="228" w:lineRule="auto"/>
              <w:ind w:left="673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6"/>
                <w:kern w:val="0"/>
                <w:sz w:val="20"/>
                <w:szCs w:val="20"/>
                <w:lang w:val="en-US" w:eastAsia="en-US" w:bidi="ar-SA"/>
              </w:rPr>
              <w:t>计划人数</w:t>
            </w:r>
          </w:p>
        </w:tc>
        <w:tc>
          <w:tcPr>
            <w:tcW w:w="1975" w:type="dxa"/>
            <w:vAlign w:val="top"/>
          </w:tcPr>
          <w:p w14:paraId="4C0341B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6" w:line="226" w:lineRule="auto"/>
              <w:ind w:left="574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  <w:t>最高限价</w:t>
            </w:r>
          </w:p>
        </w:tc>
      </w:tr>
      <w:tr w14:paraId="09D275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17" w:type="dxa"/>
            <w:vAlign w:val="top"/>
          </w:tcPr>
          <w:p w14:paraId="6286E37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1" w:line="235" w:lineRule="auto"/>
              <w:ind w:left="22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22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3825" w:type="dxa"/>
            <w:vAlign w:val="center"/>
          </w:tcPr>
          <w:p w14:paraId="4BC7D0C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leftChars="0" w:right="111" w:rightChars="0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spacing w:val="7"/>
                <w:kern w:val="0"/>
                <w:sz w:val="20"/>
                <w:szCs w:val="20"/>
                <w:lang w:val="en-US" w:eastAsia="zh-CN" w:bidi="ar-SA"/>
              </w:rPr>
              <w:t>蔬菜栽培技术技能提升及全产业链培训班、茶叶龙头企业负责人培训班</w:t>
            </w:r>
          </w:p>
        </w:tc>
        <w:tc>
          <w:tcPr>
            <w:tcW w:w="1066" w:type="dxa"/>
            <w:vAlign w:val="top"/>
          </w:tcPr>
          <w:p w14:paraId="207B713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1" w:line="228" w:lineRule="auto"/>
              <w:ind w:left="369"/>
              <w:jc w:val="left"/>
              <w:textAlignment w:val="baseline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12"/>
                <w:kern w:val="0"/>
                <w:sz w:val="20"/>
                <w:szCs w:val="20"/>
                <w:lang w:val="en-US" w:eastAsia="zh-CN" w:bidi="ar-SA"/>
              </w:rPr>
              <w:t>2个班</w:t>
            </w:r>
          </w:p>
        </w:tc>
        <w:tc>
          <w:tcPr>
            <w:tcW w:w="2175" w:type="dxa"/>
            <w:vAlign w:val="center"/>
          </w:tcPr>
          <w:p w14:paraId="03F6C5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position w:val="1"/>
                <w:sz w:val="20"/>
                <w:szCs w:val="20"/>
                <w:lang w:val="en-US" w:eastAsia="zh-CN" w:bidi="ar-SA"/>
              </w:rPr>
              <w:t>100</w:t>
            </w:r>
          </w:p>
        </w:tc>
        <w:tc>
          <w:tcPr>
            <w:tcW w:w="1975" w:type="dxa"/>
            <w:vAlign w:val="center"/>
          </w:tcPr>
          <w:p w14:paraId="5259685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420000.00</w:t>
            </w:r>
          </w:p>
        </w:tc>
      </w:tr>
      <w:tr w14:paraId="0B8ED1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17" w:type="dxa"/>
            <w:vAlign w:val="top"/>
          </w:tcPr>
          <w:p w14:paraId="2E5C5A6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1" w:line="235" w:lineRule="auto"/>
              <w:ind w:left="22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35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2</w:t>
            </w:r>
          </w:p>
        </w:tc>
        <w:tc>
          <w:tcPr>
            <w:tcW w:w="3825" w:type="dxa"/>
            <w:vAlign w:val="center"/>
          </w:tcPr>
          <w:p w14:paraId="7DC85EE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leftChars="0" w:right="111" w:rightChars="0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zh-CN" w:bidi="ar-SA"/>
              </w:rPr>
              <w:t>农创客带头人能力提升培训班、乡村产业带头人培训班</w:t>
            </w:r>
          </w:p>
        </w:tc>
        <w:tc>
          <w:tcPr>
            <w:tcW w:w="1066" w:type="dxa"/>
            <w:vAlign w:val="top"/>
          </w:tcPr>
          <w:p w14:paraId="6D775C0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1" w:line="228" w:lineRule="auto"/>
              <w:ind w:left="36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12"/>
                <w:kern w:val="0"/>
                <w:sz w:val="20"/>
                <w:szCs w:val="20"/>
                <w:lang w:val="en-US" w:eastAsia="zh-CN" w:bidi="ar-SA"/>
              </w:rPr>
              <w:t>2个班</w:t>
            </w:r>
          </w:p>
        </w:tc>
        <w:tc>
          <w:tcPr>
            <w:tcW w:w="2175" w:type="dxa"/>
            <w:vAlign w:val="center"/>
          </w:tcPr>
          <w:p w14:paraId="15120C5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position w:val="1"/>
                <w:sz w:val="20"/>
                <w:szCs w:val="20"/>
                <w:lang w:val="en-US" w:eastAsia="zh-CN" w:bidi="ar-SA"/>
              </w:rPr>
              <w:t>100</w:t>
            </w:r>
          </w:p>
        </w:tc>
        <w:tc>
          <w:tcPr>
            <w:tcW w:w="1975" w:type="dxa"/>
            <w:vAlign w:val="center"/>
          </w:tcPr>
          <w:p w14:paraId="791011F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560000.00</w:t>
            </w:r>
          </w:p>
        </w:tc>
      </w:tr>
      <w:tr w14:paraId="357751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17" w:type="dxa"/>
            <w:vAlign w:val="top"/>
          </w:tcPr>
          <w:p w14:paraId="6A47C1E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3" w:line="235" w:lineRule="auto"/>
              <w:ind w:left="22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包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33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2"/>
                <w:kern w:val="0"/>
                <w:sz w:val="20"/>
                <w:szCs w:val="20"/>
                <w:lang w:val="en-US" w:eastAsia="en-US" w:bidi="ar-SA"/>
              </w:rPr>
              <w:t>3</w:t>
            </w:r>
          </w:p>
        </w:tc>
        <w:tc>
          <w:tcPr>
            <w:tcW w:w="3825" w:type="dxa"/>
            <w:vAlign w:val="center"/>
          </w:tcPr>
          <w:p w14:paraId="7B976EF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2" w:line="234" w:lineRule="auto"/>
              <w:ind w:left="115" w:leftChars="0" w:right="111" w:rightChars="0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7"/>
                <w:kern w:val="0"/>
                <w:sz w:val="20"/>
                <w:szCs w:val="20"/>
                <w:lang w:val="en-US" w:eastAsia="zh-CN" w:bidi="ar-SA"/>
              </w:rPr>
              <w:t>农机手技能提升专题培训班</w:t>
            </w:r>
          </w:p>
        </w:tc>
        <w:tc>
          <w:tcPr>
            <w:tcW w:w="1066" w:type="dxa"/>
            <w:vAlign w:val="top"/>
          </w:tcPr>
          <w:p w14:paraId="31E36E5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4" w:line="228" w:lineRule="auto"/>
              <w:ind w:left="36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-12"/>
                <w:kern w:val="0"/>
                <w:sz w:val="20"/>
                <w:szCs w:val="20"/>
                <w:lang w:val="en-US" w:eastAsia="zh-CN" w:bidi="ar-SA"/>
              </w:rPr>
              <w:t>1个班</w:t>
            </w:r>
          </w:p>
        </w:tc>
        <w:tc>
          <w:tcPr>
            <w:tcW w:w="2175" w:type="dxa"/>
            <w:vAlign w:val="center"/>
          </w:tcPr>
          <w:p w14:paraId="0BB3E0E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position w:val="1"/>
                <w:sz w:val="20"/>
                <w:szCs w:val="20"/>
                <w:lang w:val="en-US" w:eastAsia="zh-CN" w:bidi="ar-SA"/>
              </w:rPr>
              <w:t>50</w:t>
            </w:r>
          </w:p>
        </w:tc>
        <w:tc>
          <w:tcPr>
            <w:tcW w:w="1975" w:type="dxa"/>
            <w:vAlign w:val="center"/>
          </w:tcPr>
          <w:p w14:paraId="0CE130A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3"/>
                <w:kern w:val="0"/>
                <w:position w:val="1"/>
                <w:sz w:val="20"/>
                <w:szCs w:val="20"/>
                <w:lang w:val="en-US" w:eastAsia="zh-CN" w:bidi="ar-SA"/>
              </w:rPr>
              <w:t>300000.00</w:t>
            </w:r>
          </w:p>
        </w:tc>
      </w:tr>
      <w:tr w14:paraId="710833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883" w:type="dxa"/>
            <w:gridSpan w:val="4"/>
            <w:vAlign w:val="top"/>
          </w:tcPr>
          <w:p w14:paraId="43E35C8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6" w:line="229" w:lineRule="auto"/>
              <w:ind w:left="3739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spacing w:val="3"/>
                <w:kern w:val="0"/>
                <w:sz w:val="20"/>
                <w:szCs w:val="20"/>
                <w:lang w:val="en-US" w:eastAsia="en-US" w:bidi="ar-SA"/>
              </w:rPr>
              <w:t>合计</w:t>
            </w:r>
          </w:p>
        </w:tc>
        <w:tc>
          <w:tcPr>
            <w:tcW w:w="1975" w:type="dxa"/>
            <w:vAlign w:val="top"/>
          </w:tcPr>
          <w:p w14:paraId="08A25EA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6" w:line="228" w:lineRule="auto"/>
              <w:ind w:left="505"/>
              <w:jc w:val="left"/>
              <w:textAlignment w:val="baseline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128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0000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-37"/>
                <w:kern w:val="0"/>
                <w:sz w:val="20"/>
                <w:szCs w:val="20"/>
                <w:lang w:val="en-US" w:eastAsia="en-US" w:bidi="ar-S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元</w:t>
            </w:r>
          </w:p>
        </w:tc>
      </w:tr>
    </w:tbl>
    <w:p w14:paraId="25D462F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228" w:lineRule="auto"/>
        <w:ind w:left="119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en-US" w:bidi="ar-SA"/>
        </w:rPr>
        <w:t>三、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  <w:t>整体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en-US" w:bidi="ar-SA"/>
        </w:rPr>
        <w:t>培训任务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  <w:t>及要求</w:t>
      </w:r>
    </w:p>
    <w:p w14:paraId="349EA2A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234" w:lineRule="auto"/>
        <w:ind w:left="115" w:right="111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7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7"/>
          <w:kern w:val="0"/>
          <w:sz w:val="20"/>
          <w:szCs w:val="20"/>
          <w:lang w:val="en-US" w:eastAsia="zh-CN" w:bidi="ar-SA"/>
        </w:rPr>
        <w:t>（1）培训任务</w:t>
      </w:r>
    </w:p>
    <w:p w14:paraId="2C33543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严格按照农业农村部办公厅《关于做好2026年高素质 农民培育工作的通知》(农办社〔2026〕4号)、湖南省农业农村厅关于印发《高素质农民培育项目管理工作规程(试行)》和《高素质农民培育规范(修订)》等文件要求，加强领导，统筹安排，精心组织，切实保障培育质量和效果。建立模块化课程体系，培训内容分为综合素养课、专业技能课、能力拓展课三类，综合素养课包括思想政治、政策法规、职业素养和文化素养类等课程，包含”开班第一课”,强化乡村振兴政策、法律法规、绿色发展、乡村治理等内容，实现习近平新时代中国特色社会主义思想课 程全覆盖，开设金融保险、农村普法、农产品质量安全、乡村治理和移风易俗、乡村建设微改造等课程。专业技能课应根据培育对象实际需求，紧紧围绕培育主题开设。能力拓展课由培育机构根据培育对象和培育目标自选开展、自行设计。</w:t>
      </w:r>
    </w:p>
    <w:p w14:paraId="051B079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（2）培训要求</w:t>
      </w:r>
    </w:p>
    <w:p w14:paraId="1431C761">
      <w:pPr>
        <w:kinsoku w:val="0"/>
        <w:autoSpaceDE w:val="0"/>
        <w:autoSpaceDN w:val="0"/>
        <w:adjustRightInd w:val="0"/>
        <w:snapToGrid w:val="0"/>
        <w:spacing w:before="211" w:line="440" w:lineRule="exact"/>
        <w:ind w:left="0" w:right="254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2.1.确保培育质量：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围绕农民培育需求，指导培育机构精准遴选培育对象。制定高素质农民教育培训工作实施方案，指导培育机构做 好课堂教学方案、实习实训方案、跟踪服务协议及其他规 范性培训文件，做到“一班一案”。</w:t>
      </w:r>
    </w:p>
    <w:p w14:paraId="25F0859C">
      <w:pPr>
        <w:kinsoku w:val="0"/>
        <w:autoSpaceDE w:val="0"/>
        <w:autoSpaceDN w:val="0"/>
        <w:adjustRightInd w:val="0"/>
        <w:snapToGrid w:val="0"/>
        <w:spacing w:before="12" w:line="440" w:lineRule="exact"/>
        <w:ind w:left="0" w:right="246" w:firstLine="424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2.2.强化跟踪服务：培育机构要配备专门师资进行跟踪服务，跟踪服务需在培训班结束之日起一年内完成，人数不少于培训班总人数的60%,次数不少于2次。形式可包括技术指导、政策推介、发展帮扶、组织交流互助、组织参加 与培育主题相关的展会和技能竞赛等。推行“培育+孵化+ 跟踪服务”全链条模式，训后持续提供技术指导、政策对 接、产业帮扶等服务。建立优秀学员“传帮带”机制，发 挥示范带动作用。</w:t>
      </w:r>
    </w:p>
    <w:p w14:paraId="215B3420">
      <w:pPr>
        <w:kinsoku w:val="0"/>
        <w:autoSpaceDE w:val="0"/>
        <w:autoSpaceDN w:val="0"/>
        <w:adjustRightInd w:val="0"/>
        <w:snapToGrid w:val="0"/>
        <w:spacing w:before="12" w:line="440" w:lineRule="exact"/>
        <w:ind w:left="0" w:right="246" w:firstLine="424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2.3.落实流程制度</w:t>
      </w:r>
    </w:p>
    <w:p w14:paraId="00FB0166">
      <w:pPr>
        <w:kinsoku w:val="0"/>
        <w:autoSpaceDE w:val="0"/>
        <w:autoSpaceDN w:val="0"/>
        <w:adjustRightInd w:val="0"/>
        <w:snapToGrid w:val="0"/>
        <w:spacing w:before="32" w:line="440" w:lineRule="exact"/>
        <w:ind w:left="0" w:right="111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落实好培训班“9项制度”和学员“531”学习总结， 即：开班制度、班主任制度、开班第一课制度、学员考勤 制度、上课场景存档制度、满意度调查制度、培训台账制 度、培训剪影短视频留档制度、农业农村局管理人员跟班制度；5点记忆、3点感受、1点建议，“531”学习总结。建好信息台账，完善各类资料，加强后续管理，强化成果 应用，注重培训成效。及时报送工作方案、课堂教学方案、实习实训方案、跟踪服务协议，总结年度工作报告和经验 典型等资料。</w:t>
      </w:r>
    </w:p>
    <w:p w14:paraId="28D7590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228" w:lineRule="auto"/>
        <w:ind w:left="0" w:firstLine="0" w:firstLineChars="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</w:pPr>
    </w:p>
    <w:p w14:paraId="3D86367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5" w:line="228" w:lineRule="auto"/>
        <w:ind w:left="0" w:firstLine="0" w:firstLineChars="0"/>
        <w:jc w:val="left"/>
        <w:textAlignment w:val="baseline"/>
        <w:rPr>
          <w:rFonts w:hint="default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  <w:t>四、具体分包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en-US" w:bidi="ar-SA"/>
        </w:rPr>
        <w:t>培训任务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 w:bidi="ar-SA"/>
        </w:rPr>
        <w:t>及要求</w:t>
      </w:r>
    </w:p>
    <w:p w14:paraId="5CBF806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234" w:lineRule="auto"/>
        <w:ind w:left="115" w:leftChars="0" w:right="111" w:rightChars="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7"/>
          <w:kern w:val="0"/>
          <w:sz w:val="20"/>
          <w:szCs w:val="20"/>
          <w:lang w:val="en-US" w:eastAsia="zh-CN" w:bidi="ar-SA"/>
        </w:rPr>
        <w:t>包1：</w:t>
      </w:r>
      <w:r>
        <w:rPr>
          <w:rFonts w:hint="eastAsia" w:ascii="仿宋" w:hAnsi="仿宋" w:eastAsia="仿宋" w:cs="仿宋"/>
          <w:snapToGrid w:val="0"/>
          <w:color w:val="auto"/>
          <w:spacing w:val="7"/>
          <w:kern w:val="0"/>
          <w:sz w:val="20"/>
          <w:szCs w:val="20"/>
          <w:lang w:val="en-US" w:eastAsia="zh-CN" w:bidi="ar-SA"/>
        </w:rPr>
        <w:t>蔬菜栽培技术技能提升及全产业链培训班、茶叶龙头企业负责人培训班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（100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人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。</w:t>
      </w:r>
    </w:p>
    <w:p w14:paraId="6EC351F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1.1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蔬菜栽培技术技能提升及全产业链培训班（50人）</w:t>
      </w:r>
    </w:p>
    <w:p w14:paraId="7FBB17A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(1)培训对象： 向全市从事蔬菜生产的农民，重点是订单蔬菜种植大户、 家庭农场主、农民合作社成员、蔬菜产业从业人员等。</w:t>
      </w:r>
    </w:p>
    <w:p w14:paraId="717CFDD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(2)培训方式：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课堂教学+课外实训模式；</w:t>
      </w: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按“综合素养10%+专业技能70%+能力拓展20%”比例安排教学。</w:t>
      </w:r>
    </w:p>
    <w:p w14:paraId="2506CA0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(3)培训内容：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围绕吉首市订单蔬菜产业发展需求，以蔬菜标准化生产技术、订单蔬菜质量管控为核心设计相关课程。重点开展蔬菜品种选育与引进、标准化栽培技术、水肥一体化、病虫害绿色防控、蔬菜质量安全与溯源管理、订单蔬菜采收与分级、冷链保鲜与储运、农田建设保护、农业防灾减灾等技术培训，提升学员蔬菜种植技术水平和订单农业履约能力。</w:t>
      </w:r>
    </w:p>
    <w:p w14:paraId="47A47DE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（4）学时要求：培训总学时不低于56学时(不包含报到、返程时间), 按“综合素养10%+专业技能70%+能力拓展20%”比例，课堂教学不低于32个学时，课外实训不低于24个学时</w:t>
      </w:r>
    </w:p>
    <w:p w14:paraId="79B0F7AA">
      <w:pPr>
        <w:kinsoku w:val="0"/>
        <w:autoSpaceDE w:val="0"/>
        <w:autoSpaceDN w:val="0"/>
        <w:adjustRightInd w:val="0"/>
        <w:snapToGrid w:val="0"/>
        <w:spacing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</w:p>
    <w:p w14:paraId="246EE88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 xml:space="preserve">1.2 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茶叶龙头企业负责人培训班（50人）</w:t>
      </w:r>
    </w:p>
    <w:p w14:paraId="2E4A9B9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(1)培训对象：茶叶企业负责人、茶叶种植大户、茶叶合作社理事长等；</w:t>
      </w:r>
    </w:p>
    <w:p w14:paraId="08DDB3D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(2)培训方式：课堂教学+课外实训模式；按“综合素养10%+专业技能70%+能力拓展20%”比例安排教学。</w:t>
      </w:r>
    </w:p>
    <w:p w14:paraId="3EBE971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2" w:line="440" w:lineRule="exact"/>
        <w:ind w:left="0" w:leftChars="0" w:right="111" w:rightChars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(3)培训内容：围绕茶叶产业发展，聚焦茶叶标准化生产、质量安全管控、品牌建设与市场推广、茶叶精深加工、茶文化与茶旅融合发展、企业经营管理与团队建设等内容开展培训，培育一批懂技术、善经营、会管理的茶叶龙头企业负责人，推动茶叶产业高质量发展。</w:t>
      </w:r>
    </w:p>
    <w:p w14:paraId="15CC68F8">
      <w:pPr>
        <w:kinsoku w:val="0"/>
        <w:autoSpaceDE w:val="0"/>
        <w:autoSpaceDN w:val="0"/>
        <w:adjustRightInd w:val="0"/>
        <w:snapToGrid w:val="0"/>
        <w:spacing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（4）学时要求：总学时不低于104学时（不包含报到、返程时间），按“综合素养 10%+专业技能 70%+能力拓展 20%”比例安排教学，课堂教学不低于48学时，课外实训不低于56学时。</w:t>
      </w:r>
    </w:p>
    <w:p w14:paraId="61099A14">
      <w:pPr>
        <w:kinsoku w:val="0"/>
        <w:autoSpaceDE w:val="0"/>
        <w:autoSpaceDN w:val="0"/>
        <w:adjustRightInd w:val="0"/>
        <w:snapToGrid w:val="0"/>
        <w:spacing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</w:p>
    <w:p w14:paraId="3027AF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包2</w:t>
      </w: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：农创客带头人能力提升培训班、乡村产业带头人培训班（100人）。</w:t>
      </w:r>
    </w:p>
    <w:p w14:paraId="1F1A0F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2.1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农创客带头人能力提升培训班</w:t>
      </w: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（50人）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：</w:t>
      </w:r>
    </w:p>
    <w:p w14:paraId="486333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(1)培训对象：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面向返乡大学生、农民工、退役军人等青年群体；</w:t>
      </w:r>
    </w:p>
    <w:p w14:paraId="73D574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(2)培训方式：课堂教学+课外实训模式；按“综合素养10%+专业技能70%+能力拓展20%”比例安排教学。</w:t>
      </w:r>
    </w:p>
    <w:p w14:paraId="3DD020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(3)培训内容：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开展创业孵化、政策申报、团队管理、品牌运营、市场开拓等全流程辅导。重点培育农创客和农业经理人，激发青年群体投身乡村振兴的积极性和创造性。面向农村初创群体，强化创业政策、项目选择、风险防控、法律法规等相关内容培训。</w:t>
      </w:r>
    </w:p>
    <w:p w14:paraId="7C4AD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（4）学时要求：培训班总学时不低于104学时（不包含报到、返程时间），按“综合素养10%+专业技能 70%+能力拓展20%”比例安排教学，课堂教学不低于48学时，课外实训不低于56学时。</w:t>
      </w:r>
    </w:p>
    <w:p w14:paraId="736BA5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</w:p>
    <w:p w14:paraId="55CA0A4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4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2.2 乡村产业带头人培训班（50人）：</w:t>
      </w:r>
    </w:p>
    <w:p w14:paraId="7C1ECFB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4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(1)培训对象：</w:t>
      </w:r>
      <w:r>
        <w:rPr>
          <w:rFonts w:hint="eastAsia" w:ascii="仿宋" w:hAnsi="仿宋" w:eastAsia="仿宋" w:cs="仿宋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面向乡村产业发展带头人；</w:t>
      </w:r>
    </w:p>
    <w:p w14:paraId="2E6DD9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(2)培训方式：课堂教学+课外实训模式；按“综合素养10%+专业技能70%+能力拓展20%”比例安排教学。</w:t>
      </w:r>
    </w:p>
    <w:p w14:paraId="6B23913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(3)培训内容：聚焦“农业+”科技教 育、休闲旅游、人工智能、生态康养、传统技艺领域人才 培养，服务乡村富民产业发展壮大和农民稳定增收，培育 乡村新产业新业态发展带头人。重点围绕乡村休闲旅游产 品开发、体验活动设计等内容培育农文旅融合发展带头人， 重点围绕储藏保鲜、预冷烘干、清洗分级、分割包装等内 容开展农产品产地加工培训，重点围绕农产品市场信息采 集与分析、品质鉴定与储运、市场营销与应急促销等内容 探索培育专兼业农产品经纪人。</w:t>
      </w:r>
    </w:p>
    <w:p w14:paraId="30E634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（4）学时要求：培训班总学时不低于104学时（不包含报到、返程时间），按“综合素养10%+专业技能 70%+能力拓展20%”比例安排教学，课堂教学不低于48学时，课外实训不低于56学时。</w:t>
      </w:r>
    </w:p>
    <w:p w14:paraId="597C8CC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227" w:lineRule="auto"/>
        <w:ind w:left="428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</w:pPr>
    </w:p>
    <w:p w14:paraId="044BBCB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227" w:lineRule="auto"/>
        <w:ind w:left="428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</w:pPr>
    </w:p>
    <w:p w14:paraId="0EE917C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227" w:lineRule="auto"/>
        <w:ind w:left="428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包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3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农机手技能提升专题培训班（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50人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。</w:t>
      </w:r>
    </w:p>
    <w:p w14:paraId="49A1DFD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="0" w:firstLine="424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FF0000"/>
          <w:spacing w:val="7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(1)培训对象：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7"/>
          <w:kern w:val="0"/>
          <w:sz w:val="20"/>
          <w:szCs w:val="20"/>
          <w:lang w:val="en-US" w:eastAsia="zh-CN" w:bidi="ar-SA"/>
        </w:rPr>
        <w:t>面向全市专业农 机手、农机大户、农机作业服务组织带头人。</w:t>
      </w:r>
    </w:p>
    <w:p w14:paraId="7EF1DC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4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(2)培训方式：课堂教学+课外实训模式；</w:t>
      </w:r>
    </w:p>
    <w:p w14:paraId="7F74F6D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="0" w:firstLine="424" w:firstLineChars="200"/>
        <w:jc w:val="left"/>
        <w:textAlignment w:val="baseline"/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auto"/>
          <w:spacing w:val="6"/>
          <w:kern w:val="0"/>
          <w:sz w:val="20"/>
          <w:szCs w:val="20"/>
          <w:lang w:val="en-US" w:eastAsia="zh-CN" w:bidi="ar-SA"/>
        </w:rPr>
        <w:t>(3)培训内容：围绕 粮油作物高质量机播、水稻机械化移栽、高效飞防植保、机收减损、粮食烘干、农机抗灾救灾、农机安全生产、安 全操控、农机保养维修和主体经营管理能力提升等内容开 展实操实训与作业演练。结合农业领域低空经济发展趋势， 增设无人机农情监测、无人机播种施肥、吊装吊运、创新 场景应用等特色内容，培育一批懂智能农机、会操作无人 机的复合型农机手人才，提升农机作业效率和智能化水平。</w:t>
      </w:r>
    </w:p>
    <w:p w14:paraId="01F7C91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FF0000"/>
          <w:spacing w:val="5"/>
          <w:kern w:val="0"/>
          <w:sz w:val="20"/>
          <w:szCs w:val="20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（4）学时要求：</w:t>
      </w: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en-US" w:bidi="ar-SA"/>
        </w:rPr>
        <w:t>培训总学时不低于112学时(不包含报到、返程时间),按”综合素养10%+专业技能70%+能力拓展20%"比例，课堂教学不低于56学时，课外实训不低于56学时</w:t>
      </w:r>
      <w:r>
        <w:rPr>
          <w:rFonts w:hint="eastAsia" w:ascii="方正仿宋_GB2312" w:hAnsi="方正仿宋_GB2312" w:eastAsia="方正仿宋_GB2312" w:cs="方正仿宋_GB2312"/>
          <w:snapToGrid w:val="0"/>
          <w:color w:val="FF0000"/>
          <w:spacing w:val="5"/>
          <w:kern w:val="0"/>
          <w:sz w:val="20"/>
          <w:szCs w:val="20"/>
          <w:lang w:val="en-US" w:eastAsia="en-US" w:bidi="ar-SA"/>
        </w:rPr>
        <w:t>。</w:t>
      </w:r>
    </w:p>
    <w:p w14:paraId="1FDD3D2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五、培育机构要求：</w:t>
      </w:r>
    </w:p>
    <w:p w14:paraId="04230EB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1.培育机构负责制定开班计划、遴选培育对象、设置课程、聘请师资、优选教材、落实任务、建立档案、开展跟踪服务，指定专人负责组织实施，接受质量监管。委托其他机构承担部分环节的，应签订合作协议，培育机构对培育效果负最终责任。培育机构应将开班计划、学员信息、课程、师资、跟踪服务等情况全部录入农民教育培训信息管理系统。</w:t>
      </w:r>
    </w:p>
    <w:p w14:paraId="5B8C84A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2.对存在以下情况的培育机构应暂停或取消其实施资格、</w:t>
      </w:r>
      <w:r>
        <w:rPr>
          <w:rFonts w:hint="eastAsia" w:ascii="仿宋" w:hAnsi="仿宋" w:eastAsia="仿宋" w:cs="仿宋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迫缴项</w:t>
      </w: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目资金，三年内不再受理培育申请：</w:t>
      </w:r>
    </w:p>
    <w:p w14:paraId="01CC8C4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（1）.培育机构申报条件和培育过程弄虚作假的；</w:t>
      </w:r>
    </w:p>
    <w:p w14:paraId="5F81FFE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（2）.私自分包、转包培育任务的；</w:t>
      </w:r>
    </w:p>
    <w:p w14:paraId="6ED4547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（3）.超出培育完成期限时间较长仍未能完成任务的；</w:t>
      </w:r>
    </w:p>
    <w:p w14:paraId="08663BC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（4）.培育资金使用严重违规或违反合同协议的，存在虚 报冒领、骗取套取行为的；</w:t>
      </w:r>
    </w:p>
    <w:p w14:paraId="44C4B04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default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（5）.培育过程中出现安全责任事故、违法违规情况的。</w:t>
      </w:r>
    </w:p>
    <w:p w14:paraId="50B3AA7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 xml:space="preserve">六、培训教材 </w:t>
      </w:r>
    </w:p>
    <w:p w14:paraId="570FB5E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培育教材包括正式出版物和各级农业农村部门组织编制的培育手册。培育机构应严把教材质量关，经主管部门审核，选用规范、先进、实用的培育教材。</w:t>
      </w:r>
    </w:p>
    <w:p w14:paraId="58E7A20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 xml:space="preserve">七、资金使用 </w:t>
      </w:r>
    </w:p>
    <w:p w14:paraId="713C64B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auto"/>
          <w:spacing w:val="5"/>
          <w:kern w:val="0"/>
          <w:sz w:val="20"/>
          <w:szCs w:val="20"/>
          <w:lang w:val="en-US" w:eastAsia="zh-CN" w:bidi="ar-SA"/>
        </w:rPr>
        <w:t>培育机构应当按照相关规定和合同、协议约定的用途使用培育资金。</w:t>
      </w:r>
    </w:p>
    <w:p w14:paraId="275D03E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" w:line="227" w:lineRule="auto"/>
        <w:ind w:left="13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/>
        </w:rPr>
      </w:pPr>
    </w:p>
    <w:p w14:paraId="01CD530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" w:line="227" w:lineRule="auto"/>
        <w:ind w:left="13" w:firstLine="426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/>
        </w:rPr>
        <w:t>八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eastAsia="en-US"/>
        </w:rPr>
        <w:t>、培育管理</w:t>
      </w:r>
    </w:p>
    <w:p w14:paraId="5695AC1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5" w:line="374" w:lineRule="auto"/>
        <w:ind w:left="8" w:right="39" w:firstLine="42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20"/>
          <w:szCs w:val="20"/>
          <w:lang w:eastAsia="en-US"/>
        </w:rPr>
        <w:t>培育机构应加强培育对象管理，要求培育对象在集中培育期间，严格遵守班级管理制度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20"/>
          <w:szCs w:val="20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20"/>
          <w:szCs w:val="20"/>
          <w:lang w:eastAsia="en-US"/>
        </w:rPr>
        <w:t>严禁酗酒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7"/>
          <w:kern w:val="0"/>
          <w:sz w:val="20"/>
          <w:szCs w:val="20"/>
          <w:lang w:eastAsia="en-US"/>
        </w:rPr>
        <w:t>、滋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20"/>
          <w:szCs w:val="20"/>
          <w:lang w:eastAsia="en-US"/>
        </w:rPr>
        <w:t>事或从事可能影响学习培训的娱乐活动。</w:t>
      </w:r>
    </w:p>
    <w:p w14:paraId="3389ACD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4" w:line="227" w:lineRule="auto"/>
        <w:ind w:left="9" w:firstLine="426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val="en-US" w:eastAsia="zh-CN"/>
        </w:rPr>
        <w:t>九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6"/>
          <w:kern w:val="0"/>
          <w:sz w:val="20"/>
          <w:szCs w:val="20"/>
          <w:lang w:eastAsia="en-US"/>
        </w:rPr>
        <w:t>、结业证书</w:t>
      </w:r>
    </w:p>
    <w:p w14:paraId="12DEE7E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2" w:line="374" w:lineRule="auto"/>
        <w:ind w:left="8" w:firstLine="42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en-US"/>
        </w:rPr>
        <w:t>培育机构根据课程考核和考勤情况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en-US"/>
        </w:rPr>
        <w:t>综合评价学员学习成果对完成学习任务的培育对象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eastAsia="en-US"/>
        </w:rPr>
        <w:t>颁发结业证书。证书及名单要报主管部门备案。</w:t>
      </w:r>
    </w:p>
    <w:p w14:paraId="726EE61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2" w:line="374" w:lineRule="auto"/>
        <w:ind w:left="8" w:firstLine="42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9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9"/>
          <w:kern w:val="0"/>
          <w:sz w:val="20"/>
          <w:szCs w:val="20"/>
          <w:lang w:eastAsia="en-US"/>
        </w:rPr>
        <w:t>十、培训服务费及付款方式：</w:t>
      </w:r>
    </w:p>
    <w:p w14:paraId="309CA90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1" w:line="227" w:lineRule="auto"/>
        <w:ind w:left="429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auto"/>
          <w:kern w:val="0"/>
          <w:sz w:val="20"/>
          <w:szCs w:val="20"/>
          <w:lang w:eastAsia="zh-CN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9"/>
          <w:kern w:val="0"/>
          <w:sz w:val="20"/>
          <w:szCs w:val="20"/>
          <w:lang w:eastAsia="en-US"/>
        </w:rPr>
        <w:t>支付人：</w:t>
      </w: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9"/>
          <w:kern w:val="0"/>
          <w:sz w:val="20"/>
          <w:szCs w:val="20"/>
          <w:lang w:eastAsia="zh-CN"/>
        </w:rPr>
        <w:t>吉首市农业农村局</w:t>
      </w:r>
    </w:p>
    <w:p w14:paraId="7DA37A4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73" w:line="377" w:lineRule="auto"/>
        <w:ind w:left="8" w:right="69" w:firstLine="419"/>
        <w:jc w:val="left"/>
        <w:textAlignment w:val="baseline"/>
        <w:rPr>
          <w:rFonts w:hint="default" w:ascii="方正仿宋_GB2312" w:hAnsi="方正仿宋_GB2312" w:eastAsia="方正仿宋_GB2312" w:cs="方正仿宋_GB2312"/>
          <w:snapToGrid w:val="0"/>
          <w:color w:val="FF0000"/>
          <w:kern w:val="0"/>
          <w:sz w:val="20"/>
          <w:szCs w:val="2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9"/>
          <w:kern w:val="0"/>
          <w:sz w:val="20"/>
          <w:szCs w:val="20"/>
          <w:lang w:eastAsia="en-US"/>
        </w:rPr>
        <w:t>付款方式：</w:t>
      </w:r>
      <w:r>
        <w:rPr>
          <w:rFonts w:hint="eastAsia" w:ascii="方正仿宋_GB2312" w:hAnsi="方正仿宋_GB2312" w:eastAsia="方正仿宋_GB2312" w:cs="方正仿宋_GB2312"/>
          <w:snapToGrid w:val="0"/>
          <w:color w:val="auto"/>
          <w:spacing w:val="9"/>
          <w:kern w:val="0"/>
          <w:sz w:val="20"/>
          <w:szCs w:val="20"/>
          <w:lang w:val="en-US" w:eastAsia="zh-CN"/>
        </w:rPr>
        <w:t>按合同约定</w:t>
      </w:r>
    </w:p>
    <w:p w14:paraId="2FEFD6E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227" w:lineRule="auto"/>
        <w:ind w:left="9" w:firstLine="43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7"/>
          <w:kern w:val="0"/>
          <w:sz w:val="20"/>
          <w:szCs w:val="20"/>
          <w:lang w:eastAsia="en-US"/>
        </w:rPr>
        <w:t>十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7"/>
          <w:kern w:val="0"/>
          <w:sz w:val="20"/>
          <w:szCs w:val="20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7"/>
          <w:kern w:val="0"/>
          <w:sz w:val="20"/>
          <w:szCs w:val="20"/>
          <w:lang w:eastAsia="en-US"/>
        </w:rPr>
        <w:t>、其他要求及说明</w:t>
      </w:r>
    </w:p>
    <w:p w14:paraId="178C4C5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378" w:lineRule="auto"/>
        <w:ind w:left="8" w:right="69" w:firstLine="43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en-US"/>
        </w:rPr>
        <w:t>（一）本项目采用费用总包干方式，包含所需相关培训的所有费用，如一旦成交，在项目实施中出现任何遗漏，均由成交供应商自行提供，采购人不再支付任何费用。</w:t>
      </w:r>
    </w:p>
    <w:p w14:paraId="46E61C1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76" w:lineRule="auto"/>
        <w:ind w:left="9" w:firstLine="429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en-US"/>
        </w:rPr>
        <w:t>（二）相关要求不明确、不清晰部分均按照《农业农村部农村社会事业促进司关于印发〈高素质农民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培育项目管理工作规程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试行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〉和〈高素质农民培育规范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修订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〉的通知》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（农社综函〔2025〕15号）以及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7"/>
          <w:kern w:val="0"/>
          <w:sz w:val="20"/>
          <w:szCs w:val="20"/>
          <w:lang w:eastAsia="en-US"/>
        </w:rPr>
        <w:t>《湖南省农业农村厅办公室关于印发〈关于进一步规范湖南省高素质农民培育工作的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〉的通知》（湘农办发〔2025〕96号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en-US"/>
        </w:rPr>
        <w:t>）、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val="en-US" w:eastAsia="zh-CN"/>
        </w:rPr>
        <w:t>湖南省2026年高素质农民培育工作实施方案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》（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val="en-US" w:eastAsia="zh-CN"/>
        </w:rPr>
        <w:t>湘农办发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〔202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〕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val="en-US" w:eastAsia="zh-CN"/>
        </w:rPr>
        <w:t>22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号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val="en-US" w:eastAsia="zh-CN"/>
        </w:rPr>
        <w:t>、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en-US"/>
        </w:rPr>
        <w:t>2026年吉首市高素质农民培育工作实施方案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》（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val="en-US" w:eastAsia="zh-CN"/>
        </w:rPr>
        <w:t>吉农发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〔202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〕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val="en-US" w:eastAsia="zh-CN"/>
        </w:rPr>
        <w:t>20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5"/>
          <w:kern w:val="0"/>
          <w:sz w:val="20"/>
          <w:szCs w:val="20"/>
          <w:lang w:eastAsia="en-US"/>
        </w:rPr>
        <w:t>号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3"/>
          <w:kern w:val="0"/>
          <w:sz w:val="20"/>
          <w:szCs w:val="20"/>
          <w:lang w:eastAsia="en-US"/>
        </w:rPr>
        <w:t>等文件要求执行。</w:t>
      </w:r>
    </w:p>
    <w:p w14:paraId="577BEE0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6" w:line="360" w:lineRule="auto"/>
        <w:ind w:left="7" w:right="67" w:firstLine="424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★（三）成交供应商在承办培训班时，须全程接入“农民教育培训信息管理系统”（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Cs w:val="21"/>
          <w:lang w:eastAsia="en-US"/>
        </w:rPr>
        <w:fldChar w:fldCharType="begin"/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Cs w:val="21"/>
          <w:lang w:eastAsia="en-US"/>
        </w:rPr>
        <w:instrText xml:space="preserve"> HYPERLINK "https://ims.ngx.net" </w:instrTex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Cs w:val="21"/>
          <w:lang w:eastAsia="en-US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https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://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ims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ngx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net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fldChar w:fldCharType="end"/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6"/>
          <w:kern w:val="0"/>
          <w:sz w:val="20"/>
          <w:szCs w:val="20"/>
          <w:lang w:eastAsia="en-US"/>
        </w:rPr>
        <w:t>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8"/>
          <w:kern w:val="0"/>
          <w:sz w:val="20"/>
          <w:szCs w:val="20"/>
          <w:lang w:eastAsia="en-US"/>
        </w:rPr>
        <w:t xml:space="preserve"> 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cn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state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web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common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index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.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html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#/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Login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?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  <w:t>VNK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=438f1d83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-35"/>
          <w:kern w:val="0"/>
          <w:sz w:val="20"/>
          <w:szCs w:val="20"/>
          <w:lang w:eastAsia="en-US"/>
        </w:rPr>
        <w:t>），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11"/>
          <w:kern w:val="0"/>
          <w:sz w:val="20"/>
          <w:szCs w:val="20"/>
          <w:lang w:eastAsia="en-US"/>
        </w:rPr>
        <w:t>实现培育全程可监管可追溯。</w:t>
      </w:r>
    </w:p>
    <w:p w14:paraId="6115C5F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35" w:line="227" w:lineRule="auto"/>
        <w:ind w:left="439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spacing w:val="9"/>
          <w:kern w:val="0"/>
          <w:sz w:val="20"/>
          <w:szCs w:val="20"/>
          <w:lang w:eastAsia="en-US"/>
        </w:rPr>
        <w:t>（四）本章采购需求，除培育地点、采购内容和培训任务按包号内容，其他要求所有包号均适用。</w:t>
      </w:r>
    </w:p>
    <w:p w14:paraId="737808F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6FA2927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2A11FC8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6BD1062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3619F67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07A19ED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299C5DA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2C9AEA2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2B2C886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1083D87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68D659E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20D8B5A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3D9427E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466789C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7FBD945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707164F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317F724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ind w:left="0" w:right="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spacing w:val="-5"/>
          <w:kern w:val="0"/>
          <w:sz w:val="20"/>
          <w:szCs w:val="20"/>
          <w:lang w:eastAsia="en-US"/>
        </w:rPr>
      </w:pPr>
    </w:p>
    <w:p w14:paraId="3C78E3FB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247AB02-40E5-48F3-BECF-53BB78059B26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E93CBF1D-FBE9-47DB-BA9E-952DC238C3D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8D1F080-C807-48B3-A38E-670FA370FB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04F7F"/>
    <w:rsid w:val="28504F7F"/>
    <w:rsid w:val="527F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2026-09-01T03:11:00Z</dcterms:created>
  <dc:creator>Administrator</dc:creator>
  <cp:lastModifiedBy>Administrator</cp:lastModifiedBy>
  <dcterms:modified xsi:type="dcterms:W3CDTF">2026-09-01T03:13:29Z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095AB04622F24711B707450BF0EDD01F_13</vt:lpwstr>
  </property>
  <property fmtid="{D5CDD505-2E9C-101B-9397-08002B2CF9AE}" pid="4" name="KSOTemplateDocerSaveRecord">
    <vt:lpwstr>eyJoZGlkIjoiOTY2ODA5NzRjNTgxZmU1YWNlM2Y3MTUxZjM3NjlkNWQiLCJ1c2VySWQiOiIxMjE5MTM0ODcwIn0=</vt:lpwstr>
  </property>
</Properties>
</file>