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2EF64">
      <w:pPr>
        <w:keepNext w:val="0"/>
        <w:keepLines w:val="0"/>
        <w:pageBreakBefore w:val="0"/>
        <w:numPr>
          <w:ilvl w:val="0"/>
          <w:numId w:val="1"/>
        </w:numPr>
        <w:wordWrap/>
        <w:overflowPunct/>
        <w:topLinePunct w:val="0"/>
        <w:bidi w:val="0"/>
        <w:spacing w:line="360" w:lineRule="auto"/>
        <w:jc w:val="center"/>
        <w:rPr>
          <w:rFonts w:hint="eastAsia" w:ascii="宋体" w:hAnsi="宋体" w:eastAsia="宋体" w:cs="宋体"/>
          <w:b/>
          <w:color w:val="auto"/>
          <w:sz w:val="32"/>
        </w:rPr>
      </w:pPr>
      <w:r>
        <w:rPr>
          <w:rFonts w:hint="eastAsia" w:ascii="宋体" w:hAnsi="宋体" w:eastAsia="宋体" w:cs="宋体"/>
          <w:b/>
          <w:color w:val="auto"/>
          <w:sz w:val="32"/>
        </w:rPr>
        <w:t>采购需求</w:t>
      </w:r>
    </w:p>
    <w:p w14:paraId="2AF7359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一、项目名称：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永兴县2026年度烟叶种植补充保险项目；</w:t>
      </w:r>
    </w:p>
    <w:p w14:paraId="154D7A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21"/>
          <w:szCs w:val="21"/>
        </w:rPr>
        <w:t>二、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项目概况说明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根据《永兴县2026年烤烟生产工作方案》文件精神，财政出资为签订合同的烟农购买烟叶种植补充保险，保费标准为25元/亩，全县种植面积4.31万亩，投保资金107.75万元</w:t>
      </w:r>
    </w:p>
    <w:p w14:paraId="04D2421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三、承保的范围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</w:p>
    <w:p w14:paraId="1CBCE8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3.1、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全县烟叶种植面积4.31万亩</w:t>
      </w:r>
    </w:p>
    <w:p w14:paraId="7043D3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44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pacing w:val="6"/>
          <w:sz w:val="21"/>
          <w:szCs w:val="21"/>
        </w:rPr>
        <w:t>2、保障说明：</w:t>
      </w:r>
    </w:p>
    <w:p w14:paraId="34BB7DA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20" w:firstLineChars="200"/>
        <w:jc w:val="left"/>
        <w:textAlignment w:val="baseline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在保险期间内，</w:t>
      </w:r>
      <w:r>
        <w:rPr>
          <w:rFonts w:hint="eastAsia" w:ascii="宋体" w:hAnsi="宋体" w:eastAsia="宋体" w:cs="宋体"/>
          <w:sz w:val="21"/>
          <w:szCs w:val="21"/>
        </w:rPr>
        <w:t>保险烟叶因遭受人力无法抗拒的洪涝（政府行、蓄洪除外）、雹灾、旱灾、风灾、毁灭性的黑胫病和青枯病直接造成叶片毁坏、茎杆折断、根系枯萎导致的植株损毁，</w:t>
      </w:r>
      <w:r>
        <w:rPr>
          <w:rFonts w:hint="eastAsia" w:ascii="宋体" w:hAnsi="宋体" w:eastAsia="宋体" w:cs="宋体"/>
          <w:kern w:val="0"/>
          <w:sz w:val="21"/>
          <w:szCs w:val="21"/>
        </w:rPr>
        <w:t>且每亩损失率达到20%（含）以上时，保险人依照保险合同的约定负责赔偿。</w:t>
      </w:r>
    </w:p>
    <w:p w14:paraId="52D71965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="宋体" w:hAnsi="宋体" w:eastAsia="宋体" w:cs="宋体"/>
          <w:b/>
          <w:bCs/>
          <w:spacing w:val="5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5"/>
          <w:sz w:val="21"/>
          <w:szCs w:val="21"/>
        </w:rPr>
        <w:t>承保单位的数量</w:t>
      </w:r>
      <w:r>
        <w:rPr>
          <w:rFonts w:hint="eastAsia" w:ascii="宋体" w:hAnsi="宋体" w:eastAsia="宋体" w:cs="宋体"/>
          <w:b/>
          <w:bCs/>
          <w:spacing w:val="5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pacing w:val="5"/>
          <w:sz w:val="21"/>
          <w:szCs w:val="21"/>
          <w:lang w:val="en-US" w:eastAsia="zh-CN"/>
        </w:rPr>
        <w:t>1家</w:t>
      </w:r>
    </w:p>
    <w:p w14:paraId="6BDBC1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21"/>
          <w:szCs w:val="21"/>
        </w:rPr>
        <w:t>五、承保服务</w:t>
      </w:r>
      <w:r>
        <w:rPr>
          <w:rFonts w:hint="eastAsia" w:ascii="宋体" w:hAnsi="宋体" w:eastAsia="宋体" w:cs="宋体"/>
          <w:b/>
          <w:bCs/>
          <w:spacing w:val="6"/>
          <w:sz w:val="21"/>
          <w:szCs w:val="21"/>
          <w:lang w:eastAsia="zh-CN"/>
        </w:rPr>
        <w:t>：</w:t>
      </w:r>
    </w:p>
    <w:p w14:paraId="270106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6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10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spacing w:val="10"/>
          <w:sz w:val="21"/>
          <w:szCs w:val="21"/>
        </w:rPr>
        <w:t>1、成交供应商须在承保所在地的乡（镇/街道）建立农业保险办公室和村级建立农房或</w:t>
      </w:r>
      <w:r>
        <w:rPr>
          <w:rFonts w:hint="eastAsia" w:ascii="宋体" w:hAnsi="宋体" w:eastAsia="宋体" w:cs="宋体"/>
          <w:spacing w:val="8"/>
          <w:sz w:val="21"/>
          <w:szCs w:val="21"/>
        </w:rPr>
        <w:t>农业保险服务点，用于承保的后续服务。</w:t>
      </w:r>
    </w:p>
    <w:p w14:paraId="67B663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52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8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spacing w:val="8"/>
          <w:sz w:val="21"/>
          <w:szCs w:val="21"/>
        </w:rPr>
        <w:t>2、理赔服务要求：成交供应商须建立县、乡、村三级理赔服务体系，涵盖理赔查勘人员、协保</w:t>
      </w:r>
      <w:r>
        <w:rPr>
          <w:rFonts w:hint="eastAsia" w:ascii="宋体" w:hAnsi="宋体" w:eastAsia="宋体" w:cs="宋体"/>
          <w:spacing w:val="7"/>
          <w:sz w:val="21"/>
          <w:szCs w:val="21"/>
        </w:rPr>
        <w:t>员和兼职人员，全面、高效、快捷服务理赔。并提供</w:t>
      </w:r>
      <w:r>
        <w:rPr>
          <w:rFonts w:hint="eastAsia" w:ascii="宋体" w:hAnsi="宋体" w:eastAsia="宋体" w:cs="宋体"/>
          <w:spacing w:val="-3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7"/>
          <w:sz w:val="21"/>
          <w:szCs w:val="21"/>
        </w:rPr>
        <w:t>365</w:t>
      </w:r>
      <w:r>
        <w:rPr>
          <w:rFonts w:hint="eastAsia" w:ascii="宋体" w:hAnsi="宋体" w:eastAsia="宋体" w:cs="宋体"/>
          <w:spacing w:val="-3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7"/>
          <w:sz w:val="21"/>
          <w:szCs w:val="21"/>
        </w:rPr>
        <w:t>天</w:t>
      </w:r>
      <w:r>
        <w:rPr>
          <w:rFonts w:hint="eastAsia" w:ascii="宋体" w:hAnsi="宋体" w:eastAsia="宋体" w:cs="宋体"/>
          <w:spacing w:val="-3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7"/>
          <w:sz w:val="21"/>
          <w:szCs w:val="21"/>
        </w:rPr>
        <w:t>24</w:t>
      </w:r>
      <w:r>
        <w:rPr>
          <w:rFonts w:hint="eastAsia" w:ascii="宋体" w:hAnsi="宋体" w:eastAsia="宋体" w:cs="宋体"/>
          <w:spacing w:val="-3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小时全天候保险理赔服务。建立农户</w:t>
      </w:r>
      <w:r>
        <w:rPr>
          <w:rFonts w:hint="eastAsia" w:ascii="宋体" w:hAnsi="宋体" w:eastAsia="宋体" w:cs="宋体"/>
          <w:spacing w:val="6"/>
          <w:sz w:val="21"/>
          <w:szCs w:val="21"/>
          <w:lang w:eastAsia="zh-CN"/>
        </w:rPr>
        <w:t>烟叶</w:t>
      </w:r>
      <w:r>
        <w:rPr>
          <w:rFonts w:hint="eastAsia" w:ascii="宋体" w:hAnsi="宋体" w:eastAsia="宋体" w:cs="宋体"/>
          <w:spacing w:val="8"/>
          <w:sz w:val="21"/>
          <w:szCs w:val="21"/>
        </w:rPr>
        <w:t>保险理赔绿色通道。</w:t>
      </w:r>
    </w:p>
    <w:p w14:paraId="41F8A3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6"/>
          <w:sz w:val="21"/>
          <w:szCs w:val="21"/>
        </w:rPr>
        <w:t>六、商务要求</w:t>
      </w:r>
    </w:p>
    <w:p w14:paraId="7309E4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pacing w:val="6"/>
          <w:sz w:val="21"/>
          <w:szCs w:val="21"/>
        </w:rPr>
        <w:t>1、承保服务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>期限</w:t>
      </w:r>
      <w:r>
        <w:rPr>
          <w:rFonts w:hint="eastAsia" w:ascii="宋体" w:hAnsi="宋体" w:eastAsia="宋体" w:cs="宋体"/>
          <w:spacing w:val="6"/>
          <w:sz w:val="21"/>
          <w:szCs w:val="21"/>
        </w:rPr>
        <w:t>：一年。</w:t>
      </w:r>
    </w:p>
    <w:p w14:paraId="17F3489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8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pacing w:val="8"/>
          <w:sz w:val="21"/>
          <w:szCs w:val="21"/>
        </w:rPr>
        <w:t>2、交付（实施）地点：采购人指定地点。</w:t>
      </w:r>
    </w:p>
    <w:p w14:paraId="125F298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5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pacing w:val="5"/>
          <w:sz w:val="21"/>
          <w:szCs w:val="21"/>
        </w:rPr>
        <w:t>3、付款</w:t>
      </w:r>
      <w:r>
        <w:rPr>
          <w:rFonts w:hint="eastAsia" w:ascii="宋体" w:hAnsi="宋体" w:eastAsia="宋体" w:cs="宋体"/>
          <w:spacing w:val="5"/>
          <w:sz w:val="21"/>
          <w:szCs w:val="21"/>
          <w:lang w:val="en-US" w:eastAsia="zh-CN"/>
        </w:rPr>
        <w:t>方式：合同约定</w:t>
      </w:r>
    </w:p>
    <w:p w14:paraId="5F2614C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22C814"/>
    <w:multiLevelType w:val="singleLevel"/>
    <w:tmpl w:val="A722C81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6F38AA7"/>
    <w:multiLevelType w:val="singleLevel"/>
    <w:tmpl w:val="76F38AA7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51DF3"/>
    <w:rsid w:val="3A85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2026-10-21T03:45:00Z</dcterms:created>
  <dc:creator>习惯</dc:creator>
  <cp:lastModifiedBy>习惯</cp:lastModifiedBy>
  <dcterms:modified xsi:type="dcterms:W3CDTF">2026-10-21T03:45:26Z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E5A7094B91E84059876D358588DFDB48_11</vt:lpwstr>
  </property>
  <property fmtid="{D5CDD505-2E9C-101B-9397-08002B2CF9AE}" pid="4" name="KSOTemplateDocerSaveRecord">
    <vt:lpwstr>eyJoZGlkIjoiYjA3ZWJlN2UxYjEzYTMzMTg3NzAyZWQ4ZTk2ZTlmMDMiLCJ1c2VySWQiOiIzOTgyNjkxMjAifQ==</vt:lpwstr>
  </property>
</Properties>
</file>