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4E79D">
      <w:pPr>
        <w:bidi w:val="0"/>
        <w:ind w:left="0" w:leftChars="0" w:right="0" w:rightChars="0" w:firstLine="0" w:firstLineChars="0"/>
        <w:jc w:val="center"/>
        <w:rPr>
          <w:b/>
          <w:bCs/>
          <w:sz w:val="28"/>
          <w:szCs w:val="36"/>
        </w:rPr>
      </w:pPr>
      <w:r>
        <w:rPr>
          <w:rFonts w:hint="eastAsia"/>
          <w:b/>
          <w:bCs/>
          <w:sz w:val="28"/>
          <w:szCs w:val="36"/>
          <w:lang w:eastAsia="zh-CN"/>
        </w:rPr>
        <w:t>株洲市公安局交通管理支队2026年度辅警服装采购</w:t>
      </w:r>
    </w:p>
    <w:p w14:paraId="6284B169">
      <w:pPr>
        <w:bidi w:val="0"/>
        <w:ind w:left="0" w:leftChars="0" w:right="0" w:rightChars="0" w:firstLine="0" w:firstLineChars="0"/>
        <w:jc w:val="center"/>
        <w:rPr>
          <w:b/>
          <w:bCs/>
          <w:sz w:val="28"/>
          <w:szCs w:val="36"/>
        </w:rPr>
      </w:pPr>
      <w:r>
        <w:rPr>
          <w:b/>
          <w:bCs/>
          <w:sz w:val="28"/>
          <w:szCs w:val="36"/>
        </w:rPr>
        <w:t>询价邀请公告</w:t>
      </w:r>
    </w:p>
    <w:p w14:paraId="13EFBDEF">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株洲市公安局交通管理支队的2026年度辅警服装采购进行询价采购，现采用发布公告方式，邀请符合资格条件的供应商提交证明材料参与资格审查活动。</w:t>
      </w:r>
    </w:p>
    <w:p w14:paraId="4CFF89EF">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一、项目概况</w:t>
      </w:r>
    </w:p>
    <w:p w14:paraId="01657CC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1、项目名称：2026年度辅警服装采购</w:t>
      </w:r>
    </w:p>
    <w:p w14:paraId="2AA10418">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en-US" w:eastAsia="zh-CN" w:bidi="ar"/>
        </w:rPr>
        <w:t>2、采</w:t>
      </w:r>
      <w:r>
        <w:rPr>
          <w:rFonts w:hint="eastAsia" w:ascii="宋体" w:hAnsi="宋体" w:eastAsia="宋体" w:cs="宋体"/>
          <w:kern w:val="0"/>
          <w:sz w:val="21"/>
          <w:szCs w:val="21"/>
          <w:highlight w:val="none"/>
          <w:lang w:val="en-US" w:eastAsia="zh-CN" w:bidi="ar"/>
        </w:rPr>
        <w:t>购计划编号：(2026)430200000057-1</w:t>
      </w:r>
    </w:p>
    <w:p w14:paraId="0F87795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kern w:val="0"/>
          <w:sz w:val="21"/>
          <w:szCs w:val="21"/>
          <w:highlight w:val="none"/>
          <w:lang w:val="en-US" w:eastAsia="zh-CN" w:bidi="ar"/>
        </w:rPr>
        <w:t>3、采购代理编号：HNZZ-ZF-20261063</w:t>
      </w:r>
    </w:p>
    <w:p w14:paraId="4A8FFC8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4、采购项目预算：508648.00元</w:t>
      </w:r>
    </w:p>
    <w:p w14:paraId="2E6E74C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支持预付款，预付比例：</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highlight w:val="none"/>
          <w:u w:val="single"/>
          <w:lang w:val="en-US" w:eastAsia="zh-CN" w:bidi="ar"/>
        </w:rPr>
        <w:t xml:space="preserve"> /  %</w:t>
      </w:r>
    </w:p>
    <w:p w14:paraId="2A218401">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5、本项目对应的中小企业划分标准所属行业：</w:t>
      </w:r>
      <w:r>
        <w:rPr>
          <w:rFonts w:hint="eastAsia" w:ascii="宋体" w:hAnsi="宋体" w:eastAsia="宋体" w:cs="宋体"/>
          <w:kern w:val="0"/>
          <w:sz w:val="21"/>
          <w:szCs w:val="21"/>
          <w:highlight w:val="none"/>
          <w:u w:val="single"/>
          <w:lang w:val="en-US" w:eastAsia="zh-CN" w:bidi="ar"/>
        </w:rPr>
        <w:t>工业</w:t>
      </w:r>
    </w:p>
    <w:p w14:paraId="2BE9FE4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 xml:space="preserve">6、合同定价方式： </w:t>
      </w:r>
      <w:r>
        <w:rPr>
          <w:rFonts w:hint="eastAsia" w:ascii="宋体" w:hAnsi="宋体" w:eastAsia="宋体" w:cs="宋体"/>
          <w:kern w:val="0"/>
          <w:sz w:val="21"/>
          <w:szCs w:val="21"/>
          <w:highlight w:val="none"/>
          <w:lang w:val="en-US" w:eastAsia="zh-CN" w:bidi="ar"/>
        </w:rPr>
        <w:sym w:font="Wingdings" w:char="00A8"/>
      </w:r>
      <w:r>
        <w:rPr>
          <w:rFonts w:hint="eastAsia" w:ascii="宋体" w:hAnsi="宋体" w:eastAsia="宋体" w:cs="宋体"/>
          <w:kern w:val="0"/>
          <w:sz w:val="21"/>
          <w:szCs w:val="21"/>
          <w:highlight w:val="none"/>
          <w:lang w:val="en-US" w:eastAsia="zh-CN" w:bidi="ar"/>
        </w:rPr>
        <w:t xml:space="preserve">固定总价 ■固定单价 </w:t>
      </w:r>
      <w:r>
        <w:rPr>
          <w:rFonts w:hint="eastAsia" w:ascii="宋体" w:hAnsi="宋体" w:eastAsia="宋体" w:cs="宋体"/>
          <w:kern w:val="0"/>
          <w:sz w:val="21"/>
          <w:szCs w:val="21"/>
          <w:highlight w:val="none"/>
          <w:lang w:val="en-US" w:eastAsia="zh-CN" w:bidi="ar"/>
        </w:rPr>
        <w:sym w:font="Wingdings" w:char="00A8"/>
      </w:r>
      <w:r>
        <w:rPr>
          <w:rFonts w:hint="eastAsia" w:ascii="宋体" w:hAnsi="宋体" w:eastAsia="宋体" w:cs="宋体"/>
          <w:kern w:val="0"/>
          <w:sz w:val="21"/>
          <w:szCs w:val="21"/>
          <w:highlight w:val="none"/>
          <w:lang w:val="en-US" w:eastAsia="zh-CN" w:bidi="ar"/>
        </w:rPr>
        <w:t xml:space="preserve">成本补偿 </w:t>
      </w:r>
      <w:r>
        <w:rPr>
          <w:rFonts w:hint="eastAsia" w:ascii="宋体" w:hAnsi="宋体" w:eastAsia="宋体" w:cs="宋体"/>
          <w:kern w:val="0"/>
          <w:sz w:val="21"/>
          <w:szCs w:val="21"/>
          <w:highlight w:val="none"/>
          <w:lang w:val="en-US" w:eastAsia="zh-CN" w:bidi="ar"/>
        </w:rPr>
        <w:sym w:font="Wingdings" w:char="00A8"/>
      </w:r>
      <w:r>
        <w:rPr>
          <w:rFonts w:hint="eastAsia" w:ascii="宋体" w:hAnsi="宋体" w:eastAsia="宋体" w:cs="宋体"/>
          <w:kern w:val="0"/>
          <w:sz w:val="21"/>
          <w:szCs w:val="21"/>
          <w:highlight w:val="none"/>
          <w:lang w:val="en-US" w:eastAsia="zh-CN" w:bidi="ar"/>
        </w:rPr>
        <w:t xml:space="preserve">绩效激励 </w:t>
      </w:r>
    </w:p>
    <w:p w14:paraId="591D8E2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7、合同履行期限：</w:t>
      </w:r>
      <w:r>
        <w:rPr>
          <w:rFonts w:hint="eastAsia" w:ascii="宋体" w:hAnsi="宋体" w:eastAsia="宋体" w:cs="宋体"/>
          <w:color w:val="auto"/>
          <w:sz w:val="21"/>
          <w:szCs w:val="21"/>
          <w:highlight w:val="none"/>
        </w:rPr>
        <w:t>要求成交供应商须在</w:t>
      </w:r>
      <w:r>
        <w:rPr>
          <w:rFonts w:hint="eastAsia" w:ascii="宋体" w:hAnsi="宋体" w:eastAsia="宋体" w:cs="宋体"/>
          <w:color w:val="auto"/>
          <w:sz w:val="21"/>
          <w:szCs w:val="21"/>
          <w:highlight w:val="none"/>
          <w:lang w:eastAsia="zh-CN"/>
        </w:rPr>
        <w:t>签订合同</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0天内</w:t>
      </w:r>
      <w:r>
        <w:rPr>
          <w:rFonts w:hint="eastAsia" w:ascii="宋体" w:hAnsi="宋体" w:eastAsia="宋体" w:cs="宋体"/>
          <w:color w:val="auto"/>
          <w:sz w:val="21"/>
          <w:szCs w:val="21"/>
          <w:highlight w:val="none"/>
          <w:lang w:eastAsia="zh-CN"/>
        </w:rPr>
        <w:t>交货，并按采购人要求分类分部门包装</w:t>
      </w:r>
      <w:r>
        <w:rPr>
          <w:rFonts w:hint="eastAsia" w:ascii="宋体" w:hAnsi="宋体" w:eastAsia="宋体" w:cs="宋体"/>
          <w:color w:val="auto"/>
          <w:sz w:val="21"/>
          <w:szCs w:val="21"/>
          <w:highlight w:val="none"/>
        </w:rPr>
        <w:t>，产品交付前，由采购人按照内部控制制度或者邀请专家组织验收，抽取样品数不低于</w:t>
      </w:r>
      <w:r>
        <w:rPr>
          <w:rFonts w:hint="eastAsia" w:ascii="宋体" w:hAnsi="宋体" w:eastAsia="宋体" w:cs="宋体"/>
          <w:b/>
          <w:color w:val="auto"/>
          <w:kern w:val="2"/>
          <w:sz w:val="21"/>
          <w:szCs w:val="21"/>
          <w:highlight w:val="none"/>
          <w:u w:val="none"/>
          <w:lang w:val="en-US" w:eastAsia="zh-CN" w:bidi="ar-SA"/>
        </w:rPr>
        <w:t>2</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，验收合格方可收货。</w:t>
      </w:r>
      <w:r>
        <w:rPr>
          <w:rFonts w:hint="eastAsia" w:ascii="宋体" w:hAnsi="宋体" w:eastAsia="宋体" w:cs="宋体"/>
          <w:color w:val="auto"/>
          <w:sz w:val="21"/>
          <w:szCs w:val="21"/>
          <w:highlight w:val="none"/>
          <w:lang w:eastAsia="zh-CN"/>
        </w:rPr>
        <w:t>不能按时供货的，</w:t>
      </w:r>
      <w:r>
        <w:rPr>
          <w:rFonts w:hint="eastAsia" w:ascii="宋体" w:hAnsi="宋体" w:eastAsia="宋体" w:cs="宋体"/>
          <w:color w:val="auto"/>
          <w:sz w:val="21"/>
          <w:szCs w:val="21"/>
          <w:highlight w:val="none"/>
          <w:lang w:val="en-US" w:eastAsia="zh-CN"/>
        </w:rPr>
        <w:t>每延迟一天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按合同金额的0.2%收取违约金，违约金累计最高不超过合同金额的8%。</w:t>
      </w:r>
    </w:p>
    <w:p w14:paraId="3E852AC5">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8、本项目分阶段要求投标人提供以下保证：</w:t>
      </w:r>
    </w:p>
    <w:p w14:paraId="26D42D5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■投标保证金：采购项目预算的</w:t>
      </w:r>
      <w:r>
        <w:rPr>
          <w:rFonts w:hint="eastAsia" w:ascii="宋体" w:hAnsi="宋体" w:eastAsia="宋体" w:cs="宋体"/>
          <w:kern w:val="0"/>
          <w:sz w:val="21"/>
          <w:szCs w:val="21"/>
          <w:u w:val="single"/>
          <w:lang w:val="en-US" w:eastAsia="zh-CN" w:bidi="ar"/>
        </w:rPr>
        <w:t>2</w:t>
      </w:r>
      <w:r>
        <w:rPr>
          <w:rFonts w:hint="eastAsia" w:ascii="宋体" w:hAnsi="宋体" w:eastAsia="宋体" w:cs="宋体"/>
          <w:kern w:val="0"/>
          <w:sz w:val="21"/>
          <w:szCs w:val="21"/>
          <w:lang w:val="en-US" w:eastAsia="zh-CN" w:bidi="ar"/>
        </w:rPr>
        <w:t xml:space="preserve">%； </w:t>
      </w:r>
    </w:p>
    <w:p w14:paraId="06A36D7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■履约保证金：中标金额的</w:t>
      </w:r>
      <w:r>
        <w:rPr>
          <w:rFonts w:hint="eastAsia" w:ascii="宋体" w:hAnsi="宋体" w:eastAsia="宋体" w:cs="宋体"/>
          <w:kern w:val="0"/>
          <w:sz w:val="21"/>
          <w:szCs w:val="21"/>
          <w:u w:val="single"/>
          <w:lang w:val="en-US" w:eastAsia="zh-CN" w:bidi="ar"/>
        </w:rPr>
        <w:t>10</w:t>
      </w:r>
      <w:r>
        <w:rPr>
          <w:rFonts w:hint="eastAsia" w:ascii="宋体" w:hAnsi="宋体" w:eastAsia="宋体" w:cs="宋体"/>
          <w:kern w:val="0"/>
          <w:sz w:val="21"/>
          <w:szCs w:val="21"/>
          <w:lang w:val="en-US" w:eastAsia="zh-CN" w:bidi="ar"/>
        </w:rPr>
        <w:t xml:space="preserve">%； </w:t>
      </w:r>
    </w:p>
    <w:p w14:paraId="448F363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预付款保证金：预付款的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w:t>
      </w:r>
    </w:p>
    <w:p w14:paraId="58C4596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质量保证金：合同金额的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w:t>
      </w:r>
    </w:p>
    <w:p w14:paraId="0AA575B6">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采购需求</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3"/>
        <w:gridCol w:w="1161"/>
        <w:gridCol w:w="1033"/>
        <w:gridCol w:w="1033"/>
        <w:gridCol w:w="1033"/>
        <w:gridCol w:w="1161"/>
        <w:gridCol w:w="1034"/>
        <w:gridCol w:w="1034"/>
      </w:tblGrid>
      <w:tr w14:paraId="4840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Align w:val="center"/>
          </w:tcPr>
          <w:p w14:paraId="46B8EB1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包名称</w:t>
            </w:r>
          </w:p>
        </w:tc>
        <w:tc>
          <w:tcPr>
            <w:tcW w:w="1161" w:type="dxa"/>
            <w:vAlign w:val="center"/>
          </w:tcPr>
          <w:p w14:paraId="036BA0F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最高限价（元）</w:t>
            </w:r>
          </w:p>
        </w:tc>
        <w:tc>
          <w:tcPr>
            <w:tcW w:w="1033" w:type="dxa"/>
            <w:vAlign w:val="center"/>
          </w:tcPr>
          <w:p w14:paraId="5243147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标的名称</w:t>
            </w:r>
          </w:p>
        </w:tc>
        <w:tc>
          <w:tcPr>
            <w:tcW w:w="1033" w:type="dxa"/>
            <w:vAlign w:val="center"/>
          </w:tcPr>
          <w:p w14:paraId="5582A4F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简要技术要求</w:t>
            </w:r>
          </w:p>
        </w:tc>
        <w:tc>
          <w:tcPr>
            <w:tcW w:w="1033" w:type="dxa"/>
            <w:vAlign w:val="center"/>
          </w:tcPr>
          <w:p w14:paraId="3B1B8B0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数量</w:t>
            </w:r>
          </w:p>
        </w:tc>
        <w:tc>
          <w:tcPr>
            <w:tcW w:w="1161" w:type="dxa"/>
            <w:vAlign w:val="center"/>
          </w:tcPr>
          <w:p w14:paraId="3090743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标的预算（元）</w:t>
            </w:r>
          </w:p>
        </w:tc>
        <w:tc>
          <w:tcPr>
            <w:tcW w:w="1034" w:type="dxa"/>
            <w:vAlign w:val="center"/>
          </w:tcPr>
          <w:p w14:paraId="01D4353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节能产品</w:t>
            </w:r>
          </w:p>
        </w:tc>
        <w:tc>
          <w:tcPr>
            <w:tcW w:w="1034" w:type="dxa"/>
            <w:vAlign w:val="center"/>
          </w:tcPr>
          <w:p w14:paraId="60F0A45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sz w:val="21"/>
                <w:szCs w:val="21"/>
                <w:vertAlign w:val="baseline"/>
              </w:rPr>
            </w:pPr>
            <w:r>
              <w:rPr>
                <w:rFonts w:hint="eastAsia" w:ascii="宋体" w:hAnsi="宋体" w:eastAsia="宋体" w:cs="宋体"/>
                <w:b/>
                <w:bCs/>
                <w:kern w:val="0"/>
                <w:sz w:val="21"/>
                <w:szCs w:val="21"/>
                <w:lang w:val="en-US" w:eastAsia="zh-CN" w:bidi="ar"/>
              </w:rPr>
              <w:t>进口产品</w:t>
            </w:r>
          </w:p>
        </w:tc>
      </w:tr>
      <w:tr w14:paraId="643C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3" w:type="dxa"/>
            <w:vAlign w:val="center"/>
          </w:tcPr>
          <w:p w14:paraId="35DF286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vertAlign w:val="baseline"/>
              </w:rPr>
            </w:pPr>
            <w:r>
              <w:rPr>
                <w:rFonts w:hint="eastAsia"/>
                <w:sz w:val="21"/>
                <w:szCs w:val="21"/>
                <w:vertAlign w:val="baseline"/>
              </w:rPr>
              <w:t>2026年度辅警服装采购</w:t>
            </w:r>
          </w:p>
        </w:tc>
        <w:tc>
          <w:tcPr>
            <w:tcW w:w="1161" w:type="dxa"/>
            <w:vAlign w:val="center"/>
          </w:tcPr>
          <w:p w14:paraId="3DBA5CC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highlight w:val="none"/>
                <w:vertAlign w:val="baseline"/>
              </w:rPr>
            </w:pPr>
            <w:r>
              <w:rPr>
                <w:rFonts w:hint="eastAsia" w:ascii="宋体" w:hAnsi="宋体" w:eastAsia="宋体" w:cs="宋体"/>
                <w:kern w:val="0"/>
                <w:sz w:val="21"/>
                <w:szCs w:val="21"/>
                <w:highlight w:val="none"/>
                <w:lang w:val="en-US" w:eastAsia="zh-CN" w:bidi="ar"/>
              </w:rPr>
              <w:t>508648.00</w:t>
            </w:r>
          </w:p>
        </w:tc>
        <w:tc>
          <w:tcPr>
            <w:tcW w:w="1033" w:type="dxa"/>
            <w:vAlign w:val="center"/>
          </w:tcPr>
          <w:p w14:paraId="2D9F3A9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highlight w:val="none"/>
                <w:vertAlign w:val="baseline"/>
              </w:rPr>
            </w:pPr>
            <w:r>
              <w:rPr>
                <w:rFonts w:hint="eastAsia" w:ascii="宋体" w:hAnsi="宋体" w:eastAsia="宋体" w:cs="宋体"/>
                <w:kern w:val="0"/>
                <w:sz w:val="21"/>
                <w:szCs w:val="21"/>
                <w:highlight w:val="none"/>
                <w:lang w:val="en-US" w:eastAsia="zh-CN" w:bidi="ar"/>
              </w:rPr>
              <w:t>被服附件</w:t>
            </w:r>
          </w:p>
        </w:tc>
        <w:tc>
          <w:tcPr>
            <w:tcW w:w="1033" w:type="dxa"/>
            <w:vAlign w:val="center"/>
          </w:tcPr>
          <w:p w14:paraId="69ECBAC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vertAlign w:val="baseline"/>
              </w:rPr>
            </w:pPr>
            <w:r>
              <w:rPr>
                <w:rFonts w:hint="eastAsia" w:ascii="宋体" w:hAnsi="宋体" w:eastAsia="宋体" w:cs="宋体"/>
                <w:kern w:val="0"/>
                <w:sz w:val="21"/>
                <w:szCs w:val="21"/>
                <w:lang w:val="en-US" w:eastAsia="zh-CN" w:bidi="ar"/>
              </w:rPr>
              <w:t>详见采购需求</w:t>
            </w:r>
          </w:p>
        </w:tc>
        <w:tc>
          <w:tcPr>
            <w:tcW w:w="1033" w:type="dxa"/>
            <w:vAlign w:val="center"/>
          </w:tcPr>
          <w:p w14:paraId="3769A82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vertAlign w:val="baseline"/>
              </w:rPr>
            </w:pPr>
            <w:r>
              <w:rPr>
                <w:rFonts w:hint="eastAsia" w:ascii="宋体" w:hAnsi="宋体" w:eastAsia="宋体" w:cs="宋体"/>
                <w:kern w:val="0"/>
                <w:sz w:val="21"/>
                <w:szCs w:val="21"/>
                <w:lang w:val="en-US" w:eastAsia="zh-CN" w:bidi="ar"/>
              </w:rPr>
              <w:t>1</w:t>
            </w:r>
          </w:p>
        </w:tc>
        <w:tc>
          <w:tcPr>
            <w:tcW w:w="1161" w:type="dxa"/>
            <w:vAlign w:val="center"/>
          </w:tcPr>
          <w:p w14:paraId="2216156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vertAlign w:val="baseline"/>
              </w:rPr>
            </w:pPr>
            <w:r>
              <w:rPr>
                <w:rFonts w:hint="eastAsia" w:ascii="宋体" w:hAnsi="宋体" w:eastAsia="宋体" w:cs="宋体"/>
                <w:kern w:val="0"/>
                <w:sz w:val="21"/>
                <w:szCs w:val="21"/>
                <w:lang w:val="en-US" w:eastAsia="zh-CN" w:bidi="ar"/>
              </w:rPr>
              <w:t>508648.00</w:t>
            </w:r>
          </w:p>
        </w:tc>
        <w:tc>
          <w:tcPr>
            <w:tcW w:w="1034" w:type="dxa"/>
            <w:vAlign w:val="center"/>
          </w:tcPr>
          <w:p w14:paraId="168826F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vertAlign w:val="baseline"/>
              </w:rPr>
            </w:pPr>
            <w:r>
              <w:rPr>
                <w:rFonts w:hint="eastAsia" w:ascii="宋体" w:hAnsi="宋体" w:eastAsia="宋体" w:cs="宋体"/>
                <w:kern w:val="0"/>
                <w:sz w:val="21"/>
                <w:szCs w:val="21"/>
                <w:lang w:val="en-US" w:eastAsia="zh-CN" w:bidi="ar"/>
              </w:rPr>
              <w:sym w:font="Wingdings" w:char="00A8"/>
            </w:r>
          </w:p>
        </w:tc>
        <w:tc>
          <w:tcPr>
            <w:tcW w:w="1034" w:type="dxa"/>
            <w:vAlign w:val="center"/>
          </w:tcPr>
          <w:p w14:paraId="0ABE4F4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rPr>
                <w:rFonts w:hint="eastAsia"/>
                <w:sz w:val="21"/>
                <w:szCs w:val="21"/>
                <w:vertAlign w:val="baseline"/>
              </w:rPr>
            </w:pPr>
            <w:r>
              <w:rPr>
                <w:rFonts w:hint="eastAsia" w:ascii="宋体" w:hAnsi="宋体" w:eastAsia="宋体" w:cs="宋体"/>
                <w:kern w:val="0"/>
                <w:sz w:val="21"/>
                <w:szCs w:val="21"/>
                <w:lang w:val="en-US" w:eastAsia="zh-CN" w:bidi="ar"/>
              </w:rPr>
              <w:sym w:font="Wingdings" w:char="00A8"/>
            </w:r>
          </w:p>
        </w:tc>
      </w:tr>
    </w:tbl>
    <w:p w14:paraId="5677714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说明：</w:t>
      </w:r>
    </w:p>
    <w:p w14:paraId="5DF9183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1.节能产品实行强制采购的，需提供国家认证机构出具的、处于有效期内的节能产品证书。</w:t>
      </w:r>
    </w:p>
    <w:p w14:paraId="5D673FF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2.同意购买进口产品的，不限制满足采购需求的国内产品参与投标。</w:t>
      </w:r>
    </w:p>
    <w:p w14:paraId="618F20A8">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三、采购项目需落实的政府采购政策：</w:t>
      </w:r>
    </w:p>
    <w:p w14:paraId="39AD91F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1、优先采购：节能产品、环境标志产品享受加分或价格折扣。</w:t>
      </w:r>
    </w:p>
    <w:p w14:paraId="2EDB9E3F">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2、支持中小企业：中小企业享受预留采购份额或价格折扣。</w:t>
      </w:r>
    </w:p>
    <w:p w14:paraId="7668D2AC">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四、供应商的资格要求</w:t>
      </w:r>
    </w:p>
    <w:p w14:paraId="64F3697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1、满足《中华人民共和国政府采购法》第二十二条规定。</w:t>
      </w:r>
    </w:p>
    <w:p w14:paraId="5DAE784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2、落实政府采购政策需满足的资格要求：</w:t>
      </w:r>
    </w:p>
    <w:p w14:paraId="1D351ED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 xml:space="preserve">■专门面向：■中小企业 </w:t>
      </w:r>
      <w:r>
        <w:rPr>
          <w:rFonts w:hint="eastAsia" w:ascii="宋体" w:hAnsi="宋体" w:eastAsia="宋体" w:cs="宋体"/>
          <w:kern w:val="0"/>
          <w:sz w:val="21"/>
          <w:szCs w:val="21"/>
          <w:highlight w:val="none"/>
          <w:lang w:val="en-US" w:eastAsia="zh-CN" w:bidi="ar"/>
        </w:rPr>
        <w:sym w:font="Wingdings" w:char="00A8"/>
      </w:r>
      <w:r>
        <w:rPr>
          <w:rFonts w:hint="eastAsia" w:ascii="宋体" w:hAnsi="宋体" w:eastAsia="宋体" w:cs="宋体"/>
          <w:kern w:val="0"/>
          <w:sz w:val="21"/>
          <w:szCs w:val="21"/>
          <w:highlight w:val="none"/>
          <w:lang w:val="en-US" w:eastAsia="zh-CN" w:bidi="ar"/>
        </w:rPr>
        <w:t xml:space="preserve">小微企业 </w:t>
      </w:r>
      <w:r>
        <w:rPr>
          <w:rFonts w:hint="eastAsia" w:ascii="宋体" w:hAnsi="宋体" w:eastAsia="宋体" w:cs="宋体"/>
          <w:kern w:val="0"/>
          <w:sz w:val="21"/>
          <w:szCs w:val="21"/>
          <w:highlight w:val="none"/>
          <w:lang w:val="en-US" w:eastAsia="zh-CN" w:bidi="ar"/>
        </w:rPr>
        <w:sym w:font="Wingdings" w:char="00A8"/>
      </w:r>
      <w:r>
        <w:rPr>
          <w:rFonts w:hint="eastAsia" w:ascii="宋体" w:hAnsi="宋体" w:eastAsia="宋体" w:cs="宋体"/>
          <w:kern w:val="0"/>
          <w:sz w:val="21"/>
          <w:szCs w:val="21"/>
          <w:highlight w:val="none"/>
          <w:lang w:val="en-US" w:eastAsia="zh-CN" w:bidi="ar"/>
        </w:rPr>
        <w:t xml:space="preserve">监狱企业 </w:t>
      </w:r>
      <w:r>
        <w:rPr>
          <w:rFonts w:hint="eastAsia" w:ascii="宋体" w:hAnsi="宋体" w:eastAsia="宋体" w:cs="宋体"/>
          <w:kern w:val="0"/>
          <w:sz w:val="21"/>
          <w:szCs w:val="21"/>
          <w:highlight w:val="none"/>
          <w:lang w:val="en-US" w:eastAsia="zh-CN" w:bidi="ar"/>
        </w:rPr>
        <w:sym w:font="Wingdings" w:char="00A8"/>
      </w:r>
      <w:r>
        <w:rPr>
          <w:rFonts w:hint="eastAsia" w:ascii="宋体" w:hAnsi="宋体" w:eastAsia="宋体" w:cs="宋体"/>
          <w:kern w:val="0"/>
          <w:sz w:val="21"/>
          <w:szCs w:val="21"/>
          <w:highlight w:val="none"/>
          <w:lang w:val="en-US" w:eastAsia="zh-CN" w:bidi="ar"/>
        </w:rPr>
        <w:t>福利性单位</w:t>
      </w:r>
    </w:p>
    <w:p w14:paraId="3C8C637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强制分包：大型企业应将采购份额的</w:t>
      </w:r>
      <w:r>
        <w:rPr>
          <w:rFonts w:hint="eastAsia" w:ascii="宋体" w:hAnsi="宋体" w:eastAsia="宋体" w:cs="宋体"/>
          <w:kern w:val="0"/>
          <w:sz w:val="21"/>
          <w:szCs w:val="21"/>
          <w:highlight w:val="none"/>
          <w:u w:val="single"/>
          <w:lang w:val="en-US" w:eastAsia="zh-CN" w:bidi="ar"/>
        </w:rPr>
        <w:t xml:space="preserve">     </w:t>
      </w:r>
      <w:r>
        <w:rPr>
          <w:rFonts w:hint="eastAsia" w:ascii="宋体" w:hAnsi="宋体" w:eastAsia="宋体" w:cs="宋体"/>
          <w:kern w:val="0"/>
          <w:sz w:val="21"/>
          <w:szCs w:val="21"/>
          <w:highlight w:val="none"/>
          <w:lang w:val="en-US" w:eastAsia="zh-CN" w:bidi="ar"/>
        </w:rPr>
        <w:t>%分包给中小企业。</w:t>
      </w:r>
    </w:p>
    <w:p w14:paraId="0263D3F9">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3、供应商特定资格条件：</w:t>
      </w:r>
    </w:p>
    <w:p w14:paraId="3C7B0568">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包1:</w:t>
      </w:r>
      <w:r>
        <w:rPr>
          <w:rFonts w:hint="eastAsia" w:ascii="宋体" w:hAnsi="宋体" w:eastAsia="宋体" w:cs="宋体"/>
          <w:i w:val="0"/>
          <w:iCs w:val="0"/>
          <w:caps w:val="0"/>
          <w:color w:val="000000"/>
          <w:spacing w:val="0"/>
          <w:kern w:val="2"/>
          <w:sz w:val="21"/>
          <w:szCs w:val="21"/>
          <w:highlight w:val="none"/>
          <w:lang w:val="en-US" w:eastAsia="zh-CN" w:bidi="ar"/>
        </w:rPr>
        <w:t>无。</w:t>
      </w:r>
    </w:p>
    <w:p w14:paraId="0383551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4、单位负责人为同一人或者存在直接控股、管理关系的不同供应商，不得参加同一合同项下的政府采购活动。</w:t>
      </w:r>
    </w:p>
    <w:p w14:paraId="29B9BEE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5、为本采购项目提供整体设计、规范编制或者项目管理、监理、检测等服务的，不得再参加此项目的其他采购活动。</w:t>
      </w:r>
    </w:p>
    <w:p w14:paraId="3B24ED45">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6、列入失信被执行人、重大税收违法失信主体名单、政府采购严重违法失信行为记录名单的，拒绝其参与政府采购活动。</w:t>
      </w:r>
    </w:p>
    <w:p w14:paraId="7F8925C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7、联合体响应。本次采购</w:t>
      </w:r>
      <w:r>
        <w:rPr>
          <w:rFonts w:hint="eastAsia" w:ascii="宋体" w:hAnsi="宋体" w:eastAsia="宋体" w:cs="宋体"/>
          <w:kern w:val="0"/>
          <w:sz w:val="21"/>
          <w:szCs w:val="21"/>
          <w:u w:val="single"/>
          <w:lang w:val="en-US" w:eastAsia="zh-CN" w:bidi="ar"/>
        </w:rPr>
        <w:t>不接受</w:t>
      </w:r>
      <w:r>
        <w:rPr>
          <w:rFonts w:hint="eastAsia" w:ascii="宋体" w:hAnsi="宋体" w:eastAsia="宋体" w:cs="宋体"/>
          <w:kern w:val="0"/>
          <w:sz w:val="21"/>
          <w:szCs w:val="21"/>
          <w:lang w:val="en-US" w:eastAsia="zh-CN" w:bidi="ar"/>
        </w:rPr>
        <w:t xml:space="preserve">联合体响应。 </w:t>
      </w:r>
    </w:p>
    <w:p w14:paraId="16B0FC1C">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五、供应商应提交的资格证明材料及说明</w:t>
      </w:r>
    </w:p>
    <w:p w14:paraId="71CAFF68">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1、供应商应按下列规定提供资格证明文件。</w:t>
      </w:r>
    </w:p>
    <w:p w14:paraId="1C88DF2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7580C53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（2）湖南省政府采购供应商资格承诺函原件；</w:t>
      </w:r>
    </w:p>
    <w:p w14:paraId="5FBA48B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（3）符合特定资格条件证明材料复印件或者情况说明原件；</w:t>
      </w:r>
    </w:p>
    <w:p w14:paraId="4EFAAAB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（4）符合采购项目供应商资格要求的其他证明材料：</w:t>
      </w:r>
    </w:p>
    <w:p w14:paraId="4E611808">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联合体协议书（供应商为联合体形式的）；</w:t>
      </w:r>
    </w:p>
    <w:p w14:paraId="5756952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分包承诺（执行强制分包的），格式自拟；</w:t>
      </w:r>
    </w:p>
    <w:p w14:paraId="7B89F5FA">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其他说明；</w:t>
      </w:r>
    </w:p>
    <w:p w14:paraId="187A535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2、供应商为联合体形式的，除应提交联合协议(格式)外，参加联合体的各方均应提交上款资格证明材料。</w:t>
      </w:r>
    </w:p>
    <w:p w14:paraId="536E4B5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en-US" w:eastAsia="zh-CN" w:bidi="ar"/>
        </w:rPr>
        <w:t>3、供应商的</w:t>
      </w:r>
      <w:r>
        <w:rPr>
          <w:rFonts w:hint="eastAsia" w:ascii="宋体" w:hAnsi="宋体" w:eastAsia="宋体" w:cs="宋体"/>
          <w:kern w:val="0"/>
          <w:sz w:val="21"/>
          <w:szCs w:val="21"/>
          <w:highlight w:val="none"/>
          <w:lang w:val="en-US" w:eastAsia="zh-CN" w:bidi="ar"/>
        </w:rPr>
        <w:t>资格证明文件均应为有效文件并加盖供应商单位公章，并按其规定签署。</w:t>
      </w:r>
    </w:p>
    <w:p w14:paraId="059D518E">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六、资格审查证明材料的递交</w:t>
      </w:r>
    </w:p>
    <w:p w14:paraId="453FF66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1、按本公告第五条规定提交的证明材料及说明应</w:t>
      </w:r>
      <w:r>
        <w:rPr>
          <w:rFonts w:hint="eastAsia" w:ascii="宋体" w:hAnsi="宋体" w:eastAsia="宋体" w:cs="宋体"/>
          <w:kern w:val="0"/>
          <w:sz w:val="21"/>
          <w:szCs w:val="21"/>
          <w:highlight w:val="none"/>
          <w:lang w:val="en-US" w:eastAsia="zh-CN" w:bidi="ar"/>
        </w:rPr>
        <w:t>电子化采购系统要求上传</w:t>
      </w:r>
      <w:bookmarkStart w:id="11" w:name="_GoBack"/>
      <w:bookmarkEnd w:id="11"/>
      <w:r>
        <w:rPr>
          <w:rFonts w:hint="eastAsia" w:ascii="宋体" w:hAnsi="宋体" w:eastAsia="宋体" w:cs="宋体"/>
          <w:kern w:val="0"/>
          <w:sz w:val="21"/>
          <w:szCs w:val="21"/>
          <w:highlight w:val="none"/>
          <w:lang w:val="en-US" w:eastAsia="zh-CN" w:bidi="ar"/>
        </w:rPr>
        <w:t>。</w:t>
      </w:r>
    </w:p>
    <w:p w14:paraId="3C8844B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2、资格审查证明材料的递交截止时间为2026年09月29日 17:00（北京时间），地点为株洲市采购交易系统（https://cgjy.zzzyjy.cn:38081/TPBidder/），本项目为全流程电子化采购，供应商选择对应项目下载资格预审文件，并在系统中上传电子版资格审查证明材料（资格审查结果登录系统查看），逾期送达的，不予受理。</w:t>
      </w:r>
    </w:p>
    <w:p w14:paraId="32A6CF1B">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七、资格审查方法及标准</w:t>
      </w:r>
    </w:p>
    <w:p w14:paraId="78F3736F">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bidi="ar"/>
        </w:rPr>
        <w:t>1、采购人、采购代理机构按本公告第四、五条规定，对供应商提交的资格审查证明材料进行资格审查。</w:t>
      </w:r>
    </w:p>
    <w:p w14:paraId="3B1A031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2、供应商提交的资格审查证明材料符合本公告第四、五条规定，采购人或询价小组按照本公告第七条规定确定拟邀请参加询价的供应商。</w:t>
      </w:r>
    </w:p>
    <w:p w14:paraId="719E48A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3、未通过资格审查的供应商，采购人、采购代理机构应当及时告知其未通过的原因。</w:t>
      </w:r>
    </w:p>
    <w:p w14:paraId="5D11B152">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八、确定拟邀请供应商</w:t>
      </w:r>
    </w:p>
    <w:p w14:paraId="52E99FE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1、采购人确定所有符合相应资格条件的供应商参加谈判，也可以由询价小组从符合相应资格条件的供应商名单中确定不少于三家的供应商参加谈判。</w:t>
      </w:r>
    </w:p>
    <w:p w14:paraId="335BAD2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2、采购人、采购代理机构向确定参加谈判的供应商发出询价邀请，并发出询价文件。</w:t>
      </w:r>
    </w:p>
    <w:p w14:paraId="6F2760AB">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九、公告期限</w:t>
      </w:r>
    </w:p>
    <w:p w14:paraId="50274B4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1、本公告在中国湖南政府采购网（www.ccgp-hunan.gov.cn）发布。公告期限自本公告发布之日起3个工作日。</w:t>
      </w:r>
    </w:p>
    <w:p w14:paraId="0757FB0B">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2、在其他媒体发布的邀请公告，公告内容以本公告为准。</w:t>
      </w:r>
    </w:p>
    <w:p w14:paraId="0A12C156">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十、询问及质疑</w:t>
      </w:r>
    </w:p>
    <w:p w14:paraId="2248ED05">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1、供应商对政府采购活动事项如有疑问的，可以向采购人、采购代理机构提出询问。采购人、采购代理机构将在3个工作日内作出答复。</w:t>
      </w:r>
    </w:p>
    <w:p w14:paraId="4042443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供应商认为询价文件或本公告使自己的合法权益受到损害的，可以在收到询价文件之日或本公告期限届满之日起7个工作日内，按《湖南省财政厅关于印发＜政府采购质疑答复和投诉处理操作规程＞的通知》(湘财购〔2024〕67号)规定，以纸质书面形式向采购人、采购代理机构提出质疑。</w:t>
      </w:r>
    </w:p>
    <w:p w14:paraId="59A2DCF1">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十一、询价说明</w:t>
      </w:r>
    </w:p>
    <w:p w14:paraId="5369A87D">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1、本公告选项：■表示选择，</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表示未选择。</w:t>
      </w:r>
    </w:p>
    <w:p w14:paraId="238CB98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2、供应商参与政府采购活动，无需向采购人、代理机构、交易平台缴纳任何费用。</w:t>
      </w:r>
    </w:p>
    <w:p w14:paraId="721A6286">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十二、采购项目联系人姓名和电话</w:t>
      </w:r>
    </w:p>
    <w:p w14:paraId="2A8D870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1、联系人姓名：唐周</w:t>
      </w:r>
    </w:p>
    <w:p w14:paraId="67A0E2D5">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1、电 话：18907338868</w:t>
      </w:r>
    </w:p>
    <w:p w14:paraId="672920FC">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十三、采购人、采购代理机构的名称、地址和联系方法</w:t>
      </w:r>
    </w:p>
    <w:p w14:paraId="4651388E">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1、采购人信息</w:t>
      </w:r>
    </w:p>
    <w:p w14:paraId="1CEF5BA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（1）名 称：株洲市公安局交通管理支队</w:t>
      </w:r>
    </w:p>
    <w:p w14:paraId="410ACD77">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（2）地 址：株洲市荷塘区华南路321号</w:t>
      </w:r>
    </w:p>
    <w:p w14:paraId="608183E5">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（3）联系人：李双龙</w:t>
      </w:r>
    </w:p>
    <w:p w14:paraId="7402DE41">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（4）邮 编：412000</w:t>
      </w:r>
    </w:p>
    <w:p w14:paraId="27DE7E85">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（5）电 话：0731-28687055</w:t>
      </w:r>
    </w:p>
    <w:p w14:paraId="7638C68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（6）电子邮箱：/</w:t>
      </w:r>
    </w:p>
    <w:p w14:paraId="1809F170">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sz w:val="21"/>
          <w:szCs w:val="21"/>
        </w:rPr>
        <w:t>2、采购代理机构信息</w:t>
      </w:r>
    </w:p>
    <w:p w14:paraId="20BF7DC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（1）名 称：湖南省中方项目管理有限公司</w:t>
      </w:r>
    </w:p>
    <w:p w14:paraId="63B588F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（2）地 址：株洲市天元区庐山路69号庐山恋铭逸酒店21楼</w:t>
      </w:r>
    </w:p>
    <w:p w14:paraId="7A96AF18">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（3）联系人：唐周、卿煜</w:t>
      </w:r>
    </w:p>
    <w:p w14:paraId="42A82561">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（4）邮 编：412007</w:t>
      </w:r>
    </w:p>
    <w:p w14:paraId="5793418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（5）电 话：18907338868</w:t>
      </w:r>
    </w:p>
    <w:p w14:paraId="3C5EAE8A">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（6）电子邮箱：/</w:t>
      </w:r>
    </w:p>
    <w:p w14:paraId="5408FF66">
      <w:pPr>
        <w:pStyle w:val="3"/>
        <w:keepNext w:val="0"/>
        <w:keepLines w:val="0"/>
        <w:pageBreakBefore w:val="0"/>
        <w:widowControl/>
        <w:suppressLineNumbers w:val="0"/>
        <w:kinsoku/>
        <w:wordWrap/>
        <w:overflowPunct/>
        <w:topLinePunct w:val="0"/>
        <w:autoSpaceDE/>
        <w:autoSpaceDN/>
        <w:bidi w:val="0"/>
        <w:adjustRightInd/>
        <w:snapToGrid/>
        <w:spacing w:before="0" w:afterAutospacing="0" w:line="360" w:lineRule="auto"/>
        <w:ind w:firstLine="422"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3、电子交易平台服务机构信息</w:t>
      </w:r>
    </w:p>
    <w:p w14:paraId="639FEA91">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（1）交易系统技术支持：国泰新点软件股份有限公司</w:t>
      </w:r>
    </w:p>
    <w:p w14:paraId="1A12FE59">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电话：0731-28101310（工作时间）</w:t>
      </w:r>
    </w:p>
    <w:p w14:paraId="40894B6B">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电子邮箱：3562613576@QQ.com</w:t>
      </w:r>
    </w:p>
    <w:p w14:paraId="1E8A622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（2）CA证书线上办理：湖南省CA证书与电子签章共享平台</w:t>
      </w:r>
    </w:p>
    <w:p w14:paraId="7D909B9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技术支持：北京数字认证股份有限公司    </w:t>
      </w:r>
    </w:p>
    <w:p w14:paraId="272A603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电话：4009197888</w:t>
      </w:r>
    </w:p>
    <w:p w14:paraId="3AD37DD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（3）CA证书现场办理（株洲市公共资源交易中心一楼）：</w:t>
      </w:r>
    </w:p>
    <w:p w14:paraId="7573E88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湖南CA数字证书：0731-28681394</w:t>
      </w:r>
    </w:p>
    <w:p w14:paraId="7CDB1B91">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上海CA数字证书：13347330910</w:t>
      </w:r>
    </w:p>
    <w:p w14:paraId="163BF00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北京CA数字证书：19973314625</w:t>
      </w:r>
    </w:p>
    <w:p w14:paraId="340A5EE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广东电子商务认证（网证通）：18173337830</w:t>
      </w:r>
    </w:p>
    <w:p w14:paraId="3651C0C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（4）湖南省公共资源交易注册检录平台</w:t>
      </w:r>
    </w:p>
    <w:p w14:paraId="6753A2D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技术支持：长沙市中智信息技术开发有限公司</w:t>
      </w:r>
    </w:p>
    <w:p w14:paraId="061EE2AA">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电话：4007777016</w:t>
      </w:r>
    </w:p>
    <w:p w14:paraId="15653F4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360" w:lineRule="auto"/>
        <w:ind w:left="0" w:firstLine="420" w:firstLineChars="200"/>
        <w:jc w:val="left"/>
        <w:textAlignment w:val="auto"/>
        <w:rPr>
          <w:rFonts w:hint="eastAsia" w:ascii="宋体" w:hAnsi="宋体" w:eastAsia="宋体" w:cs="宋体"/>
          <w:kern w:val="0"/>
          <w:sz w:val="21"/>
          <w:szCs w:val="21"/>
          <w:lang w:val="en-US" w:eastAsia="zh-CN" w:bidi="ar"/>
        </w:rPr>
      </w:pPr>
    </w:p>
    <w:p w14:paraId="0ECB4BE1">
      <w:pP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br w:type="page"/>
      </w:r>
    </w:p>
    <w:p w14:paraId="0E6589F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0"/>
        <w:rPr>
          <w:rFonts w:hint="eastAsia" w:ascii="宋体" w:hAnsi="宋体" w:eastAsia="宋体" w:cs="宋体"/>
          <w:b/>
          <w:sz w:val="32"/>
          <w:szCs w:val="32"/>
        </w:rPr>
      </w:pPr>
      <w:r>
        <w:rPr>
          <w:rFonts w:hint="eastAsia" w:ascii="宋体" w:hAnsi="宋体" w:eastAsia="宋体" w:cs="宋体"/>
          <w:b/>
          <w:sz w:val="32"/>
          <w:szCs w:val="32"/>
        </w:rPr>
        <w:t>采购需求</w:t>
      </w:r>
    </w:p>
    <w:p w14:paraId="3263886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1"/>
        <w:rPr>
          <w:rFonts w:hint="eastAsia" w:ascii="宋体" w:hAnsi="宋体" w:eastAsia="宋体" w:cs="宋体"/>
          <w:b/>
          <w:bCs/>
          <w:sz w:val="24"/>
          <w:szCs w:val="32"/>
        </w:rPr>
      </w:pPr>
      <w:bookmarkStart w:id="0" w:name="_Toc26214"/>
      <w:r>
        <w:rPr>
          <w:rFonts w:hint="eastAsia" w:ascii="宋体" w:hAnsi="宋体" w:eastAsia="宋体" w:cs="宋体"/>
          <w:b/>
          <w:bCs/>
          <w:sz w:val="24"/>
          <w:szCs w:val="32"/>
        </w:rPr>
        <w:t>第一节 采购清单一览表</w:t>
      </w:r>
      <w:bookmarkEnd w:id="0"/>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575"/>
        <w:gridCol w:w="1800"/>
        <w:gridCol w:w="1791"/>
        <w:gridCol w:w="978"/>
        <w:gridCol w:w="803"/>
        <w:gridCol w:w="762"/>
      </w:tblGrid>
      <w:tr w14:paraId="05F905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dxa"/>
            <w:tcBorders>
              <w:tl2br w:val="nil"/>
              <w:tr2bl w:val="nil"/>
            </w:tcBorders>
            <w:noWrap w:val="0"/>
            <w:vAlign w:val="center"/>
          </w:tcPr>
          <w:p w14:paraId="57CF31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包号</w:t>
            </w:r>
          </w:p>
        </w:tc>
        <w:tc>
          <w:tcPr>
            <w:tcW w:w="1575" w:type="dxa"/>
            <w:tcBorders>
              <w:tl2br w:val="nil"/>
              <w:tr2bl w:val="nil"/>
            </w:tcBorders>
            <w:noWrap w:val="0"/>
            <w:vAlign w:val="center"/>
          </w:tcPr>
          <w:p w14:paraId="3CCF09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包名称</w:t>
            </w:r>
          </w:p>
        </w:tc>
        <w:tc>
          <w:tcPr>
            <w:tcW w:w="1800" w:type="dxa"/>
            <w:tcBorders>
              <w:tl2br w:val="nil"/>
              <w:tr2bl w:val="nil"/>
            </w:tcBorders>
            <w:noWrap w:val="0"/>
            <w:vAlign w:val="center"/>
          </w:tcPr>
          <w:p w14:paraId="2CFAA8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1791" w:type="dxa"/>
            <w:tcBorders>
              <w:tl2br w:val="nil"/>
              <w:tr2bl w:val="nil"/>
            </w:tcBorders>
            <w:noWrap w:val="0"/>
            <w:vAlign w:val="center"/>
          </w:tcPr>
          <w:p w14:paraId="656384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简要技术要求</w:t>
            </w:r>
          </w:p>
        </w:tc>
        <w:tc>
          <w:tcPr>
            <w:tcW w:w="978" w:type="dxa"/>
            <w:tcBorders>
              <w:tl2br w:val="nil"/>
              <w:tr2bl w:val="nil"/>
            </w:tcBorders>
            <w:noWrap w:val="0"/>
            <w:vAlign w:val="center"/>
          </w:tcPr>
          <w:p w14:paraId="74C2B2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数量</w:t>
            </w:r>
          </w:p>
        </w:tc>
        <w:tc>
          <w:tcPr>
            <w:tcW w:w="803" w:type="dxa"/>
            <w:tcBorders>
              <w:tl2br w:val="nil"/>
              <w:tr2bl w:val="nil"/>
            </w:tcBorders>
            <w:noWrap w:val="0"/>
            <w:vAlign w:val="center"/>
          </w:tcPr>
          <w:p w14:paraId="6F2F27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节能产品</w:t>
            </w:r>
          </w:p>
        </w:tc>
        <w:tc>
          <w:tcPr>
            <w:tcW w:w="762" w:type="dxa"/>
            <w:tcBorders>
              <w:tl2br w:val="nil"/>
              <w:tr2bl w:val="nil"/>
            </w:tcBorders>
            <w:noWrap w:val="0"/>
            <w:vAlign w:val="center"/>
          </w:tcPr>
          <w:p w14:paraId="0AE361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进口产品</w:t>
            </w:r>
          </w:p>
        </w:tc>
      </w:tr>
      <w:tr w14:paraId="3E010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dxa"/>
            <w:tcBorders>
              <w:tl2br w:val="nil"/>
              <w:tr2bl w:val="nil"/>
            </w:tcBorders>
            <w:noWrap w:val="0"/>
            <w:vAlign w:val="center"/>
          </w:tcPr>
          <w:p w14:paraId="4A0520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w:t>
            </w:r>
          </w:p>
        </w:tc>
        <w:tc>
          <w:tcPr>
            <w:tcW w:w="1575" w:type="dxa"/>
            <w:tcBorders>
              <w:tl2br w:val="nil"/>
              <w:tr2bl w:val="nil"/>
            </w:tcBorders>
            <w:noWrap w:val="0"/>
            <w:vAlign w:val="center"/>
          </w:tcPr>
          <w:p w14:paraId="20EB02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2026年警务辅助人员服装采购</w:t>
            </w:r>
          </w:p>
        </w:tc>
        <w:tc>
          <w:tcPr>
            <w:tcW w:w="1800" w:type="dxa"/>
            <w:tcBorders>
              <w:tl2br w:val="nil"/>
              <w:tr2bl w:val="nil"/>
            </w:tcBorders>
            <w:noWrap w:val="0"/>
            <w:vAlign w:val="center"/>
          </w:tcPr>
          <w:p w14:paraId="7D2090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2026年警务辅助人员服装采购</w:t>
            </w:r>
          </w:p>
        </w:tc>
        <w:tc>
          <w:tcPr>
            <w:tcW w:w="1791" w:type="dxa"/>
            <w:tcBorders>
              <w:tl2br w:val="nil"/>
              <w:tr2bl w:val="nil"/>
            </w:tcBorders>
            <w:noWrap w:val="0"/>
            <w:vAlign w:val="center"/>
          </w:tcPr>
          <w:p w14:paraId="0A1D4C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详见技术商务要求</w:t>
            </w:r>
          </w:p>
        </w:tc>
        <w:tc>
          <w:tcPr>
            <w:tcW w:w="978" w:type="dxa"/>
            <w:tcBorders>
              <w:tl2br w:val="nil"/>
              <w:tr2bl w:val="nil"/>
            </w:tcBorders>
            <w:noWrap w:val="0"/>
            <w:vAlign w:val="center"/>
          </w:tcPr>
          <w:p w14:paraId="5A54E2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w:t>
            </w:r>
          </w:p>
        </w:tc>
        <w:tc>
          <w:tcPr>
            <w:tcW w:w="803" w:type="dxa"/>
            <w:tcBorders>
              <w:tl2br w:val="nil"/>
              <w:tr2bl w:val="nil"/>
            </w:tcBorders>
            <w:noWrap w:val="0"/>
            <w:vAlign w:val="center"/>
          </w:tcPr>
          <w:p w14:paraId="71592F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iCs/>
                <w:color w:val="auto"/>
                <w:sz w:val="21"/>
                <w:szCs w:val="21"/>
                <w:highlight w:val="none"/>
                <w:u w:val="none"/>
              </w:rPr>
              <w:sym w:font="Wingdings" w:char="00A8"/>
            </w:r>
          </w:p>
        </w:tc>
        <w:tc>
          <w:tcPr>
            <w:tcW w:w="762" w:type="dxa"/>
            <w:tcBorders>
              <w:tl2br w:val="nil"/>
              <w:tr2bl w:val="nil"/>
            </w:tcBorders>
            <w:noWrap w:val="0"/>
            <w:vAlign w:val="center"/>
          </w:tcPr>
          <w:p w14:paraId="4A76F7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highlight w:val="none"/>
                <w:u w:val="none"/>
              </w:rPr>
            </w:pPr>
            <w:r>
              <w:rPr>
                <w:rFonts w:hint="eastAsia" w:ascii="宋体" w:hAnsi="宋体" w:eastAsia="宋体" w:cs="宋体"/>
                <w:iCs/>
                <w:color w:val="auto"/>
                <w:sz w:val="21"/>
                <w:szCs w:val="21"/>
                <w:highlight w:val="none"/>
                <w:u w:val="none"/>
              </w:rPr>
              <w:sym w:font="Wingdings" w:char="00A8"/>
            </w:r>
          </w:p>
        </w:tc>
      </w:tr>
    </w:tbl>
    <w:p w14:paraId="672763B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“包”为最小合同单位。每“包”内容应细化到具体的标的。</w:t>
      </w:r>
    </w:p>
    <w:p w14:paraId="77099F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货物的主要技术参数或规格：详见“技术要求”中的具体技术参数。</w:t>
      </w:r>
    </w:p>
    <w:p w14:paraId="14D86F2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供应商应在响应文件“分项报价明细表”中按标的名称顺序逐项填写，且每个标的均需按谈判文件规定报价。如有缺项、漏项，其响应无效。</w:t>
      </w:r>
    </w:p>
    <w:p w14:paraId="1917FC27">
      <w:pPr>
        <w:bidi w:val="0"/>
        <w:spacing w:line="360" w:lineRule="auto"/>
        <w:ind w:left="0" w:leftChars="0" w:right="0" w:rightChars="0" w:firstLine="0" w:firstLineChars="0"/>
        <w:jc w:val="center"/>
        <w:outlineLvl w:val="1"/>
        <w:rPr>
          <w:rFonts w:hint="eastAsia" w:ascii="宋体" w:hAnsi="宋体" w:eastAsia="宋体" w:cs="宋体"/>
          <w:b/>
          <w:bCs/>
          <w:color w:val="auto"/>
          <w:kern w:val="2"/>
          <w:sz w:val="24"/>
          <w:szCs w:val="24"/>
          <w:highlight w:val="none"/>
          <w:lang w:val="en-US" w:eastAsia="zh-CN" w:bidi="ar-SA"/>
        </w:rPr>
      </w:pPr>
      <w:bookmarkStart w:id="1" w:name="_Toc22938"/>
      <w:r>
        <w:rPr>
          <w:rFonts w:hint="eastAsia" w:ascii="宋体" w:hAnsi="宋体" w:eastAsia="宋体" w:cs="宋体"/>
          <w:b/>
          <w:bCs/>
          <w:color w:val="auto"/>
          <w:kern w:val="2"/>
          <w:szCs w:val="28"/>
          <w:highlight w:val="none"/>
          <w:lang w:val="en-US" w:eastAsia="zh-CN" w:bidi="ar-SA"/>
        </w:rPr>
        <w:br w:type="page"/>
      </w:r>
      <w:bookmarkStart w:id="2" w:name="_Toc28136"/>
      <w:r>
        <w:rPr>
          <w:rFonts w:hint="eastAsia" w:ascii="宋体" w:hAnsi="宋体" w:eastAsia="宋体" w:cs="宋体"/>
          <w:b/>
          <w:bCs/>
          <w:sz w:val="24"/>
          <w:szCs w:val="24"/>
          <w:lang w:val="en-US" w:eastAsia="zh-CN"/>
        </w:rPr>
        <w:t>第二节 技术商务要求</w:t>
      </w:r>
      <w:bookmarkEnd w:id="1"/>
      <w:bookmarkEnd w:id="2"/>
    </w:p>
    <w:p w14:paraId="0B7D15F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bCs w:val="0"/>
          <w:color w:val="auto"/>
          <w:sz w:val="21"/>
          <w:szCs w:val="21"/>
          <w:highlight w:val="none"/>
          <w:lang w:val="en-US" w:eastAsia="zh-CN"/>
        </w:rPr>
        <w:t>一、</w:t>
      </w:r>
      <w:r>
        <w:rPr>
          <w:rFonts w:hint="eastAsia" w:ascii="宋体" w:hAnsi="宋体" w:eastAsia="宋体" w:cs="宋体"/>
          <w:b/>
          <w:bCs w:val="0"/>
          <w:color w:val="auto"/>
          <w:sz w:val="21"/>
          <w:szCs w:val="21"/>
          <w:highlight w:val="none"/>
        </w:rPr>
        <w:t>采购项目的名称：</w:t>
      </w:r>
      <w:r>
        <w:rPr>
          <w:rFonts w:hint="eastAsia" w:ascii="宋体" w:hAnsi="宋体" w:eastAsia="宋体" w:cs="宋体"/>
          <w:b/>
          <w:bCs w:val="0"/>
          <w:color w:val="auto"/>
          <w:sz w:val="21"/>
          <w:szCs w:val="21"/>
          <w:highlight w:val="none"/>
          <w:lang w:val="en-US" w:eastAsia="zh-CN"/>
        </w:rPr>
        <w:t>2026年警务辅助人员服装采购</w:t>
      </w:r>
    </w:p>
    <w:p w14:paraId="1ECFA34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二</w:t>
      </w:r>
      <w:r>
        <w:rPr>
          <w:rFonts w:hint="eastAsia" w:ascii="宋体" w:hAnsi="宋体" w:eastAsia="宋体" w:cs="宋体"/>
          <w:b/>
          <w:bCs w:val="0"/>
          <w:color w:val="auto"/>
          <w:sz w:val="21"/>
          <w:szCs w:val="21"/>
          <w:highlight w:val="none"/>
        </w:rPr>
        <w:t>、采购项目概况</w:t>
      </w:r>
      <w:r>
        <w:rPr>
          <w:rFonts w:hint="eastAsia" w:ascii="宋体" w:hAnsi="宋体" w:eastAsia="宋体" w:cs="宋体"/>
          <w:b/>
          <w:bCs w:val="0"/>
          <w:color w:val="auto"/>
          <w:sz w:val="21"/>
          <w:szCs w:val="21"/>
          <w:highlight w:val="none"/>
          <w:lang w:val="en-US" w:eastAsia="zh-CN"/>
        </w:rPr>
        <w:t>:</w:t>
      </w:r>
    </w:p>
    <w:p w14:paraId="582412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本项目预算总金额为</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i w:val="0"/>
          <w:color w:val="auto"/>
          <w:kern w:val="0"/>
          <w:sz w:val="21"/>
          <w:szCs w:val="21"/>
          <w:highlight w:val="none"/>
          <w:u w:val="none"/>
          <w:lang w:val="en-US" w:eastAsia="zh-CN" w:bidi="ar"/>
        </w:rPr>
        <w:t>508648</w:t>
      </w:r>
      <w:r>
        <w:rPr>
          <w:rFonts w:hint="eastAsia" w:ascii="宋体" w:hAnsi="宋体" w:eastAsia="宋体" w:cs="宋体"/>
          <w:b w:val="0"/>
          <w:bCs/>
          <w:color w:val="auto"/>
          <w:sz w:val="21"/>
          <w:szCs w:val="21"/>
          <w:highlight w:val="none"/>
        </w:rPr>
        <w:t>元人民币</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项目投标报价不得超过本项目各</w:t>
      </w:r>
      <w:r>
        <w:rPr>
          <w:rFonts w:hint="eastAsia" w:ascii="宋体" w:hAnsi="宋体" w:eastAsia="宋体" w:cs="宋体"/>
          <w:b w:val="0"/>
          <w:bCs/>
          <w:strike w:val="0"/>
          <w:dstrike w:val="0"/>
          <w:color w:val="auto"/>
          <w:sz w:val="21"/>
          <w:szCs w:val="21"/>
          <w:highlight w:val="none"/>
          <w:lang w:val="en-US" w:eastAsia="zh-CN"/>
        </w:rPr>
        <w:t>部分</w:t>
      </w:r>
      <w:r>
        <w:rPr>
          <w:rFonts w:hint="eastAsia" w:ascii="宋体" w:hAnsi="宋体" w:eastAsia="宋体" w:cs="宋体"/>
          <w:b w:val="0"/>
          <w:bCs/>
          <w:color w:val="auto"/>
          <w:sz w:val="21"/>
          <w:szCs w:val="21"/>
          <w:highlight w:val="none"/>
          <w:lang w:val="en-US" w:eastAsia="zh-CN"/>
        </w:rPr>
        <w:t>预算总金额及各</w:t>
      </w:r>
      <w:r>
        <w:rPr>
          <w:rFonts w:hint="eastAsia" w:ascii="宋体" w:hAnsi="宋体" w:eastAsia="宋体" w:cs="宋体"/>
          <w:b w:val="0"/>
          <w:bCs/>
          <w:strike w:val="0"/>
          <w:dstrike w:val="0"/>
          <w:color w:val="auto"/>
          <w:sz w:val="21"/>
          <w:szCs w:val="21"/>
          <w:highlight w:val="none"/>
          <w:lang w:val="en-US" w:eastAsia="zh-CN"/>
        </w:rPr>
        <w:t>部分</w:t>
      </w:r>
      <w:r>
        <w:rPr>
          <w:rFonts w:hint="eastAsia" w:ascii="宋体" w:hAnsi="宋体" w:eastAsia="宋体" w:cs="宋体"/>
          <w:b w:val="0"/>
          <w:bCs/>
          <w:color w:val="auto"/>
          <w:sz w:val="21"/>
          <w:szCs w:val="21"/>
          <w:highlight w:val="none"/>
          <w:lang w:val="en-US" w:eastAsia="zh-CN"/>
        </w:rPr>
        <w:t>采购清单控制单价，否则，以无效投标处理。</w:t>
      </w:r>
    </w:p>
    <w:p w14:paraId="1F89FDD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三、技术标准</w:t>
      </w:r>
    </w:p>
    <w:p w14:paraId="49D944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符合《中华人民共和国公共安全行业标准》、《辅警制式服装及其标志管理规定》、《中华人民共和国公安部令第57号》、《公安部、财政部关于印发（公关机关人民警察制式服装及其标志供应办法）的通知》（公通字【2002】53号、《关于对警用内穿衬衣等品种生产管理方式进行改革的通知》（公装财[2003]100号）。</w:t>
      </w:r>
    </w:p>
    <w:p w14:paraId="61996E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2、服装质量严格参照《中国人民警察服装技术标准汇编》及国家相关标准执行。</w:t>
      </w:r>
    </w:p>
    <w:p w14:paraId="1437119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四、供货要求</w:t>
      </w:r>
    </w:p>
    <w:p w14:paraId="7CD56603">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所有货物必须为符合《中华人民共和国公共安全行业标准》、《辅警制式服装及其标志管理规定》、《中华人民共和国公安部令第57号》、《公安部、财政部关于印发（公关机关人民警察制式服装及其标志供应办法）的通知》（公通字【2002】53号、《关于对警用内穿衬衣等品种生产管理方式进行改革的通知》（公装财[2003]100号）的全新产品，必须与采购要求的技术规格相一致，不得对其内容进行修改。</w:t>
      </w:r>
    </w:p>
    <w:p w14:paraId="2ACAA71B">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2、服装质量严格参照《中国人民警察服装技术标准汇编》及国家相关标准执行。</w:t>
      </w:r>
    </w:p>
    <w:p w14:paraId="213A1C6D">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3、成交供应商须在合同签订后五个工作日内提供招标货物中第一部分：警务辅助人员被装采购项目（服装）序号1、2、4、</w:t>
      </w:r>
      <w:r>
        <w:rPr>
          <w:rFonts w:hint="eastAsia" w:ascii="宋体" w:hAnsi="宋体" w:eastAsia="宋体" w:cs="宋体"/>
          <w:color w:val="auto"/>
          <w:sz w:val="21"/>
          <w:szCs w:val="21"/>
          <w:highlight w:val="none"/>
          <w:lang w:val="en-US" w:eastAsia="zh-CN"/>
        </w:rPr>
        <w:t>5、11、15、</w:t>
      </w:r>
      <w:r>
        <w:rPr>
          <w:rFonts w:hint="eastAsia" w:ascii="宋体" w:hAnsi="宋体" w:eastAsia="宋体" w:cs="宋体"/>
          <w:color w:val="auto"/>
          <w:sz w:val="21"/>
          <w:szCs w:val="21"/>
          <w:highlight w:val="none"/>
        </w:rPr>
        <w:t>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19、20、21、22、28、30、32、47</w:t>
      </w:r>
      <w:r>
        <w:rPr>
          <w:rFonts w:hint="eastAsia" w:ascii="宋体" w:hAnsi="宋体" w:eastAsia="宋体" w:cs="宋体"/>
          <w:color w:val="auto"/>
          <w:sz w:val="21"/>
          <w:szCs w:val="21"/>
          <w:highlight w:val="none"/>
        </w:rPr>
        <w:t xml:space="preserve"> 的样品（共</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项）,由采购人按照内部控制制度或者邀请专家组织对样品进行核验，产品质量应达到国家标准及采购人要求；若样品不符或达不到询价文件要求和响应文件承诺的技术参数及技术要求，将不予认可，成交供应商需在五个工作日内重新提交样品核验，如核验仍不合格，采购人将无条件解除合同，由此带来的一切损失由成交单位自行承担。样品核验合格后再按量体尺寸生产，样品将作为货物最终验收的参照标准。</w:t>
      </w:r>
    </w:p>
    <w:p w14:paraId="13544F6F">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4、每套服装尺寸要求量身定做，实际采购数量以实际人数为准。</w:t>
      </w:r>
    </w:p>
    <w:p w14:paraId="67DD3001">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5、成交</w:t>
      </w:r>
      <w:r>
        <w:rPr>
          <w:rFonts w:hint="eastAsia" w:ascii="宋体" w:hAnsi="宋体" w:eastAsia="宋体" w:cs="宋体"/>
          <w:color w:val="auto"/>
          <w:sz w:val="21"/>
          <w:szCs w:val="21"/>
          <w:highlight w:val="none"/>
          <w:lang w:eastAsia="zh-CN"/>
        </w:rPr>
        <w:t>供应商须</w:t>
      </w:r>
      <w:r>
        <w:rPr>
          <w:rFonts w:hint="eastAsia" w:ascii="宋体" w:hAnsi="宋体" w:eastAsia="宋体" w:cs="宋体"/>
          <w:color w:val="auto"/>
          <w:sz w:val="21"/>
          <w:szCs w:val="21"/>
          <w:highlight w:val="none"/>
        </w:rPr>
        <w:t>按采购人要求提供上门量体服务</w:t>
      </w:r>
      <w:r>
        <w:rPr>
          <w:rFonts w:hint="eastAsia" w:ascii="宋体" w:hAnsi="宋体" w:eastAsia="宋体" w:cs="宋体"/>
          <w:color w:val="auto"/>
          <w:sz w:val="21"/>
          <w:szCs w:val="21"/>
          <w:highlight w:val="none"/>
          <w:lang w:eastAsia="zh-CN"/>
        </w:rPr>
        <w:t>，量体时须提供样品试穿</w:t>
      </w:r>
      <w:r>
        <w:rPr>
          <w:rFonts w:hint="eastAsia" w:ascii="宋体" w:hAnsi="宋体" w:eastAsia="宋体" w:cs="宋体"/>
          <w:color w:val="auto"/>
          <w:sz w:val="21"/>
          <w:szCs w:val="21"/>
          <w:highlight w:val="none"/>
        </w:rPr>
        <w:t>。</w:t>
      </w:r>
    </w:p>
    <w:p w14:paraId="0BFD61D7">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6、保修期：验收合格之日起一年。</w:t>
      </w:r>
    </w:p>
    <w:p w14:paraId="313EE69E">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7、响应时间：出现质量问题或收到采购人服务要求，在电话通知三个工作日内成交单位派人到现场，一个月内解决问题。</w:t>
      </w:r>
    </w:p>
    <w:p w14:paraId="74BB1DB8">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8、退货条款：供应商供货与样品不符或者有重大质量瑕疵、尺寸不符等严重影响穿着的需无条件提供退货、换货。</w:t>
      </w:r>
    </w:p>
    <w:p w14:paraId="4D2CA78C">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9、供货要求：要求成交供应商须在</w:t>
      </w:r>
      <w:r>
        <w:rPr>
          <w:rFonts w:hint="eastAsia" w:ascii="宋体" w:hAnsi="宋体" w:eastAsia="宋体" w:cs="宋体"/>
          <w:color w:val="auto"/>
          <w:sz w:val="21"/>
          <w:szCs w:val="21"/>
          <w:highlight w:val="none"/>
          <w:lang w:eastAsia="zh-CN"/>
        </w:rPr>
        <w:t>签订合同</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0天内</w:t>
      </w:r>
      <w:r>
        <w:rPr>
          <w:rFonts w:hint="eastAsia" w:ascii="宋体" w:hAnsi="宋体" w:eastAsia="宋体" w:cs="宋体"/>
          <w:color w:val="auto"/>
          <w:sz w:val="21"/>
          <w:szCs w:val="21"/>
          <w:highlight w:val="none"/>
          <w:lang w:eastAsia="zh-CN"/>
        </w:rPr>
        <w:t>交货，并按采购人要求分类分部门包装</w:t>
      </w:r>
      <w:r>
        <w:rPr>
          <w:rFonts w:hint="eastAsia" w:ascii="宋体" w:hAnsi="宋体" w:eastAsia="宋体" w:cs="宋体"/>
          <w:color w:val="auto"/>
          <w:sz w:val="21"/>
          <w:szCs w:val="21"/>
          <w:highlight w:val="none"/>
        </w:rPr>
        <w:t>，产品交付前，由采购人按照内部控制制度或者邀请专家组织验收，抽取样品数不低于</w:t>
      </w:r>
      <w:r>
        <w:rPr>
          <w:rFonts w:hint="eastAsia" w:ascii="宋体" w:hAnsi="宋体" w:eastAsia="宋体" w:cs="宋体"/>
          <w:b/>
          <w:color w:val="auto"/>
          <w:kern w:val="2"/>
          <w:sz w:val="21"/>
          <w:szCs w:val="21"/>
          <w:highlight w:val="none"/>
          <w:u w:val="none"/>
          <w:lang w:val="en-US" w:eastAsia="zh-CN" w:bidi="ar-SA"/>
        </w:rPr>
        <w:t>2</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，验收合格方可收货。</w:t>
      </w:r>
      <w:r>
        <w:rPr>
          <w:rFonts w:hint="eastAsia" w:ascii="宋体" w:hAnsi="宋体" w:eastAsia="宋体" w:cs="宋体"/>
          <w:color w:val="auto"/>
          <w:sz w:val="21"/>
          <w:szCs w:val="21"/>
          <w:highlight w:val="none"/>
          <w:lang w:eastAsia="zh-CN"/>
        </w:rPr>
        <w:t>不能按时供货的，</w:t>
      </w:r>
      <w:r>
        <w:rPr>
          <w:rFonts w:hint="eastAsia" w:ascii="宋体" w:hAnsi="宋体" w:eastAsia="宋体" w:cs="宋体"/>
          <w:color w:val="auto"/>
          <w:sz w:val="21"/>
          <w:szCs w:val="21"/>
          <w:highlight w:val="none"/>
          <w:lang w:val="en-US" w:eastAsia="zh-CN"/>
        </w:rPr>
        <w:t>每延迟一天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按合同金额的0.2%收取违约金，违约金累计最高不超过合同金额的8%。</w:t>
      </w:r>
    </w:p>
    <w:p w14:paraId="11BF3634">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10、采购人视情况在供货</w:t>
      </w:r>
      <w:r>
        <w:rPr>
          <w:rFonts w:hint="eastAsia" w:ascii="宋体" w:hAnsi="宋体" w:eastAsia="宋体" w:cs="宋体"/>
          <w:color w:val="auto"/>
          <w:sz w:val="21"/>
          <w:szCs w:val="21"/>
          <w:highlight w:val="none"/>
          <w:lang w:eastAsia="zh-CN"/>
        </w:rPr>
        <w:t>后</w:t>
      </w:r>
      <w:r>
        <w:rPr>
          <w:rFonts w:hint="eastAsia" w:ascii="宋体" w:hAnsi="宋体" w:eastAsia="宋体" w:cs="宋体"/>
          <w:color w:val="auto"/>
          <w:sz w:val="21"/>
          <w:szCs w:val="21"/>
          <w:highlight w:val="none"/>
        </w:rPr>
        <w:t>对成交单位提供的货物进行抽样送质量检测机构进行检测</w:t>
      </w:r>
      <w:r>
        <w:rPr>
          <w:rFonts w:hint="eastAsia" w:ascii="宋体" w:hAnsi="宋体" w:eastAsia="宋体" w:cs="宋体"/>
          <w:color w:val="auto"/>
          <w:sz w:val="21"/>
          <w:szCs w:val="21"/>
          <w:highlight w:val="none"/>
          <w:lang w:eastAsia="zh-CN"/>
        </w:rPr>
        <w:t>，检测费由采购人负责。</w:t>
      </w:r>
    </w:p>
    <w:p w14:paraId="40CB6A1E">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11、采购人未做明确要求的质量保证严格按照国家三包执行。</w:t>
      </w:r>
    </w:p>
    <w:p w14:paraId="5D00F4E5">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、货到采购单位指定地点，验收合格交付使用后，支付95%的合同款，从验收之日起质保期满一年后，余款5%全部付清。</w:t>
      </w:r>
    </w:p>
    <w:p w14:paraId="6A92D0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、付款凭正式税务发票，发票须由成交供应商开具。</w:t>
      </w:r>
    </w:p>
    <w:p w14:paraId="1ED219C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eastAsia="zh-CN"/>
        </w:rPr>
        <w:t>五、采购清单：</w:t>
      </w:r>
    </w:p>
    <w:tbl>
      <w:tblPr>
        <w:tblStyle w:val="11"/>
        <w:tblW w:w="4997" w:type="pct"/>
        <w:jc w:val="center"/>
        <w:tblLayout w:type="autofit"/>
        <w:tblCellMar>
          <w:top w:w="0" w:type="dxa"/>
          <w:left w:w="108" w:type="dxa"/>
          <w:bottom w:w="0" w:type="dxa"/>
          <w:right w:w="108" w:type="dxa"/>
        </w:tblCellMar>
      </w:tblPr>
      <w:tblGrid>
        <w:gridCol w:w="769"/>
        <w:gridCol w:w="3353"/>
        <w:gridCol w:w="900"/>
        <w:gridCol w:w="733"/>
        <w:gridCol w:w="1381"/>
        <w:gridCol w:w="1381"/>
      </w:tblGrid>
      <w:tr w14:paraId="4020BE86">
        <w:tblPrEx>
          <w:tblCellMar>
            <w:top w:w="0" w:type="dxa"/>
            <w:left w:w="108" w:type="dxa"/>
            <w:bottom w:w="0" w:type="dxa"/>
            <w:right w:w="108" w:type="dxa"/>
          </w:tblCellMar>
        </w:tblPrEx>
        <w:trPr>
          <w:trHeight w:val="28" w:hRule="atLeast"/>
          <w:jc w:val="center"/>
        </w:trPr>
        <w:tc>
          <w:tcPr>
            <w:tcW w:w="452" w:type="pct"/>
            <w:tcBorders>
              <w:top w:val="single" w:color="000000" w:sz="4" w:space="0"/>
              <w:left w:val="single" w:color="000000" w:sz="4" w:space="0"/>
              <w:bottom w:val="single" w:color="000000" w:sz="4" w:space="0"/>
              <w:right w:val="single" w:color="000000" w:sz="4" w:space="0"/>
            </w:tcBorders>
            <w:noWrap w:val="0"/>
            <w:vAlign w:val="center"/>
          </w:tcPr>
          <w:p w14:paraId="32704230">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967" w:type="pct"/>
            <w:tcBorders>
              <w:top w:val="single" w:color="000000" w:sz="4" w:space="0"/>
              <w:left w:val="nil"/>
              <w:bottom w:val="single" w:color="000000" w:sz="4" w:space="0"/>
              <w:right w:val="single" w:color="000000" w:sz="4" w:space="0"/>
            </w:tcBorders>
            <w:noWrap w:val="0"/>
            <w:vAlign w:val="center"/>
          </w:tcPr>
          <w:p w14:paraId="0D8A9720">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标的名称</w:t>
            </w:r>
          </w:p>
        </w:tc>
        <w:tc>
          <w:tcPr>
            <w:tcW w:w="528" w:type="pct"/>
            <w:tcBorders>
              <w:top w:val="single" w:color="000000" w:sz="4" w:space="0"/>
              <w:left w:val="nil"/>
              <w:bottom w:val="single" w:color="000000" w:sz="4" w:space="0"/>
              <w:right w:val="single" w:color="000000" w:sz="4" w:space="0"/>
            </w:tcBorders>
            <w:noWrap w:val="0"/>
            <w:vAlign w:val="center"/>
          </w:tcPr>
          <w:p w14:paraId="22B4CDB0">
            <w:pPr>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预估数量</w:t>
            </w:r>
          </w:p>
        </w:tc>
        <w:tc>
          <w:tcPr>
            <w:tcW w:w="429" w:type="pct"/>
            <w:tcBorders>
              <w:top w:val="single" w:color="000000" w:sz="4" w:space="0"/>
              <w:left w:val="nil"/>
              <w:bottom w:val="single" w:color="000000" w:sz="4" w:space="0"/>
              <w:right w:val="single" w:color="000000" w:sz="4" w:space="0"/>
            </w:tcBorders>
            <w:noWrap w:val="0"/>
            <w:vAlign w:val="center"/>
          </w:tcPr>
          <w:p w14:paraId="07E76926">
            <w:pPr>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单位</w:t>
            </w:r>
          </w:p>
        </w:tc>
        <w:tc>
          <w:tcPr>
            <w:tcW w:w="810" w:type="pct"/>
            <w:tcBorders>
              <w:top w:val="single" w:color="000000" w:sz="4" w:space="0"/>
              <w:left w:val="nil"/>
              <w:bottom w:val="single" w:color="000000" w:sz="4" w:space="0"/>
              <w:right w:val="single" w:color="000000" w:sz="4" w:space="0"/>
            </w:tcBorders>
            <w:noWrap w:val="0"/>
            <w:vAlign w:val="center"/>
          </w:tcPr>
          <w:p w14:paraId="06A45360">
            <w:pPr>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控制单价（元）</w:t>
            </w:r>
          </w:p>
        </w:tc>
        <w:tc>
          <w:tcPr>
            <w:tcW w:w="810" w:type="pct"/>
            <w:tcBorders>
              <w:top w:val="single" w:color="000000" w:sz="4" w:space="0"/>
              <w:left w:val="nil"/>
              <w:bottom w:val="single" w:color="000000" w:sz="4" w:space="0"/>
              <w:right w:val="single" w:color="000000" w:sz="4" w:space="0"/>
            </w:tcBorders>
            <w:noWrap w:val="0"/>
            <w:vAlign w:val="center"/>
          </w:tcPr>
          <w:p w14:paraId="5D4FBACF">
            <w:pPr>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合计</w:t>
            </w:r>
          </w:p>
        </w:tc>
      </w:tr>
      <w:tr w14:paraId="111727D8">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000000" w:sz="4" w:space="0"/>
              <w:right w:val="single" w:color="000000" w:sz="4" w:space="0"/>
            </w:tcBorders>
            <w:noWrap w:val="0"/>
            <w:vAlign w:val="center"/>
          </w:tcPr>
          <w:p w14:paraId="03058743">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1967" w:type="pct"/>
            <w:tcBorders>
              <w:top w:val="nil"/>
              <w:left w:val="nil"/>
              <w:bottom w:val="single" w:color="000000" w:sz="4" w:space="0"/>
              <w:right w:val="single" w:color="000000" w:sz="4" w:space="0"/>
            </w:tcBorders>
            <w:noWrap w:val="0"/>
            <w:vAlign w:val="center"/>
          </w:tcPr>
          <w:p w14:paraId="6901B5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常服</w:t>
            </w:r>
          </w:p>
        </w:tc>
        <w:tc>
          <w:tcPr>
            <w:tcW w:w="528" w:type="pct"/>
            <w:tcBorders>
              <w:top w:val="nil"/>
              <w:left w:val="nil"/>
              <w:bottom w:val="single" w:color="000000" w:sz="4" w:space="0"/>
              <w:right w:val="single" w:color="000000" w:sz="4" w:space="0"/>
            </w:tcBorders>
            <w:noWrap w:val="0"/>
            <w:vAlign w:val="center"/>
          </w:tcPr>
          <w:p w14:paraId="0FA2CCC7">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488</w:t>
            </w:r>
          </w:p>
        </w:tc>
        <w:tc>
          <w:tcPr>
            <w:tcW w:w="429" w:type="pct"/>
            <w:tcBorders>
              <w:top w:val="nil"/>
              <w:left w:val="nil"/>
              <w:bottom w:val="single" w:color="000000" w:sz="4" w:space="0"/>
              <w:right w:val="single" w:color="000000" w:sz="4" w:space="0"/>
            </w:tcBorders>
            <w:noWrap w:val="0"/>
            <w:vAlign w:val="center"/>
          </w:tcPr>
          <w:p w14:paraId="0831F6B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nil"/>
              <w:left w:val="nil"/>
              <w:bottom w:val="single" w:color="000000" w:sz="4" w:space="0"/>
              <w:right w:val="single" w:color="000000" w:sz="4" w:space="0"/>
            </w:tcBorders>
            <w:noWrap w:val="0"/>
            <w:vAlign w:val="center"/>
          </w:tcPr>
          <w:p w14:paraId="253309F2">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201.5</w:t>
            </w:r>
          </w:p>
        </w:tc>
        <w:tc>
          <w:tcPr>
            <w:tcW w:w="810" w:type="pct"/>
            <w:tcBorders>
              <w:top w:val="nil"/>
              <w:left w:val="nil"/>
              <w:bottom w:val="single" w:color="000000" w:sz="4" w:space="0"/>
              <w:right w:val="single" w:color="000000" w:sz="4" w:space="0"/>
            </w:tcBorders>
            <w:noWrap w:val="0"/>
            <w:vAlign w:val="center"/>
          </w:tcPr>
          <w:p w14:paraId="5C653D39">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98332</w:t>
            </w:r>
          </w:p>
        </w:tc>
      </w:tr>
      <w:tr w14:paraId="07F3883B">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000000" w:sz="4" w:space="0"/>
              <w:right w:val="single" w:color="000000" w:sz="4" w:space="0"/>
            </w:tcBorders>
            <w:noWrap w:val="0"/>
            <w:vAlign w:val="center"/>
          </w:tcPr>
          <w:p w14:paraId="4642BE5A">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w:t>
            </w:r>
          </w:p>
        </w:tc>
        <w:tc>
          <w:tcPr>
            <w:tcW w:w="1967" w:type="pct"/>
            <w:tcBorders>
              <w:top w:val="nil"/>
              <w:left w:val="nil"/>
              <w:bottom w:val="single" w:color="000000" w:sz="4" w:space="0"/>
              <w:right w:val="single" w:color="000000" w:sz="4" w:space="0"/>
            </w:tcBorders>
            <w:noWrap w:val="0"/>
            <w:vAlign w:val="center"/>
          </w:tcPr>
          <w:p w14:paraId="57CDC53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内穿衬衣</w:t>
            </w:r>
          </w:p>
        </w:tc>
        <w:tc>
          <w:tcPr>
            <w:tcW w:w="528" w:type="pct"/>
            <w:tcBorders>
              <w:top w:val="nil"/>
              <w:left w:val="nil"/>
              <w:bottom w:val="single" w:color="000000" w:sz="4" w:space="0"/>
              <w:right w:val="single" w:color="000000" w:sz="4" w:space="0"/>
            </w:tcBorders>
            <w:noWrap w:val="0"/>
            <w:vAlign w:val="center"/>
          </w:tcPr>
          <w:p w14:paraId="16ADB05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497</w:t>
            </w:r>
          </w:p>
        </w:tc>
        <w:tc>
          <w:tcPr>
            <w:tcW w:w="429" w:type="pct"/>
            <w:tcBorders>
              <w:top w:val="nil"/>
              <w:left w:val="nil"/>
              <w:bottom w:val="single" w:color="000000" w:sz="4" w:space="0"/>
              <w:right w:val="single" w:color="000000" w:sz="4" w:space="0"/>
            </w:tcBorders>
            <w:noWrap w:val="0"/>
            <w:vAlign w:val="center"/>
          </w:tcPr>
          <w:p w14:paraId="0E5217E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nil"/>
              <w:left w:val="nil"/>
              <w:bottom w:val="single" w:color="000000" w:sz="4" w:space="0"/>
              <w:right w:val="single" w:color="000000" w:sz="4" w:space="0"/>
            </w:tcBorders>
            <w:noWrap w:val="0"/>
            <w:vAlign w:val="center"/>
          </w:tcPr>
          <w:p w14:paraId="5F5B06AE">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49.2</w:t>
            </w:r>
          </w:p>
        </w:tc>
        <w:tc>
          <w:tcPr>
            <w:tcW w:w="810" w:type="pct"/>
            <w:tcBorders>
              <w:top w:val="nil"/>
              <w:left w:val="nil"/>
              <w:bottom w:val="single" w:color="000000" w:sz="4" w:space="0"/>
              <w:right w:val="single" w:color="000000" w:sz="4" w:space="0"/>
            </w:tcBorders>
            <w:noWrap w:val="0"/>
            <w:vAlign w:val="center"/>
          </w:tcPr>
          <w:p w14:paraId="25EE882D">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24452.4</w:t>
            </w:r>
          </w:p>
        </w:tc>
      </w:tr>
      <w:tr w14:paraId="4351D622">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000000" w:sz="4" w:space="0"/>
              <w:right w:val="single" w:color="000000" w:sz="4" w:space="0"/>
            </w:tcBorders>
            <w:noWrap w:val="0"/>
            <w:vAlign w:val="center"/>
          </w:tcPr>
          <w:p w14:paraId="354F645A">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w:t>
            </w:r>
          </w:p>
        </w:tc>
        <w:tc>
          <w:tcPr>
            <w:tcW w:w="1967" w:type="pct"/>
            <w:tcBorders>
              <w:top w:val="nil"/>
              <w:left w:val="nil"/>
              <w:bottom w:val="single" w:color="000000" w:sz="4" w:space="0"/>
              <w:right w:val="single" w:color="000000" w:sz="4" w:space="0"/>
            </w:tcBorders>
            <w:noWrap w:val="0"/>
            <w:vAlign w:val="center"/>
          </w:tcPr>
          <w:p w14:paraId="3CC0382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夏执勤服（文职款）</w:t>
            </w:r>
          </w:p>
        </w:tc>
        <w:tc>
          <w:tcPr>
            <w:tcW w:w="528" w:type="pct"/>
            <w:tcBorders>
              <w:top w:val="nil"/>
              <w:left w:val="nil"/>
              <w:bottom w:val="single" w:color="000000" w:sz="4" w:space="0"/>
              <w:right w:val="single" w:color="000000" w:sz="4" w:space="0"/>
            </w:tcBorders>
            <w:noWrap w:val="0"/>
            <w:vAlign w:val="center"/>
          </w:tcPr>
          <w:p w14:paraId="4522C247">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36</w:t>
            </w:r>
          </w:p>
        </w:tc>
        <w:tc>
          <w:tcPr>
            <w:tcW w:w="429" w:type="pct"/>
            <w:tcBorders>
              <w:top w:val="nil"/>
              <w:left w:val="nil"/>
              <w:bottom w:val="single" w:color="000000" w:sz="4" w:space="0"/>
              <w:right w:val="single" w:color="000000" w:sz="4" w:space="0"/>
            </w:tcBorders>
            <w:noWrap w:val="0"/>
            <w:vAlign w:val="center"/>
          </w:tcPr>
          <w:p w14:paraId="0BEDFC9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nil"/>
              <w:left w:val="nil"/>
              <w:bottom w:val="single" w:color="000000" w:sz="4" w:space="0"/>
              <w:right w:val="single" w:color="000000" w:sz="4" w:space="0"/>
            </w:tcBorders>
            <w:noWrap w:val="0"/>
            <w:vAlign w:val="center"/>
          </w:tcPr>
          <w:p w14:paraId="15B717C1">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74.2</w:t>
            </w:r>
          </w:p>
        </w:tc>
        <w:tc>
          <w:tcPr>
            <w:tcW w:w="810" w:type="pct"/>
            <w:tcBorders>
              <w:top w:val="nil"/>
              <w:left w:val="nil"/>
              <w:bottom w:val="single" w:color="000000" w:sz="4" w:space="0"/>
              <w:right w:val="single" w:color="000000" w:sz="4" w:space="0"/>
            </w:tcBorders>
            <w:noWrap w:val="0"/>
            <w:vAlign w:val="center"/>
          </w:tcPr>
          <w:p w14:paraId="7396412A">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2671.2</w:t>
            </w:r>
          </w:p>
        </w:tc>
      </w:tr>
      <w:tr w14:paraId="73732EA4">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000000" w:sz="4" w:space="0"/>
              <w:right w:val="single" w:color="000000" w:sz="4" w:space="0"/>
            </w:tcBorders>
            <w:noWrap w:val="0"/>
            <w:vAlign w:val="center"/>
          </w:tcPr>
          <w:p w14:paraId="1B878FC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w:t>
            </w:r>
          </w:p>
        </w:tc>
        <w:tc>
          <w:tcPr>
            <w:tcW w:w="1967" w:type="pct"/>
            <w:tcBorders>
              <w:top w:val="nil"/>
              <w:left w:val="nil"/>
              <w:bottom w:val="single" w:color="000000" w:sz="4" w:space="0"/>
              <w:right w:val="single" w:color="000000" w:sz="4" w:space="0"/>
            </w:tcBorders>
            <w:noWrap w:val="0"/>
            <w:vAlign w:val="center"/>
          </w:tcPr>
          <w:p w14:paraId="5C9F4A0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长袖制式衬衣（文职款）</w:t>
            </w:r>
          </w:p>
        </w:tc>
        <w:tc>
          <w:tcPr>
            <w:tcW w:w="528" w:type="pct"/>
            <w:tcBorders>
              <w:top w:val="nil"/>
              <w:left w:val="nil"/>
              <w:bottom w:val="single" w:color="000000" w:sz="4" w:space="0"/>
              <w:right w:val="single" w:color="000000" w:sz="4" w:space="0"/>
            </w:tcBorders>
            <w:noWrap w:val="0"/>
            <w:vAlign w:val="center"/>
          </w:tcPr>
          <w:p w14:paraId="06FAF08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192</w:t>
            </w:r>
          </w:p>
        </w:tc>
        <w:tc>
          <w:tcPr>
            <w:tcW w:w="429" w:type="pct"/>
            <w:tcBorders>
              <w:top w:val="nil"/>
              <w:left w:val="nil"/>
              <w:bottom w:val="single" w:color="000000" w:sz="4" w:space="0"/>
              <w:right w:val="single" w:color="000000" w:sz="4" w:space="0"/>
            </w:tcBorders>
            <w:noWrap w:val="0"/>
            <w:vAlign w:val="center"/>
          </w:tcPr>
          <w:p w14:paraId="27EE569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nil"/>
              <w:left w:val="nil"/>
              <w:bottom w:val="single" w:color="000000" w:sz="4" w:space="0"/>
              <w:right w:val="single" w:color="000000" w:sz="4" w:space="0"/>
            </w:tcBorders>
            <w:noWrap w:val="0"/>
            <w:vAlign w:val="center"/>
          </w:tcPr>
          <w:p w14:paraId="24A98C8B">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78.1</w:t>
            </w:r>
          </w:p>
        </w:tc>
        <w:tc>
          <w:tcPr>
            <w:tcW w:w="810" w:type="pct"/>
            <w:tcBorders>
              <w:top w:val="nil"/>
              <w:left w:val="nil"/>
              <w:bottom w:val="single" w:color="000000" w:sz="4" w:space="0"/>
              <w:right w:val="single" w:color="000000" w:sz="4" w:space="0"/>
            </w:tcBorders>
            <w:noWrap w:val="0"/>
            <w:vAlign w:val="center"/>
          </w:tcPr>
          <w:p w14:paraId="3B582D58">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14995.2</w:t>
            </w:r>
          </w:p>
        </w:tc>
      </w:tr>
      <w:tr w14:paraId="1E2C07FF">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000000" w:sz="4" w:space="0"/>
              <w:right w:val="single" w:color="000000" w:sz="4" w:space="0"/>
            </w:tcBorders>
            <w:noWrap w:val="0"/>
            <w:vAlign w:val="center"/>
          </w:tcPr>
          <w:p w14:paraId="3B1EE75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5</w:t>
            </w:r>
          </w:p>
        </w:tc>
        <w:tc>
          <w:tcPr>
            <w:tcW w:w="1967" w:type="pct"/>
            <w:tcBorders>
              <w:top w:val="nil"/>
              <w:left w:val="nil"/>
              <w:bottom w:val="single" w:color="000000" w:sz="4" w:space="0"/>
              <w:right w:val="single" w:color="000000" w:sz="4" w:space="0"/>
            </w:tcBorders>
            <w:noWrap w:val="0"/>
            <w:vAlign w:val="center"/>
          </w:tcPr>
          <w:p w14:paraId="7DFA279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单裤（文职款）</w:t>
            </w:r>
          </w:p>
        </w:tc>
        <w:tc>
          <w:tcPr>
            <w:tcW w:w="528" w:type="pct"/>
            <w:tcBorders>
              <w:top w:val="nil"/>
              <w:left w:val="nil"/>
              <w:bottom w:val="single" w:color="000000" w:sz="4" w:space="0"/>
              <w:right w:val="single" w:color="000000" w:sz="4" w:space="0"/>
            </w:tcBorders>
            <w:noWrap w:val="0"/>
            <w:vAlign w:val="center"/>
          </w:tcPr>
          <w:p w14:paraId="797C64EC">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82</w:t>
            </w:r>
          </w:p>
        </w:tc>
        <w:tc>
          <w:tcPr>
            <w:tcW w:w="429" w:type="pct"/>
            <w:tcBorders>
              <w:top w:val="nil"/>
              <w:left w:val="nil"/>
              <w:bottom w:val="single" w:color="000000" w:sz="4" w:space="0"/>
              <w:right w:val="single" w:color="000000" w:sz="4" w:space="0"/>
            </w:tcBorders>
            <w:noWrap w:val="0"/>
            <w:vAlign w:val="center"/>
          </w:tcPr>
          <w:p w14:paraId="58F7A547">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条</w:t>
            </w:r>
          </w:p>
        </w:tc>
        <w:tc>
          <w:tcPr>
            <w:tcW w:w="810" w:type="pct"/>
            <w:tcBorders>
              <w:top w:val="nil"/>
              <w:left w:val="nil"/>
              <w:bottom w:val="single" w:color="000000" w:sz="4" w:space="0"/>
              <w:right w:val="single" w:color="000000" w:sz="4" w:space="0"/>
            </w:tcBorders>
            <w:noWrap w:val="0"/>
            <w:vAlign w:val="center"/>
          </w:tcPr>
          <w:p w14:paraId="6A5EBB80">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68.73</w:t>
            </w:r>
          </w:p>
        </w:tc>
        <w:tc>
          <w:tcPr>
            <w:tcW w:w="810" w:type="pct"/>
            <w:tcBorders>
              <w:top w:val="nil"/>
              <w:left w:val="nil"/>
              <w:bottom w:val="single" w:color="000000" w:sz="4" w:space="0"/>
              <w:right w:val="single" w:color="000000" w:sz="4" w:space="0"/>
            </w:tcBorders>
            <w:noWrap w:val="0"/>
            <w:vAlign w:val="center"/>
          </w:tcPr>
          <w:p w14:paraId="4F6FB29F">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5635.86</w:t>
            </w:r>
          </w:p>
        </w:tc>
      </w:tr>
      <w:tr w14:paraId="7326F13F">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000000" w:sz="4" w:space="0"/>
              <w:right w:val="single" w:color="000000" w:sz="4" w:space="0"/>
            </w:tcBorders>
            <w:noWrap w:val="0"/>
            <w:vAlign w:val="center"/>
          </w:tcPr>
          <w:p w14:paraId="4773C3A2">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6</w:t>
            </w:r>
          </w:p>
        </w:tc>
        <w:tc>
          <w:tcPr>
            <w:tcW w:w="1967" w:type="pct"/>
            <w:tcBorders>
              <w:top w:val="nil"/>
              <w:left w:val="nil"/>
              <w:bottom w:val="single" w:color="000000" w:sz="4" w:space="0"/>
              <w:right w:val="single" w:color="000000" w:sz="4" w:space="0"/>
            </w:tcBorders>
            <w:noWrap w:val="0"/>
            <w:vAlign w:val="center"/>
          </w:tcPr>
          <w:p w14:paraId="212F93A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裙子（文职款）</w:t>
            </w:r>
          </w:p>
        </w:tc>
        <w:tc>
          <w:tcPr>
            <w:tcW w:w="528" w:type="pct"/>
            <w:tcBorders>
              <w:top w:val="nil"/>
              <w:left w:val="nil"/>
              <w:bottom w:val="single" w:color="000000" w:sz="4" w:space="0"/>
              <w:right w:val="single" w:color="000000" w:sz="4" w:space="0"/>
            </w:tcBorders>
            <w:noWrap w:val="0"/>
            <w:vAlign w:val="center"/>
          </w:tcPr>
          <w:p w14:paraId="0012121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38</w:t>
            </w:r>
          </w:p>
        </w:tc>
        <w:tc>
          <w:tcPr>
            <w:tcW w:w="429" w:type="pct"/>
            <w:tcBorders>
              <w:top w:val="nil"/>
              <w:left w:val="nil"/>
              <w:bottom w:val="single" w:color="000000" w:sz="4" w:space="0"/>
              <w:right w:val="single" w:color="000000" w:sz="4" w:space="0"/>
            </w:tcBorders>
            <w:noWrap w:val="0"/>
            <w:vAlign w:val="center"/>
          </w:tcPr>
          <w:p w14:paraId="17578114">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条</w:t>
            </w:r>
          </w:p>
        </w:tc>
        <w:tc>
          <w:tcPr>
            <w:tcW w:w="810" w:type="pct"/>
            <w:tcBorders>
              <w:top w:val="nil"/>
              <w:left w:val="nil"/>
              <w:bottom w:val="single" w:color="000000" w:sz="4" w:space="0"/>
              <w:right w:val="single" w:color="000000" w:sz="4" w:space="0"/>
            </w:tcBorders>
            <w:noWrap w:val="0"/>
            <w:vAlign w:val="center"/>
          </w:tcPr>
          <w:p w14:paraId="52C59CD2">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40.61</w:t>
            </w:r>
          </w:p>
        </w:tc>
        <w:tc>
          <w:tcPr>
            <w:tcW w:w="810" w:type="pct"/>
            <w:tcBorders>
              <w:top w:val="nil"/>
              <w:left w:val="nil"/>
              <w:bottom w:val="single" w:color="000000" w:sz="4" w:space="0"/>
              <w:right w:val="single" w:color="000000" w:sz="4" w:space="0"/>
            </w:tcBorders>
            <w:noWrap w:val="0"/>
            <w:vAlign w:val="center"/>
          </w:tcPr>
          <w:p w14:paraId="69C030CE">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1543.18</w:t>
            </w:r>
          </w:p>
        </w:tc>
      </w:tr>
      <w:tr w14:paraId="2E1E7733">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000000" w:sz="4" w:space="0"/>
              <w:right w:val="single" w:color="000000" w:sz="4" w:space="0"/>
            </w:tcBorders>
            <w:noWrap w:val="0"/>
            <w:vAlign w:val="center"/>
          </w:tcPr>
          <w:p w14:paraId="1C18B37F">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7</w:t>
            </w:r>
          </w:p>
        </w:tc>
        <w:tc>
          <w:tcPr>
            <w:tcW w:w="1967" w:type="pct"/>
            <w:tcBorders>
              <w:top w:val="nil"/>
              <w:left w:val="nil"/>
              <w:bottom w:val="single" w:color="000000" w:sz="4" w:space="0"/>
              <w:right w:val="single" w:color="000000" w:sz="4" w:space="0"/>
            </w:tcBorders>
            <w:noWrap w:val="0"/>
            <w:vAlign w:val="center"/>
          </w:tcPr>
          <w:p w14:paraId="560B40EF">
            <w:pPr>
              <w:keepNext w:val="0"/>
              <w:keepLines w:val="0"/>
              <w:widowControl/>
              <w:suppressLineNumbers w:val="0"/>
              <w:jc w:val="center"/>
              <w:textAlignment w:val="bottom"/>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春秋执勤服（文职款）</w:t>
            </w:r>
          </w:p>
        </w:tc>
        <w:tc>
          <w:tcPr>
            <w:tcW w:w="528" w:type="pct"/>
            <w:tcBorders>
              <w:top w:val="nil"/>
              <w:left w:val="nil"/>
              <w:bottom w:val="single" w:color="000000" w:sz="4" w:space="0"/>
              <w:right w:val="single" w:color="000000" w:sz="4" w:space="0"/>
            </w:tcBorders>
            <w:noWrap w:val="0"/>
            <w:vAlign w:val="center"/>
          </w:tcPr>
          <w:p w14:paraId="7B8D554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w:t>
            </w:r>
          </w:p>
        </w:tc>
        <w:tc>
          <w:tcPr>
            <w:tcW w:w="429" w:type="pct"/>
            <w:tcBorders>
              <w:top w:val="nil"/>
              <w:left w:val="nil"/>
              <w:bottom w:val="single" w:color="000000" w:sz="4" w:space="0"/>
              <w:right w:val="single" w:color="000000" w:sz="4" w:space="0"/>
            </w:tcBorders>
            <w:noWrap w:val="0"/>
            <w:vAlign w:val="center"/>
          </w:tcPr>
          <w:p w14:paraId="54BE2DE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nil"/>
              <w:left w:val="nil"/>
              <w:bottom w:val="single" w:color="000000" w:sz="4" w:space="0"/>
              <w:right w:val="single" w:color="000000" w:sz="4" w:space="0"/>
            </w:tcBorders>
            <w:noWrap w:val="0"/>
            <w:vAlign w:val="center"/>
          </w:tcPr>
          <w:p w14:paraId="69A6C5A9">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197.6</w:t>
            </w:r>
          </w:p>
        </w:tc>
        <w:tc>
          <w:tcPr>
            <w:tcW w:w="810" w:type="pct"/>
            <w:tcBorders>
              <w:top w:val="nil"/>
              <w:left w:val="nil"/>
              <w:bottom w:val="single" w:color="000000" w:sz="4" w:space="0"/>
              <w:right w:val="single" w:color="000000" w:sz="4" w:space="0"/>
            </w:tcBorders>
            <w:noWrap w:val="0"/>
            <w:vAlign w:val="center"/>
          </w:tcPr>
          <w:p w14:paraId="7B0C1DF3">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1976</w:t>
            </w:r>
          </w:p>
        </w:tc>
      </w:tr>
      <w:tr w14:paraId="5CF8140C">
        <w:tblPrEx>
          <w:tblCellMar>
            <w:top w:w="0" w:type="dxa"/>
            <w:left w:w="108" w:type="dxa"/>
            <w:bottom w:w="0" w:type="dxa"/>
            <w:right w:w="108" w:type="dxa"/>
          </w:tblCellMar>
        </w:tblPrEx>
        <w:trPr>
          <w:trHeight w:val="28" w:hRule="atLeast"/>
          <w:jc w:val="center"/>
        </w:trPr>
        <w:tc>
          <w:tcPr>
            <w:tcW w:w="452" w:type="pct"/>
            <w:tcBorders>
              <w:top w:val="nil"/>
              <w:left w:val="single" w:color="000000" w:sz="4" w:space="0"/>
              <w:bottom w:val="single" w:color="auto" w:sz="4" w:space="0"/>
              <w:right w:val="single" w:color="000000" w:sz="4" w:space="0"/>
            </w:tcBorders>
            <w:noWrap w:val="0"/>
            <w:vAlign w:val="center"/>
          </w:tcPr>
          <w:p w14:paraId="64C362E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8</w:t>
            </w:r>
          </w:p>
        </w:tc>
        <w:tc>
          <w:tcPr>
            <w:tcW w:w="1967" w:type="pct"/>
            <w:tcBorders>
              <w:top w:val="nil"/>
              <w:left w:val="nil"/>
              <w:bottom w:val="single" w:color="auto" w:sz="4" w:space="0"/>
              <w:right w:val="single" w:color="000000" w:sz="4" w:space="0"/>
            </w:tcBorders>
            <w:noWrap w:val="0"/>
            <w:vAlign w:val="center"/>
          </w:tcPr>
          <w:p w14:paraId="2159AE2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冬执勤服（文职款）</w:t>
            </w:r>
          </w:p>
        </w:tc>
        <w:tc>
          <w:tcPr>
            <w:tcW w:w="528" w:type="pct"/>
            <w:tcBorders>
              <w:top w:val="nil"/>
              <w:left w:val="nil"/>
              <w:bottom w:val="single" w:color="auto" w:sz="4" w:space="0"/>
              <w:right w:val="single" w:color="000000" w:sz="4" w:space="0"/>
            </w:tcBorders>
            <w:noWrap w:val="0"/>
            <w:vAlign w:val="center"/>
          </w:tcPr>
          <w:p w14:paraId="1504323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4</w:t>
            </w:r>
          </w:p>
        </w:tc>
        <w:tc>
          <w:tcPr>
            <w:tcW w:w="429" w:type="pct"/>
            <w:tcBorders>
              <w:top w:val="nil"/>
              <w:left w:val="nil"/>
              <w:bottom w:val="single" w:color="auto" w:sz="4" w:space="0"/>
              <w:right w:val="single" w:color="000000" w:sz="4" w:space="0"/>
            </w:tcBorders>
            <w:noWrap w:val="0"/>
            <w:vAlign w:val="center"/>
          </w:tcPr>
          <w:p w14:paraId="7D830F4C">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nil"/>
              <w:left w:val="nil"/>
              <w:bottom w:val="single" w:color="auto" w:sz="4" w:space="0"/>
              <w:right w:val="single" w:color="000000" w:sz="4" w:space="0"/>
            </w:tcBorders>
            <w:noWrap w:val="0"/>
            <w:vAlign w:val="center"/>
          </w:tcPr>
          <w:p w14:paraId="57EF07A9">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274.13</w:t>
            </w:r>
          </w:p>
        </w:tc>
        <w:tc>
          <w:tcPr>
            <w:tcW w:w="810" w:type="pct"/>
            <w:tcBorders>
              <w:top w:val="nil"/>
              <w:left w:val="nil"/>
              <w:bottom w:val="single" w:color="auto" w:sz="4" w:space="0"/>
              <w:right w:val="single" w:color="000000" w:sz="4" w:space="0"/>
            </w:tcBorders>
            <w:noWrap w:val="0"/>
            <w:vAlign w:val="center"/>
          </w:tcPr>
          <w:p w14:paraId="7BC99FA5">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1096.52</w:t>
            </w:r>
          </w:p>
        </w:tc>
      </w:tr>
      <w:tr w14:paraId="0A4A8893">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55076F5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3784819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夏执勤服（勤务款）</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272480A3">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74</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7DDAAD2A">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553A9348">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76.54</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949968F">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5663.96</w:t>
            </w:r>
          </w:p>
        </w:tc>
      </w:tr>
      <w:tr w14:paraId="4303407A">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3F081E0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10</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4D7C809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长袖制式衬衣（勤务款）</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F1705F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11</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619B48D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646DC209">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94.5</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A35D8B4">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1039.5</w:t>
            </w:r>
          </w:p>
        </w:tc>
      </w:tr>
      <w:tr w14:paraId="265F154B">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54DF857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11</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2070B28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单裤勤务款</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074B1D4">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175</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3332C68C">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条</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7CF6E1F8">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95.28</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5A071C70">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16674</w:t>
            </w:r>
          </w:p>
        </w:tc>
      </w:tr>
      <w:tr w14:paraId="239E8B13">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4DF1C961">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967" w:type="pct"/>
            <w:tcBorders>
              <w:top w:val="single" w:color="auto" w:sz="4" w:space="0"/>
              <w:left w:val="nil"/>
              <w:bottom w:val="single" w:color="auto" w:sz="4" w:space="0"/>
              <w:right w:val="single" w:color="000000" w:sz="4" w:space="0"/>
            </w:tcBorders>
            <w:noWrap w:val="0"/>
            <w:vAlign w:val="center"/>
          </w:tcPr>
          <w:p w14:paraId="256CD02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夏作训服</w:t>
            </w:r>
          </w:p>
        </w:tc>
        <w:tc>
          <w:tcPr>
            <w:tcW w:w="528" w:type="pct"/>
            <w:tcBorders>
              <w:top w:val="single" w:color="auto" w:sz="4" w:space="0"/>
              <w:left w:val="nil"/>
              <w:bottom w:val="single" w:color="auto" w:sz="4" w:space="0"/>
              <w:right w:val="single" w:color="000000" w:sz="4" w:space="0"/>
            </w:tcBorders>
            <w:noWrap w:val="0"/>
            <w:vAlign w:val="center"/>
          </w:tcPr>
          <w:p w14:paraId="3016735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w:t>
            </w:r>
          </w:p>
        </w:tc>
        <w:tc>
          <w:tcPr>
            <w:tcW w:w="429" w:type="pct"/>
            <w:tcBorders>
              <w:top w:val="single" w:color="auto" w:sz="4" w:space="0"/>
              <w:left w:val="nil"/>
              <w:bottom w:val="single" w:color="auto" w:sz="4" w:space="0"/>
              <w:right w:val="single" w:color="000000" w:sz="4" w:space="0"/>
            </w:tcBorders>
            <w:noWrap w:val="0"/>
            <w:vAlign w:val="center"/>
          </w:tcPr>
          <w:p w14:paraId="50C576D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nil"/>
              <w:bottom w:val="single" w:color="auto" w:sz="4" w:space="0"/>
              <w:right w:val="single" w:color="000000" w:sz="4" w:space="0"/>
            </w:tcBorders>
            <w:noWrap w:val="0"/>
            <w:vAlign w:val="center"/>
          </w:tcPr>
          <w:p w14:paraId="595EC7A8">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201.5</w:t>
            </w:r>
          </w:p>
        </w:tc>
        <w:tc>
          <w:tcPr>
            <w:tcW w:w="810" w:type="pct"/>
            <w:tcBorders>
              <w:top w:val="single" w:color="auto" w:sz="4" w:space="0"/>
              <w:left w:val="nil"/>
              <w:bottom w:val="single" w:color="auto" w:sz="4" w:space="0"/>
              <w:right w:val="single" w:color="000000" w:sz="4" w:space="0"/>
            </w:tcBorders>
            <w:noWrap w:val="0"/>
            <w:vAlign w:val="center"/>
          </w:tcPr>
          <w:p w14:paraId="30421EA8">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604.5</w:t>
            </w:r>
          </w:p>
        </w:tc>
      </w:tr>
      <w:tr w14:paraId="2A9C4E56">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3900E900">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967" w:type="pct"/>
            <w:tcBorders>
              <w:top w:val="single" w:color="auto" w:sz="4" w:space="0"/>
              <w:left w:val="nil"/>
              <w:bottom w:val="single" w:color="auto" w:sz="4" w:space="0"/>
              <w:right w:val="single" w:color="000000" w:sz="4" w:space="0"/>
            </w:tcBorders>
            <w:noWrap w:val="0"/>
            <w:vAlign w:val="center"/>
          </w:tcPr>
          <w:p w14:paraId="5B711AC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春秋执勤服（勤务款）</w:t>
            </w:r>
          </w:p>
        </w:tc>
        <w:tc>
          <w:tcPr>
            <w:tcW w:w="528" w:type="pct"/>
            <w:tcBorders>
              <w:top w:val="single" w:color="auto" w:sz="4" w:space="0"/>
              <w:left w:val="nil"/>
              <w:bottom w:val="single" w:color="auto" w:sz="4" w:space="0"/>
              <w:right w:val="single" w:color="000000" w:sz="4" w:space="0"/>
            </w:tcBorders>
            <w:noWrap w:val="0"/>
            <w:vAlign w:val="center"/>
          </w:tcPr>
          <w:p w14:paraId="4DB7F4C9">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23</w:t>
            </w:r>
          </w:p>
        </w:tc>
        <w:tc>
          <w:tcPr>
            <w:tcW w:w="429" w:type="pct"/>
            <w:tcBorders>
              <w:top w:val="single" w:color="auto" w:sz="4" w:space="0"/>
              <w:left w:val="nil"/>
              <w:bottom w:val="single" w:color="auto" w:sz="4" w:space="0"/>
              <w:right w:val="single" w:color="000000" w:sz="4" w:space="0"/>
            </w:tcBorders>
            <w:noWrap w:val="0"/>
            <w:vAlign w:val="center"/>
          </w:tcPr>
          <w:p w14:paraId="3B7E9B4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nil"/>
              <w:bottom w:val="single" w:color="auto" w:sz="4" w:space="0"/>
              <w:right w:val="single" w:color="000000" w:sz="4" w:space="0"/>
            </w:tcBorders>
            <w:noWrap w:val="0"/>
            <w:vAlign w:val="center"/>
          </w:tcPr>
          <w:p w14:paraId="22311C3C">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224.15</w:t>
            </w:r>
          </w:p>
        </w:tc>
        <w:tc>
          <w:tcPr>
            <w:tcW w:w="810" w:type="pct"/>
            <w:tcBorders>
              <w:top w:val="single" w:color="auto" w:sz="4" w:space="0"/>
              <w:left w:val="nil"/>
              <w:bottom w:val="single" w:color="auto" w:sz="4" w:space="0"/>
              <w:right w:val="single" w:color="000000" w:sz="4" w:space="0"/>
            </w:tcBorders>
            <w:noWrap w:val="0"/>
            <w:vAlign w:val="center"/>
          </w:tcPr>
          <w:p w14:paraId="15D8B732">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5155.45</w:t>
            </w:r>
          </w:p>
        </w:tc>
      </w:tr>
      <w:tr w14:paraId="429E20E2">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4DB91C7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967" w:type="pct"/>
            <w:tcBorders>
              <w:top w:val="single" w:color="auto" w:sz="4" w:space="0"/>
              <w:left w:val="nil"/>
              <w:bottom w:val="single" w:color="auto" w:sz="4" w:space="0"/>
              <w:right w:val="single" w:color="000000" w:sz="4" w:space="0"/>
            </w:tcBorders>
            <w:noWrap w:val="0"/>
            <w:vAlign w:val="center"/>
          </w:tcPr>
          <w:p w14:paraId="6E2644C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冬执勤服（勤务款）/冬作训服</w:t>
            </w:r>
          </w:p>
        </w:tc>
        <w:tc>
          <w:tcPr>
            <w:tcW w:w="528" w:type="pct"/>
            <w:tcBorders>
              <w:top w:val="single" w:color="auto" w:sz="4" w:space="0"/>
              <w:left w:val="nil"/>
              <w:bottom w:val="single" w:color="auto" w:sz="4" w:space="0"/>
              <w:right w:val="single" w:color="000000" w:sz="4" w:space="0"/>
            </w:tcBorders>
            <w:noWrap w:val="0"/>
            <w:vAlign w:val="center"/>
          </w:tcPr>
          <w:p w14:paraId="0BE8756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16</w:t>
            </w:r>
          </w:p>
        </w:tc>
        <w:tc>
          <w:tcPr>
            <w:tcW w:w="429" w:type="pct"/>
            <w:tcBorders>
              <w:top w:val="single" w:color="auto" w:sz="4" w:space="0"/>
              <w:left w:val="nil"/>
              <w:bottom w:val="single" w:color="auto" w:sz="4" w:space="0"/>
              <w:right w:val="single" w:color="000000" w:sz="4" w:space="0"/>
            </w:tcBorders>
            <w:noWrap w:val="0"/>
            <w:vAlign w:val="center"/>
          </w:tcPr>
          <w:p w14:paraId="4097691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nil"/>
              <w:bottom w:val="single" w:color="auto" w:sz="4" w:space="0"/>
              <w:right w:val="single" w:color="000000" w:sz="4" w:space="0"/>
            </w:tcBorders>
            <w:noWrap w:val="0"/>
            <w:vAlign w:val="center"/>
          </w:tcPr>
          <w:p w14:paraId="54C17AAA">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299.12</w:t>
            </w:r>
          </w:p>
        </w:tc>
        <w:tc>
          <w:tcPr>
            <w:tcW w:w="810" w:type="pct"/>
            <w:tcBorders>
              <w:top w:val="single" w:color="auto" w:sz="4" w:space="0"/>
              <w:left w:val="nil"/>
              <w:bottom w:val="single" w:color="auto" w:sz="4" w:space="0"/>
              <w:right w:val="single" w:color="000000" w:sz="4" w:space="0"/>
            </w:tcBorders>
            <w:noWrap w:val="0"/>
            <w:vAlign w:val="center"/>
          </w:tcPr>
          <w:p w14:paraId="203B71C7">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4785.92</w:t>
            </w:r>
          </w:p>
        </w:tc>
      </w:tr>
      <w:tr w14:paraId="523E8187">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6D849368">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967" w:type="pct"/>
            <w:tcBorders>
              <w:top w:val="single" w:color="auto" w:sz="4" w:space="0"/>
              <w:left w:val="nil"/>
              <w:bottom w:val="single" w:color="auto" w:sz="4" w:space="0"/>
              <w:right w:val="single" w:color="000000" w:sz="4" w:space="0"/>
            </w:tcBorders>
            <w:noWrap w:val="0"/>
            <w:vAlign w:val="center"/>
          </w:tcPr>
          <w:p w14:paraId="74A2451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多功能服</w:t>
            </w:r>
          </w:p>
        </w:tc>
        <w:tc>
          <w:tcPr>
            <w:tcW w:w="528" w:type="pct"/>
            <w:tcBorders>
              <w:top w:val="single" w:color="auto" w:sz="4" w:space="0"/>
              <w:left w:val="nil"/>
              <w:bottom w:val="single" w:color="auto" w:sz="4" w:space="0"/>
              <w:right w:val="single" w:color="000000" w:sz="4" w:space="0"/>
            </w:tcBorders>
            <w:noWrap w:val="0"/>
            <w:vAlign w:val="center"/>
          </w:tcPr>
          <w:p w14:paraId="79AC6F9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75</w:t>
            </w:r>
          </w:p>
        </w:tc>
        <w:tc>
          <w:tcPr>
            <w:tcW w:w="429" w:type="pct"/>
            <w:tcBorders>
              <w:top w:val="single" w:color="auto" w:sz="4" w:space="0"/>
              <w:left w:val="nil"/>
              <w:bottom w:val="single" w:color="auto" w:sz="4" w:space="0"/>
              <w:right w:val="single" w:color="000000" w:sz="4" w:space="0"/>
            </w:tcBorders>
            <w:noWrap w:val="0"/>
            <w:vAlign w:val="center"/>
          </w:tcPr>
          <w:p w14:paraId="2FF14067">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nil"/>
              <w:bottom w:val="single" w:color="auto" w:sz="4" w:space="0"/>
              <w:right w:val="single" w:color="000000" w:sz="4" w:space="0"/>
            </w:tcBorders>
            <w:noWrap w:val="0"/>
            <w:vAlign w:val="center"/>
          </w:tcPr>
          <w:p w14:paraId="73A986C6">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381.91</w:t>
            </w:r>
          </w:p>
        </w:tc>
        <w:tc>
          <w:tcPr>
            <w:tcW w:w="810" w:type="pct"/>
            <w:tcBorders>
              <w:top w:val="single" w:color="auto" w:sz="4" w:space="0"/>
              <w:left w:val="nil"/>
              <w:bottom w:val="single" w:color="auto" w:sz="4" w:space="0"/>
              <w:right w:val="single" w:color="000000" w:sz="4" w:space="0"/>
            </w:tcBorders>
            <w:noWrap w:val="0"/>
            <w:vAlign w:val="center"/>
          </w:tcPr>
          <w:p w14:paraId="453F59AE">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28643.25</w:t>
            </w:r>
          </w:p>
        </w:tc>
      </w:tr>
      <w:tr w14:paraId="69D0A28E">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5DD1ADCF">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967" w:type="pct"/>
            <w:tcBorders>
              <w:top w:val="single" w:color="auto" w:sz="4" w:space="0"/>
              <w:left w:val="nil"/>
              <w:bottom w:val="single" w:color="auto" w:sz="4" w:space="0"/>
              <w:right w:val="single" w:color="000000" w:sz="4" w:space="0"/>
            </w:tcBorders>
            <w:noWrap w:val="0"/>
            <w:vAlign w:val="center"/>
          </w:tcPr>
          <w:p w14:paraId="0346D32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荧光黄多功能服</w:t>
            </w:r>
          </w:p>
        </w:tc>
        <w:tc>
          <w:tcPr>
            <w:tcW w:w="528" w:type="pct"/>
            <w:tcBorders>
              <w:top w:val="single" w:color="auto" w:sz="4" w:space="0"/>
              <w:left w:val="nil"/>
              <w:bottom w:val="single" w:color="auto" w:sz="4" w:space="0"/>
              <w:right w:val="single" w:color="000000" w:sz="4" w:space="0"/>
            </w:tcBorders>
            <w:noWrap w:val="0"/>
            <w:vAlign w:val="center"/>
          </w:tcPr>
          <w:p w14:paraId="496EA59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15</w:t>
            </w:r>
          </w:p>
        </w:tc>
        <w:tc>
          <w:tcPr>
            <w:tcW w:w="429" w:type="pct"/>
            <w:tcBorders>
              <w:top w:val="single" w:color="auto" w:sz="4" w:space="0"/>
              <w:left w:val="nil"/>
              <w:bottom w:val="single" w:color="auto" w:sz="4" w:space="0"/>
              <w:right w:val="single" w:color="000000" w:sz="4" w:space="0"/>
            </w:tcBorders>
            <w:noWrap w:val="0"/>
            <w:vAlign w:val="center"/>
          </w:tcPr>
          <w:p w14:paraId="583396E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nil"/>
              <w:bottom w:val="single" w:color="auto" w:sz="4" w:space="0"/>
              <w:right w:val="single" w:color="000000" w:sz="4" w:space="0"/>
            </w:tcBorders>
            <w:noWrap w:val="0"/>
            <w:vAlign w:val="center"/>
          </w:tcPr>
          <w:p w14:paraId="20371E29">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402.22</w:t>
            </w:r>
          </w:p>
        </w:tc>
        <w:tc>
          <w:tcPr>
            <w:tcW w:w="810" w:type="pct"/>
            <w:tcBorders>
              <w:top w:val="single" w:color="auto" w:sz="4" w:space="0"/>
              <w:left w:val="nil"/>
              <w:bottom w:val="single" w:color="auto" w:sz="4" w:space="0"/>
              <w:right w:val="single" w:color="000000" w:sz="4" w:space="0"/>
            </w:tcBorders>
            <w:noWrap w:val="0"/>
            <w:vAlign w:val="center"/>
          </w:tcPr>
          <w:p w14:paraId="2DABC60B">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6033.3</w:t>
            </w:r>
          </w:p>
        </w:tc>
      </w:tr>
      <w:tr w14:paraId="28628535">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6FC9A29C">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967" w:type="pct"/>
            <w:tcBorders>
              <w:top w:val="single" w:color="auto" w:sz="4" w:space="0"/>
              <w:left w:val="nil"/>
              <w:bottom w:val="single" w:color="auto" w:sz="4" w:space="0"/>
              <w:right w:val="single" w:color="000000" w:sz="4" w:space="0"/>
            </w:tcBorders>
            <w:noWrap w:val="0"/>
            <w:vAlign w:val="center"/>
          </w:tcPr>
          <w:p w14:paraId="527AEEC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反光背心</w:t>
            </w:r>
          </w:p>
        </w:tc>
        <w:tc>
          <w:tcPr>
            <w:tcW w:w="528" w:type="pct"/>
            <w:tcBorders>
              <w:top w:val="single" w:color="auto" w:sz="4" w:space="0"/>
              <w:left w:val="nil"/>
              <w:bottom w:val="single" w:color="auto" w:sz="4" w:space="0"/>
              <w:right w:val="single" w:color="000000" w:sz="4" w:space="0"/>
            </w:tcBorders>
            <w:noWrap w:val="0"/>
            <w:vAlign w:val="center"/>
          </w:tcPr>
          <w:p w14:paraId="14055C9D">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11</w:t>
            </w:r>
          </w:p>
        </w:tc>
        <w:tc>
          <w:tcPr>
            <w:tcW w:w="429" w:type="pct"/>
            <w:tcBorders>
              <w:top w:val="single" w:color="auto" w:sz="4" w:space="0"/>
              <w:left w:val="nil"/>
              <w:bottom w:val="single" w:color="auto" w:sz="4" w:space="0"/>
              <w:right w:val="single" w:color="000000" w:sz="4" w:space="0"/>
            </w:tcBorders>
            <w:noWrap w:val="0"/>
            <w:vAlign w:val="center"/>
          </w:tcPr>
          <w:p w14:paraId="0743B91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nil"/>
              <w:bottom w:val="single" w:color="auto" w:sz="4" w:space="0"/>
              <w:right w:val="single" w:color="000000" w:sz="4" w:space="0"/>
            </w:tcBorders>
            <w:noWrap w:val="0"/>
            <w:vAlign w:val="center"/>
          </w:tcPr>
          <w:p w14:paraId="22D7F1C1">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71.85</w:t>
            </w:r>
          </w:p>
        </w:tc>
        <w:tc>
          <w:tcPr>
            <w:tcW w:w="810" w:type="pct"/>
            <w:tcBorders>
              <w:top w:val="single" w:color="auto" w:sz="4" w:space="0"/>
              <w:left w:val="nil"/>
              <w:bottom w:val="single" w:color="auto" w:sz="4" w:space="0"/>
              <w:right w:val="single" w:color="000000" w:sz="4" w:space="0"/>
            </w:tcBorders>
            <w:noWrap w:val="0"/>
            <w:vAlign w:val="center"/>
          </w:tcPr>
          <w:p w14:paraId="61F6B229">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790.35</w:t>
            </w:r>
          </w:p>
        </w:tc>
      </w:tr>
      <w:tr w14:paraId="0682A687">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7819D0C9">
            <w:pPr>
              <w:keepNext w:val="0"/>
              <w:keepLines w:val="0"/>
              <w:widowControl/>
              <w:suppressLineNumbers w:val="0"/>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967" w:type="pct"/>
            <w:tcBorders>
              <w:top w:val="single" w:color="auto" w:sz="4" w:space="0"/>
              <w:left w:val="nil"/>
              <w:bottom w:val="single" w:color="auto" w:sz="4" w:space="0"/>
              <w:right w:val="single" w:color="000000" w:sz="4" w:space="0"/>
            </w:tcBorders>
            <w:noWrap w:val="0"/>
            <w:vAlign w:val="center"/>
          </w:tcPr>
          <w:p w14:paraId="3CF2A15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雨衣</w:t>
            </w:r>
          </w:p>
        </w:tc>
        <w:tc>
          <w:tcPr>
            <w:tcW w:w="528" w:type="pct"/>
            <w:tcBorders>
              <w:top w:val="single" w:color="auto" w:sz="4" w:space="0"/>
              <w:left w:val="nil"/>
              <w:bottom w:val="single" w:color="auto" w:sz="4" w:space="0"/>
              <w:right w:val="single" w:color="000000" w:sz="4" w:space="0"/>
            </w:tcBorders>
            <w:noWrap w:val="0"/>
            <w:vAlign w:val="center"/>
          </w:tcPr>
          <w:p w14:paraId="349C7824">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312</w:t>
            </w:r>
          </w:p>
        </w:tc>
        <w:tc>
          <w:tcPr>
            <w:tcW w:w="429" w:type="pct"/>
            <w:tcBorders>
              <w:top w:val="single" w:color="auto" w:sz="4" w:space="0"/>
              <w:left w:val="nil"/>
              <w:bottom w:val="single" w:color="auto" w:sz="4" w:space="0"/>
              <w:right w:val="single" w:color="000000" w:sz="4" w:space="0"/>
            </w:tcBorders>
            <w:noWrap w:val="0"/>
            <w:vAlign w:val="center"/>
          </w:tcPr>
          <w:p w14:paraId="54887B5D">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nil"/>
              <w:bottom w:val="single" w:color="auto" w:sz="4" w:space="0"/>
              <w:right w:val="single" w:color="000000" w:sz="4" w:space="0"/>
            </w:tcBorders>
            <w:noWrap w:val="0"/>
            <w:vAlign w:val="center"/>
          </w:tcPr>
          <w:p w14:paraId="290F4534">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342.08</w:t>
            </w:r>
          </w:p>
        </w:tc>
        <w:tc>
          <w:tcPr>
            <w:tcW w:w="810" w:type="pct"/>
            <w:tcBorders>
              <w:top w:val="single" w:color="auto" w:sz="4" w:space="0"/>
              <w:left w:val="nil"/>
              <w:bottom w:val="single" w:color="auto" w:sz="4" w:space="0"/>
              <w:right w:val="single" w:color="000000" w:sz="4" w:space="0"/>
            </w:tcBorders>
            <w:noWrap w:val="0"/>
            <w:vAlign w:val="center"/>
          </w:tcPr>
          <w:p w14:paraId="60C9BA47">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106728.96</w:t>
            </w:r>
          </w:p>
        </w:tc>
      </w:tr>
      <w:tr w14:paraId="2F836A49">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63CDEFD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19</w:t>
            </w:r>
          </w:p>
        </w:tc>
        <w:tc>
          <w:tcPr>
            <w:tcW w:w="1967" w:type="pct"/>
            <w:tcBorders>
              <w:top w:val="single" w:color="auto" w:sz="4" w:space="0"/>
              <w:left w:val="nil"/>
              <w:bottom w:val="single" w:color="auto" w:sz="4" w:space="0"/>
              <w:right w:val="single" w:color="000000" w:sz="4" w:space="0"/>
            </w:tcBorders>
            <w:noWrap w:val="0"/>
            <w:vAlign w:val="center"/>
          </w:tcPr>
          <w:p w14:paraId="0B1D4561">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羊毛背心</w:t>
            </w:r>
          </w:p>
        </w:tc>
        <w:tc>
          <w:tcPr>
            <w:tcW w:w="528" w:type="pct"/>
            <w:tcBorders>
              <w:top w:val="single" w:color="auto" w:sz="4" w:space="0"/>
              <w:left w:val="nil"/>
              <w:bottom w:val="single" w:color="auto" w:sz="4" w:space="0"/>
              <w:right w:val="single" w:color="000000" w:sz="4" w:space="0"/>
            </w:tcBorders>
            <w:noWrap w:val="0"/>
            <w:vAlign w:val="center"/>
          </w:tcPr>
          <w:p w14:paraId="4B65680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93</w:t>
            </w:r>
          </w:p>
        </w:tc>
        <w:tc>
          <w:tcPr>
            <w:tcW w:w="429" w:type="pct"/>
            <w:tcBorders>
              <w:top w:val="single" w:color="auto" w:sz="4" w:space="0"/>
              <w:left w:val="nil"/>
              <w:bottom w:val="single" w:color="auto" w:sz="4" w:space="0"/>
              <w:right w:val="single" w:color="000000" w:sz="4" w:space="0"/>
            </w:tcBorders>
            <w:noWrap w:val="0"/>
            <w:vAlign w:val="center"/>
          </w:tcPr>
          <w:p w14:paraId="1CE1658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nil"/>
              <w:bottom w:val="single" w:color="auto" w:sz="4" w:space="0"/>
              <w:right w:val="single" w:color="000000" w:sz="4" w:space="0"/>
            </w:tcBorders>
            <w:noWrap w:val="0"/>
            <w:vAlign w:val="center"/>
          </w:tcPr>
          <w:p w14:paraId="380EF60F">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203.06</w:t>
            </w:r>
          </w:p>
        </w:tc>
        <w:tc>
          <w:tcPr>
            <w:tcW w:w="810" w:type="pct"/>
            <w:tcBorders>
              <w:top w:val="single" w:color="auto" w:sz="4" w:space="0"/>
              <w:left w:val="nil"/>
              <w:bottom w:val="single" w:color="auto" w:sz="4" w:space="0"/>
              <w:right w:val="single" w:color="000000" w:sz="4" w:space="0"/>
            </w:tcBorders>
            <w:noWrap w:val="0"/>
            <w:vAlign w:val="center"/>
          </w:tcPr>
          <w:p w14:paraId="6C5068C3">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18884.58</w:t>
            </w:r>
          </w:p>
        </w:tc>
      </w:tr>
      <w:tr w14:paraId="24A17123">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5BF6878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w:t>
            </w:r>
          </w:p>
        </w:tc>
        <w:tc>
          <w:tcPr>
            <w:tcW w:w="1967" w:type="pct"/>
            <w:tcBorders>
              <w:top w:val="single" w:color="auto" w:sz="4" w:space="0"/>
              <w:left w:val="nil"/>
              <w:bottom w:val="single" w:color="auto" w:sz="4" w:space="0"/>
              <w:right w:val="single" w:color="000000" w:sz="4" w:space="0"/>
            </w:tcBorders>
            <w:noWrap w:val="0"/>
            <w:vAlign w:val="center"/>
          </w:tcPr>
          <w:p w14:paraId="1891CA06">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专用速干体能服</w:t>
            </w:r>
          </w:p>
        </w:tc>
        <w:tc>
          <w:tcPr>
            <w:tcW w:w="528" w:type="pct"/>
            <w:tcBorders>
              <w:top w:val="single" w:color="auto" w:sz="4" w:space="0"/>
              <w:left w:val="nil"/>
              <w:bottom w:val="single" w:color="auto" w:sz="4" w:space="0"/>
              <w:right w:val="single" w:color="000000" w:sz="4" w:space="0"/>
            </w:tcBorders>
            <w:noWrap w:val="0"/>
            <w:vAlign w:val="center"/>
          </w:tcPr>
          <w:p w14:paraId="5D823FA2">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213</w:t>
            </w:r>
          </w:p>
        </w:tc>
        <w:tc>
          <w:tcPr>
            <w:tcW w:w="429" w:type="pct"/>
            <w:tcBorders>
              <w:top w:val="single" w:color="auto" w:sz="4" w:space="0"/>
              <w:left w:val="nil"/>
              <w:bottom w:val="single" w:color="auto" w:sz="4" w:space="0"/>
              <w:right w:val="single" w:color="000000" w:sz="4" w:space="0"/>
            </w:tcBorders>
            <w:noWrap w:val="0"/>
            <w:vAlign w:val="center"/>
          </w:tcPr>
          <w:p w14:paraId="0F086E9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nil"/>
              <w:bottom w:val="single" w:color="auto" w:sz="4" w:space="0"/>
              <w:right w:val="single" w:color="000000" w:sz="4" w:space="0"/>
            </w:tcBorders>
            <w:noWrap w:val="0"/>
            <w:vAlign w:val="center"/>
          </w:tcPr>
          <w:p w14:paraId="7DFC4F5D">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140.58</w:t>
            </w:r>
          </w:p>
        </w:tc>
        <w:tc>
          <w:tcPr>
            <w:tcW w:w="810" w:type="pct"/>
            <w:tcBorders>
              <w:top w:val="single" w:color="auto" w:sz="4" w:space="0"/>
              <w:left w:val="nil"/>
              <w:bottom w:val="single" w:color="auto" w:sz="4" w:space="0"/>
              <w:right w:val="single" w:color="000000" w:sz="4" w:space="0"/>
            </w:tcBorders>
            <w:noWrap w:val="0"/>
            <w:vAlign w:val="center"/>
          </w:tcPr>
          <w:p w14:paraId="74B3A7D3">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29943.54</w:t>
            </w:r>
          </w:p>
        </w:tc>
      </w:tr>
      <w:tr w14:paraId="0AE38828">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1ED448C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w:t>
            </w:r>
          </w:p>
        </w:tc>
        <w:tc>
          <w:tcPr>
            <w:tcW w:w="1967" w:type="pct"/>
            <w:tcBorders>
              <w:top w:val="single" w:color="auto" w:sz="4" w:space="0"/>
              <w:left w:val="nil"/>
              <w:bottom w:val="single" w:color="auto" w:sz="4" w:space="0"/>
              <w:right w:val="single" w:color="000000" w:sz="4" w:space="0"/>
            </w:tcBorders>
            <w:noWrap w:val="0"/>
            <w:vAlign w:val="center"/>
          </w:tcPr>
          <w:p w14:paraId="6A27C56D">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短袖T恤执勤服</w:t>
            </w:r>
          </w:p>
        </w:tc>
        <w:tc>
          <w:tcPr>
            <w:tcW w:w="528" w:type="pct"/>
            <w:tcBorders>
              <w:top w:val="single" w:color="auto" w:sz="4" w:space="0"/>
              <w:left w:val="nil"/>
              <w:bottom w:val="single" w:color="auto" w:sz="4" w:space="0"/>
              <w:right w:val="single" w:color="000000" w:sz="4" w:space="0"/>
            </w:tcBorders>
            <w:noWrap w:val="0"/>
            <w:vAlign w:val="center"/>
          </w:tcPr>
          <w:p w14:paraId="10F472D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355</w:t>
            </w:r>
          </w:p>
        </w:tc>
        <w:tc>
          <w:tcPr>
            <w:tcW w:w="429" w:type="pct"/>
            <w:tcBorders>
              <w:top w:val="single" w:color="auto" w:sz="4" w:space="0"/>
              <w:left w:val="nil"/>
              <w:bottom w:val="single" w:color="auto" w:sz="4" w:space="0"/>
              <w:right w:val="single" w:color="000000" w:sz="4" w:space="0"/>
            </w:tcBorders>
            <w:noWrap w:val="0"/>
            <w:vAlign w:val="center"/>
          </w:tcPr>
          <w:p w14:paraId="0233571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nil"/>
              <w:bottom w:val="single" w:color="auto" w:sz="4" w:space="0"/>
              <w:right w:val="single" w:color="000000" w:sz="4" w:space="0"/>
            </w:tcBorders>
            <w:noWrap w:val="0"/>
            <w:vAlign w:val="center"/>
          </w:tcPr>
          <w:p w14:paraId="53B72460">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74.1</w:t>
            </w:r>
          </w:p>
        </w:tc>
        <w:tc>
          <w:tcPr>
            <w:tcW w:w="810" w:type="pct"/>
            <w:tcBorders>
              <w:top w:val="single" w:color="auto" w:sz="4" w:space="0"/>
              <w:left w:val="nil"/>
              <w:bottom w:val="single" w:color="auto" w:sz="4" w:space="0"/>
              <w:right w:val="single" w:color="000000" w:sz="4" w:space="0"/>
            </w:tcBorders>
            <w:noWrap w:val="0"/>
            <w:vAlign w:val="center"/>
          </w:tcPr>
          <w:p w14:paraId="355CB008">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26305.5</w:t>
            </w:r>
          </w:p>
        </w:tc>
      </w:tr>
      <w:tr w14:paraId="5FFDD90D">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3BC3371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w:t>
            </w:r>
          </w:p>
        </w:tc>
        <w:tc>
          <w:tcPr>
            <w:tcW w:w="1967" w:type="pct"/>
            <w:tcBorders>
              <w:top w:val="single" w:color="auto" w:sz="4" w:space="0"/>
              <w:left w:val="nil"/>
              <w:bottom w:val="single" w:color="auto" w:sz="4" w:space="0"/>
              <w:right w:val="single" w:color="000000" w:sz="4" w:space="0"/>
            </w:tcBorders>
            <w:noWrap w:val="0"/>
            <w:vAlign w:val="center"/>
          </w:tcPr>
          <w:p w14:paraId="1AD06DE9">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长袖T恤执勤服</w:t>
            </w:r>
          </w:p>
        </w:tc>
        <w:tc>
          <w:tcPr>
            <w:tcW w:w="528" w:type="pct"/>
            <w:tcBorders>
              <w:top w:val="single" w:color="auto" w:sz="4" w:space="0"/>
              <w:left w:val="nil"/>
              <w:bottom w:val="single" w:color="auto" w:sz="4" w:space="0"/>
              <w:right w:val="single" w:color="000000" w:sz="4" w:space="0"/>
            </w:tcBorders>
            <w:noWrap w:val="0"/>
            <w:vAlign w:val="center"/>
          </w:tcPr>
          <w:p w14:paraId="4B2CAE1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178</w:t>
            </w:r>
          </w:p>
        </w:tc>
        <w:tc>
          <w:tcPr>
            <w:tcW w:w="429" w:type="pct"/>
            <w:tcBorders>
              <w:top w:val="single" w:color="auto" w:sz="4" w:space="0"/>
              <w:left w:val="nil"/>
              <w:bottom w:val="single" w:color="auto" w:sz="4" w:space="0"/>
              <w:right w:val="single" w:color="000000" w:sz="4" w:space="0"/>
            </w:tcBorders>
            <w:noWrap w:val="0"/>
            <w:vAlign w:val="center"/>
          </w:tcPr>
          <w:p w14:paraId="3CD05FF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nil"/>
              <w:bottom w:val="single" w:color="auto" w:sz="4" w:space="0"/>
              <w:right w:val="single" w:color="000000" w:sz="4" w:space="0"/>
            </w:tcBorders>
            <w:noWrap w:val="0"/>
            <w:vAlign w:val="center"/>
          </w:tcPr>
          <w:p w14:paraId="420012DB">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82</w:t>
            </w:r>
          </w:p>
        </w:tc>
        <w:tc>
          <w:tcPr>
            <w:tcW w:w="810" w:type="pct"/>
            <w:tcBorders>
              <w:top w:val="single" w:color="auto" w:sz="4" w:space="0"/>
              <w:left w:val="nil"/>
              <w:bottom w:val="single" w:color="auto" w:sz="4" w:space="0"/>
              <w:right w:val="single" w:color="000000" w:sz="4" w:space="0"/>
            </w:tcBorders>
            <w:noWrap w:val="0"/>
            <w:vAlign w:val="center"/>
          </w:tcPr>
          <w:p w14:paraId="17B8BD0C">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14596</w:t>
            </w:r>
          </w:p>
        </w:tc>
      </w:tr>
      <w:tr w14:paraId="6444FF35">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7104018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w:t>
            </w:r>
          </w:p>
        </w:tc>
        <w:tc>
          <w:tcPr>
            <w:tcW w:w="1967" w:type="pct"/>
            <w:tcBorders>
              <w:top w:val="single" w:color="auto" w:sz="4" w:space="0"/>
              <w:left w:val="nil"/>
              <w:bottom w:val="single" w:color="auto" w:sz="4" w:space="0"/>
              <w:right w:val="single" w:color="000000" w:sz="4" w:space="0"/>
            </w:tcBorders>
            <w:noWrap w:val="0"/>
            <w:vAlign w:val="center"/>
          </w:tcPr>
          <w:p w14:paraId="33C1C03A">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冬季执勤服（冬体能服）</w:t>
            </w:r>
          </w:p>
        </w:tc>
        <w:tc>
          <w:tcPr>
            <w:tcW w:w="528" w:type="pct"/>
            <w:tcBorders>
              <w:top w:val="single" w:color="auto" w:sz="4" w:space="0"/>
              <w:left w:val="nil"/>
              <w:bottom w:val="single" w:color="auto" w:sz="4" w:space="0"/>
              <w:right w:val="single" w:color="000000" w:sz="4" w:space="0"/>
            </w:tcBorders>
            <w:noWrap w:val="0"/>
            <w:vAlign w:val="center"/>
          </w:tcPr>
          <w:p w14:paraId="2FA3438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38</w:t>
            </w:r>
          </w:p>
        </w:tc>
        <w:tc>
          <w:tcPr>
            <w:tcW w:w="429" w:type="pct"/>
            <w:tcBorders>
              <w:top w:val="single" w:color="auto" w:sz="4" w:space="0"/>
              <w:left w:val="nil"/>
              <w:bottom w:val="single" w:color="auto" w:sz="4" w:space="0"/>
              <w:right w:val="single" w:color="000000" w:sz="4" w:space="0"/>
            </w:tcBorders>
            <w:noWrap w:val="0"/>
            <w:vAlign w:val="center"/>
          </w:tcPr>
          <w:p w14:paraId="7F2659E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nil"/>
              <w:bottom w:val="single" w:color="auto" w:sz="4" w:space="0"/>
              <w:right w:val="single" w:color="000000" w:sz="4" w:space="0"/>
            </w:tcBorders>
            <w:noWrap w:val="0"/>
            <w:vAlign w:val="center"/>
          </w:tcPr>
          <w:p w14:paraId="2F1108FF">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226.49</w:t>
            </w:r>
          </w:p>
        </w:tc>
        <w:tc>
          <w:tcPr>
            <w:tcW w:w="810" w:type="pct"/>
            <w:tcBorders>
              <w:top w:val="single" w:color="auto" w:sz="4" w:space="0"/>
              <w:left w:val="nil"/>
              <w:bottom w:val="single" w:color="auto" w:sz="4" w:space="0"/>
              <w:right w:val="single" w:color="000000" w:sz="4" w:space="0"/>
            </w:tcBorders>
            <w:noWrap w:val="0"/>
            <w:vAlign w:val="center"/>
          </w:tcPr>
          <w:p w14:paraId="6E25CE9F">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8606.62</w:t>
            </w:r>
          </w:p>
        </w:tc>
      </w:tr>
      <w:tr w14:paraId="229341EA">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000000" w:sz="4" w:space="0"/>
              <w:bottom w:val="single" w:color="auto" w:sz="4" w:space="0"/>
              <w:right w:val="single" w:color="000000" w:sz="4" w:space="0"/>
            </w:tcBorders>
            <w:noWrap w:val="0"/>
            <w:vAlign w:val="center"/>
          </w:tcPr>
          <w:p w14:paraId="277613F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w:t>
            </w:r>
          </w:p>
        </w:tc>
        <w:tc>
          <w:tcPr>
            <w:tcW w:w="1967" w:type="pct"/>
            <w:tcBorders>
              <w:top w:val="single" w:color="auto" w:sz="4" w:space="0"/>
              <w:left w:val="nil"/>
              <w:bottom w:val="single" w:color="auto" w:sz="4" w:space="0"/>
              <w:right w:val="single" w:color="000000" w:sz="4" w:space="0"/>
            </w:tcBorders>
            <w:noWrap w:val="0"/>
            <w:vAlign w:val="center"/>
          </w:tcPr>
          <w:p w14:paraId="5CD60823">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执勤卫衣</w:t>
            </w:r>
          </w:p>
        </w:tc>
        <w:tc>
          <w:tcPr>
            <w:tcW w:w="528" w:type="pct"/>
            <w:tcBorders>
              <w:top w:val="single" w:color="auto" w:sz="4" w:space="0"/>
              <w:left w:val="nil"/>
              <w:bottom w:val="single" w:color="auto" w:sz="4" w:space="0"/>
              <w:right w:val="single" w:color="000000" w:sz="4" w:space="0"/>
            </w:tcBorders>
            <w:noWrap w:val="0"/>
            <w:vAlign w:val="center"/>
          </w:tcPr>
          <w:p w14:paraId="4584D020">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22</w:t>
            </w:r>
          </w:p>
        </w:tc>
        <w:tc>
          <w:tcPr>
            <w:tcW w:w="429" w:type="pct"/>
            <w:tcBorders>
              <w:top w:val="single" w:color="auto" w:sz="4" w:space="0"/>
              <w:left w:val="nil"/>
              <w:bottom w:val="single" w:color="auto" w:sz="4" w:space="0"/>
              <w:right w:val="single" w:color="000000" w:sz="4" w:space="0"/>
            </w:tcBorders>
            <w:noWrap w:val="0"/>
            <w:vAlign w:val="center"/>
          </w:tcPr>
          <w:p w14:paraId="5BFC936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件</w:t>
            </w:r>
          </w:p>
        </w:tc>
        <w:tc>
          <w:tcPr>
            <w:tcW w:w="810" w:type="pct"/>
            <w:tcBorders>
              <w:top w:val="single" w:color="auto" w:sz="4" w:space="0"/>
              <w:left w:val="nil"/>
              <w:bottom w:val="single" w:color="auto" w:sz="4" w:space="0"/>
              <w:right w:val="single" w:color="000000" w:sz="4" w:space="0"/>
            </w:tcBorders>
            <w:noWrap w:val="0"/>
            <w:vAlign w:val="center"/>
          </w:tcPr>
          <w:p w14:paraId="148AF18E">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206.97</w:t>
            </w:r>
          </w:p>
        </w:tc>
        <w:tc>
          <w:tcPr>
            <w:tcW w:w="810" w:type="pct"/>
            <w:tcBorders>
              <w:top w:val="single" w:color="auto" w:sz="4" w:space="0"/>
              <w:left w:val="nil"/>
              <w:bottom w:val="single" w:color="auto" w:sz="4" w:space="0"/>
              <w:right w:val="single" w:color="000000" w:sz="4" w:space="0"/>
            </w:tcBorders>
            <w:noWrap w:val="0"/>
            <w:vAlign w:val="center"/>
          </w:tcPr>
          <w:p w14:paraId="15ED1A30">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4553.34</w:t>
            </w:r>
          </w:p>
        </w:tc>
      </w:tr>
      <w:tr w14:paraId="0D82FD2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3ABA521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545E2B96">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大檐帽</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39EB0FB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44</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12B9F78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F3E03CD">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39.44</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79E8A47">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1735.36</w:t>
            </w:r>
          </w:p>
        </w:tc>
      </w:tr>
      <w:tr w14:paraId="484688D2">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7B2882C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D455CF1">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卷槍帽</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42AE574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19</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7564752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0A1A55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39.44</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48A2154">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749.36</w:t>
            </w:r>
          </w:p>
        </w:tc>
      </w:tr>
      <w:tr w14:paraId="5BA4B1A0">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22D5B27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738E3EEB">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布面执勤帽/作训帽</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768E967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69</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7FF96F6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2EA1C746">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21.08</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05934CFE">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1454.52</w:t>
            </w:r>
          </w:p>
        </w:tc>
      </w:tr>
      <w:tr w14:paraId="6D782DE6">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2470CE8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28</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537C5E15">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网眼执勤帽/作训帽</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23052FD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111</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57363E3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6F89A99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20.3</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658199FF">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2253.3</w:t>
            </w:r>
          </w:p>
        </w:tc>
      </w:tr>
      <w:tr w14:paraId="754AFF94">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4B7EB32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29</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13BAC93">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栽绒帽</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0F5A3EB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40</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3F8EA2D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05A7FA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45</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22956FDF">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1800</w:t>
            </w:r>
          </w:p>
        </w:tc>
      </w:tr>
      <w:tr w14:paraId="219C6DA9">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5F8DD34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30</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26C7552B">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单皮鞋</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3A42E40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77</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7DBB74C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6B594CBA">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206.96</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788F8E19">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15935.92</w:t>
            </w:r>
          </w:p>
        </w:tc>
      </w:tr>
      <w:tr w14:paraId="06DBC706">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40F48F0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31</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3B23200">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冬执勤靴</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06DA500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27</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466B115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5E1EE1BA">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346.76</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2C487AD7">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9362.52</w:t>
            </w:r>
          </w:p>
        </w:tc>
      </w:tr>
      <w:tr w14:paraId="24C5C822">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548BA93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32</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53718E16">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布面作训鞋</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6849430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122</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47B34AD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B6D83A6">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106.22</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77B920C5">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12958.84</w:t>
            </w:r>
          </w:p>
        </w:tc>
      </w:tr>
      <w:tr w14:paraId="202476F9">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4F46403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4DC434E4">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网眼布作训鞋</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3AF60D7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140</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559B3FC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7ABC0AAA">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106.21</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535B3E21">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14869.4</w:t>
            </w:r>
          </w:p>
        </w:tc>
      </w:tr>
      <w:tr w14:paraId="5A7BD277">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278E16F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34</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B7E179D">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雨靴</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6469B8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0E5D611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092D1A7A">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127.3</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2F39F7E3">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2927.9</w:t>
            </w:r>
          </w:p>
        </w:tc>
      </w:tr>
      <w:tr w14:paraId="3AB7D6E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7B96C52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35</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1B4E8B3D">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帽徽金属</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FB8120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95</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0AB5A19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7B9BA71">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4.06</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CD4E046">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385.7</w:t>
            </w:r>
          </w:p>
        </w:tc>
      </w:tr>
      <w:tr w14:paraId="438ABCA8">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42A01FB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36</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61B9196C">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领花金属</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2D65A33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3A25A62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付</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05CA740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3.28</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0D0D548">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82</w:t>
            </w:r>
          </w:p>
        </w:tc>
      </w:tr>
      <w:tr w14:paraId="409F2F3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04B8099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37</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794E03EE">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胸徽（金属）</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636184B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42AEAF4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枚</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53C1C57">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3.04</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F204344">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66.88</w:t>
            </w:r>
          </w:p>
        </w:tc>
      </w:tr>
      <w:tr w14:paraId="18D56B34">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121C018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38</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B9CBA5E">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号牌金属</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2CD9F45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30</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55F1E7F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枚</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75574B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3.12</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20F1B0B9">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93.6</w:t>
            </w:r>
          </w:p>
        </w:tc>
      </w:tr>
      <w:tr w14:paraId="3082D649">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5E6C062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39</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354F956D">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硬式肩章</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45C8854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38</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5A4C691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付</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E989FB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9.76</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7F3D59A4">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370.88</w:t>
            </w:r>
          </w:p>
        </w:tc>
      </w:tr>
      <w:tr w14:paraId="2169945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67E1836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40</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337A9508">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软式肩章</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2F8451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243</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1C063B6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付</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71526EB">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5.93</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D130DA6">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1440.99</w:t>
            </w:r>
          </w:p>
        </w:tc>
      </w:tr>
      <w:tr w14:paraId="31F4D7BB">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1B3BF11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41</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7CB54246">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套式肩章</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517ACFD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175</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4CAB5DF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付</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EE58A6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3.43</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5D84BC85">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600.25</w:t>
            </w:r>
          </w:p>
        </w:tc>
      </w:tr>
      <w:tr w14:paraId="66B43D8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194B611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42</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4FC1F758">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帽徽（丝织）</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671B9BA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71</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3F6D377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5959841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1.17</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3F7021D">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83.07</w:t>
            </w:r>
          </w:p>
        </w:tc>
      </w:tr>
      <w:tr w14:paraId="27BD912B">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162AE1E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43</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5D2E77C9">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臂章</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147D0CD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107</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50E76AB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个</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2856D3CF">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1.71</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279DE90C">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182.97</w:t>
            </w:r>
          </w:p>
        </w:tc>
      </w:tr>
      <w:tr w14:paraId="0E7A6927">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69EBFED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44</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4A91E8A6">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胸徽丝织</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4A633D3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394</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3D057CF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枚</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088C1FB3">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1.41</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2783006">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555.54</w:t>
            </w:r>
          </w:p>
        </w:tc>
      </w:tr>
      <w:tr w14:paraId="535BA31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79AB5CF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45</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E7C215F">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号牌丝织</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3C3993F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477</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2B90BDC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枚</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804065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1.41</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0DF89E3">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672.57</w:t>
            </w:r>
          </w:p>
        </w:tc>
      </w:tr>
      <w:tr w14:paraId="101FD7FD">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1C0A934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46</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63EDDB39">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领带</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0C2C79C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104</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0FF2742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条</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79DC5DD1">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12.1</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066787BF">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1258.4</w:t>
            </w:r>
          </w:p>
        </w:tc>
      </w:tr>
      <w:tr w14:paraId="58257899">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6DA62C1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47</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6BEAF716">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内腰带</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3AC09CE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165</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1C9408A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条</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E030071">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31.24</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4D60D1D">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5154.6</w:t>
            </w:r>
          </w:p>
        </w:tc>
      </w:tr>
      <w:tr w14:paraId="3BED172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7CD8E6F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48</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10765A21">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执勤腰带</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712F1F6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77</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4E9EFD8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条</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64EF7C7D">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28.11</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77C1A2CE">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2164.47</w:t>
            </w:r>
          </w:p>
        </w:tc>
      </w:tr>
      <w:tr w14:paraId="71EC727D">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6083B4A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49</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F7C8C0B">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短袖骑行服（套）</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281BEC1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13EA5AF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套</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D275065">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459.56</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F75955F">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459.56</w:t>
            </w:r>
          </w:p>
        </w:tc>
      </w:tr>
      <w:tr w14:paraId="38544056">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5922C6C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50</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5987C071">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骑行头盔（半盔）</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0FD2536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77C2DE8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顶</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6C419CF8">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370.97</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3D34C960">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741.94</w:t>
            </w:r>
          </w:p>
        </w:tc>
      </w:tr>
      <w:tr w14:paraId="6A74DCAC">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2A8F018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51</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379E6DF8">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骑行手套（半指）</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135BF1C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48FAE59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42C3AB16">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76.53</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048D2BA">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229.59</w:t>
            </w:r>
          </w:p>
        </w:tc>
      </w:tr>
      <w:tr w14:paraId="52A5230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6BD1CCA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52</w:t>
            </w:r>
          </w:p>
        </w:tc>
        <w:tc>
          <w:tcPr>
            <w:tcW w:w="1967" w:type="pct"/>
            <w:tcBorders>
              <w:top w:val="single" w:color="auto" w:sz="4" w:space="0"/>
              <w:left w:val="single" w:color="auto" w:sz="4" w:space="0"/>
              <w:bottom w:val="single" w:color="auto" w:sz="4" w:space="0"/>
              <w:right w:val="single" w:color="auto" w:sz="4" w:space="0"/>
            </w:tcBorders>
            <w:noWrap w:val="0"/>
            <w:vAlign w:val="center"/>
          </w:tcPr>
          <w:p w14:paraId="07F8E2A9">
            <w:pPr>
              <w:keepNext w:val="0"/>
              <w:keepLines w:val="0"/>
              <w:widowControl/>
              <w:suppressLineNumbers w:val="0"/>
              <w:jc w:val="center"/>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骑行手套（春秋）</w:t>
            </w:r>
          </w:p>
        </w:tc>
        <w:tc>
          <w:tcPr>
            <w:tcW w:w="528" w:type="pct"/>
            <w:tcBorders>
              <w:top w:val="single" w:color="auto" w:sz="4" w:space="0"/>
              <w:left w:val="single" w:color="auto" w:sz="4" w:space="0"/>
              <w:bottom w:val="single" w:color="auto" w:sz="4" w:space="0"/>
              <w:right w:val="single" w:color="auto" w:sz="4" w:space="0"/>
            </w:tcBorders>
            <w:noWrap w:val="0"/>
            <w:vAlign w:val="center"/>
          </w:tcPr>
          <w:p w14:paraId="70D093D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6D12046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588390B0">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115.58</w:t>
            </w:r>
          </w:p>
        </w:tc>
        <w:tc>
          <w:tcPr>
            <w:tcW w:w="810" w:type="pct"/>
            <w:tcBorders>
              <w:top w:val="single" w:color="auto" w:sz="4" w:space="0"/>
              <w:left w:val="single" w:color="auto" w:sz="4" w:space="0"/>
              <w:bottom w:val="single" w:color="auto" w:sz="4" w:space="0"/>
              <w:right w:val="single" w:color="auto" w:sz="4" w:space="0"/>
            </w:tcBorders>
            <w:noWrap w:val="0"/>
            <w:vAlign w:val="center"/>
          </w:tcPr>
          <w:p w14:paraId="1455B10B">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346.74</w:t>
            </w:r>
          </w:p>
        </w:tc>
      </w:tr>
      <w:tr w14:paraId="7AD54D21">
        <w:tblPrEx>
          <w:tblCellMar>
            <w:top w:w="0" w:type="dxa"/>
            <w:left w:w="108" w:type="dxa"/>
            <w:bottom w:w="0" w:type="dxa"/>
            <w:right w:w="108" w:type="dxa"/>
          </w:tblCellMar>
        </w:tblPrEx>
        <w:trPr>
          <w:trHeight w:val="28" w:hRule="atLeast"/>
          <w:jc w:val="center"/>
        </w:trPr>
        <w:tc>
          <w:tcPr>
            <w:tcW w:w="452" w:type="pct"/>
            <w:tcBorders>
              <w:top w:val="single" w:color="auto" w:sz="4" w:space="0"/>
              <w:left w:val="single" w:color="auto" w:sz="4" w:space="0"/>
              <w:bottom w:val="single" w:color="auto" w:sz="4" w:space="0"/>
              <w:right w:val="single" w:color="auto" w:sz="4" w:space="0"/>
            </w:tcBorders>
            <w:noWrap w:val="0"/>
            <w:vAlign w:val="center"/>
          </w:tcPr>
          <w:p w14:paraId="0F473FF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2925" w:type="pct"/>
            <w:gridSpan w:val="3"/>
            <w:tcBorders>
              <w:top w:val="single" w:color="auto" w:sz="4" w:space="0"/>
              <w:left w:val="single" w:color="auto" w:sz="4" w:space="0"/>
              <w:bottom w:val="single" w:color="auto" w:sz="4" w:space="0"/>
              <w:right w:val="single" w:color="auto" w:sz="4" w:space="0"/>
            </w:tcBorders>
            <w:noWrap w:val="0"/>
            <w:vAlign w:val="center"/>
          </w:tcPr>
          <w:p w14:paraId="4A6BDBD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10" w:type="pct"/>
            <w:tcBorders>
              <w:top w:val="single" w:color="auto" w:sz="4" w:space="0"/>
              <w:left w:val="single" w:color="auto" w:sz="4" w:space="0"/>
              <w:bottom w:val="single" w:color="auto" w:sz="4" w:space="0"/>
              <w:right w:val="single" w:color="auto" w:sz="4" w:space="0"/>
            </w:tcBorders>
            <w:noWrap w:val="0"/>
            <w:vAlign w:val="center"/>
          </w:tcPr>
          <w:p w14:paraId="7EC278EA">
            <w:pPr>
              <w:rPr>
                <w:rFonts w:hint="eastAsia" w:ascii="宋体" w:hAnsi="宋体" w:eastAsia="宋体" w:cs="宋体"/>
                <w:b/>
                <w:bCs/>
                <w:i w:val="0"/>
                <w:iCs w:val="0"/>
                <w:color w:val="auto"/>
                <w:kern w:val="0"/>
                <w:sz w:val="21"/>
                <w:szCs w:val="21"/>
                <w:highlight w:val="none"/>
                <w:u w:val="none"/>
                <w:lang w:val="en-US" w:eastAsia="zh-CN" w:bidi="ar"/>
              </w:rPr>
            </w:pPr>
          </w:p>
        </w:tc>
        <w:tc>
          <w:tcPr>
            <w:tcW w:w="810" w:type="pct"/>
            <w:tcBorders>
              <w:top w:val="single" w:color="auto" w:sz="4" w:space="0"/>
              <w:left w:val="single" w:color="auto" w:sz="4" w:space="0"/>
              <w:bottom w:val="single" w:color="auto" w:sz="4" w:space="0"/>
              <w:right w:val="single" w:color="auto" w:sz="4" w:space="0"/>
            </w:tcBorders>
            <w:noWrap w:val="0"/>
            <w:vAlign w:val="center"/>
          </w:tcPr>
          <w:p w14:paraId="6DF223C0">
            <w:pPr>
              <w:keepNext w:val="0"/>
              <w:keepLines w:val="0"/>
              <w:widowControl/>
              <w:suppressLineNumbers w:val="0"/>
              <w:jc w:val="righ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508648</w:t>
            </w:r>
          </w:p>
        </w:tc>
      </w:tr>
    </w:tbl>
    <w:p w14:paraId="01DEC6B9">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p>
    <w:p w14:paraId="21727335">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二、技术参数要求：</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46"/>
        <w:gridCol w:w="3592"/>
        <w:gridCol w:w="636"/>
        <w:gridCol w:w="636"/>
        <w:gridCol w:w="2376"/>
        <w:gridCol w:w="7"/>
      </w:tblGrid>
      <w:tr w14:paraId="756D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37A814E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51" w:type="pct"/>
            <w:noWrap w:val="0"/>
            <w:vAlign w:val="center"/>
          </w:tcPr>
          <w:p w14:paraId="2317FF9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w:t>
            </w:r>
          </w:p>
          <w:p w14:paraId="7343EB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2462" w:type="pct"/>
            <w:noWrap w:val="0"/>
            <w:vAlign w:val="center"/>
          </w:tcPr>
          <w:p w14:paraId="2017F4A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技术参数</w:t>
            </w:r>
          </w:p>
        </w:tc>
        <w:tc>
          <w:tcPr>
            <w:tcW w:w="378" w:type="pct"/>
            <w:noWrap w:val="0"/>
            <w:vAlign w:val="center"/>
          </w:tcPr>
          <w:p w14:paraId="65F9B15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面料</w:t>
            </w:r>
          </w:p>
        </w:tc>
        <w:tc>
          <w:tcPr>
            <w:tcW w:w="355" w:type="pct"/>
            <w:noWrap w:val="0"/>
            <w:vAlign w:val="center"/>
          </w:tcPr>
          <w:p w14:paraId="6F194DB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颜色</w:t>
            </w:r>
          </w:p>
        </w:tc>
        <w:tc>
          <w:tcPr>
            <w:tcW w:w="960" w:type="pct"/>
            <w:gridSpan w:val="2"/>
            <w:noWrap w:val="0"/>
            <w:vAlign w:val="center"/>
          </w:tcPr>
          <w:p w14:paraId="52018B2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参考图</w:t>
            </w:r>
          </w:p>
        </w:tc>
      </w:tr>
      <w:tr w14:paraId="0E44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6D3707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51" w:type="pct"/>
            <w:noWrap w:val="0"/>
            <w:vAlign w:val="center"/>
          </w:tcPr>
          <w:p w14:paraId="2CE721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000000"/>
                <w:kern w:val="0"/>
                <w:sz w:val="21"/>
                <w:szCs w:val="21"/>
                <w:u w:val="none"/>
                <w:lang w:val="en-US" w:eastAsia="zh-CN" w:bidi="ar"/>
              </w:rPr>
              <w:t>常服</w:t>
            </w:r>
          </w:p>
        </w:tc>
        <w:tc>
          <w:tcPr>
            <w:tcW w:w="2462" w:type="pct"/>
            <w:noWrap w:val="0"/>
            <w:vAlign w:val="center"/>
          </w:tcPr>
          <w:p w14:paraId="287F5F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面料：1.纤维含量/%：涤纶80±5，粘胶20±5</w:t>
            </w:r>
          </w:p>
          <w:p w14:paraId="454887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val="en-US"/>
              </w:rPr>
            </w:pPr>
            <w:r>
              <w:rPr>
                <w:rFonts w:hint="eastAsia" w:ascii="宋体" w:hAnsi="宋体" w:eastAsia="宋体" w:cs="宋体"/>
                <w:snapToGrid w:val="0"/>
                <w:color w:val="auto"/>
                <w:kern w:val="0"/>
                <w:sz w:val="21"/>
                <w:szCs w:val="21"/>
                <w:highlight w:val="none"/>
                <w:lang w:val="en-US" w:eastAsia="zh-CN" w:bidi="ar"/>
              </w:rPr>
              <w:t>2.单位面积质量/（g/m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）：230±10</w:t>
            </w:r>
          </w:p>
          <w:p w14:paraId="2F3F40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val="en-US"/>
              </w:rPr>
            </w:pPr>
            <w:r>
              <w:rPr>
                <w:rFonts w:hint="eastAsia" w:ascii="宋体" w:hAnsi="宋体" w:eastAsia="宋体" w:cs="宋体"/>
                <w:snapToGrid w:val="0"/>
                <w:color w:val="auto"/>
                <w:kern w:val="0"/>
                <w:sz w:val="21"/>
                <w:szCs w:val="21"/>
                <w:highlight w:val="none"/>
                <w:lang w:val="en-US" w:eastAsia="zh-CN" w:bidi="ar"/>
              </w:rPr>
              <w:t>3.密度/（根/10cm）：经向380±15，纬向330±15</w:t>
            </w:r>
          </w:p>
          <w:p w14:paraId="734A71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4.断裂强力/N：经向≥900，纬向≥700</w:t>
            </w:r>
          </w:p>
          <w:p w14:paraId="5BD6EED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5.水洗尺寸变化率/%：经向-1.5～+1.0；纬向-1.5～+1.0</w:t>
            </w:r>
          </w:p>
          <w:p w14:paraId="293A4C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6.干热尺寸变化率/%：经向-1.5～+1.0；纬向-1.5～+1.0</w:t>
            </w:r>
          </w:p>
          <w:p w14:paraId="75AF8B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7.起毛起球/级：≥4</w:t>
            </w:r>
          </w:p>
          <w:p w14:paraId="3AEE92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8.摩擦电荷面密度/(μC/m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)：洗涤10次后≤4.0</w:t>
            </w:r>
          </w:p>
          <w:p w14:paraId="097B0F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9.耐汗渍色牢度/级：变色≥4-5，沾色≥4</w:t>
            </w:r>
          </w:p>
          <w:p w14:paraId="4E6392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10.pH值：4.0～8.5</w:t>
            </w:r>
          </w:p>
          <w:p w14:paraId="0922E7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11.甲醛含量不大于75mg/kg</w:t>
            </w:r>
          </w:p>
          <w:p w14:paraId="3460CF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里料：1.纤维含量/%：聚酯纤维99，导电纤维1</w:t>
            </w:r>
          </w:p>
          <w:p w14:paraId="084D03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2.单位面积质量/（g/m2）：≥79</w:t>
            </w:r>
          </w:p>
          <w:p w14:paraId="12873F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3.密度/（根/10cm）：经向750±10，纬向：370±10</w:t>
            </w:r>
          </w:p>
          <w:p w14:paraId="7456F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4.断裂强力/N：经向≥700，纬向：≥500</w:t>
            </w:r>
          </w:p>
          <w:p w14:paraId="1C4882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5.水洗尺寸变化率/%：经向1.0～-2.0，纬向：1.0～-3.0</w:t>
            </w:r>
          </w:p>
          <w:p w14:paraId="085F44C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6.接缝滑移/cm：≤0.6</w:t>
            </w:r>
          </w:p>
          <w:p w14:paraId="4AA10E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7.pH 值：4.0～8.5</w:t>
            </w:r>
          </w:p>
          <w:p w14:paraId="594456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8.电荷面密度/（μC/ m3）：初始：≤5.0，洗15 次后：≤5.0。</w:t>
            </w:r>
          </w:p>
          <w:p w14:paraId="71EA9E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val="en-US"/>
              </w:rPr>
            </w:pPr>
            <w:r>
              <w:rPr>
                <w:rFonts w:hint="eastAsia" w:ascii="宋体" w:hAnsi="宋体" w:eastAsia="宋体" w:cs="宋体"/>
                <w:snapToGrid w:val="0"/>
                <w:color w:val="auto"/>
                <w:kern w:val="0"/>
                <w:sz w:val="21"/>
                <w:szCs w:val="21"/>
                <w:highlight w:val="none"/>
                <w:lang w:val="en-US" w:eastAsia="zh-CN" w:bidi="ar"/>
              </w:rPr>
              <w:t>9.耐皂洗色牢度/级：原样变色：≥3-4，涤布沾色：≥3-4</w:t>
            </w:r>
          </w:p>
        </w:tc>
        <w:tc>
          <w:tcPr>
            <w:tcW w:w="378" w:type="pct"/>
            <w:noWrap w:val="0"/>
            <w:vAlign w:val="center"/>
          </w:tcPr>
          <w:p w14:paraId="24713C8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rPr>
              <w:t>涤粘仿毛哔叽</w:t>
            </w:r>
          </w:p>
        </w:tc>
        <w:tc>
          <w:tcPr>
            <w:tcW w:w="355" w:type="pct"/>
            <w:noWrap w:val="0"/>
            <w:vAlign w:val="center"/>
          </w:tcPr>
          <w:p w14:paraId="1B913B4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藏蓝色</w:t>
            </w:r>
          </w:p>
        </w:tc>
        <w:tc>
          <w:tcPr>
            <w:tcW w:w="960" w:type="pct"/>
            <w:gridSpan w:val="2"/>
            <w:noWrap w:val="0"/>
            <w:vAlign w:val="center"/>
          </w:tcPr>
          <w:p w14:paraId="45F319D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38860" cy="1410970"/>
                  <wp:effectExtent l="0" t="0" r="8890" b="17780"/>
                  <wp:docPr id="14" name="图片 1"/>
                  <wp:cNvGraphicFramePr/>
                  <a:graphic xmlns:a="http://schemas.openxmlformats.org/drawingml/2006/main">
                    <a:graphicData uri="http://schemas.openxmlformats.org/drawingml/2006/picture">
                      <pic:pic xmlns:pic="http://schemas.openxmlformats.org/drawingml/2006/picture">
                        <pic:nvPicPr>
                          <pic:cNvPr id="14" name="图片 1"/>
                          <pic:cNvPicPr/>
                        </pic:nvPicPr>
                        <pic:blipFill>
                          <a:blip r:embed="rId5"/>
                          <a:stretch>
                            <a:fillRect/>
                          </a:stretch>
                        </pic:blipFill>
                        <pic:spPr>
                          <a:xfrm>
                            <a:off x="0" y="0"/>
                            <a:ext cx="1038860" cy="1410970"/>
                          </a:xfrm>
                          <a:prstGeom prst="rect">
                            <a:avLst/>
                          </a:prstGeom>
                          <a:noFill/>
                          <a:ln>
                            <a:noFill/>
                          </a:ln>
                        </pic:spPr>
                      </pic:pic>
                    </a:graphicData>
                  </a:graphic>
                </wp:inline>
              </w:drawing>
            </w:r>
          </w:p>
        </w:tc>
      </w:tr>
      <w:tr w14:paraId="3141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38E1F0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51" w:type="pct"/>
            <w:noWrap w:val="0"/>
            <w:vAlign w:val="center"/>
          </w:tcPr>
          <w:p w14:paraId="2F4BEDD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内穿衬衣</w:t>
            </w:r>
          </w:p>
        </w:tc>
        <w:tc>
          <w:tcPr>
            <w:tcW w:w="2462" w:type="pct"/>
            <w:noWrap w:val="0"/>
            <w:vAlign w:val="center"/>
          </w:tcPr>
          <w:p w14:paraId="149DD0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1.纤维含量/%：棉≥60，</w:t>
            </w:r>
          </w:p>
          <w:p w14:paraId="4F8FF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2.单位面积质量/（g/m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）：130±10</w:t>
            </w:r>
          </w:p>
          <w:p w14:paraId="57CD14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3.密度/（根/10cm）:经向630±15纬向355±15</w:t>
            </w:r>
          </w:p>
          <w:p w14:paraId="607486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4.断裂强力/N：经向≥650，纬向≥350</w:t>
            </w:r>
          </w:p>
          <w:p w14:paraId="40B91F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5.水洗尺寸变化率/%：经向-1.5～+1.0；纬向-1.5～+1.0</w:t>
            </w:r>
          </w:p>
          <w:p w14:paraId="22987C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6.起毛起球/级：≥4</w:t>
            </w:r>
          </w:p>
          <w:p w14:paraId="342182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7.洗后外观平整度/级：洗涤5次后≥3</w:t>
            </w:r>
          </w:p>
          <w:p w14:paraId="647D6D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val="en-US"/>
              </w:rPr>
            </w:pPr>
            <w:r>
              <w:rPr>
                <w:rFonts w:hint="eastAsia" w:ascii="宋体" w:hAnsi="宋体" w:eastAsia="宋体" w:cs="宋体"/>
                <w:snapToGrid w:val="0"/>
                <w:color w:val="auto"/>
                <w:kern w:val="0"/>
                <w:sz w:val="21"/>
                <w:szCs w:val="21"/>
                <w:highlight w:val="none"/>
                <w:lang w:val="en-US" w:eastAsia="zh-CN" w:bidi="ar"/>
              </w:rPr>
              <w:t>8.耐汗渍色牢度/级：变色≥4，沾色≥4</w:t>
            </w:r>
          </w:p>
          <w:p w14:paraId="17DB69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9..甲醛含量/mg/kg：≤75</w:t>
            </w:r>
          </w:p>
          <w:p w14:paraId="3AD9FEA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外观质量：</w:t>
            </w:r>
          </w:p>
          <w:p w14:paraId="0A08CE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样式：《辅警服装 内穿衬衣（试用稿）》条款5.2要求</w:t>
            </w:r>
          </w:p>
          <w:p w14:paraId="70F440E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号型与规格：《辅警服装 内穿衬衣（试用稿）》条款5.3要求</w:t>
            </w:r>
          </w:p>
          <w:p w14:paraId="2992DC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颜色及色泽偏差范围：《辅警服装 内穿衬衣（试用稿）》条款5.4要求</w:t>
            </w:r>
          </w:p>
          <w:p w14:paraId="004722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材料：《辅警服装 内穿衬衣（试用稿）》条款5.5要求</w:t>
            </w:r>
          </w:p>
          <w:p w14:paraId="4D9908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成品外观质量及疵点：《辅警服装 内穿衬衣（试用稿）》条款5.10要求</w:t>
            </w:r>
          </w:p>
        </w:tc>
        <w:tc>
          <w:tcPr>
            <w:tcW w:w="378" w:type="pct"/>
            <w:noWrap w:val="0"/>
            <w:vAlign w:val="center"/>
          </w:tcPr>
          <w:p w14:paraId="099EB5E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棉涤斜纹布</w:t>
            </w:r>
          </w:p>
        </w:tc>
        <w:tc>
          <w:tcPr>
            <w:tcW w:w="355" w:type="pct"/>
            <w:noWrap w:val="0"/>
            <w:vAlign w:val="center"/>
          </w:tcPr>
          <w:p w14:paraId="63FBFD4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浅蓝色</w:t>
            </w:r>
          </w:p>
        </w:tc>
        <w:tc>
          <w:tcPr>
            <w:tcW w:w="960" w:type="pct"/>
            <w:gridSpan w:val="2"/>
            <w:noWrap w:val="0"/>
            <w:vAlign w:val="center"/>
          </w:tcPr>
          <w:p w14:paraId="4EBBB14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38860" cy="1410970"/>
                  <wp:effectExtent l="0" t="0" r="8890" b="17780"/>
                  <wp:docPr id="25" name="图片 2"/>
                  <wp:cNvGraphicFramePr/>
                  <a:graphic xmlns:a="http://schemas.openxmlformats.org/drawingml/2006/main">
                    <a:graphicData uri="http://schemas.openxmlformats.org/drawingml/2006/picture">
                      <pic:pic xmlns:pic="http://schemas.openxmlformats.org/drawingml/2006/picture">
                        <pic:nvPicPr>
                          <pic:cNvPr id="25" name="图片 2"/>
                          <pic:cNvPicPr/>
                        </pic:nvPicPr>
                        <pic:blipFill>
                          <a:blip r:embed="rId5"/>
                          <a:stretch>
                            <a:fillRect/>
                          </a:stretch>
                        </pic:blipFill>
                        <pic:spPr>
                          <a:xfrm>
                            <a:off x="0" y="0"/>
                            <a:ext cx="1038860" cy="1410970"/>
                          </a:xfrm>
                          <a:prstGeom prst="rect">
                            <a:avLst/>
                          </a:prstGeom>
                          <a:noFill/>
                          <a:ln>
                            <a:noFill/>
                          </a:ln>
                        </pic:spPr>
                      </pic:pic>
                    </a:graphicData>
                  </a:graphic>
                </wp:inline>
              </w:drawing>
            </w:r>
          </w:p>
        </w:tc>
      </w:tr>
      <w:tr w14:paraId="7A0B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6E134F1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451" w:type="pct"/>
            <w:noWrap w:val="0"/>
            <w:vAlign w:val="center"/>
          </w:tcPr>
          <w:p w14:paraId="41A9FDA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夏执勤服（文职款）</w:t>
            </w:r>
          </w:p>
        </w:tc>
        <w:tc>
          <w:tcPr>
            <w:tcW w:w="2462" w:type="pct"/>
            <w:noWrap w:val="0"/>
            <w:vAlign w:val="center"/>
          </w:tcPr>
          <w:p w14:paraId="10C7BB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1.纤维含量/%：聚酯纤维100</w:t>
            </w:r>
          </w:p>
          <w:p w14:paraId="75D271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2.单位面积质量/（g/m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）：160±10</w:t>
            </w:r>
          </w:p>
          <w:p w14:paraId="1FD0E2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3.密度/（根/10cm）：经向265±15，纬向215±15</w:t>
            </w:r>
          </w:p>
          <w:p w14:paraId="799070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4.断裂强力/N：经向≥700，纬向≥400</w:t>
            </w:r>
          </w:p>
          <w:p w14:paraId="291C90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5.水洗尺寸变化率/%：经向-1.5～+1.0；纬向-1.5～+1.0</w:t>
            </w:r>
          </w:p>
          <w:p w14:paraId="1E30DF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6.起毛起球/级：≥4</w:t>
            </w:r>
          </w:p>
          <w:p w14:paraId="5B7ED7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7.勾丝/级：经向≥3，纬向≥3</w:t>
            </w:r>
          </w:p>
          <w:p w14:paraId="463300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8.透气性/(mm/s)：≥300</w:t>
            </w:r>
          </w:p>
          <w:p w14:paraId="346E44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9.耐汗渍色牢度/级：变色≥4-5，沾色≥4-5</w:t>
            </w:r>
          </w:p>
          <w:p w14:paraId="16090D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10.甲醛含量/mg/kg：≤75</w:t>
            </w:r>
          </w:p>
        </w:tc>
        <w:tc>
          <w:tcPr>
            <w:tcW w:w="378" w:type="pct"/>
            <w:noWrap w:val="0"/>
            <w:vAlign w:val="center"/>
          </w:tcPr>
          <w:p w14:paraId="303205C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多异聚酯复合纱平纹布</w:t>
            </w:r>
          </w:p>
        </w:tc>
        <w:tc>
          <w:tcPr>
            <w:tcW w:w="355" w:type="pct"/>
            <w:noWrap w:val="0"/>
            <w:vAlign w:val="center"/>
          </w:tcPr>
          <w:p w14:paraId="6EA3AFBD">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浅蓝色</w:t>
            </w:r>
          </w:p>
        </w:tc>
        <w:tc>
          <w:tcPr>
            <w:tcW w:w="960" w:type="pct"/>
            <w:gridSpan w:val="2"/>
            <w:noWrap w:val="0"/>
            <w:vAlign w:val="center"/>
          </w:tcPr>
          <w:p w14:paraId="5A1C409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44270" cy="1363345"/>
                  <wp:effectExtent l="0" t="0" r="17780" b="8255"/>
                  <wp:docPr id="7" name="图片 3"/>
                  <wp:cNvGraphicFramePr/>
                  <a:graphic xmlns:a="http://schemas.openxmlformats.org/drawingml/2006/main">
                    <a:graphicData uri="http://schemas.openxmlformats.org/drawingml/2006/picture">
                      <pic:pic xmlns:pic="http://schemas.openxmlformats.org/drawingml/2006/picture">
                        <pic:nvPicPr>
                          <pic:cNvPr id="7" name="图片 3"/>
                          <pic:cNvPicPr/>
                        </pic:nvPicPr>
                        <pic:blipFill>
                          <a:blip r:embed="rId6"/>
                          <a:srcRect t="6900" b="7861"/>
                          <a:stretch>
                            <a:fillRect/>
                          </a:stretch>
                        </pic:blipFill>
                        <pic:spPr>
                          <a:xfrm>
                            <a:off x="0" y="0"/>
                            <a:ext cx="1144270" cy="1363345"/>
                          </a:xfrm>
                          <a:prstGeom prst="rect">
                            <a:avLst/>
                          </a:prstGeom>
                          <a:noFill/>
                          <a:ln>
                            <a:noFill/>
                          </a:ln>
                        </pic:spPr>
                      </pic:pic>
                    </a:graphicData>
                  </a:graphic>
                </wp:inline>
              </w:drawing>
            </w:r>
          </w:p>
        </w:tc>
      </w:tr>
      <w:tr w14:paraId="7320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561B2F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451" w:type="pct"/>
            <w:noWrap w:val="0"/>
            <w:vAlign w:val="center"/>
          </w:tcPr>
          <w:p w14:paraId="7185BE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长袖制式衬衣（文职款）</w:t>
            </w:r>
          </w:p>
        </w:tc>
        <w:tc>
          <w:tcPr>
            <w:tcW w:w="2462" w:type="pct"/>
            <w:noWrap w:val="0"/>
            <w:vAlign w:val="center"/>
          </w:tcPr>
          <w:p w14:paraId="2FF51EB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1.纤维含量/%：聚酯纤维100</w:t>
            </w:r>
          </w:p>
          <w:p w14:paraId="3460A3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2.单位面积质量/（g/m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）：160±10</w:t>
            </w:r>
          </w:p>
          <w:p w14:paraId="783539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3.密度/（根/10cm）：经向265±10，纬向215±10</w:t>
            </w:r>
          </w:p>
          <w:p w14:paraId="1E1593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4.断裂强力/N：经向≥700，纬向≥400</w:t>
            </w:r>
          </w:p>
          <w:p w14:paraId="02F64B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5.水洗尺寸变化率/%：经向-1.5～+1.0；纬向-1.5～+1.0</w:t>
            </w:r>
          </w:p>
          <w:p w14:paraId="74BA7C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6.起毛起球/级：≥4</w:t>
            </w:r>
          </w:p>
          <w:p w14:paraId="58B542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7.勾丝/级：经向≥3，纬向≥3</w:t>
            </w:r>
          </w:p>
          <w:p w14:paraId="419E04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8.透气性/(mm/s)：≥300</w:t>
            </w:r>
          </w:p>
          <w:p w14:paraId="6CE1EA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9.耐汗渍色牢度/级：变色≥4-5，沾色≥4-5</w:t>
            </w:r>
          </w:p>
          <w:p w14:paraId="47766F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10.耐热压色牢度/级：变色≥4-5，沾色≥4-5</w:t>
            </w:r>
          </w:p>
          <w:p w14:paraId="6E8E2A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11.甲醛含量/mg/kg：≤75</w:t>
            </w:r>
          </w:p>
          <w:p w14:paraId="170EC0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外观质量：</w:t>
            </w:r>
          </w:p>
          <w:p w14:paraId="3D541F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样式：《辅警服装 文职长袖制式衬衣（试用稿）》条款5.2要求</w:t>
            </w:r>
          </w:p>
          <w:p w14:paraId="636510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号型与规格：《辅警服装 文职长袖制式衬衣（试用稿）》条款5.3要求</w:t>
            </w:r>
          </w:p>
          <w:p w14:paraId="5D3394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颜色及色泽偏差范围：《辅警服装 文职长袖制式衬衣（试用稿）》条款5.4要求</w:t>
            </w:r>
          </w:p>
          <w:p w14:paraId="2402F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材料：《辅警服装 文职长袖制式衬衣（试用稿）》条款5.5要求</w:t>
            </w:r>
          </w:p>
          <w:p w14:paraId="7F3AD2EB">
            <w:pPr>
              <w:keepNext w:val="0"/>
              <w:keepLines w:val="0"/>
              <w:pageBreakBefore w:val="0"/>
              <w:widowControl/>
              <w:kinsoku/>
              <w:wordWrap/>
              <w:overflowPunct/>
              <w:topLinePunct w:val="0"/>
              <w:autoSpaceDE/>
              <w:autoSpaceDN/>
              <w:bidi w:val="0"/>
              <w:adjustRightInd/>
              <w:snapToGrid/>
              <w:spacing w:line="24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成品外观质量及疵点：《辅警服装 文职长袖制式衬衣（试用稿）》条款5.10要求</w:t>
            </w:r>
          </w:p>
        </w:tc>
        <w:tc>
          <w:tcPr>
            <w:tcW w:w="378" w:type="pct"/>
            <w:noWrap w:val="0"/>
            <w:vAlign w:val="center"/>
          </w:tcPr>
          <w:p w14:paraId="534E92B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多异聚酯复合纱平纹布</w:t>
            </w:r>
          </w:p>
        </w:tc>
        <w:tc>
          <w:tcPr>
            <w:tcW w:w="355" w:type="pct"/>
            <w:noWrap w:val="0"/>
            <w:vAlign w:val="center"/>
          </w:tcPr>
          <w:p w14:paraId="50976A79">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浅蓝色</w:t>
            </w:r>
          </w:p>
        </w:tc>
        <w:tc>
          <w:tcPr>
            <w:tcW w:w="960" w:type="pct"/>
            <w:gridSpan w:val="2"/>
            <w:noWrap w:val="0"/>
            <w:vAlign w:val="center"/>
          </w:tcPr>
          <w:p w14:paraId="4C85FF2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33475" cy="1345565"/>
                  <wp:effectExtent l="0" t="0" r="9525" b="6985"/>
                  <wp:docPr id="8" name="图片 4"/>
                  <wp:cNvGraphicFramePr/>
                  <a:graphic xmlns:a="http://schemas.openxmlformats.org/drawingml/2006/main">
                    <a:graphicData uri="http://schemas.openxmlformats.org/drawingml/2006/picture">
                      <pic:pic xmlns:pic="http://schemas.openxmlformats.org/drawingml/2006/picture">
                        <pic:nvPicPr>
                          <pic:cNvPr id="8" name="图片 4"/>
                          <pic:cNvPicPr/>
                        </pic:nvPicPr>
                        <pic:blipFill>
                          <a:blip r:embed="rId7"/>
                          <a:srcRect t="6349" b="7426"/>
                          <a:stretch>
                            <a:fillRect/>
                          </a:stretch>
                        </pic:blipFill>
                        <pic:spPr>
                          <a:xfrm>
                            <a:off x="0" y="0"/>
                            <a:ext cx="1133475" cy="1345565"/>
                          </a:xfrm>
                          <a:prstGeom prst="rect">
                            <a:avLst/>
                          </a:prstGeom>
                          <a:noFill/>
                          <a:ln>
                            <a:noFill/>
                          </a:ln>
                        </pic:spPr>
                      </pic:pic>
                    </a:graphicData>
                  </a:graphic>
                </wp:inline>
              </w:drawing>
            </w:r>
          </w:p>
        </w:tc>
      </w:tr>
      <w:tr w14:paraId="405B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470BD9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451" w:type="pct"/>
            <w:noWrap w:val="0"/>
            <w:vAlign w:val="center"/>
          </w:tcPr>
          <w:p w14:paraId="2BD2E4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单裤（文职款）</w:t>
            </w:r>
          </w:p>
        </w:tc>
        <w:tc>
          <w:tcPr>
            <w:tcW w:w="2462" w:type="pct"/>
            <w:noWrap w:val="0"/>
            <w:vAlign w:val="center"/>
          </w:tcPr>
          <w:p w14:paraId="008A4C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1.纤维含量/%：聚酯纤维100</w:t>
            </w:r>
          </w:p>
          <w:p w14:paraId="3A8463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2.单位面积质量/（g/m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）：175±15</w:t>
            </w:r>
          </w:p>
          <w:p w14:paraId="4A40322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3.密度/（根/10cm）：经向：380±15，纬向：300±15</w:t>
            </w:r>
          </w:p>
          <w:p w14:paraId="1D4E48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4.断裂强力/N：经向≥900，纬向≥800</w:t>
            </w:r>
          </w:p>
          <w:p w14:paraId="329AAB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撕破强力/N：经向≥120，纬向≥90</w:t>
            </w:r>
          </w:p>
          <w:p w14:paraId="47FB38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5.水洗尺寸变化率/%：经向-1.5～+1.0，纬向-1.5～+1.0</w:t>
            </w:r>
          </w:p>
          <w:p w14:paraId="7DC07C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干热尺寸变化率/%：经向-1.5～+1.0，纬向-1.5～+1.0</w:t>
            </w:r>
          </w:p>
          <w:p w14:paraId="6AD2D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6.起毛起球/级：≥4</w:t>
            </w:r>
          </w:p>
          <w:p w14:paraId="045F7C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7.摩擦电荷面密度/(μC/m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 xml:space="preserve"> )：洗涤10次后≤4.0</w:t>
            </w:r>
          </w:p>
          <w:p w14:paraId="492438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snapToGrid w:val="0"/>
                <w:color w:val="auto"/>
                <w:kern w:val="0"/>
                <w:sz w:val="21"/>
                <w:szCs w:val="21"/>
                <w:highlight w:val="none"/>
                <w:lang w:val="en-US" w:eastAsia="zh-CN" w:bidi="ar"/>
              </w:rPr>
              <w:t>8.耐汗渍色牢度</w:t>
            </w:r>
            <w:r>
              <w:rPr>
                <w:rFonts w:hint="eastAsia" w:ascii="宋体" w:hAnsi="宋体" w:eastAsia="宋体" w:cs="宋体"/>
                <w:snapToGrid w:val="0"/>
                <w:color w:val="auto"/>
                <w:kern w:val="0"/>
                <w:sz w:val="21"/>
                <w:szCs w:val="21"/>
                <w:highlight w:val="none"/>
                <w:lang w:val="en-US" w:eastAsia="zh-CN" w:bidi="ar"/>
              </w:rPr>
              <w:t>/级</w:t>
            </w:r>
            <w:r>
              <w:rPr>
                <w:rFonts w:hint="eastAsia" w:ascii="宋体" w:hAnsi="宋体" w:eastAsia="宋体" w:cs="宋体"/>
                <w:b w:val="0"/>
                <w:bCs w:val="0"/>
                <w:snapToGrid w:val="0"/>
                <w:color w:val="auto"/>
                <w:kern w:val="0"/>
                <w:sz w:val="21"/>
                <w:szCs w:val="21"/>
                <w:highlight w:val="none"/>
                <w:lang w:val="en-US" w:eastAsia="zh-CN" w:bidi="ar"/>
              </w:rPr>
              <w:t>：变色≥4，沾色≥4</w:t>
            </w:r>
          </w:p>
          <w:p w14:paraId="3E7B43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耐热压色牢度/级：干压变色≥4，潮压沾色≥4</w:t>
            </w:r>
          </w:p>
          <w:p w14:paraId="41ED2599">
            <w:pPr>
              <w:keepNext w:val="0"/>
              <w:keepLines w:val="0"/>
              <w:pageBreakBefore w:val="0"/>
              <w:numPr>
                <w:ilvl w:val="0"/>
                <w:numId w:val="2"/>
              </w:numPr>
              <w:kinsoku/>
              <w:wordWrap/>
              <w:overflowPunct/>
              <w:topLinePunct w:val="0"/>
              <w:autoSpaceDE/>
              <w:autoSpaceDN/>
              <w:bidi w:val="0"/>
              <w:adjustRightInd/>
              <w:snapToGrid/>
              <w:spacing w:line="240" w:lineRule="auto"/>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甲醛含量/mg/kg：≤75</w:t>
            </w:r>
          </w:p>
        </w:tc>
        <w:tc>
          <w:tcPr>
            <w:tcW w:w="378" w:type="pct"/>
            <w:noWrap w:val="0"/>
            <w:vAlign w:val="center"/>
          </w:tcPr>
          <w:p w14:paraId="138CD8A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聚酯仿毛华达呢</w:t>
            </w:r>
          </w:p>
          <w:p w14:paraId="3F20EA3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p>
        </w:tc>
        <w:tc>
          <w:tcPr>
            <w:tcW w:w="355" w:type="pct"/>
            <w:noWrap w:val="0"/>
            <w:vAlign w:val="center"/>
          </w:tcPr>
          <w:p w14:paraId="61A5DC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p w14:paraId="7843D36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p>
        </w:tc>
        <w:tc>
          <w:tcPr>
            <w:tcW w:w="960" w:type="pct"/>
            <w:gridSpan w:val="2"/>
            <w:noWrap w:val="0"/>
            <w:vAlign w:val="center"/>
          </w:tcPr>
          <w:p w14:paraId="01220BC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33475" cy="1154430"/>
                  <wp:effectExtent l="0" t="0" r="9525" b="7620"/>
                  <wp:docPr id="2" name="图片 5"/>
                  <wp:cNvGraphicFramePr/>
                  <a:graphic xmlns:a="http://schemas.openxmlformats.org/drawingml/2006/main">
                    <a:graphicData uri="http://schemas.openxmlformats.org/drawingml/2006/picture">
                      <pic:pic xmlns:pic="http://schemas.openxmlformats.org/drawingml/2006/picture">
                        <pic:nvPicPr>
                          <pic:cNvPr id="2" name="图片 5"/>
                          <pic:cNvPicPr/>
                        </pic:nvPicPr>
                        <pic:blipFill>
                          <a:blip r:embed="rId7"/>
                          <a:srcRect t="18597" b="7426"/>
                          <a:stretch>
                            <a:fillRect/>
                          </a:stretch>
                        </pic:blipFill>
                        <pic:spPr>
                          <a:xfrm>
                            <a:off x="0" y="0"/>
                            <a:ext cx="1133475" cy="1154430"/>
                          </a:xfrm>
                          <a:prstGeom prst="rect">
                            <a:avLst/>
                          </a:prstGeom>
                          <a:noFill/>
                          <a:ln>
                            <a:noFill/>
                          </a:ln>
                        </pic:spPr>
                      </pic:pic>
                    </a:graphicData>
                  </a:graphic>
                </wp:inline>
              </w:drawing>
            </w:r>
          </w:p>
        </w:tc>
      </w:tr>
      <w:tr w14:paraId="0CB0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1E59EC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451" w:type="pct"/>
            <w:noWrap w:val="0"/>
            <w:vAlign w:val="center"/>
          </w:tcPr>
          <w:p w14:paraId="271E276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裙子（文职款）</w:t>
            </w:r>
          </w:p>
        </w:tc>
        <w:tc>
          <w:tcPr>
            <w:tcW w:w="2462" w:type="pct"/>
            <w:noWrap w:val="0"/>
            <w:vAlign w:val="center"/>
          </w:tcPr>
          <w:p w14:paraId="13AD57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1.纤维含量/%：聚酯纤维100</w:t>
            </w:r>
          </w:p>
          <w:p w14:paraId="5203E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2.单位面积质量/（g/m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）：175±15</w:t>
            </w:r>
          </w:p>
          <w:p w14:paraId="100E6F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3.密度/（根/10cm）：经向：380±15，纬向：300±15</w:t>
            </w:r>
          </w:p>
          <w:p w14:paraId="4BC5FB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4.断裂强力/N：经向≥900，纬向≥800</w:t>
            </w:r>
          </w:p>
          <w:p w14:paraId="0135278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撕破强力/N：经向≥120，纬向≥90</w:t>
            </w:r>
          </w:p>
          <w:p w14:paraId="66C65E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5.水洗尺寸变化率/%：经向-1.5～+1.0，纬向-1.5～+1.0</w:t>
            </w:r>
          </w:p>
          <w:p w14:paraId="22E567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干热尺寸变化率/%：经向-1.5～+1.0，纬向-1.5～+1.0</w:t>
            </w:r>
          </w:p>
          <w:p w14:paraId="074EE8B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6.起毛起球/级：≥4</w:t>
            </w:r>
          </w:p>
          <w:p w14:paraId="359033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lang w:val="en-US" w:eastAsia="zh-CN" w:bidi="ar"/>
              </w:rPr>
              <w:t>7.摩擦电荷面密度/(μC/m</w:t>
            </w:r>
            <w:r>
              <w:rPr>
                <w:rFonts w:hint="eastAsia" w:ascii="宋体" w:hAnsi="宋体" w:eastAsia="宋体" w:cs="宋体"/>
                <w:snapToGrid w:val="0"/>
                <w:color w:val="auto"/>
                <w:kern w:val="0"/>
                <w:sz w:val="21"/>
                <w:szCs w:val="21"/>
                <w:highlight w:val="none"/>
                <w:vertAlign w:val="superscript"/>
                <w:lang w:val="en-US" w:eastAsia="zh-CN" w:bidi="ar"/>
              </w:rPr>
              <w:t>2</w:t>
            </w:r>
            <w:r>
              <w:rPr>
                <w:rFonts w:hint="eastAsia" w:ascii="宋体" w:hAnsi="宋体" w:eastAsia="宋体" w:cs="宋体"/>
                <w:snapToGrid w:val="0"/>
                <w:color w:val="auto"/>
                <w:kern w:val="0"/>
                <w:sz w:val="21"/>
                <w:szCs w:val="21"/>
                <w:highlight w:val="none"/>
                <w:lang w:val="en-US" w:eastAsia="zh-CN" w:bidi="ar"/>
              </w:rPr>
              <w:t xml:space="preserve"> )：洗涤10次后≤4.0</w:t>
            </w:r>
          </w:p>
          <w:p w14:paraId="7AFA29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snapToGrid w:val="0"/>
                <w:color w:val="auto"/>
                <w:kern w:val="0"/>
                <w:sz w:val="21"/>
                <w:szCs w:val="21"/>
                <w:highlight w:val="none"/>
                <w:lang w:val="en-US" w:eastAsia="zh-CN" w:bidi="ar"/>
              </w:rPr>
              <w:t>8.耐汗渍色牢度</w:t>
            </w:r>
            <w:r>
              <w:rPr>
                <w:rFonts w:hint="eastAsia" w:ascii="宋体" w:hAnsi="宋体" w:eastAsia="宋体" w:cs="宋体"/>
                <w:snapToGrid w:val="0"/>
                <w:color w:val="auto"/>
                <w:kern w:val="0"/>
                <w:sz w:val="21"/>
                <w:szCs w:val="21"/>
                <w:highlight w:val="none"/>
                <w:lang w:val="en-US" w:eastAsia="zh-CN" w:bidi="ar"/>
              </w:rPr>
              <w:t>/级</w:t>
            </w:r>
            <w:r>
              <w:rPr>
                <w:rFonts w:hint="eastAsia" w:ascii="宋体" w:hAnsi="宋体" w:eastAsia="宋体" w:cs="宋体"/>
                <w:b w:val="0"/>
                <w:bCs w:val="0"/>
                <w:snapToGrid w:val="0"/>
                <w:color w:val="auto"/>
                <w:kern w:val="0"/>
                <w:sz w:val="21"/>
                <w:szCs w:val="21"/>
                <w:highlight w:val="none"/>
                <w:lang w:val="en-US" w:eastAsia="zh-CN" w:bidi="ar"/>
              </w:rPr>
              <w:t>：变色≥4，沾色≥4</w:t>
            </w:r>
          </w:p>
          <w:p w14:paraId="443EB7A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9.甲醛含量/mg/kg：≤75</w:t>
            </w:r>
          </w:p>
        </w:tc>
        <w:tc>
          <w:tcPr>
            <w:tcW w:w="378" w:type="pct"/>
            <w:noWrap w:val="0"/>
            <w:vAlign w:val="center"/>
          </w:tcPr>
          <w:p w14:paraId="718F2FE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聚酯仿毛华达呢</w:t>
            </w:r>
          </w:p>
        </w:tc>
        <w:tc>
          <w:tcPr>
            <w:tcW w:w="355" w:type="pct"/>
            <w:noWrap w:val="0"/>
            <w:vAlign w:val="center"/>
          </w:tcPr>
          <w:p w14:paraId="4521DEA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tc>
        <w:tc>
          <w:tcPr>
            <w:tcW w:w="960" w:type="pct"/>
            <w:gridSpan w:val="2"/>
            <w:noWrap w:val="0"/>
            <w:vAlign w:val="center"/>
          </w:tcPr>
          <w:p w14:paraId="66714B0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33475" cy="1149350"/>
                  <wp:effectExtent l="0" t="0" r="9525" b="12700"/>
                  <wp:docPr id="3" name="图片 6"/>
                  <wp:cNvGraphicFramePr/>
                  <a:graphic xmlns:a="http://schemas.openxmlformats.org/drawingml/2006/main">
                    <a:graphicData uri="http://schemas.openxmlformats.org/drawingml/2006/picture">
                      <pic:pic xmlns:pic="http://schemas.openxmlformats.org/drawingml/2006/picture">
                        <pic:nvPicPr>
                          <pic:cNvPr id="3" name="图片 6"/>
                          <pic:cNvPicPr/>
                        </pic:nvPicPr>
                        <pic:blipFill>
                          <a:blip r:embed="rId7"/>
                          <a:srcRect t="18922" b="7426"/>
                          <a:stretch>
                            <a:fillRect/>
                          </a:stretch>
                        </pic:blipFill>
                        <pic:spPr>
                          <a:xfrm>
                            <a:off x="0" y="0"/>
                            <a:ext cx="1133475" cy="1149350"/>
                          </a:xfrm>
                          <a:prstGeom prst="rect">
                            <a:avLst/>
                          </a:prstGeom>
                          <a:noFill/>
                          <a:ln>
                            <a:noFill/>
                          </a:ln>
                        </pic:spPr>
                      </pic:pic>
                    </a:graphicData>
                  </a:graphic>
                </wp:inline>
              </w:drawing>
            </w:r>
          </w:p>
        </w:tc>
      </w:tr>
      <w:tr w14:paraId="5AF5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1451EB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451" w:type="pct"/>
            <w:noWrap w:val="0"/>
            <w:vAlign w:val="center"/>
          </w:tcPr>
          <w:p w14:paraId="6530EC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000000"/>
                <w:kern w:val="0"/>
                <w:sz w:val="21"/>
                <w:szCs w:val="21"/>
                <w:u w:val="none"/>
                <w:lang w:val="en-US" w:eastAsia="zh-CN" w:bidi="ar"/>
              </w:rPr>
              <w:t>春秋执勤服（文职款）</w:t>
            </w:r>
          </w:p>
        </w:tc>
        <w:tc>
          <w:tcPr>
            <w:tcW w:w="2462" w:type="pct"/>
            <w:noWrap w:val="0"/>
            <w:vAlign w:val="center"/>
          </w:tcPr>
          <w:p w14:paraId="019BB6A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1、密度: 经向 根/10cm:360±10 ;纬向 根/10cm:270±10</w:t>
            </w:r>
          </w:p>
          <w:p w14:paraId="311EE0D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2、纤维含量：100%聚脂纤维，单位面积质量:260g/㎡±10 </w:t>
            </w:r>
          </w:p>
          <w:p w14:paraId="75A36FC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3、甲醛 mg/kg: ≤75 </w:t>
            </w:r>
          </w:p>
          <w:p w14:paraId="4D92F48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4、起球 级: ≥4 </w:t>
            </w:r>
          </w:p>
          <w:p w14:paraId="7ED38036">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5、水洗尺寸变化率 经向 % -1.5~+1.0 ；纬向 % -1.0~+1.0 </w:t>
            </w:r>
          </w:p>
          <w:p w14:paraId="13C96A4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   干热尺寸变化率 经向 % -1.5~+1.0 ；纬向 % -1.0~+1.0 </w:t>
            </w:r>
          </w:p>
          <w:p w14:paraId="3795A9BA">
            <w:pPr>
              <w:keepNext w:val="0"/>
              <w:keepLines w:val="0"/>
              <w:pageBreakBefore w:val="0"/>
              <w:widowControl w:val="0"/>
              <w:numPr>
                <w:ilvl w:val="0"/>
                <w:numId w:val="3"/>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耐汗渍色牢度 :变色 级 ≥4 ; 沾色 级 ≥4、</w:t>
            </w:r>
          </w:p>
          <w:p w14:paraId="616DF7C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7、耐光色牢度:酸性 级 ≥5 ;</w:t>
            </w:r>
          </w:p>
          <w:p w14:paraId="19CC5F7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、耐热压色牢度 : 变色 级 ≥4 ;沾色 级 ≥4 ;</w:t>
            </w:r>
          </w:p>
          <w:p w14:paraId="3822099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断裂强力: 经向 N ≥1500 ;纬向 N ≥1000</w:t>
            </w:r>
          </w:p>
        </w:tc>
        <w:tc>
          <w:tcPr>
            <w:tcW w:w="378" w:type="pct"/>
            <w:noWrap w:val="0"/>
            <w:vAlign w:val="center"/>
          </w:tcPr>
          <w:p w14:paraId="2E000E4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聚酯仿毛哔叽</w:t>
            </w:r>
          </w:p>
        </w:tc>
        <w:tc>
          <w:tcPr>
            <w:tcW w:w="355" w:type="pct"/>
            <w:noWrap w:val="0"/>
            <w:vAlign w:val="center"/>
          </w:tcPr>
          <w:p w14:paraId="1165950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tc>
        <w:tc>
          <w:tcPr>
            <w:tcW w:w="960" w:type="pct"/>
            <w:gridSpan w:val="2"/>
            <w:noWrap w:val="0"/>
            <w:vAlign w:val="center"/>
          </w:tcPr>
          <w:p w14:paraId="29B97B1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13155" cy="1393190"/>
                  <wp:effectExtent l="0" t="0" r="10795" b="16510"/>
                  <wp:docPr id="10" name="图片 7"/>
                  <wp:cNvGraphicFramePr/>
                  <a:graphic xmlns:a="http://schemas.openxmlformats.org/drawingml/2006/main">
                    <a:graphicData uri="http://schemas.openxmlformats.org/drawingml/2006/picture">
                      <pic:pic xmlns:pic="http://schemas.openxmlformats.org/drawingml/2006/picture">
                        <pic:nvPicPr>
                          <pic:cNvPr id="10" name="图片 7"/>
                          <pic:cNvPicPr/>
                        </pic:nvPicPr>
                        <pic:blipFill>
                          <a:blip r:embed="rId8"/>
                          <a:srcRect l="6287" t="6973" r="6958" b="7523"/>
                          <a:stretch>
                            <a:fillRect/>
                          </a:stretch>
                        </pic:blipFill>
                        <pic:spPr>
                          <a:xfrm>
                            <a:off x="0" y="0"/>
                            <a:ext cx="1113155" cy="1393190"/>
                          </a:xfrm>
                          <a:prstGeom prst="rect">
                            <a:avLst/>
                          </a:prstGeom>
                          <a:noFill/>
                          <a:ln>
                            <a:noFill/>
                          </a:ln>
                        </pic:spPr>
                      </pic:pic>
                    </a:graphicData>
                  </a:graphic>
                </wp:inline>
              </w:drawing>
            </w:r>
          </w:p>
        </w:tc>
      </w:tr>
      <w:tr w14:paraId="7672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70F6AC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451" w:type="pct"/>
            <w:noWrap w:val="0"/>
            <w:vAlign w:val="center"/>
          </w:tcPr>
          <w:p w14:paraId="3F4AE0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冬执勤服（文职款）</w:t>
            </w:r>
          </w:p>
        </w:tc>
        <w:tc>
          <w:tcPr>
            <w:tcW w:w="2462" w:type="pct"/>
            <w:noWrap w:val="0"/>
            <w:vAlign w:val="center"/>
          </w:tcPr>
          <w:p w14:paraId="03D4E2D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1、</w:t>
            </w:r>
            <w:r>
              <w:rPr>
                <w:rFonts w:hint="eastAsia" w:ascii="宋体" w:hAnsi="宋体" w:eastAsia="宋体" w:cs="宋体"/>
                <w:color w:val="auto"/>
                <w:sz w:val="21"/>
                <w:szCs w:val="21"/>
                <w:highlight w:val="none"/>
                <w:lang w:eastAsia="zh-CN"/>
              </w:rPr>
              <w:t>面料：</w:t>
            </w:r>
            <w:r>
              <w:rPr>
                <w:rFonts w:hint="eastAsia" w:ascii="宋体" w:hAnsi="宋体" w:eastAsia="宋体" w:cs="宋体"/>
                <w:color w:val="auto"/>
                <w:sz w:val="21"/>
                <w:szCs w:val="21"/>
                <w:highlight w:val="none"/>
              </w:rPr>
              <w:t>聚酯仿毛哔叽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 xml:space="preserve">          </w:t>
            </w:r>
          </w:p>
          <w:p w14:paraId="05E4338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2、</w:t>
            </w:r>
            <w:r>
              <w:rPr>
                <w:rFonts w:hint="eastAsia" w:ascii="宋体" w:hAnsi="宋体" w:eastAsia="宋体" w:cs="宋体"/>
                <w:color w:val="auto"/>
                <w:sz w:val="21"/>
                <w:szCs w:val="21"/>
                <w:highlight w:val="none"/>
                <w:lang w:val="en-US" w:eastAsia="zh-CN"/>
              </w:rPr>
              <w:t>甲醛含量：≤75mg/kg</w:t>
            </w:r>
          </w:p>
          <w:p w14:paraId="50021B3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3、</w:t>
            </w:r>
            <w:r>
              <w:rPr>
                <w:rFonts w:hint="eastAsia" w:ascii="宋体" w:hAnsi="宋体" w:eastAsia="宋体" w:cs="宋体"/>
                <w:color w:val="auto"/>
                <w:sz w:val="21"/>
                <w:szCs w:val="21"/>
                <w:highlight w:val="none"/>
                <w:lang w:val="en-US" w:eastAsia="zh-CN"/>
              </w:rPr>
              <w:t> PH值：4.0‑8.5</w:t>
            </w:r>
          </w:p>
          <w:p w14:paraId="20570B2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highlight w:val="none"/>
                <w:lang w:val="en-US" w:eastAsia="zh-CN"/>
              </w:rPr>
              <w:t>可拆卸内胆（整套标配，可脱卸）</w:t>
            </w:r>
          </w:p>
          <w:p w14:paraId="674C188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5、</w:t>
            </w:r>
            <w:r>
              <w:rPr>
                <w:rFonts w:hint="eastAsia" w:ascii="宋体" w:hAnsi="宋体" w:eastAsia="宋体" w:cs="宋体"/>
                <w:color w:val="auto"/>
                <w:sz w:val="21"/>
                <w:szCs w:val="21"/>
                <w:highlight w:val="none"/>
                <w:lang w:val="en-US" w:eastAsia="zh-CN"/>
              </w:rPr>
              <w:t> 色牢度：干摩擦≥4级，湿摩擦≥3‑4级；汗渍、水洗≥4级</w:t>
            </w:r>
          </w:p>
          <w:p w14:paraId="1E03E8A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6、</w:t>
            </w:r>
            <w:r>
              <w:rPr>
                <w:rFonts w:hint="eastAsia" w:ascii="宋体" w:hAnsi="宋体" w:eastAsia="宋体" w:cs="宋体"/>
                <w:color w:val="auto"/>
                <w:sz w:val="21"/>
                <w:szCs w:val="21"/>
                <w:highlight w:val="none"/>
                <w:lang w:val="en-US" w:eastAsia="zh-CN"/>
              </w:rPr>
              <w:t>起毛起球≥4级；水洗尺寸变化符合行业稿要求</w:t>
            </w:r>
          </w:p>
        </w:tc>
        <w:tc>
          <w:tcPr>
            <w:tcW w:w="378" w:type="pct"/>
            <w:noWrap w:val="0"/>
            <w:vAlign w:val="center"/>
          </w:tcPr>
          <w:p w14:paraId="56FAFCF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聚酯仿毛哔叽</w:t>
            </w:r>
          </w:p>
        </w:tc>
        <w:tc>
          <w:tcPr>
            <w:tcW w:w="355" w:type="pct"/>
            <w:noWrap w:val="0"/>
            <w:vAlign w:val="center"/>
          </w:tcPr>
          <w:p w14:paraId="4E272DB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tc>
        <w:tc>
          <w:tcPr>
            <w:tcW w:w="960" w:type="pct"/>
            <w:gridSpan w:val="2"/>
            <w:noWrap w:val="0"/>
            <w:vAlign w:val="center"/>
          </w:tcPr>
          <w:p w14:paraId="01D200F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13765" cy="1321435"/>
                  <wp:effectExtent l="0" t="0" r="635" b="12065"/>
                  <wp:docPr id="4" name="图片 8"/>
                  <wp:cNvGraphicFramePr/>
                  <a:graphic xmlns:a="http://schemas.openxmlformats.org/drawingml/2006/main">
                    <a:graphicData uri="http://schemas.openxmlformats.org/drawingml/2006/picture">
                      <pic:pic xmlns:pic="http://schemas.openxmlformats.org/drawingml/2006/picture">
                        <pic:nvPicPr>
                          <pic:cNvPr id="4" name="图片 8"/>
                          <pic:cNvPicPr/>
                        </pic:nvPicPr>
                        <pic:blipFill>
                          <a:blip r:embed="rId9"/>
                          <a:srcRect l="11810" t="6839" r="11829" b="7458"/>
                          <a:stretch>
                            <a:fillRect/>
                          </a:stretch>
                        </pic:blipFill>
                        <pic:spPr>
                          <a:xfrm>
                            <a:off x="0" y="0"/>
                            <a:ext cx="913765" cy="1321435"/>
                          </a:xfrm>
                          <a:prstGeom prst="rect">
                            <a:avLst/>
                          </a:prstGeom>
                          <a:noFill/>
                          <a:ln>
                            <a:noFill/>
                          </a:ln>
                        </pic:spPr>
                      </pic:pic>
                    </a:graphicData>
                  </a:graphic>
                </wp:inline>
              </w:drawing>
            </w:r>
          </w:p>
        </w:tc>
      </w:tr>
      <w:tr w14:paraId="3F29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7907CD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451" w:type="pct"/>
            <w:noWrap w:val="0"/>
            <w:vAlign w:val="center"/>
          </w:tcPr>
          <w:p w14:paraId="623139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夏执勤服（勤务款）</w:t>
            </w:r>
          </w:p>
        </w:tc>
        <w:tc>
          <w:tcPr>
            <w:tcW w:w="2462" w:type="pct"/>
            <w:noWrap w:val="0"/>
            <w:vAlign w:val="center"/>
          </w:tcPr>
          <w:p w14:paraId="5490D9C7">
            <w:pPr>
              <w:keepNext w:val="0"/>
              <w:keepLines w:val="0"/>
              <w:pageBreakBefore w:val="0"/>
              <w:widowControl w:val="0"/>
              <w:numPr>
                <w:ilvl w:val="0"/>
                <w:numId w:val="4"/>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密度: 经向 根/10cm:265±10 ;纬向 根/10cm:215±10 </w:t>
            </w:r>
          </w:p>
          <w:p w14:paraId="317D7B38">
            <w:pPr>
              <w:keepNext w:val="0"/>
              <w:keepLines w:val="0"/>
              <w:pageBreakBefore w:val="0"/>
              <w:widowControl w:val="0"/>
              <w:numPr>
                <w:ilvl w:val="0"/>
                <w:numId w:val="4"/>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纤维含量 ;100% 聚酯纤维(允差为 0)</w:t>
            </w:r>
          </w:p>
          <w:p w14:paraId="689CF571">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3、甲醛 mg/kg: ≤75 </w:t>
            </w:r>
          </w:p>
          <w:p w14:paraId="788B449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4、pH 值 ; 4.0~8.5 </w:t>
            </w:r>
          </w:p>
          <w:p w14:paraId="1398EE48">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5、水洗尺寸变化率 经向 % -1.5~+1.0 ；纬向 % -1.5~+1.0 </w:t>
            </w:r>
          </w:p>
          <w:p w14:paraId="23642BA6">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6、耐汗渍色牢度 :酸性 变色 级 ≥4-5 ; 沾色 级 ≥4-5 ；</w:t>
            </w:r>
          </w:p>
          <w:p w14:paraId="51F6BCD9">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7、透气率 mm/s: ≥300</w:t>
            </w:r>
          </w:p>
          <w:p w14:paraId="36D4672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8、单位面积质量 g/m² 170±10  </w:t>
            </w:r>
          </w:p>
          <w:p w14:paraId="013C572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9、耐光、汗复合色牢度:酸性 级 ≥4 ;碱性 级 ≥4 </w:t>
            </w:r>
          </w:p>
          <w:p w14:paraId="03E3A10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 xml:space="preserve">10、耐热压色牢度 : 变色 级 ≥4-5 ;沾色 级 ≥4-5 </w:t>
            </w:r>
          </w:p>
        </w:tc>
        <w:tc>
          <w:tcPr>
            <w:tcW w:w="378" w:type="pct"/>
            <w:noWrap w:val="0"/>
            <w:vAlign w:val="center"/>
          </w:tcPr>
          <w:p w14:paraId="4404919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多异聚酯复合纱平纹布</w:t>
            </w:r>
          </w:p>
        </w:tc>
        <w:tc>
          <w:tcPr>
            <w:tcW w:w="355" w:type="pct"/>
            <w:noWrap w:val="0"/>
            <w:vAlign w:val="center"/>
          </w:tcPr>
          <w:p w14:paraId="617220F6">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浅蓝色</w:t>
            </w:r>
          </w:p>
        </w:tc>
        <w:tc>
          <w:tcPr>
            <w:tcW w:w="960" w:type="pct"/>
            <w:gridSpan w:val="2"/>
            <w:noWrap w:val="0"/>
            <w:vAlign w:val="center"/>
          </w:tcPr>
          <w:p w14:paraId="5A6E02B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04265" cy="1363345"/>
                  <wp:effectExtent l="0" t="0" r="635" b="8255"/>
                  <wp:docPr id="12" name="图片 9"/>
                  <wp:cNvGraphicFramePr/>
                  <a:graphic xmlns:a="http://schemas.openxmlformats.org/drawingml/2006/main">
                    <a:graphicData uri="http://schemas.openxmlformats.org/drawingml/2006/picture">
                      <pic:pic xmlns:pic="http://schemas.openxmlformats.org/drawingml/2006/picture">
                        <pic:nvPicPr>
                          <pic:cNvPr id="12" name="图片 9"/>
                          <pic:cNvPicPr/>
                        </pic:nvPicPr>
                        <pic:blipFill>
                          <a:blip r:embed="rId10"/>
                          <a:srcRect t="7033" b="6697"/>
                          <a:stretch>
                            <a:fillRect/>
                          </a:stretch>
                        </pic:blipFill>
                        <pic:spPr>
                          <a:xfrm>
                            <a:off x="0" y="0"/>
                            <a:ext cx="1104265" cy="1363345"/>
                          </a:xfrm>
                          <a:prstGeom prst="rect">
                            <a:avLst/>
                          </a:prstGeom>
                          <a:noFill/>
                          <a:ln>
                            <a:noFill/>
                          </a:ln>
                        </pic:spPr>
                      </pic:pic>
                    </a:graphicData>
                  </a:graphic>
                </wp:inline>
              </w:drawing>
            </w:r>
          </w:p>
        </w:tc>
      </w:tr>
      <w:tr w14:paraId="4572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50C352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w:t>
            </w:r>
          </w:p>
        </w:tc>
        <w:tc>
          <w:tcPr>
            <w:tcW w:w="451" w:type="pct"/>
            <w:noWrap w:val="0"/>
            <w:vAlign w:val="center"/>
          </w:tcPr>
          <w:p w14:paraId="1FA35F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长袖制式衬衣（勤务款）</w:t>
            </w:r>
          </w:p>
        </w:tc>
        <w:tc>
          <w:tcPr>
            <w:tcW w:w="2462" w:type="pct"/>
            <w:noWrap w:val="0"/>
            <w:vAlign w:val="center"/>
          </w:tcPr>
          <w:p w14:paraId="282B88AB">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面料：</w:t>
            </w:r>
            <w:r>
              <w:rPr>
                <w:rFonts w:hint="eastAsia" w:ascii="宋体" w:hAnsi="宋体" w:eastAsia="宋体" w:cs="宋体"/>
                <w:color w:val="auto"/>
                <w:sz w:val="21"/>
                <w:szCs w:val="21"/>
                <w:highlight w:val="none"/>
              </w:rPr>
              <w:t>多异聚酯复合纱平纹布</w:t>
            </w:r>
            <w:r>
              <w:rPr>
                <w:rFonts w:hint="eastAsia" w:ascii="宋体" w:hAnsi="宋体" w:eastAsia="宋体" w:cs="宋体"/>
                <w:color w:val="auto"/>
                <w:sz w:val="21"/>
                <w:szCs w:val="21"/>
                <w:highlight w:val="none"/>
                <w:lang w:eastAsia="zh-CN"/>
              </w:rPr>
              <w:t>；</w:t>
            </w:r>
          </w:p>
          <w:p w14:paraId="684F2B30">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甲醛含量：≤75mg/kg</w:t>
            </w:r>
          </w:p>
          <w:p w14:paraId="34578866">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水洗尺寸变化率：经向‑1.5～+1.0%；纬向‑1.5～+1.0% </w:t>
            </w:r>
          </w:p>
          <w:p w14:paraId="76893ECC">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耐汗渍：变色≥4‑5级，沾色≥4‑5级</w:t>
            </w:r>
          </w:p>
          <w:p w14:paraId="2C56C643">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耐热压色牢度≥4‑5级</w:t>
            </w:r>
          </w:p>
          <w:p w14:paraId="785C8A6E">
            <w:pPr>
              <w:keepNext w:val="0"/>
              <w:keepLines w:val="0"/>
              <w:pageBreakBefore w:val="0"/>
              <w:widowControl w:val="0"/>
              <w:numPr>
                <w:ilvl w:val="0"/>
                <w:numId w:val="5"/>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起毛起球：≥4级</w:t>
            </w:r>
          </w:p>
        </w:tc>
        <w:tc>
          <w:tcPr>
            <w:tcW w:w="378" w:type="pct"/>
            <w:noWrap w:val="0"/>
            <w:vAlign w:val="center"/>
          </w:tcPr>
          <w:p w14:paraId="1FEF0C3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多异聚酯复合纱平纹布</w:t>
            </w:r>
          </w:p>
        </w:tc>
        <w:tc>
          <w:tcPr>
            <w:tcW w:w="355" w:type="pct"/>
            <w:noWrap w:val="0"/>
            <w:vAlign w:val="center"/>
          </w:tcPr>
          <w:p w14:paraId="0C93C114">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浅蓝色</w:t>
            </w:r>
          </w:p>
        </w:tc>
        <w:tc>
          <w:tcPr>
            <w:tcW w:w="960" w:type="pct"/>
            <w:gridSpan w:val="2"/>
            <w:noWrap w:val="0"/>
            <w:vAlign w:val="center"/>
          </w:tcPr>
          <w:p w14:paraId="69DFFD7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22680" cy="1398905"/>
                  <wp:effectExtent l="0" t="0" r="1270" b="10795"/>
                  <wp:docPr id="9" name="图片 10"/>
                  <wp:cNvGraphicFramePr/>
                  <a:graphic xmlns:a="http://schemas.openxmlformats.org/drawingml/2006/main">
                    <a:graphicData uri="http://schemas.openxmlformats.org/drawingml/2006/picture">
                      <pic:pic xmlns:pic="http://schemas.openxmlformats.org/drawingml/2006/picture">
                        <pic:nvPicPr>
                          <pic:cNvPr id="9" name="图片 10"/>
                          <pic:cNvPicPr/>
                        </pic:nvPicPr>
                        <pic:blipFill>
                          <a:blip r:embed="rId11"/>
                          <a:srcRect t="5685" b="6837"/>
                          <a:stretch>
                            <a:fillRect/>
                          </a:stretch>
                        </pic:blipFill>
                        <pic:spPr>
                          <a:xfrm>
                            <a:off x="0" y="0"/>
                            <a:ext cx="1122680" cy="1398905"/>
                          </a:xfrm>
                          <a:prstGeom prst="rect">
                            <a:avLst/>
                          </a:prstGeom>
                          <a:noFill/>
                          <a:ln>
                            <a:noFill/>
                          </a:ln>
                        </pic:spPr>
                      </pic:pic>
                    </a:graphicData>
                  </a:graphic>
                </wp:inline>
              </w:drawing>
            </w:r>
          </w:p>
        </w:tc>
      </w:tr>
      <w:tr w14:paraId="5B01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6DDE39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w:t>
            </w:r>
          </w:p>
        </w:tc>
        <w:tc>
          <w:tcPr>
            <w:tcW w:w="451" w:type="pct"/>
            <w:noWrap w:val="0"/>
            <w:vAlign w:val="center"/>
          </w:tcPr>
          <w:p w14:paraId="2B4F844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单裤勤务款</w:t>
            </w:r>
          </w:p>
        </w:tc>
        <w:tc>
          <w:tcPr>
            <w:tcW w:w="2462" w:type="pct"/>
            <w:noWrap w:val="0"/>
            <w:vAlign w:val="center"/>
          </w:tcPr>
          <w:p w14:paraId="00783E0D">
            <w:pPr>
              <w:keepNext w:val="0"/>
              <w:keepLines w:val="0"/>
              <w:pageBreakBefore w:val="0"/>
              <w:widowControl w:val="0"/>
              <w:numPr>
                <w:ilvl w:val="0"/>
                <w:numId w:val="6"/>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面料：复合聚酯四面弹力平纹布；</w:t>
            </w:r>
            <w:r>
              <w:rPr>
                <w:rFonts w:hint="eastAsia" w:ascii="宋体" w:hAnsi="宋体" w:eastAsia="宋体" w:cs="宋体"/>
                <w:color w:val="auto"/>
                <w:sz w:val="21"/>
                <w:szCs w:val="21"/>
                <w:highlight w:val="none"/>
                <w:lang w:val="en-US" w:eastAsia="zh-CN"/>
              </w:rPr>
              <w:t xml:space="preserve"> </w:t>
            </w:r>
          </w:p>
          <w:p w14:paraId="327E6CF4">
            <w:pPr>
              <w:keepNext w:val="0"/>
              <w:keepLines w:val="0"/>
              <w:pageBreakBefore w:val="0"/>
              <w:widowControl w:val="0"/>
              <w:numPr>
                <w:ilvl w:val="0"/>
                <w:numId w:val="6"/>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甲醛 mg/kg: ≤75 </w:t>
            </w:r>
          </w:p>
          <w:p w14:paraId="70888DB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 xml:space="preserve">、pH 值 ; 4.0~8.5 </w:t>
            </w:r>
          </w:p>
          <w:p w14:paraId="25D3029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 xml:space="preserve">、耐皂洗色牢度 变色: 级 ≥4 ;沾色 级 ≥3 </w:t>
            </w:r>
          </w:p>
          <w:p w14:paraId="21739C0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、耐摩擦色牢度 :干摩 级 ≥4 ; 湿摩 级 ≥3</w:t>
            </w:r>
          </w:p>
          <w:p w14:paraId="133C6AC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、耐光色牢度:≥5 ;</w:t>
            </w:r>
          </w:p>
          <w:p w14:paraId="37FCB38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 xml:space="preserve">、起毛起球 级: ≥4 </w:t>
            </w:r>
          </w:p>
          <w:p w14:paraId="1460114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、撕破强力: 经向 N ≥80 ;纬向 N ≥60</w:t>
            </w:r>
          </w:p>
          <w:p w14:paraId="7F244BC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、单位面积质量 g/m² ：150</w:t>
            </w:r>
            <w:r>
              <w:rPr>
                <w:rFonts w:hint="eastAsia" w:ascii="宋体" w:hAnsi="宋体" w:eastAsia="宋体" w:cs="宋体"/>
                <w:color w:val="auto"/>
                <w:sz w:val="21"/>
                <w:szCs w:val="21"/>
                <w:highlight w:val="none"/>
                <w:lang w:val="en-US" w:eastAsia="zh-CN"/>
              </w:rPr>
              <w:t xml:space="preserve"> </w:t>
            </w:r>
          </w:p>
          <w:p w14:paraId="3CE69546">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lang w:eastAsia="zh-CN"/>
              </w:rPr>
              <w:t>、密度根/10cm: 经向 :345</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;纬向 :260</w:t>
            </w:r>
            <w:r>
              <w:rPr>
                <w:rFonts w:hint="eastAsia" w:ascii="宋体" w:hAnsi="宋体" w:eastAsia="宋体" w:cs="宋体"/>
                <w:color w:val="auto"/>
                <w:sz w:val="21"/>
                <w:szCs w:val="21"/>
                <w:highlight w:val="none"/>
                <w:lang w:val="en-US" w:eastAsia="zh-CN"/>
              </w:rPr>
              <w:t xml:space="preserve"> </w:t>
            </w:r>
          </w:p>
          <w:p w14:paraId="1AAB17D4">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xml:space="preserve">、水洗尺寸变化率 ：经向 %：-2.0~+1.0 ；纬向 % -2.0~+1.0 </w:t>
            </w:r>
          </w:p>
        </w:tc>
        <w:tc>
          <w:tcPr>
            <w:tcW w:w="378" w:type="pct"/>
            <w:noWrap w:val="0"/>
            <w:vAlign w:val="center"/>
          </w:tcPr>
          <w:p w14:paraId="4AEE5C7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复合聚酯四面弹力平纹布</w:t>
            </w:r>
          </w:p>
        </w:tc>
        <w:tc>
          <w:tcPr>
            <w:tcW w:w="355" w:type="pct"/>
            <w:noWrap w:val="0"/>
            <w:vAlign w:val="center"/>
          </w:tcPr>
          <w:p w14:paraId="2C0A9A1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p w14:paraId="5BD204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p>
        </w:tc>
        <w:tc>
          <w:tcPr>
            <w:tcW w:w="960" w:type="pct"/>
            <w:gridSpan w:val="2"/>
            <w:noWrap w:val="0"/>
            <w:vAlign w:val="center"/>
          </w:tcPr>
          <w:p w14:paraId="274B6FA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04265" cy="1174115"/>
                  <wp:effectExtent l="0" t="0" r="635" b="6985"/>
                  <wp:docPr id="5" name="图片 11"/>
                  <wp:cNvGraphicFramePr/>
                  <a:graphic xmlns:a="http://schemas.openxmlformats.org/drawingml/2006/main">
                    <a:graphicData uri="http://schemas.openxmlformats.org/drawingml/2006/picture">
                      <pic:pic xmlns:pic="http://schemas.openxmlformats.org/drawingml/2006/picture">
                        <pic:nvPicPr>
                          <pic:cNvPr id="5" name="图片 11"/>
                          <pic:cNvPicPr/>
                        </pic:nvPicPr>
                        <pic:blipFill>
                          <a:blip r:embed="rId10"/>
                          <a:srcRect t="19005" b="6697"/>
                          <a:stretch>
                            <a:fillRect/>
                          </a:stretch>
                        </pic:blipFill>
                        <pic:spPr>
                          <a:xfrm>
                            <a:off x="0" y="0"/>
                            <a:ext cx="1104265" cy="1174115"/>
                          </a:xfrm>
                          <a:prstGeom prst="rect">
                            <a:avLst/>
                          </a:prstGeom>
                          <a:noFill/>
                          <a:ln>
                            <a:noFill/>
                          </a:ln>
                        </pic:spPr>
                      </pic:pic>
                    </a:graphicData>
                  </a:graphic>
                </wp:inline>
              </w:drawing>
            </w:r>
          </w:p>
        </w:tc>
      </w:tr>
      <w:tr w14:paraId="5A41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543EA64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p>
        </w:tc>
        <w:tc>
          <w:tcPr>
            <w:tcW w:w="451" w:type="pct"/>
            <w:noWrap w:val="0"/>
            <w:vAlign w:val="center"/>
          </w:tcPr>
          <w:p w14:paraId="3244EB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夏作训服</w:t>
            </w:r>
          </w:p>
        </w:tc>
        <w:tc>
          <w:tcPr>
            <w:tcW w:w="2462" w:type="pct"/>
            <w:noWrap w:val="0"/>
            <w:vAlign w:val="center"/>
          </w:tcPr>
          <w:p w14:paraId="4F1EA44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 xml:space="preserve"> 纤维成分：58%棉，42%复合聚酯弹性纤维，织入导电抗静电丝</w:t>
            </w:r>
          </w:p>
          <w:p w14:paraId="3BA2ED5C">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2、单位面积质量：180g/㎡ ±8g/㎡4</w:t>
            </w:r>
          </w:p>
          <w:p w14:paraId="3F7250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w:t>
            </w:r>
            <w:r>
              <w:rPr>
                <w:rFonts w:hint="eastAsia" w:ascii="宋体" w:hAnsi="宋体" w:eastAsia="宋体" w:cs="宋体"/>
                <w:color w:val="auto"/>
                <w:sz w:val="21"/>
                <w:szCs w:val="21"/>
                <w:highlight w:val="none"/>
                <w:lang w:eastAsia="zh-CN"/>
              </w:rPr>
              <w:t xml:space="preserve">起毛起球 级: ≥4 </w:t>
            </w:r>
          </w:p>
          <w:p w14:paraId="492993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4、成品pH值：4.0-8.5</w:t>
            </w:r>
          </w:p>
          <w:p w14:paraId="0BF923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5、成品甲醛含量(mg/kg)：≤200</w:t>
            </w:r>
          </w:p>
          <w:p w14:paraId="57CF5E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snapToGrid w:val="0"/>
                <w:color w:val="auto"/>
                <w:kern w:val="0"/>
                <w:sz w:val="21"/>
                <w:szCs w:val="21"/>
                <w:highlight w:val="none"/>
                <w:lang w:val="en-US" w:eastAsia="zh-CN" w:bidi="ar"/>
              </w:rPr>
              <w:t>6、</w:t>
            </w:r>
            <w:r>
              <w:rPr>
                <w:rFonts w:hint="eastAsia" w:ascii="宋体" w:hAnsi="宋体" w:eastAsia="宋体" w:cs="宋体"/>
                <w:color w:val="auto"/>
                <w:sz w:val="21"/>
                <w:szCs w:val="21"/>
                <w:highlight w:val="none"/>
                <w:lang w:eastAsia="zh-CN"/>
              </w:rPr>
              <w:t xml:space="preserve">水洗尺寸变化率 ：经向 %：-2.0~+1.0 ；纬向 % -2.0~+1.0 </w:t>
            </w:r>
          </w:p>
          <w:p w14:paraId="5BDD2C2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撕破强力: 经向 N ≥20 ;纬向 N ≥40</w:t>
            </w:r>
          </w:p>
        </w:tc>
        <w:tc>
          <w:tcPr>
            <w:tcW w:w="378" w:type="pct"/>
            <w:noWrap w:val="0"/>
            <w:vAlign w:val="center"/>
          </w:tcPr>
          <w:p w14:paraId="30D6C8C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棉聚酯纬弹斜纹布</w:t>
            </w:r>
          </w:p>
        </w:tc>
        <w:tc>
          <w:tcPr>
            <w:tcW w:w="355" w:type="pct"/>
            <w:noWrap w:val="0"/>
            <w:vAlign w:val="center"/>
          </w:tcPr>
          <w:p w14:paraId="67E2BEA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tc>
        <w:tc>
          <w:tcPr>
            <w:tcW w:w="960" w:type="pct"/>
            <w:gridSpan w:val="2"/>
            <w:noWrap w:val="0"/>
            <w:vAlign w:val="center"/>
          </w:tcPr>
          <w:p w14:paraId="727D9F6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48385" cy="1334135"/>
                  <wp:effectExtent l="0" t="0" r="18415" b="18415"/>
                  <wp:docPr id="22" name="图片 12"/>
                  <wp:cNvGraphicFramePr/>
                  <a:graphic xmlns:a="http://schemas.openxmlformats.org/drawingml/2006/main">
                    <a:graphicData uri="http://schemas.openxmlformats.org/drawingml/2006/picture">
                      <pic:pic xmlns:pic="http://schemas.openxmlformats.org/drawingml/2006/picture">
                        <pic:nvPicPr>
                          <pic:cNvPr id="22" name="图片 12"/>
                          <pic:cNvPicPr/>
                        </pic:nvPicPr>
                        <pic:blipFill>
                          <a:blip r:embed="rId12"/>
                          <a:srcRect l="7353" t="6992" r="6177" b="6812"/>
                          <a:stretch>
                            <a:fillRect/>
                          </a:stretch>
                        </pic:blipFill>
                        <pic:spPr>
                          <a:xfrm>
                            <a:off x="0" y="0"/>
                            <a:ext cx="1048385" cy="1334135"/>
                          </a:xfrm>
                          <a:prstGeom prst="rect">
                            <a:avLst/>
                          </a:prstGeom>
                          <a:noFill/>
                          <a:ln>
                            <a:noFill/>
                          </a:ln>
                        </pic:spPr>
                      </pic:pic>
                    </a:graphicData>
                  </a:graphic>
                </wp:inline>
              </w:drawing>
            </w:r>
          </w:p>
        </w:tc>
      </w:tr>
      <w:tr w14:paraId="105C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01782A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w:t>
            </w:r>
          </w:p>
        </w:tc>
        <w:tc>
          <w:tcPr>
            <w:tcW w:w="451" w:type="pct"/>
            <w:noWrap w:val="0"/>
            <w:vAlign w:val="center"/>
          </w:tcPr>
          <w:p w14:paraId="0C2594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春秋执勤服（勤务款）</w:t>
            </w:r>
          </w:p>
        </w:tc>
        <w:tc>
          <w:tcPr>
            <w:tcW w:w="2462" w:type="pct"/>
            <w:noWrap w:val="0"/>
            <w:vAlign w:val="center"/>
          </w:tcPr>
          <w:p w14:paraId="28BB202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1、面料：棉涤纬弹加厚斜纹布；</w:t>
            </w:r>
          </w:p>
          <w:p w14:paraId="23915876">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2、纤维含量%：棉≥</w:t>
            </w:r>
            <w:r>
              <w:rPr>
                <w:rFonts w:hint="eastAsia" w:ascii="宋体" w:hAnsi="宋体" w:eastAsia="宋体" w:cs="宋体"/>
                <w:color w:val="auto"/>
                <w:sz w:val="21"/>
                <w:szCs w:val="21"/>
                <w:highlight w:val="none"/>
                <w:lang w:val="en-US" w:eastAsia="zh-CN"/>
              </w:rPr>
              <w:t>52</w:t>
            </w:r>
          </w:p>
          <w:p w14:paraId="7F82294C">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3.、单位面积质量:240g/m±10；颜色：藏蓝色</w:t>
            </w:r>
          </w:p>
          <w:p w14:paraId="53FFAE9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4、甲醛 mg/kg: ≤75 </w:t>
            </w:r>
          </w:p>
          <w:p w14:paraId="7B5991BF">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5、pH 值 ; 4.0~8.5 </w:t>
            </w:r>
          </w:p>
          <w:p w14:paraId="12D20E2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6、耐皂洗色牢度 变色: 级 ≥4 ;沾色 级 ≥3 -4</w:t>
            </w:r>
          </w:p>
          <w:p w14:paraId="0BE2897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7、耐摩擦色牢度 :干摩 级 ≥3-4 ; 湿摩 级 ≥3</w:t>
            </w:r>
          </w:p>
          <w:p w14:paraId="08F57D3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8、耐光色牢度:≥5 ;</w:t>
            </w:r>
          </w:p>
          <w:p w14:paraId="7221FBB8">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w:t>
            </w:r>
            <w:bookmarkStart w:id="3" w:name="OLE_LINK1"/>
            <w:r>
              <w:rPr>
                <w:rFonts w:hint="eastAsia" w:ascii="宋体" w:hAnsi="宋体" w:eastAsia="宋体" w:cs="宋体"/>
                <w:color w:val="auto"/>
                <w:sz w:val="21"/>
                <w:szCs w:val="21"/>
                <w:highlight w:val="none"/>
                <w:lang w:eastAsia="zh-CN"/>
              </w:rPr>
              <w:t xml:space="preserve">起毛起球 级: ≥4 </w:t>
            </w:r>
            <w:bookmarkEnd w:id="3"/>
          </w:p>
          <w:p w14:paraId="13071B1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w:t>
            </w:r>
            <w:bookmarkStart w:id="4" w:name="OLE_LINK3"/>
            <w:r>
              <w:rPr>
                <w:rFonts w:hint="eastAsia" w:ascii="宋体" w:hAnsi="宋体" w:eastAsia="宋体" w:cs="宋体"/>
                <w:color w:val="auto"/>
                <w:sz w:val="21"/>
                <w:szCs w:val="21"/>
                <w:highlight w:val="none"/>
                <w:lang w:eastAsia="zh-CN"/>
              </w:rPr>
              <w:t>撕破强力: 经向 N ≥20 ;纬向 N ≥40</w:t>
            </w:r>
          </w:p>
          <w:bookmarkEnd w:id="4"/>
          <w:p w14:paraId="1B6C169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11、密度根/10cm: 经向 :340±20 ;纬向 :240±20</w:t>
            </w:r>
          </w:p>
        </w:tc>
        <w:tc>
          <w:tcPr>
            <w:tcW w:w="378" w:type="pct"/>
            <w:noWrap w:val="0"/>
            <w:vAlign w:val="center"/>
          </w:tcPr>
          <w:p w14:paraId="6BA123C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棉聚酯纬弹</w:t>
            </w:r>
            <w:r>
              <w:rPr>
                <w:rFonts w:hint="eastAsia" w:ascii="宋体" w:hAnsi="宋体" w:eastAsia="宋体" w:cs="宋体"/>
                <w:color w:val="auto"/>
                <w:sz w:val="21"/>
                <w:szCs w:val="21"/>
                <w:highlight w:val="none"/>
                <w:lang w:eastAsia="zh-CN"/>
              </w:rPr>
              <w:t>加厚</w:t>
            </w:r>
            <w:r>
              <w:rPr>
                <w:rFonts w:hint="eastAsia" w:ascii="宋体" w:hAnsi="宋体" w:eastAsia="宋体" w:cs="宋体"/>
                <w:color w:val="auto"/>
                <w:sz w:val="21"/>
                <w:szCs w:val="21"/>
                <w:highlight w:val="none"/>
              </w:rPr>
              <w:t>斜纹布</w:t>
            </w:r>
          </w:p>
        </w:tc>
        <w:tc>
          <w:tcPr>
            <w:tcW w:w="355" w:type="pct"/>
            <w:noWrap w:val="0"/>
            <w:vAlign w:val="center"/>
          </w:tcPr>
          <w:p w14:paraId="27D8605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tc>
        <w:tc>
          <w:tcPr>
            <w:tcW w:w="960" w:type="pct"/>
            <w:gridSpan w:val="2"/>
            <w:noWrap w:val="0"/>
            <w:vAlign w:val="center"/>
          </w:tcPr>
          <w:p w14:paraId="3F158BC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59815" cy="1351280"/>
                  <wp:effectExtent l="0" t="0" r="6985" b="1270"/>
                  <wp:docPr id="11" name="图片 13"/>
                  <wp:cNvGraphicFramePr/>
                  <a:graphic xmlns:a="http://schemas.openxmlformats.org/drawingml/2006/main">
                    <a:graphicData uri="http://schemas.openxmlformats.org/drawingml/2006/picture">
                      <pic:pic xmlns:pic="http://schemas.openxmlformats.org/drawingml/2006/picture">
                        <pic:nvPicPr>
                          <pic:cNvPr id="11" name="图片 13"/>
                          <pic:cNvPicPr/>
                        </pic:nvPicPr>
                        <pic:blipFill>
                          <a:blip r:embed="rId13"/>
                          <a:srcRect l="9515" t="6465" r="8347" b="7095"/>
                          <a:stretch>
                            <a:fillRect/>
                          </a:stretch>
                        </pic:blipFill>
                        <pic:spPr>
                          <a:xfrm>
                            <a:off x="0" y="0"/>
                            <a:ext cx="1059815" cy="1351280"/>
                          </a:xfrm>
                          <a:prstGeom prst="rect">
                            <a:avLst/>
                          </a:prstGeom>
                          <a:noFill/>
                          <a:ln>
                            <a:noFill/>
                          </a:ln>
                        </pic:spPr>
                      </pic:pic>
                    </a:graphicData>
                  </a:graphic>
                </wp:inline>
              </w:drawing>
            </w:r>
          </w:p>
        </w:tc>
      </w:tr>
      <w:tr w14:paraId="0BD5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7C98EF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14</w:t>
            </w:r>
          </w:p>
        </w:tc>
        <w:tc>
          <w:tcPr>
            <w:tcW w:w="451" w:type="pct"/>
            <w:noWrap w:val="0"/>
            <w:vAlign w:val="center"/>
          </w:tcPr>
          <w:p w14:paraId="509D35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冬执勤服（勤务款）/冬作训服</w:t>
            </w:r>
          </w:p>
        </w:tc>
        <w:tc>
          <w:tcPr>
            <w:tcW w:w="2462" w:type="pct"/>
            <w:noWrap w:val="0"/>
            <w:vAlign w:val="center"/>
          </w:tcPr>
          <w:p w14:paraId="6A33279F">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 纤维成分：棉≥</w:t>
            </w:r>
            <w:r>
              <w:rPr>
                <w:rFonts w:hint="eastAsia" w:ascii="宋体" w:hAnsi="宋体" w:eastAsia="宋体" w:cs="宋体"/>
                <w:color w:val="auto"/>
                <w:sz w:val="21"/>
                <w:szCs w:val="21"/>
                <w:highlight w:val="none"/>
                <w:lang w:val="en-US" w:eastAsia="zh-CN"/>
              </w:rPr>
              <w:t>52，</w:t>
            </w:r>
          </w:p>
          <w:p w14:paraId="710A6C6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、甲醛含量：≤75mg/kg</w:t>
            </w:r>
          </w:p>
          <w:p w14:paraId="0FC6E216">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 PH值：4.0‑8.5</w:t>
            </w:r>
          </w:p>
          <w:p w14:paraId="23BF334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 xml:space="preserve">、水洗尺寸变化率：经向‑2.0～+1.0%；纬向‑2.0～+1.0% </w:t>
            </w:r>
          </w:p>
          <w:p w14:paraId="7AE0BD55">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bookmarkStart w:id="5" w:name="OLE_LINK4"/>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 xml:space="preserve">、撕破强力：经≥20N；纬≥40N（外勤抗撕裂） </w:t>
            </w:r>
          </w:p>
          <w:p w14:paraId="6CB70E5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、色牢度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 xml:space="preserve"> 耐汗渍：变色≥4级，沾色≥4级</w:t>
            </w:r>
          </w:p>
          <w:p w14:paraId="7A0EE0B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、起毛起球：≥4级</w:t>
            </w:r>
            <w:bookmarkEnd w:id="5"/>
          </w:p>
        </w:tc>
        <w:tc>
          <w:tcPr>
            <w:tcW w:w="378" w:type="pct"/>
            <w:noWrap w:val="0"/>
            <w:vAlign w:val="center"/>
          </w:tcPr>
          <w:p w14:paraId="47ABD1D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棉聚酯纬弹</w:t>
            </w:r>
            <w:r>
              <w:rPr>
                <w:rFonts w:hint="eastAsia" w:ascii="宋体" w:hAnsi="宋体" w:eastAsia="宋体" w:cs="宋体"/>
                <w:color w:val="auto"/>
                <w:sz w:val="21"/>
                <w:szCs w:val="21"/>
                <w:highlight w:val="none"/>
                <w:lang w:eastAsia="zh-CN"/>
              </w:rPr>
              <w:t>加厚</w:t>
            </w:r>
            <w:r>
              <w:rPr>
                <w:rFonts w:hint="eastAsia" w:ascii="宋体" w:hAnsi="宋体" w:eastAsia="宋体" w:cs="宋体"/>
                <w:color w:val="auto"/>
                <w:sz w:val="21"/>
                <w:szCs w:val="21"/>
                <w:highlight w:val="none"/>
              </w:rPr>
              <w:t>斜纹布</w:t>
            </w:r>
          </w:p>
        </w:tc>
        <w:tc>
          <w:tcPr>
            <w:tcW w:w="355" w:type="pct"/>
            <w:noWrap w:val="0"/>
            <w:vAlign w:val="center"/>
          </w:tcPr>
          <w:p w14:paraId="5BBC939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tc>
        <w:tc>
          <w:tcPr>
            <w:tcW w:w="960" w:type="pct"/>
            <w:gridSpan w:val="2"/>
            <w:noWrap w:val="0"/>
            <w:vAlign w:val="center"/>
          </w:tcPr>
          <w:p w14:paraId="535F943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09650" cy="1321435"/>
                  <wp:effectExtent l="0" t="0" r="0" b="12065"/>
                  <wp:docPr id="23" name="图片 14"/>
                  <wp:cNvGraphicFramePr/>
                  <a:graphic xmlns:a="http://schemas.openxmlformats.org/drawingml/2006/main">
                    <a:graphicData uri="http://schemas.openxmlformats.org/drawingml/2006/picture">
                      <pic:pic xmlns:pic="http://schemas.openxmlformats.org/drawingml/2006/picture">
                        <pic:nvPicPr>
                          <pic:cNvPr id="23" name="图片 14"/>
                          <pic:cNvPicPr/>
                        </pic:nvPicPr>
                        <pic:blipFill>
                          <a:blip r:embed="rId14"/>
                          <a:srcRect l="7843" t="6328" r="5392" b="6062"/>
                          <a:stretch>
                            <a:fillRect/>
                          </a:stretch>
                        </pic:blipFill>
                        <pic:spPr>
                          <a:xfrm>
                            <a:off x="0" y="0"/>
                            <a:ext cx="1009650" cy="1321435"/>
                          </a:xfrm>
                          <a:prstGeom prst="rect">
                            <a:avLst/>
                          </a:prstGeom>
                          <a:noFill/>
                          <a:ln>
                            <a:noFill/>
                          </a:ln>
                        </pic:spPr>
                      </pic:pic>
                    </a:graphicData>
                  </a:graphic>
                </wp:inline>
              </w:drawing>
            </w:r>
          </w:p>
        </w:tc>
      </w:tr>
      <w:tr w14:paraId="506E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4FA28E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15</w:t>
            </w:r>
          </w:p>
        </w:tc>
        <w:tc>
          <w:tcPr>
            <w:tcW w:w="451" w:type="pct"/>
            <w:noWrap w:val="0"/>
            <w:vAlign w:val="center"/>
          </w:tcPr>
          <w:p w14:paraId="1319E89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多功能服</w:t>
            </w:r>
          </w:p>
        </w:tc>
        <w:tc>
          <w:tcPr>
            <w:tcW w:w="2462" w:type="pct"/>
            <w:noWrap w:val="0"/>
            <w:vAlign w:val="center"/>
          </w:tcPr>
          <w:p w14:paraId="0F76D978">
            <w:pPr>
              <w:keepNext w:val="0"/>
              <w:keepLines w:val="0"/>
              <w:pageBreakBefore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面料：</w:t>
            </w:r>
            <w:r>
              <w:rPr>
                <w:rFonts w:hint="eastAsia" w:ascii="宋体" w:hAnsi="宋体" w:eastAsia="宋体" w:cs="宋体"/>
                <w:color w:val="auto"/>
                <w:sz w:val="21"/>
                <w:szCs w:val="21"/>
                <w:highlight w:val="none"/>
              </w:rPr>
              <w:t>防水透湿复合布</w:t>
            </w:r>
            <w:r>
              <w:rPr>
                <w:rFonts w:hint="eastAsia" w:ascii="宋体" w:hAnsi="宋体" w:eastAsia="宋体" w:cs="宋体"/>
                <w:color w:val="auto"/>
                <w:sz w:val="21"/>
                <w:szCs w:val="21"/>
                <w:highlight w:val="none"/>
                <w:lang w:eastAsia="zh-CN"/>
              </w:rPr>
              <w:t>；110dtex/144FX167dtex/144F,</w:t>
            </w:r>
          </w:p>
          <w:p w14:paraId="1D7D9C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热熔聚氨酯膜复合；单位面积质量:210g/</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lang w:eastAsia="zh-CN"/>
              </w:rPr>
              <w:t>；</w:t>
            </w:r>
          </w:p>
          <w:p w14:paraId="2D05F2C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里料：</w:t>
            </w:r>
            <w:r>
              <w:rPr>
                <w:rFonts w:hint="eastAsia" w:ascii="宋体" w:hAnsi="宋体" w:eastAsia="宋体" w:cs="宋体"/>
                <w:color w:val="auto"/>
                <w:sz w:val="21"/>
                <w:szCs w:val="21"/>
                <w:highlight w:val="none"/>
                <w:lang w:val="en-US" w:eastAsia="zh-CN"/>
              </w:rPr>
              <w:t>防静电涤纶 平纹绸；100%涤纶,68D×68D；密 度：460×360，</w:t>
            </w:r>
          </w:p>
          <w:p w14:paraId="5C8BF6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auto"/>
                <w:kern w:val="0"/>
                <w:sz w:val="21"/>
                <w:szCs w:val="21"/>
                <w:highlight w:val="none"/>
                <w:lang w:val="en-US" w:eastAsia="zh-CN" w:bidi="ar"/>
              </w:rPr>
            </w:pPr>
            <w:bookmarkStart w:id="6" w:name="OLE_LINK6"/>
            <w:r>
              <w:rPr>
                <w:rFonts w:hint="eastAsia" w:ascii="宋体" w:hAnsi="宋体" w:eastAsia="宋体" w:cs="宋体"/>
                <w:snapToGrid w:val="0"/>
                <w:color w:val="auto"/>
                <w:kern w:val="0"/>
                <w:sz w:val="21"/>
                <w:szCs w:val="21"/>
                <w:highlight w:val="none"/>
                <w:lang w:val="en-US" w:eastAsia="zh-CN" w:bidi="ar"/>
              </w:rPr>
              <w:t>4.</w:t>
            </w:r>
            <w:r>
              <w:rPr>
                <w:rFonts w:hint="eastAsia" w:ascii="宋体" w:hAnsi="宋体" w:eastAsia="宋体" w:cs="宋体"/>
                <w:color w:val="auto"/>
                <w:sz w:val="21"/>
                <w:szCs w:val="21"/>
                <w:highlight w:val="none"/>
                <w:lang w:val="en-US" w:eastAsia="zh-CN"/>
              </w:rPr>
              <w:t>甲醛含量(mg/kg)：≤200</w:t>
            </w:r>
          </w:p>
          <w:p w14:paraId="19961BF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bookmarkStart w:id="7" w:name="OLE_LINK5"/>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 xml:space="preserve">、撕破强力：经≥20N；纬≥40N（外勤抗撕裂） </w:t>
            </w:r>
          </w:p>
          <w:p w14:paraId="046E5E4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、色牢度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 xml:space="preserve"> 耐汗渍：变色≥4级，沾色≥4级</w:t>
            </w:r>
          </w:p>
          <w:p w14:paraId="5359C5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、起毛起球：≥4级</w:t>
            </w:r>
          </w:p>
          <w:p w14:paraId="6F9DBF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8、胆里钻绒性能(根/m)(分包)：≤40</w:t>
            </w:r>
            <w:bookmarkEnd w:id="6"/>
            <w:bookmarkEnd w:id="7"/>
          </w:p>
        </w:tc>
        <w:tc>
          <w:tcPr>
            <w:tcW w:w="378" w:type="pct"/>
            <w:noWrap w:val="0"/>
            <w:vAlign w:val="center"/>
          </w:tcPr>
          <w:p w14:paraId="1B8EAA2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防水透湿复合布</w:t>
            </w:r>
          </w:p>
        </w:tc>
        <w:tc>
          <w:tcPr>
            <w:tcW w:w="355" w:type="pct"/>
            <w:noWrap w:val="0"/>
            <w:vAlign w:val="center"/>
          </w:tcPr>
          <w:p w14:paraId="143D059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藏蓝色</w:t>
            </w:r>
          </w:p>
        </w:tc>
        <w:tc>
          <w:tcPr>
            <w:tcW w:w="960" w:type="pct"/>
            <w:gridSpan w:val="2"/>
            <w:noWrap w:val="0"/>
            <w:vAlign w:val="center"/>
          </w:tcPr>
          <w:p w14:paraId="6E9022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36625" cy="1327785"/>
                  <wp:effectExtent l="0" t="0" r="15875" b="5715"/>
                  <wp:docPr id="6" name="图片 15"/>
                  <wp:cNvGraphicFramePr/>
                  <a:graphic xmlns:a="http://schemas.openxmlformats.org/drawingml/2006/main">
                    <a:graphicData uri="http://schemas.openxmlformats.org/drawingml/2006/picture">
                      <pic:pic xmlns:pic="http://schemas.openxmlformats.org/drawingml/2006/picture">
                        <pic:nvPicPr>
                          <pic:cNvPr id="6" name="图片 15"/>
                          <pic:cNvPicPr/>
                        </pic:nvPicPr>
                        <pic:blipFill>
                          <a:blip r:embed="rId15"/>
                          <a:srcRect l="12158" t="6192" r="3738" b="5397"/>
                          <a:stretch>
                            <a:fillRect/>
                          </a:stretch>
                        </pic:blipFill>
                        <pic:spPr>
                          <a:xfrm>
                            <a:off x="0" y="0"/>
                            <a:ext cx="936625" cy="1327785"/>
                          </a:xfrm>
                          <a:prstGeom prst="rect">
                            <a:avLst/>
                          </a:prstGeom>
                          <a:noFill/>
                          <a:ln>
                            <a:noFill/>
                          </a:ln>
                        </pic:spPr>
                      </pic:pic>
                    </a:graphicData>
                  </a:graphic>
                </wp:inline>
              </w:drawing>
            </w:r>
          </w:p>
        </w:tc>
      </w:tr>
      <w:tr w14:paraId="6293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2029CD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w:t>
            </w:r>
          </w:p>
        </w:tc>
        <w:tc>
          <w:tcPr>
            <w:tcW w:w="451" w:type="pct"/>
            <w:noWrap w:val="0"/>
            <w:vAlign w:val="center"/>
          </w:tcPr>
          <w:p w14:paraId="2FB0FD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荧光黄多功能服</w:t>
            </w:r>
          </w:p>
        </w:tc>
        <w:tc>
          <w:tcPr>
            <w:tcW w:w="2462" w:type="pct"/>
            <w:noWrap w:val="0"/>
            <w:vAlign w:val="center"/>
          </w:tcPr>
          <w:p w14:paraId="6B2480B2">
            <w:pPr>
              <w:keepNext w:val="0"/>
              <w:keepLines w:val="0"/>
              <w:pageBreakBefore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面料：</w:t>
            </w:r>
            <w:r>
              <w:rPr>
                <w:rFonts w:hint="eastAsia" w:ascii="宋体" w:hAnsi="宋体" w:eastAsia="宋体" w:cs="宋体"/>
                <w:color w:val="auto"/>
                <w:sz w:val="21"/>
                <w:szCs w:val="21"/>
                <w:highlight w:val="none"/>
              </w:rPr>
              <w:t>防水透湿复合布</w:t>
            </w:r>
            <w:r>
              <w:rPr>
                <w:rFonts w:hint="eastAsia" w:ascii="宋体" w:hAnsi="宋体" w:eastAsia="宋体" w:cs="宋体"/>
                <w:color w:val="auto"/>
                <w:sz w:val="21"/>
                <w:szCs w:val="21"/>
                <w:highlight w:val="none"/>
                <w:lang w:eastAsia="zh-CN"/>
              </w:rPr>
              <w:t>110dtex/144FX167dtex/144F,</w:t>
            </w:r>
          </w:p>
          <w:p w14:paraId="7C4910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热熔聚氨酯膜复合；单位面积质量:210g/</w:t>
            </w:r>
            <w:r>
              <w:rPr>
                <w:rFonts w:hint="eastAsia" w:ascii="宋体" w:hAnsi="宋体" w:eastAsia="宋体" w:cs="宋体"/>
                <w:color w:val="auto"/>
                <w:sz w:val="21"/>
                <w:szCs w:val="21"/>
                <w:highlight w:val="none"/>
              </w:rPr>
              <w:t>m</w:t>
            </w:r>
            <w:r>
              <w:rPr>
                <w:rFonts w:hint="eastAsia" w:ascii="宋体" w:hAnsi="宋体" w:eastAsia="宋体" w:cs="宋体"/>
                <w:color w:val="auto"/>
                <w:sz w:val="21"/>
                <w:szCs w:val="21"/>
                <w:highlight w:val="none"/>
                <w:lang w:eastAsia="zh-CN"/>
              </w:rPr>
              <w:t>；</w:t>
            </w:r>
          </w:p>
          <w:p w14:paraId="6E2505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里料：</w:t>
            </w:r>
            <w:r>
              <w:rPr>
                <w:rFonts w:hint="eastAsia" w:ascii="宋体" w:hAnsi="宋体" w:eastAsia="宋体" w:cs="宋体"/>
                <w:color w:val="auto"/>
                <w:sz w:val="21"/>
                <w:szCs w:val="21"/>
                <w:highlight w:val="none"/>
                <w:lang w:val="en-US" w:eastAsia="zh-CN"/>
              </w:rPr>
              <w:t>防静电涤纶 平纹绸；100%涤纶,68D×68D；密 度：460×360，</w:t>
            </w:r>
          </w:p>
          <w:p w14:paraId="3BF425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4.</w:t>
            </w:r>
            <w:r>
              <w:rPr>
                <w:rFonts w:hint="eastAsia" w:ascii="宋体" w:hAnsi="宋体" w:eastAsia="宋体" w:cs="宋体"/>
                <w:color w:val="auto"/>
                <w:sz w:val="21"/>
                <w:szCs w:val="21"/>
                <w:highlight w:val="none"/>
                <w:lang w:val="en-US" w:eastAsia="zh-CN"/>
              </w:rPr>
              <w:t>甲醛含量(mg/kg)：≤200</w:t>
            </w:r>
          </w:p>
          <w:p w14:paraId="01CD8D7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 xml:space="preserve">、撕破强力：经≥20N；纬≥40N（外勤抗撕裂） </w:t>
            </w:r>
          </w:p>
          <w:p w14:paraId="774617D8">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、色牢度</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 xml:space="preserve"> 耐汗渍：变色≥4级，沾色≥4级</w:t>
            </w:r>
          </w:p>
          <w:p w14:paraId="2A67700D">
            <w:pPr>
              <w:keepNext w:val="0"/>
              <w:keepLines w:val="0"/>
              <w:pageBreakBefore w:val="0"/>
              <w:numPr>
                <w:ilvl w:val="0"/>
                <w:numId w:val="7"/>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胆里钻绒性能(根/m)(分包)：≤40纤维成分：100%聚酯长丝（FDY），300D，六角经编网眼结构</w:t>
            </w:r>
          </w:p>
          <w:p w14:paraId="5B2DC2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2.成品外观质量</w:t>
            </w:r>
          </w:p>
          <w:p w14:paraId="55B269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样式：《辅警服装 反光背心》(试用稿)中4.2</w:t>
            </w:r>
          </w:p>
          <w:p w14:paraId="0978FB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号型与规格：《辅警服装反光背心》(试用稿)中4.3</w:t>
            </w:r>
          </w:p>
          <w:p w14:paraId="226B2A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颜色及色泽偏差范围：《辅警服装反光背心》(试用稿)中4.4</w:t>
            </w:r>
          </w:p>
          <w:p w14:paraId="7E13C7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材料外观：《辅警服装 反光背心》(试用稿) 中4.5</w:t>
            </w:r>
          </w:p>
          <w:p w14:paraId="61913E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缝制：《辅警服装 反光背心》(试用稿)中4.6</w:t>
            </w:r>
          </w:p>
          <w:p w14:paraId="5A91D0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产品号型、洗涤标志：《辅警服装 反光背心》(试用稿)中4.7</w:t>
            </w:r>
          </w:p>
          <w:p w14:paraId="14EAFB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检验章：《辅警服装 反光背心》(试用稿)中4.8</w:t>
            </w:r>
          </w:p>
          <w:p w14:paraId="49DF2C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外观质量：《辅警服装反光背心》(试用稿)中4.9、附录C</w:t>
            </w:r>
          </w:p>
          <w:p w14:paraId="398CE4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bidi="ar"/>
              </w:rPr>
              <w:t>3.成品内在质量：</w:t>
            </w:r>
            <w:r>
              <w:rPr>
                <w:rFonts w:hint="eastAsia" w:ascii="宋体" w:hAnsi="宋体" w:eastAsia="宋体" w:cs="宋体"/>
                <w:color w:val="auto"/>
                <w:sz w:val="21"/>
                <w:szCs w:val="21"/>
                <w:highlight w:val="none"/>
                <w:lang w:val="en-US" w:eastAsia="zh-CN"/>
              </w:rPr>
              <w:t>无异味</w:t>
            </w:r>
          </w:p>
          <w:p w14:paraId="08BFA37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成品pH值：4.0-8.5成品甲醛含量(mg/kg)：≤75</w:t>
            </w:r>
          </w:p>
        </w:tc>
        <w:tc>
          <w:tcPr>
            <w:tcW w:w="378" w:type="pct"/>
            <w:noWrap w:val="0"/>
            <w:vAlign w:val="center"/>
          </w:tcPr>
          <w:p w14:paraId="44B32E6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防水透湿复合布</w:t>
            </w:r>
          </w:p>
        </w:tc>
        <w:tc>
          <w:tcPr>
            <w:tcW w:w="355" w:type="pct"/>
            <w:noWrap w:val="0"/>
            <w:vAlign w:val="center"/>
          </w:tcPr>
          <w:p w14:paraId="7869538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荧光黄色</w:t>
            </w:r>
          </w:p>
        </w:tc>
        <w:tc>
          <w:tcPr>
            <w:tcW w:w="960" w:type="pct"/>
            <w:gridSpan w:val="2"/>
            <w:noWrap w:val="0"/>
            <w:vAlign w:val="center"/>
          </w:tcPr>
          <w:p w14:paraId="59A0FE2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36625" cy="1327785"/>
                  <wp:effectExtent l="0" t="0" r="15875" b="5715"/>
                  <wp:docPr id="13" name="图片 16"/>
                  <wp:cNvGraphicFramePr/>
                  <a:graphic xmlns:a="http://schemas.openxmlformats.org/drawingml/2006/main">
                    <a:graphicData uri="http://schemas.openxmlformats.org/drawingml/2006/picture">
                      <pic:pic xmlns:pic="http://schemas.openxmlformats.org/drawingml/2006/picture">
                        <pic:nvPicPr>
                          <pic:cNvPr id="13" name="图片 16"/>
                          <pic:cNvPicPr/>
                        </pic:nvPicPr>
                        <pic:blipFill>
                          <a:blip r:embed="rId15"/>
                          <a:srcRect l="12158" t="6192" r="3738" b="5397"/>
                          <a:stretch>
                            <a:fillRect/>
                          </a:stretch>
                        </pic:blipFill>
                        <pic:spPr>
                          <a:xfrm>
                            <a:off x="0" y="0"/>
                            <a:ext cx="936625" cy="1327785"/>
                          </a:xfrm>
                          <a:prstGeom prst="rect">
                            <a:avLst/>
                          </a:prstGeom>
                          <a:noFill/>
                          <a:ln>
                            <a:noFill/>
                          </a:ln>
                        </pic:spPr>
                      </pic:pic>
                    </a:graphicData>
                  </a:graphic>
                </wp:inline>
              </w:drawing>
            </w:r>
          </w:p>
        </w:tc>
      </w:tr>
      <w:tr w14:paraId="5E54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47170B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17</w:t>
            </w:r>
          </w:p>
        </w:tc>
        <w:tc>
          <w:tcPr>
            <w:tcW w:w="451" w:type="pct"/>
            <w:noWrap w:val="0"/>
            <w:vAlign w:val="center"/>
          </w:tcPr>
          <w:p w14:paraId="597CA1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反光背心</w:t>
            </w:r>
          </w:p>
        </w:tc>
        <w:tc>
          <w:tcPr>
            <w:tcW w:w="2462" w:type="pct"/>
            <w:noWrap w:val="0"/>
            <w:vAlign w:val="center"/>
          </w:tcPr>
          <w:p w14:paraId="3AC9C408">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1.纤维成分：100%聚酯长丝（FDY），300D，六角经编网眼结构</w:t>
            </w:r>
          </w:p>
          <w:p w14:paraId="17E8A54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2.成品外观质量</w:t>
            </w:r>
          </w:p>
          <w:p w14:paraId="5D2107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样式：《辅警服装 反光背心》(试用稿)中4.2</w:t>
            </w:r>
          </w:p>
          <w:p w14:paraId="2CA6063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号型与规格：《辅警服装反光背心》(试用稿)中4.3</w:t>
            </w:r>
          </w:p>
          <w:p w14:paraId="44FB065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颜色及色泽偏差范围：《辅警服装反光背心》(试用稿)中4.4</w:t>
            </w:r>
          </w:p>
          <w:p w14:paraId="06C296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材料外观：《辅警服装 反光背心》(试用稿) 中4.5</w:t>
            </w:r>
          </w:p>
          <w:p w14:paraId="7BFFD0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缝制：《辅警服装 反光背心》(试用稿)中4.6</w:t>
            </w:r>
          </w:p>
          <w:p w14:paraId="0EC5F9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产品号型、洗涤标志：《辅警服装 反光背心》(试用稿)中4.7</w:t>
            </w:r>
          </w:p>
          <w:p w14:paraId="0F224B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检验章：《辅警服装 反光背心》(试用稿)中4.8</w:t>
            </w:r>
          </w:p>
          <w:p w14:paraId="2C54C7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外观质量：《辅警服装反光背心》(试用稿)中4.9、附录C</w:t>
            </w:r>
          </w:p>
          <w:p w14:paraId="562DE8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rPr>
                <w:rFonts w:hint="eastAsia" w:ascii="宋体" w:hAnsi="宋体" w:eastAsia="宋体" w:cs="宋体"/>
                <w:snapToGrid w:val="0"/>
                <w:color w:val="auto"/>
                <w:kern w:val="0"/>
                <w:sz w:val="21"/>
                <w:szCs w:val="21"/>
                <w:highlight w:val="none"/>
                <w:lang w:val="en-US" w:eastAsia="zh-CN" w:bidi="ar"/>
              </w:rPr>
            </w:pPr>
            <w:r>
              <w:rPr>
                <w:rFonts w:hint="eastAsia" w:ascii="宋体" w:hAnsi="宋体" w:eastAsia="宋体" w:cs="宋体"/>
                <w:snapToGrid w:val="0"/>
                <w:color w:val="auto"/>
                <w:kern w:val="0"/>
                <w:sz w:val="21"/>
                <w:szCs w:val="21"/>
                <w:highlight w:val="none"/>
                <w:lang w:val="en-US" w:eastAsia="zh-CN" w:bidi="ar"/>
              </w:rPr>
              <w:t>3.成品内在质量</w:t>
            </w:r>
          </w:p>
          <w:p w14:paraId="5BA42B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异味：无异味</w:t>
            </w:r>
          </w:p>
          <w:p w14:paraId="4078DD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成品pH值：4.0-8.5</w:t>
            </w:r>
          </w:p>
          <w:p w14:paraId="18E0ABC5">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成品甲醛含量(mg/kg)：≤75</w:t>
            </w:r>
          </w:p>
        </w:tc>
        <w:tc>
          <w:tcPr>
            <w:tcW w:w="378" w:type="pct"/>
            <w:noWrap w:val="0"/>
            <w:vAlign w:val="center"/>
          </w:tcPr>
          <w:p w14:paraId="6FC5317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荧光网眼布</w:t>
            </w:r>
          </w:p>
        </w:tc>
        <w:tc>
          <w:tcPr>
            <w:tcW w:w="355" w:type="pct"/>
            <w:noWrap w:val="0"/>
            <w:vAlign w:val="center"/>
          </w:tcPr>
          <w:p w14:paraId="31E338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荧光黄色</w:t>
            </w:r>
          </w:p>
        </w:tc>
        <w:tc>
          <w:tcPr>
            <w:tcW w:w="960" w:type="pct"/>
            <w:gridSpan w:val="2"/>
            <w:noWrap w:val="0"/>
            <w:vAlign w:val="center"/>
          </w:tcPr>
          <w:p w14:paraId="18339D6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32180" cy="1351280"/>
                  <wp:effectExtent l="0" t="0" r="1270" b="1270"/>
                  <wp:docPr id="15" name="图片 17"/>
                  <wp:cNvGraphicFramePr/>
                  <a:graphic xmlns:a="http://schemas.openxmlformats.org/drawingml/2006/main">
                    <a:graphicData uri="http://schemas.openxmlformats.org/drawingml/2006/picture">
                      <pic:pic xmlns:pic="http://schemas.openxmlformats.org/drawingml/2006/picture">
                        <pic:nvPicPr>
                          <pic:cNvPr id="15" name="图片 17"/>
                          <pic:cNvPicPr/>
                        </pic:nvPicPr>
                        <pic:blipFill>
                          <a:blip r:embed="rId16"/>
                          <a:srcRect l="11940" t="6964" r="10448" b="5479"/>
                          <a:stretch>
                            <a:fillRect/>
                          </a:stretch>
                        </pic:blipFill>
                        <pic:spPr>
                          <a:xfrm>
                            <a:off x="0" y="0"/>
                            <a:ext cx="932180" cy="1351280"/>
                          </a:xfrm>
                          <a:prstGeom prst="rect">
                            <a:avLst/>
                          </a:prstGeom>
                          <a:noFill/>
                          <a:ln>
                            <a:noFill/>
                          </a:ln>
                        </pic:spPr>
                      </pic:pic>
                    </a:graphicData>
                  </a:graphic>
                </wp:inline>
              </w:drawing>
            </w:r>
          </w:p>
        </w:tc>
      </w:tr>
      <w:tr w14:paraId="5528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50C26B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18</w:t>
            </w:r>
          </w:p>
        </w:tc>
        <w:tc>
          <w:tcPr>
            <w:tcW w:w="451" w:type="pct"/>
            <w:noWrap w:val="0"/>
            <w:vAlign w:val="center"/>
          </w:tcPr>
          <w:p w14:paraId="316E73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雨衣</w:t>
            </w:r>
          </w:p>
        </w:tc>
        <w:tc>
          <w:tcPr>
            <w:tcW w:w="2462" w:type="pct"/>
            <w:noWrap w:val="0"/>
            <w:vAlign w:val="center"/>
          </w:tcPr>
          <w:p w14:paraId="24277CC3">
            <w:pPr>
              <w:keepNext w:val="0"/>
              <w:keepLines w:val="0"/>
              <w:pageBreakBefore w:val="0"/>
              <w:widowControl w:val="0"/>
              <w:numPr>
                <w:ilvl w:val="0"/>
                <w:numId w:val="8"/>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bookmarkStart w:id="8" w:name="OLE_LINK10"/>
            <w:r>
              <w:rPr>
                <w:rFonts w:hint="eastAsia" w:ascii="宋体" w:hAnsi="宋体" w:eastAsia="宋体" w:cs="宋体"/>
                <w:color w:val="auto"/>
                <w:sz w:val="21"/>
                <w:szCs w:val="21"/>
                <w:highlight w:val="none"/>
                <w:lang w:val="en-US" w:eastAsia="zh-CN"/>
              </w:rPr>
              <w:t>无致癌芳香胺染料、无异味，</w:t>
            </w:r>
          </w:p>
          <w:p w14:paraId="3C91497A">
            <w:pPr>
              <w:keepNext w:val="0"/>
              <w:keepLines w:val="0"/>
              <w:pageBreakBefore w:val="0"/>
              <w:widowControl w:val="0"/>
              <w:numPr>
                <w:ilvl w:val="0"/>
                <w:numId w:val="8"/>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甲醛≤75mg/kg</w:t>
            </w:r>
          </w:p>
          <w:p w14:paraId="5C9F346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 断裂强力：经≥600N；纬≥300N</w:t>
            </w:r>
          </w:p>
          <w:p w14:paraId="73CD639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 撕破强力：经≥30N；纬≥20N</w:t>
            </w:r>
          </w:p>
          <w:p w14:paraId="48B5B1AF">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 静水压（防水）：初始≥80kPa；5次水洗后≥30kPa；</w:t>
            </w:r>
          </w:p>
          <w:p w14:paraId="54312396">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 透湿率：[g/(㎡·24h)]：≥6000（雨天不闷汗关键指标）</w:t>
            </w:r>
          </w:p>
          <w:p w14:paraId="769A221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 色牢度：干摩擦≥4级；湿摩擦≥3‑4级；耐皂洗、耐汗渍≥4级</w:t>
            </w:r>
          </w:p>
          <w:p w14:paraId="0F0ED8E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vertAlign w:val="baseline"/>
                <w:lang w:val="en-US" w:eastAsia="zh-CN"/>
              </w:rPr>
              <w:t>9：</w:t>
            </w:r>
            <w:r>
              <w:rPr>
                <w:rFonts w:hint="eastAsia" w:ascii="宋体" w:hAnsi="宋体" w:eastAsia="宋体" w:cs="宋体"/>
                <w:color w:val="auto"/>
                <w:sz w:val="21"/>
                <w:szCs w:val="21"/>
                <w:highlight w:val="none"/>
                <w:vertAlign w:val="baseline"/>
              </w:rPr>
              <w:t>上衣成品缝合部位耐静水压：5 次水洗后，成品缝合部位耐静水压 30kPa 无渗透</w:t>
            </w:r>
            <w:bookmarkEnd w:id="8"/>
          </w:p>
        </w:tc>
        <w:tc>
          <w:tcPr>
            <w:tcW w:w="378" w:type="pct"/>
            <w:noWrap w:val="0"/>
            <w:vAlign w:val="center"/>
          </w:tcPr>
          <w:p w14:paraId="32A04C63">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聚氨酯湿法涂层复合雨衣布</w:t>
            </w:r>
          </w:p>
        </w:tc>
        <w:tc>
          <w:tcPr>
            <w:tcW w:w="355" w:type="pct"/>
            <w:noWrap w:val="0"/>
            <w:vAlign w:val="center"/>
          </w:tcPr>
          <w:p w14:paraId="0BC856DA">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上衣：荧光黄色；裤子：藏蓝色</w:t>
            </w:r>
          </w:p>
        </w:tc>
        <w:tc>
          <w:tcPr>
            <w:tcW w:w="960" w:type="pct"/>
            <w:gridSpan w:val="2"/>
            <w:noWrap w:val="0"/>
            <w:vAlign w:val="center"/>
          </w:tcPr>
          <w:p w14:paraId="1E0EC96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04875" cy="1216660"/>
                  <wp:effectExtent l="0" t="0" r="9525" b="2540"/>
                  <wp:docPr id="16" name="图片 18"/>
                  <wp:cNvGraphicFramePr/>
                  <a:graphic xmlns:a="http://schemas.openxmlformats.org/drawingml/2006/main">
                    <a:graphicData uri="http://schemas.openxmlformats.org/drawingml/2006/picture">
                      <pic:pic xmlns:pic="http://schemas.openxmlformats.org/drawingml/2006/picture">
                        <pic:nvPicPr>
                          <pic:cNvPr id="16" name="图片 18"/>
                          <pic:cNvPicPr/>
                        </pic:nvPicPr>
                        <pic:blipFill>
                          <a:blip r:embed="rId17"/>
                          <a:srcRect l="11734" t="6216" r="12234" b="5887"/>
                          <a:stretch>
                            <a:fillRect/>
                          </a:stretch>
                        </pic:blipFill>
                        <pic:spPr>
                          <a:xfrm>
                            <a:off x="0" y="0"/>
                            <a:ext cx="904875" cy="1216660"/>
                          </a:xfrm>
                          <a:prstGeom prst="rect">
                            <a:avLst/>
                          </a:prstGeom>
                          <a:noFill/>
                          <a:ln>
                            <a:noFill/>
                          </a:ln>
                        </pic:spPr>
                      </pic:pic>
                    </a:graphicData>
                  </a:graphic>
                </wp:inline>
              </w:drawing>
            </w:r>
          </w:p>
        </w:tc>
      </w:tr>
      <w:tr w14:paraId="3EE7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63A525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19</w:t>
            </w:r>
          </w:p>
        </w:tc>
        <w:tc>
          <w:tcPr>
            <w:tcW w:w="451" w:type="pct"/>
            <w:noWrap w:val="0"/>
            <w:vAlign w:val="center"/>
          </w:tcPr>
          <w:p w14:paraId="61DD66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羊毛背心</w:t>
            </w:r>
          </w:p>
        </w:tc>
        <w:tc>
          <w:tcPr>
            <w:tcW w:w="2462" w:type="pct"/>
            <w:noWrap w:val="0"/>
            <w:vAlign w:val="center"/>
          </w:tcPr>
          <w:p w14:paraId="1FEAA816">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1、颜色：藏蓝色</w:t>
            </w:r>
          </w:p>
          <w:p w14:paraId="73132DB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2、主面料：精梳毛棉混纺针织绒线，48Nm/2 ，66S 防缩国产细羊毛70%，国棉长绒棉 29%，导电纤维 1%</w:t>
            </w:r>
          </w:p>
          <w:p w14:paraId="2570BB4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成品外观质量：</w:t>
            </w:r>
          </w:p>
          <w:p w14:paraId="1C84466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样式：《警服拉链毛背心》(草案)中5.2</w:t>
            </w:r>
          </w:p>
          <w:p w14:paraId="57AB74D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号型规格：《警服拉链毛背心》(草案)中5.3.1条</w:t>
            </w:r>
          </w:p>
          <w:p w14:paraId="7B0A635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颜色及色泽偏差范围：《警服拉链毛背心》(草案)中5.4条</w:t>
            </w:r>
          </w:p>
          <w:p w14:paraId="6E3D71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材料外观：《警服拉链毛背心》(草案)中5.5.1条</w:t>
            </w:r>
          </w:p>
          <w:p w14:paraId="6E28BAC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工艺：《警服拉链毛背心》(草案)中5.6</w:t>
            </w:r>
          </w:p>
          <w:p w14:paraId="2BE6528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标志：《警服拉链毛背心》(苹案)中5.7条</w:t>
            </w:r>
          </w:p>
          <w:p w14:paraId="08D7A99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成品外观质量及疵点：《警服拉链毛背心》(草業)中5.8</w:t>
            </w:r>
          </w:p>
        </w:tc>
        <w:tc>
          <w:tcPr>
            <w:tcW w:w="378" w:type="pct"/>
            <w:noWrap w:val="0"/>
            <w:vAlign w:val="center"/>
          </w:tcPr>
          <w:p w14:paraId="11271D4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精梳毛涤混纺针织绒线</w:t>
            </w:r>
          </w:p>
        </w:tc>
        <w:tc>
          <w:tcPr>
            <w:tcW w:w="355" w:type="pct"/>
            <w:noWrap w:val="0"/>
            <w:vAlign w:val="center"/>
          </w:tcPr>
          <w:p w14:paraId="429D8CB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藏青</w:t>
            </w:r>
          </w:p>
        </w:tc>
        <w:tc>
          <w:tcPr>
            <w:tcW w:w="960" w:type="pct"/>
            <w:gridSpan w:val="2"/>
            <w:noWrap w:val="0"/>
            <w:vAlign w:val="center"/>
          </w:tcPr>
          <w:p w14:paraId="0988D68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691515" cy="987425"/>
                  <wp:effectExtent l="0" t="0" r="13335" b="3175"/>
                  <wp:docPr id="1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9"/>
                          <pic:cNvPicPr>
                            <a:picLocks noChangeAspect="1"/>
                          </pic:cNvPicPr>
                        </pic:nvPicPr>
                        <pic:blipFill>
                          <a:blip r:embed="rId18"/>
                          <a:stretch>
                            <a:fillRect/>
                          </a:stretch>
                        </pic:blipFill>
                        <pic:spPr>
                          <a:xfrm>
                            <a:off x="0" y="0"/>
                            <a:ext cx="691515" cy="987425"/>
                          </a:xfrm>
                          <a:prstGeom prst="rect">
                            <a:avLst/>
                          </a:prstGeom>
                          <a:noFill/>
                          <a:ln>
                            <a:noFill/>
                          </a:ln>
                        </pic:spPr>
                      </pic:pic>
                    </a:graphicData>
                  </a:graphic>
                </wp:inline>
              </w:drawing>
            </w:r>
          </w:p>
        </w:tc>
      </w:tr>
      <w:tr w14:paraId="40B3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25EA87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w:t>
            </w:r>
          </w:p>
        </w:tc>
        <w:tc>
          <w:tcPr>
            <w:tcW w:w="451" w:type="pct"/>
            <w:noWrap w:val="0"/>
            <w:vAlign w:val="center"/>
          </w:tcPr>
          <w:p w14:paraId="1B2FF2D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专用速干体能服</w:t>
            </w:r>
          </w:p>
        </w:tc>
        <w:tc>
          <w:tcPr>
            <w:tcW w:w="2462" w:type="pct"/>
            <w:noWrap w:val="0"/>
            <w:vAlign w:val="center"/>
          </w:tcPr>
          <w:p w14:paraId="68EDC95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1.干燥速率(g/h)级：≥0.3</w:t>
            </w:r>
          </w:p>
          <w:p w14:paraId="7F578034">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2.起球（级）≥5</w:t>
            </w:r>
          </w:p>
          <w:p w14:paraId="3F2937F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3.紫外线防护系数(UPF)≥120</w:t>
            </w:r>
          </w:p>
          <w:p w14:paraId="073B8D2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4紫外线透过率T(UVA)AV&lt;1%</w:t>
            </w:r>
          </w:p>
          <w:p w14:paraId="290DA59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5.抑菌率：对金黄色葡萄球菌的抑菌率、大肠杆菌的抑菌率≥80%，或对白色念珠菌的抑菌率≥80%</w:t>
            </w:r>
          </w:p>
          <w:p w14:paraId="5D0D4F0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6..耐汗渍色牢度（级）GB/T3922-2013、酸性：变色≥4 、酸性：沾色≥4、碱性：变色≥4 、碱性：沾色≥4</w:t>
            </w:r>
          </w:p>
          <w:p w14:paraId="1489C80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7.撕破强力(N)：经向≥24，纬向≥18</w:t>
            </w:r>
          </w:p>
          <w:p w14:paraId="05770CC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8.透气性(mm/s)：≥25</w:t>
            </w:r>
          </w:p>
          <w:p w14:paraId="3F15334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9.吸水率(%)：&gt;110</w:t>
            </w:r>
          </w:p>
          <w:p w14:paraId="599737C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10.滴水扩散时间(s)：≤2</w:t>
            </w:r>
          </w:p>
          <w:p w14:paraId="27D3493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11.芯吸高度(mm)：&gt;140</w:t>
            </w:r>
          </w:p>
        </w:tc>
        <w:tc>
          <w:tcPr>
            <w:tcW w:w="378" w:type="pct"/>
            <w:noWrap w:val="0"/>
            <w:vAlign w:val="center"/>
          </w:tcPr>
          <w:p w14:paraId="61838FA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科技型速干四面弹面料</w:t>
            </w:r>
          </w:p>
        </w:tc>
        <w:tc>
          <w:tcPr>
            <w:tcW w:w="355" w:type="pct"/>
            <w:noWrap w:val="0"/>
            <w:vAlign w:val="center"/>
          </w:tcPr>
          <w:p w14:paraId="0BEF057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藏青</w:t>
            </w:r>
          </w:p>
        </w:tc>
        <w:tc>
          <w:tcPr>
            <w:tcW w:w="960" w:type="pct"/>
            <w:gridSpan w:val="2"/>
            <w:noWrap w:val="0"/>
            <w:vAlign w:val="center"/>
          </w:tcPr>
          <w:p w14:paraId="0310F7E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25525" cy="1097915"/>
                  <wp:effectExtent l="0" t="0" r="3175" b="6985"/>
                  <wp:docPr id="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
                          <pic:cNvPicPr>
                            <a:picLocks noChangeAspect="1"/>
                          </pic:cNvPicPr>
                        </pic:nvPicPr>
                        <pic:blipFill>
                          <a:blip r:embed="rId19"/>
                          <a:srcRect l="39830"/>
                          <a:stretch>
                            <a:fillRect/>
                          </a:stretch>
                        </pic:blipFill>
                        <pic:spPr>
                          <a:xfrm>
                            <a:off x="0" y="0"/>
                            <a:ext cx="1025525" cy="1097915"/>
                          </a:xfrm>
                          <a:prstGeom prst="rect">
                            <a:avLst/>
                          </a:prstGeom>
                          <a:noFill/>
                          <a:ln>
                            <a:noFill/>
                          </a:ln>
                        </pic:spPr>
                      </pic:pic>
                    </a:graphicData>
                  </a:graphic>
                </wp:inline>
              </w:drawing>
            </w:r>
          </w:p>
        </w:tc>
      </w:tr>
      <w:tr w14:paraId="417C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0F4C2F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w:t>
            </w:r>
          </w:p>
        </w:tc>
        <w:tc>
          <w:tcPr>
            <w:tcW w:w="451" w:type="pct"/>
            <w:noWrap w:val="0"/>
            <w:vAlign w:val="center"/>
          </w:tcPr>
          <w:p w14:paraId="05CDA2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短袖T恤执勤服</w:t>
            </w:r>
          </w:p>
        </w:tc>
        <w:tc>
          <w:tcPr>
            <w:tcW w:w="2462" w:type="pct"/>
            <w:noWrap w:val="0"/>
            <w:vAlign w:val="center"/>
          </w:tcPr>
          <w:p w14:paraId="115AA155">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1耐汗渍色牢度：≥4-5级</w:t>
            </w:r>
          </w:p>
          <w:p w14:paraId="75EB843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2耐水色牢度：≥4-5级</w:t>
            </w:r>
          </w:p>
          <w:p w14:paraId="7894C6B9">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3纤维成分：氨纶5%±3%、棉95%±3%</w:t>
            </w:r>
          </w:p>
          <w:p w14:paraId="3FC2A5F5">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4线密度：18.5tex±1tex</w:t>
            </w:r>
          </w:p>
          <w:p w14:paraId="2254FED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5克重：195g/m2±5g/m2</w:t>
            </w:r>
          </w:p>
          <w:p w14:paraId="2557ABE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6耐磨性能：≥10000次</w:t>
            </w:r>
          </w:p>
          <w:p w14:paraId="7D6FA1F5">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7甲醛含量：≤20mg/kg</w:t>
            </w:r>
          </w:p>
          <w:p w14:paraId="611A10D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8 pH值：4.0～7.5 </w:t>
            </w:r>
          </w:p>
          <w:p w14:paraId="18D95CC8">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9可分解致癌芳香胺染料：≤5mg/kg</w:t>
            </w:r>
          </w:p>
          <w:p w14:paraId="25779CA5">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10异味：无</w:t>
            </w:r>
          </w:p>
          <w:p w14:paraId="36BCBF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11耐摩擦色牢度：干摩≥4级、湿摩≥3级</w:t>
            </w:r>
          </w:p>
        </w:tc>
        <w:tc>
          <w:tcPr>
            <w:tcW w:w="378" w:type="pct"/>
            <w:noWrap w:val="0"/>
            <w:vAlign w:val="center"/>
          </w:tcPr>
          <w:p w14:paraId="0B44AE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莫代尔针织布</w:t>
            </w:r>
          </w:p>
        </w:tc>
        <w:tc>
          <w:tcPr>
            <w:tcW w:w="355" w:type="pct"/>
            <w:noWrap w:val="0"/>
            <w:vAlign w:val="center"/>
          </w:tcPr>
          <w:p w14:paraId="76F4E14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藏青色</w:t>
            </w:r>
          </w:p>
        </w:tc>
        <w:tc>
          <w:tcPr>
            <w:tcW w:w="960" w:type="pct"/>
            <w:gridSpan w:val="2"/>
            <w:noWrap w:val="0"/>
            <w:vAlign w:val="center"/>
          </w:tcPr>
          <w:p w14:paraId="0E17D80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265555" cy="1561465"/>
                  <wp:effectExtent l="0" t="0" r="10795" b="635"/>
                  <wp:docPr id="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
                          <pic:cNvPicPr>
                            <a:picLocks noChangeAspect="1"/>
                          </pic:cNvPicPr>
                        </pic:nvPicPr>
                        <pic:blipFill>
                          <a:blip r:embed="rId20"/>
                          <a:srcRect l="7979" t="5727" r="9575" b="7216"/>
                          <a:stretch>
                            <a:fillRect/>
                          </a:stretch>
                        </pic:blipFill>
                        <pic:spPr>
                          <a:xfrm>
                            <a:off x="0" y="0"/>
                            <a:ext cx="1265555" cy="1561465"/>
                          </a:xfrm>
                          <a:prstGeom prst="rect">
                            <a:avLst/>
                          </a:prstGeom>
                          <a:noFill/>
                          <a:ln>
                            <a:noFill/>
                          </a:ln>
                        </pic:spPr>
                      </pic:pic>
                    </a:graphicData>
                  </a:graphic>
                </wp:inline>
              </w:drawing>
            </w:r>
          </w:p>
        </w:tc>
      </w:tr>
      <w:tr w14:paraId="7F6A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7259EF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w:t>
            </w:r>
          </w:p>
        </w:tc>
        <w:tc>
          <w:tcPr>
            <w:tcW w:w="451" w:type="pct"/>
            <w:noWrap w:val="0"/>
            <w:vAlign w:val="center"/>
          </w:tcPr>
          <w:p w14:paraId="7BD12C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长袖T恤执勤服</w:t>
            </w:r>
          </w:p>
        </w:tc>
        <w:tc>
          <w:tcPr>
            <w:tcW w:w="2462" w:type="pct"/>
            <w:noWrap w:val="0"/>
            <w:vAlign w:val="center"/>
          </w:tcPr>
          <w:p w14:paraId="3C34A966">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1耐汗渍色牢度：≥4-5级</w:t>
            </w:r>
          </w:p>
          <w:p w14:paraId="2BFADB35">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2耐水色牢度：≥4-5级</w:t>
            </w:r>
          </w:p>
          <w:p w14:paraId="2798CEE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3纤维成分：氨纶5%±3%、棉95%±3%</w:t>
            </w:r>
          </w:p>
          <w:p w14:paraId="3CBCA16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4线密度：18.5tex±1tex</w:t>
            </w:r>
          </w:p>
          <w:p w14:paraId="01A5BB81">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5克重：195g/m2±5g/m2</w:t>
            </w:r>
          </w:p>
          <w:p w14:paraId="156F3C6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6耐磨性能：≥10000次</w:t>
            </w:r>
          </w:p>
          <w:p w14:paraId="01E9FD99">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7甲醛含量：≤20mg/kg</w:t>
            </w:r>
          </w:p>
          <w:p w14:paraId="4C1EBD1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8 pH值：4.0～7.5 </w:t>
            </w:r>
          </w:p>
          <w:p w14:paraId="3339516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9可分解致癌芳香胺染料：≤5mg/kg</w:t>
            </w:r>
          </w:p>
          <w:p w14:paraId="7A38FEA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10异味：无</w:t>
            </w:r>
          </w:p>
          <w:p w14:paraId="003E70EE">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11耐摩擦色牢度：干摩≥4级、湿摩≥3级</w:t>
            </w:r>
          </w:p>
        </w:tc>
        <w:tc>
          <w:tcPr>
            <w:tcW w:w="378" w:type="pct"/>
            <w:noWrap w:val="0"/>
            <w:vAlign w:val="center"/>
          </w:tcPr>
          <w:p w14:paraId="197ACF2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莫代尔针织布</w:t>
            </w:r>
          </w:p>
        </w:tc>
        <w:tc>
          <w:tcPr>
            <w:tcW w:w="355" w:type="pct"/>
            <w:noWrap w:val="0"/>
            <w:vAlign w:val="center"/>
          </w:tcPr>
          <w:p w14:paraId="36EAEE7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藏青色</w:t>
            </w:r>
          </w:p>
        </w:tc>
        <w:tc>
          <w:tcPr>
            <w:tcW w:w="960" w:type="pct"/>
            <w:gridSpan w:val="2"/>
            <w:noWrap w:val="0"/>
            <w:vAlign w:val="center"/>
          </w:tcPr>
          <w:p w14:paraId="63661B2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09650" cy="1445260"/>
                  <wp:effectExtent l="0" t="0" r="0" b="2540"/>
                  <wp:docPr id="2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2"/>
                          <pic:cNvPicPr>
                            <a:picLocks noChangeAspect="1"/>
                          </pic:cNvPicPr>
                        </pic:nvPicPr>
                        <pic:blipFill>
                          <a:blip r:embed="rId21"/>
                          <a:stretch>
                            <a:fillRect/>
                          </a:stretch>
                        </pic:blipFill>
                        <pic:spPr>
                          <a:xfrm>
                            <a:off x="0" y="0"/>
                            <a:ext cx="1009650" cy="1445260"/>
                          </a:xfrm>
                          <a:prstGeom prst="rect">
                            <a:avLst/>
                          </a:prstGeom>
                          <a:noFill/>
                          <a:ln>
                            <a:noFill/>
                          </a:ln>
                        </pic:spPr>
                      </pic:pic>
                    </a:graphicData>
                  </a:graphic>
                </wp:inline>
              </w:drawing>
            </w:r>
          </w:p>
        </w:tc>
      </w:tr>
      <w:tr w14:paraId="11E4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0768C7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w:t>
            </w:r>
          </w:p>
        </w:tc>
        <w:tc>
          <w:tcPr>
            <w:tcW w:w="451" w:type="pct"/>
            <w:noWrap w:val="0"/>
            <w:vAlign w:val="center"/>
          </w:tcPr>
          <w:p w14:paraId="4623DF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冬季执勤服（冬体能服）</w:t>
            </w:r>
          </w:p>
        </w:tc>
        <w:tc>
          <w:tcPr>
            <w:tcW w:w="2462" w:type="pct"/>
            <w:noWrap w:val="0"/>
            <w:vAlign w:val="center"/>
          </w:tcPr>
          <w:p w14:paraId="454766A0">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 耐摩擦色牢度:干摩 ≥4级 4级 湿摩 ≥3级   </w:t>
            </w:r>
          </w:p>
          <w:p w14:paraId="4A3AD3A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 面料 一体长毛绒面料  </w:t>
            </w:r>
          </w:p>
          <w:p w14:paraId="0271E1F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 面料纤维含量：棉 65%±5%、  锦纶 30%±5% 、氨纶 5%±3%  </w:t>
            </w:r>
          </w:p>
          <w:p w14:paraId="6B84041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 耐水色牢度 ≥4-5级</w:t>
            </w:r>
          </w:p>
          <w:p w14:paraId="62540213">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5 耐汗渍色牢度 ≥4-5级   </w:t>
            </w:r>
          </w:p>
          <w:p w14:paraId="03214D54">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6 耐磨性能 ≥10000次  </w:t>
            </w:r>
          </w:p>
          <w:p w14:paraId="6604C934">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7 甲醛含量 ≤20mg/kg </w:t>
            </w:r>
          </w:p>
          <w:p w14:paraId="02F9EBD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 pH值 4.0～7.5</w:t>
            </w:r>
          </w:p>
          <w:p w14:paraId="608BB2B9">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9 可分解致癌芳香胺染料 ≤5mg/kg </w:t>
            </w:r>
          </w:p>
          <w:p w14:paraId="72EA960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  起球 ≥3-4级</w:t>
            </w:r>
          </w:p>
        </w:tc>
        <w:tc>
          <w:tcPr>
            <w:tcW w:w="378" w:type="pct"/>
            <w:noWrap w:val="0"/>
            <w:vAlign w:val="center"/>
          </w:tcPr>
          <w:p w14:paraId="5C596B4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一体长毛绒面料</w:t>
            </w:r>
          </w:p>
        </w:tc>
        <w:tc>
          <w:tcPr>
            <w:tcW w:w="355" w:type="pct"/>
            <w:noWrap w:val="0"/>
            <w:vAlign w:val="center"/>
          </w:tcPr>
          <w:p w14:paraId="54BBECA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藏青色</w:t>
            </w:r>
          </w:p>
        </w:tc>
        <w:tc>
          <w:tcPr>
            <w:tcW w:w="960" w:type="pct"/>
            <w:gridSpan w:val="2"/>
            <w:noWrap w:val="0"/>
            <w:vAlign w:val="center"/>
          </w:tcPr>
          <w:p w14:paraId="1CB38D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42340" cy="828040"/>
                  <wp:effectExtent l="0" t="0" r="10160" b="10160"/>
                  <wp:docPr id="2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3"/>
                          <pic:cNvPicPr>
                            <a:picLocks noChangeAspect="1"/>
                          </pic:cNvPicPr>
                        </pic:nvPicPr>
                        <pic:blipFill>
                          <a:blip r:embed="rId22"/>
                          <a:stretch>
                            <a:fillRect/>
                          </a:stretch>
                        </pic:blipFill>
                        <pic:spPr>
                          <a:xfrm>
                            <a:off x="0" y="0"/>
                            <a:ext cx="942340" cy="828040"/>
                          </a:xfrm>
                          <a:prstGeom prst="rect">
                            <a:avLst/>
                          </a:prstGeom>
                          <a:noFill/>
                          <a:ln>
                            <a:noFill/>
                          </a:ln>
                        </pic:spPr>
                      </pic:pic>
                    </a:graphicData>
                  </a:graphic>
                </wp:inline>
              </w:drawing>
            </w:r>
          </w:p>
        </w:tc>
      </w:tr>
      <w:tr w14:paraId="751B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noWrap w:val="0"/>
            <w:vAlign w:val="center"/>
          </w:tcPr>
          <w:p w14:paraId="10303E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w:t>
            </w:r>
          </w:p>
        </w:tc>
        <w:tc>
          <w:tcPr>
            <w:tcW w:w="451" w:type="pct"/>
            <w:noWrap w:val="0"/>
            <w:vAlign w:val="center"/>
          </w:tcPr>
          <w:p w14:paraId="547C6A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执勤卫衣</w:t>
            </w:r>
          </w:p>
        </w:tc>
        <w:tc>
          <w:tcPr>
            <w:tcW w:w="2462" w:type="pct"/>
            <w:noWrap w:val="0"/>
            <w:vAlign w:val="center"/>
          </w:tcPr>
          <w:p w14:paraId="38F8A4A1">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1.面料纤维含量 ：聚酯纤维 87% 、氨纶 13% </w:t>
            </w:r>
          </w:p>
          <w:p w14:paraId="37D81449">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 里料纤维含量 聚酯纤维 93% </w:t>
            </w:r>
          </w:p>
          <w:p w14:paraId="2B609FA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氨纶 7% </w:t>
            </w:r>
          </w:p>
          <w:p w14:paraId="6C6FA2F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 线密度 纱1 20tex   纱2 11.5tex </w:t>
            </w:r>
          </w:p>
          <w:p w14:paraId="07797342">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 克重 487g/m2±5g/m2</w:t>
            </w:r>
          </w:p>
          <w:p w14:paraId="25F0B925">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 耐磨性能 ≥10000次</w:t>
            </w:r>
          </w:p>
          <w:p w14:paraId="54336C9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 甲醛含量 ≤20mg/kg</w:t>
            </w:r>
          </w:p>
          <w:p w14:paraId="40A00D7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 pH值 4.0～7.5</w:t>
            </w:r>
          </w:p>
          <w:p w14:paraId="224289D1">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 可分解致癌芳香胺染料 ≤5mg/kg</w:t>
            </w:r>
          </w:p>
          <w:p w14:paraId="32C4553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 耐摩擦色牢度 干摩 ≥4级</w:t>
            </w:r>
          </w:p>
          <w:p w14:paraId="76F41667">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湿摩 ≥3级</w:t>
            </w:r>
          </w:p>
          <w:p w14:paraId="59A170FD">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 耐水色牢度 ≥4-5级</w:t>
            </w:r>
          </w:p>
          <w:p w14:paraId="77B6D38E">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 耐汗渍色牢度 ≥4-5 级</w:t>
            </w:r>
          </w:p>
        </w:tc>
        <w:tc>
          <w:tcPr>
            <w:tcW w:w="378" w:type="pct"/>
            <w:noWrap w:val="0"/>
            <w:vAlign w:val="center"/>
          </w:tcPr>
          <w:p w14:paraId="4CCD758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卫衣面料</w:t>
            </w:r>
          </w:p>
        </w:tc>
        <w:tc>
          <w:tcPr>
            <w:tcW w:w="355" w:type="pct"/>
            <w:noWrap w:val="0"/>
            <w:vAlign w:val="center"/>
          </w:tcPr>
          <w:p w14:paraId="3E9A43D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黑色</w:t>
            </w:r>
          </w:p>
        </w:tc>
        <w:tc>
          <w:tcPr>
            <w:tcW w:w="960" w:type="pct"/>
            <w:gridSpan w:val="2"/>
            <w:noWrap w:val="0"/>
            <w:vAlign w:val="center"/>
          </w:tcPr>
          <w:p w14:paraId="36940DB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00125" cy="1339215"/>
                  <wp:effectExtent l="0" t="0" r="9525" b="133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3"/>
                          <a:stretch>
                            <a:fillRect/>
                          </a:stretch>
                        </pic:blipFill>
                        <pic:spPr>
                          <a:xfrm>
                            <a:off x="0" y="0"/>
                            <a:ext cx="1000125" cy="1339215"/>
                          </a:xfrm>
                          <a:prstGeom prst="rect">
                            <a:avLst/>
                          </a:prstGeom>
                          <a:noFill/>
                          <a:ln>
                            <a:noFill/>
                          </a:ln>
                        </pic:spPr>
                      </pic:pic>
                    </a:graphicData>
                  </a:graphic>
                </wp:inline>
              </w:drawing>
            </w:r>
            <w:r>
              <w:rPr>
                <w:rFonts w:hint="eastAsia" w:ascii="宋体" w:hAnsi="宋体" w:eastAsia="宋体" w:cs="宋体"/>
                <w:color w:val="auto"/>
                <w:sz w:val="21"/>
                <w:szCs w:val="21"/>
                <w:highlight w:val="none"/>
              </w:rPr>
              <w:drawing>
                <wp:inline distT="0" distB="0" distL="114300" distR="114300">
                  <wp:extent cx="1008380" cy="1365250"/>
                  <wp:effectExtent l="0" t="0" r="1270" b="6350"/>
                  <wp:docPr id="4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5"/>
                          <pic:cNvPicPr>
                            <a:picLocks noChangeAspect="1"/>
                          </pic:cNvPicPr>
                        </pic:nvPicPr>
                        <pic:blipFill>
                          <a:blip r:embed="rId24"/>
                          <a:stretch>
                            <a:fillRect/>
                          </a:stretch>
                        </pic:blipFill>
                        <pic:spPr>
                          <a:xfrm>
                            <a:off x="0" y="0"/>
                            <a:ext cx="1008380" cy="1365250"/>
                          </a:xfrm>
                          <a:prstGeom prst="rect">
                            <a:avLst/>
                          </a:prstGeom>
                          <a:noFill/>
                          <a:ln>
                            <a:noFill/>
                          </a:ln>
                        </pic:spPr>
                      </pic:pic>
                    </a:graphicData>
                  </a:graphic>
                </wp:inline>
              </w:drawing>
            </w:r>
          </w:p>
        </w:tc>
      </w:tr>
      <w:tr w14:paraId="5F18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540BC2B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25</w:t>
            </w:r>
          </w:p>
        </w:tc>
        <w:tc>
          <w:tcPr>
            <w:tcW w:w="451" w:type="pct"/>
            <w:noWrap w:val="0"/>
            <w:vAlign w:val="center"/>
          </w:tcPr>
          <w:p w14:paraId="525F353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大檐帽</w:t>
            </w:r>
          </w:p>
        </w:tc>
        <w:tc>
          <w:tcPr>
            <w:tcW w:w="2462" w:type="pct"/>
            <w:noWrap w:val="0"/>
            <w:vAlign w:val="center"/>
          </w:tcPr>
          <w:p w14:paraId="58FEE894">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蓝色帽面料：涤粘仿毛哔叽，涤纶80%，粘胶20%，藏蓝色；白色帽面料：多异聚酯复合纱平纹布，经纱：315dtex多异复合防透丝，间 隔织入导电丝，纬纱：288dtex防透 弹力丝；纤维含量：99.8%复合聚酯 </w:t>
            </w:r>
          </w:p>
          <w:p w14:paraId="02345479">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纤维/0.2%导电纤维，漂白色</w:t>
            </w:r>
          </w:p>
        </w:tc>
        <w:tc>
          <w:tcPr>
            <w:tcW w:w="378" w:type="pct"/>
            <w:noWrap w:val="0"/>
            <w:vAlign w:val="center"/>
          </w:tcPr>
          <w:p w14:paraId="22122D3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涤粘仿毛哔叽多异聚酯复合纱平纹布/</w:t>
            </w:r>
          </w:p>
        </w:tc>
        <w:tc>
          <w:tcPr>
            <w:tcW w:w="355" w:type="pct"/>
            <w:noWrap w:val="0"/>
            <w:vAlign w:val="center"/>
          </w:tcPr>
          <w:p w14:paraId="23019DC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漂白色</w:t>
            </w:r>
          </w:p>
        </w:tc>
        <w:tc>
          <w:tcPr>
            <w:tcW w:w="934" w:type="pct"/>
            <w:noWrap w:val="0"/>
            <w:vAlign w:val="center"/>
          </w:tcPr>
          <w:p w14:paraId="111285F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76020" cy="1041400"/>
                  <wp:effectExtent l="0" t="0" r="5080" b="6350"/>
                  <wp:docPr id="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6"/>
                          <pic:cNvPicPr>
                            <a:picLocks noChangeAspect="1"/>
                          </pic:cNvPicPr>
                        </pic:nvPicPr>
                        <pic:blipFill>
                          <a:blip r:embed="rId25"/>
                          <a:stretch>
                            <a:fillRect/>
                          </a:stretch>
                        </pic:blipFill>
                        <pic:spPr>
                          <a:xfrm>
                            <a:off x="0" y="0"/>
                            <a:ext cx="1176020" cy="1041400"/>
                          </a:xfrm>
                          <a:prstGeom prst="rect">
                            <a:avLst/>
                          </a:prstGeom>
                          <a:noFill/>
                          <a:ln>
                            <a:noFill/>
                          </a:ln>
                        </pic:spPr>
                      </pic:pic>
                    </a:graphicData>
                  </a:graphic>
                </wp:inline>
              </w:drawing>
            </w:r>
          </w:p>
        </w:tc>
      </w:tr>
      <w:tr w14:paraId="5E03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773C399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26</w:t>
            </w:r>
          </w:p>
        </w:tc>
        <w:tc>
          <w:tcPr>
            <w:tcW w:w="451" w:type="pct"/>
            <w:noWrap w:val="0"/>
            <w:vAlign w:val="center"/>
          </w:tcPr>
          <w:p w14:paraId="11B789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卷槍帽</w:t>
            </w:r>
          </w:p>
        </w:tc>
        <w:tc>
          <w:tcPr>
            <w:tcW w:w="2462" w:type="pct"/>
            <w:noWrap w:val="0"/>
            <w:vAlign w:val="center"/>
          </w:tcPr>
          <w:p w14:paraId="74C41BE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蓝色帽面料：涤粘仿毛哔叽，涤纶80%，粘胶20%，藏蓝色；白色帽面料：多异聚酯复合纱平纹布，经纱：315dtex多异复合防透丝，间 隔织入导电丝，纬纱：288dtex防透 弹力丝；纤维含量：99.8%复合聚酯  纤维/0.2%导电纤维，漂白色</w:t>
            </w:r>
          </w:p>
        </w:tc>
        <w:tc>
          <w:tcPr>
            <w:tcW w:w="378" w:type="pct"/>
            <w:noWrap w:val="0"/>
            <w:vAlign w:val="center"/>
          </w:tcPr>
          <w:p w14:paraId="7C48B0B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涤粘仿毛哔叽多异聚酯复合纱平纹布/</w:t>
            </w:r>
          </w:p>
        </w:tc>
        <w:tc>
          <w:tcPr>
            <w:tcW w:w="355" w:type="pct"/>
            <w:noWrap w:val="0"/>
            <w:vAlign w:val="center"/>
          </w:tcPr>
          <w:p w14:paraId="0028470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漂白色</w:t>
            </w:r>
          </w:p>
        </w:tc>
        <w:tc>
          <w:tcPr>
            <w:tcW w:w="934" w:type="pct"/>
            <w:noWrap w:val="0"/>
            <w:vAlign w:val="center"/>
          </w:tcPr>
          <w:p w14:paraId="532A1FB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71245" cy="1130935"/>
                  <wp:effectExtent l="0" t="0" r="14605" b="12065"/>
                  <wp:docPr id="4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7"/>
                          <pic:cNvPicPr>
                            <a:picLocks noChangeAspect="1"/>
                          </pic:cNvPicPr>
                        </pic:nvPicPr>
                        <pic:blipFill>
                          <a:blip r:embed="rId26"/>
                          <a:stretch>
                            <a:fillRect/>
                          </a:stretch>
                        </pic:blipFill>
                        <pic:spPr>
                          <a:xfrm>
                            <a:off x="0" y="0"/>
                            <a:ext cx="1071245" cy="1130935"/>
                          </a:xfrm>
                          <a:prstGeom prst="rect">
                            <a:avLst/>
                          </a:prstGeom>
                          <a:noFill/>
                          <a:ln>
                            <a:noFill/>
                          </a:ln>
                        </pic:spPr>
                      </pic:pic>
                    </a:graphicData>
                  </a:graphic>
                </wp:inline>
              </w:drawing>
            </w:r>
          </w:p>
        </w:tc>
      </w:tr>
      <w:tr w14:paraId="0A6D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0297E74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27</w:t>
            </w:r>
          </w:p>
        </w:tc>
        <w:tc>
          <w:tcPr>
            <w:tcW w:w="451" w:type="pct"/>
            <w:noWrap w:val="0"/>
            <w:vAlign w:val="center"/>
          </w:tcPr>
          <w:p w14:paraId="6E966BC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布面执勤帽/作训帽</w:t>
            </w:r>
          </w:p>
        </w:tc>
        <w:tc>
          <w:tcPr>
            <w:tcW w:w="2462" w:type="pct"/>
            <w:noWrap w:val="0"/>
            <w:vAlign w:val="center"/>
          </w:tcPr>
          <w:p w14:paraId="758D65DB">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帽面：聚酯仿毛哔叽，56%异型聚酯纤维，44%聚酯纤维 （含导电纤维），单位面积质量： </w:t>
            </w:r>
          </w:p>
          <w:p w14:paraId="0A921EBB">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260g/m 2；帽里：3D 经编网眼布，100%涤纶；藏蓝色</w:t>
            </w:r>
          </w:p>
        </w:tc>
        <w:tc>
          <w:tcPr>
            <w:tcW w:w="378" w:type="pct"/>
            <w:noWrap w:val="0"/>
            <w:vAlign w:val="center"/>
          </w:tcPr>
          <w:p w14:paraId="6B03815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聚酯仿毛哔叽</w:t>
            </w:r>
          </w:p>
        </w:tc>
        <w:tc>
          <w:tcPr>
            <w:tcW w:w="355" w:type="pct"/>
            <w:noWrap w:val="0"/>
            <w:vAlign w:val="center"/>
          </w:tcPr>
          <w:p w14:paraId="595CC64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藏蓝色</w:t>
            </w:r>
          </w:p>
        </w:tc>
        <w:tc>
          <w:tcPr>
            <w:tcW w:w="934" w:type="pct"/>
            <w:noWrap w:val="0"/>
            <w:vAlign w:val="center"/>
          </w:tcPr>
          <w:p w14:paraId="4F049CC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63955" cy="1143000"/>
                  <wp:effectExtent l="0" t="0" r="17145" b="0"/>
                  <wp:docPr id="3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8"/>
                          <pic:cNvPicPr>
                            <a:picLocks noChangeAspect="1"/>
                          </pic:cNvPicPr>
                        </pic:nvPicPr>
                        <pic:blipFill>
                          <a:blip r:embed="rId27"/>
                          <a:stretch>
                            <a:fillRect/>
                          </a:stretch>
                        </pic:blipFill>
                        <pic:spPr>
                          <a:xfrm>
                            <a:off x="0" y="0"/>
                            <a:ext cx="1163955" cy="1143000"/>
                          </a:xfrm>
                          <a:prstGeom prst="rect">
                            <a:avLst/>
                          </a:prstGeom>
                          <a:noFill/>
                          <a:ln>
                            <a:noFill/>
                          </a:ln>
                        </pic:spPr>
                      </pic:pic>
                    </a:graphicData>
                  </a:graphic>
                </wp:inline>
              </w:drawing>
            </w:r>
          </w:p>
        </w:tc>
      </w:tr>
      <w:tr w14:paraId="30DB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3E60A53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28</w:t>
            </w:r>
          </w:p>
        </w:tc>
        <w:tc>
          <w:tcPr>
            <w:tcW w:w="451" w:type="pct"/>
            <w:noWrap w:val="0"/>
            <w:vAlign w:val="center"/>
          </w:tcPr>
          <w:p w14:paraId="3400976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网眼执勤帽/作训帽</w:t>
            </w:r>
          </w:p>
        </w:tc>
        <w:tc>
          <w:tcPr>
            <w:tcW w:w="2462" w:type="pct"/>
            <w:noWrap w:val="0"/>
            <w:vAlign w:val="center"/>
          </w:tcPr>
          <w:p w14:paraId="52AEFF2A">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帽檐面：聚酯仿毛华达呢，100%异型聚酯纤维（含导电纤维）， </w:t>
            </w:r>
          </w:p>
          <w:p w14:paraId="1C3514B5">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单位面积质量：175g/m 2；帽顶面：3D 六边网眼布，100%涤纶，帽顶里：格子布，100%聚脂纤维</w:t>
            </w:r>
          </w:p>
        </w:tc>
        <w:tc>
          <w:tcPr>
            <w:tcW w:w="378" w:type="pct"/>
            <w:noWrap w:val="0"/>
            <w:vAlign w:val="center"/>
          </w:tcPr>
          <w:p w14:paraId="5B6B0DA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3D 六边网眼布</w:t>
            </w:r>
          </w:p>
        </w:tc>
        <w:tc>
          <w:tcPr>
            <w:tcW w:w="355" w:type="pct"/>
            <w:noWrap w:val="0"/>
            <w:vAlign w:val="center"/>
          </w:tcPr>
          <w:p w14:paraId="67278C9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藏蓝色</w:t>
            </w:r>
          </w:p>
        </w:tc>
        <w:tc>
          <w:tcPr>
            <w:tcW w:w="934" w:type="pct"/>
            <w:noWrap w:val="0"/>
            <w:vAlign w:val="center"/>
          </w:tcPr>
          <w:p w14:paraId="5483FDB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215390" cy="1160780"/>
                  <wp:effectExtent l="0" t="0" r="3810" b="1270"/>
                  <wp:docPr id="2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9"/>
                          <pic:cNvPicPr>
                            <a:picLocks noChangeAspect="1"/>
                          </pic:cNvPicPr>
                        </pic:nvPicPr>
                        <pic:blipFill>
                          <a:blip r:embed="rId28"/>
                          <a:stretch>
                            <a:fillRect/>
                          </a:stretch>
                        </pic:blipFill>
                        <pic:spPr>
                          <a:xfrm>
                            <a:off x="0" y="0"/>
                            <a:ext cx="1215390" cy="1160780"/>
                          </a:xfrm>
                          <a:prstGeom prst="rect">
                            <a:avLst/>
                          </a:prstGeom>
                          <a:noFill/>
                          <a:ln>
                            <a:noFill/>
                          </a:ln>
                        </pic:spPr>
                      </pic:pic>
                    </a:graphicData>
                  </a:graphic>
                </wp:inline>
              </w:drawing>
            </w:r>
          </w:p>
        </w:tc>
      </w:tr>
      <w:tr w14:paraId="6E82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611CDD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29</w:t>
            </w:r>
          </w:p>
        </w:tc>
        <w:tc>
          <w:tcPr>
            <w:tcW w:w="451" w:type="pct"/>
            <w:noWrap w:val="0"/>
            <w:vAlign w:val="center"/>
          </w:tcPr>
          <w:p w14:paraId="7A7D71C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栽绒帽</w:t>
            </w:r>
          </w:p>
        </w:tc>
        <w:tc>
          <w:tcPr>
            <w:tcW w:w="2462" w:type="pct"/>
            <w:noWrap w:val="0"/>
            <w:vAlign w:val="center"/>
          </w:tcPr>
          <w:p w14:paraId="01E5ACA6">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聚酯仿毛哔叽，异形聚酯纤维56%，聚酯纤 维44%（含导电纤维）藏蓝色；平剪绒：地纱：167dtex/48F涤纶低弹 丝，起绒纱：28公支超柔软 腈纶；毛长：10.5mm，深棕色</w:t>
            </w:r>
          </w:p>
        </w:tc>
        <w:tc>
          <w:tcPr>
            <w:tcW w:w="378" w:type="pct"/>
            <w:noWrap w:val="0"/>
            <w:vAlign w:val="center"/>
          </w:tcPr>
          <w:p w14:paraId="691689F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聚酯仿毛哔叽平剪绒/</w:t>
            </w:r>
          </w:p>
        </w:tc>
        <w:tc>
          <w:tcPr>
            <w:tcW w:w="355" w:type="pct"/>
            <w:noWrap w:val="0"/>
            <w:vAlign w:val="center"/>
          </w:tcPr>
          <w:p w14:paraId="428DB94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藏蓝色</w:t>
            </w:r>
          </w:p>
        </w:tc>
        <w:tc>
          <w:tcPr>
            <w:tcW w:w="934" w:type="pct"/>
            <w:noWrap w:val="0"/>
            <w:vAlign w:val="center"/>
          </w:tcPr>
          <w:p w14:paraId="171808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15365" cy="919480"/>
                  <wp:effectExtent l="0" t="0" r="13335" b="1397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29"/>
                          <a:stretch>
                            <a:fillRect/>
                          </a:stretch>
                        </pic:blipFill>
                        <pic:spPr>
                          <a:xfrm>
                            <a:off x="0" y="0"/>
                            <a:ext cx="1015365" cy="919480"/>
                          </a:xfrm>
                          <a:prstGeom prst="rect">
                            <a:avLst/>
                          </a:prstGeom>
                          <a:noFill/>
                          <a:ln>
                            <a:noFill/>
                          </a:ln>
                        </pic:spPr>
                      </pic:pic>
                    </a:graphicData>
                  </a:graphic>
                </wp:inline>
              </w:drawing>
            </w:r>
          </w:p>
        </w:tc>
      </w:tr>
      <w:tr w14:paraId="6605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46CCD8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w:t>
            </w:r>
          </w:p>
        </w:tc>
        <w:tc>
          <w:tcPr>
            <w:tcW w:w="451" w:type="pct"/>
            <w:noWrap w:val="0"/>
            <w:vAlign w:val="center"/>
          </w:tcPr>
          <w:p w14:paraId="0F517E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单皮鞋</w:t>
            </w:r>
          </w:p>
        </w:tc>
        <w:tc>
          <w:tcPr>
            <w:tcW w:w="2462" w:type="pct"/>
            <w:noWrap w:val="0"/>
            <w:vAlign w:val="center"/>
          </w:tcPr>
          <w:p w14:paraId="5E925744">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鞋面：黑色全粒面黄牛帮面革，厚度 1.3mm～1.5mm；鞋里：浅黄色鞋里革，厚度 0.5mm～0.7mm；外底：发泡橡胶主体+防滑片+耐磨片</w:t>
            </w:r>
          </w:p>
        </w:tc>
        <w:tc>
          <w:tcPr>
            <w:tcW w:w="378" w:type="pct"/>
            <w:noWrap w:val="0"/>
            <w:vAlign w:val="center"/>
          </w:tcPr>
          <w:p w14:paraId="1B74C5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黑色全粒面黄牛帮面革</w:t>
            </w:r>
          </w:p>
        </w:tc>
        <w:tc>
          <w:tcPr>
            <w:tcW w:w="355" w:type="pct"/>
            <w:noWrap w:val="0"/>
            <w:vAlign w:val="center"/>
          </w:tcPr>
          <w:p w14:paraId="345B77D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黑色</w:t>
            </w:r>
          </w:p>
        </w:tc>
        <w:tc>
          <w:tcPr>
            <w:tcW w:w="934" w:type="pct"/>
            <w:noWrap w:val="0"/>
            <w:vAlign w:val="center"/>
          </w:tcPr>
          <w:p w14:paraId="6A574D91">
            <w:pPr>
              <w:keepNext w:val="0"/>
              <w:keepLines w:val="0"/>
              <w:pageBreakBefore w:val="0"/>
              <w:kinsoku/>
              <w:wordWrap/>
              <w:overflowPunct/>
              <w:topLinePunct w:val="0"/>
              <w:autoSpaceDE/>
              <w:autoSpaceDN/>
              <w:bidi w:val="0"/>
              <w:adjustRightInd/>
              <w:snapToGrid/>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370965" cy="553720"/>
                  <wp:effectExtent l="0" t="0" r="635" b="17780"/>
                  <wp:docPr id="4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1"/>
                          <pic:cNvPicPr>
                            <a:picLocks noChangeAspect="1"/>
                          </pic:cNvPicPr>
                        </pic:nvPicPr>
                        <pic:blipFill>
                          <a:blip r:embed="rId30"/>
                          <a:stretch>
                            <a:fillRect/>
                          </a:stretch>
                        </pic:blipFill>
                        <pic:spPr>
                          <a:xfrm>
                            <a:off x="0" y="0"/>
                            <a:ext cx="1370965" cy="553720"/>
                          </a:xfrm>
                          <a:prstGeom prst="rect">
                            <a:avLst/>
                          </a:prstGeom>
                          <a:noFill/>
                          <a:ln>
                            <a:noFill/>
                          </a:ln>
                        </pic:spPr>
                      </pic:pic>
                    </a:graphicData>
                  </a:graphic>
                </wp:inline>
              </w:drawing>
            </w:r>
          </w:p>
        </w:tc>
      </w:tr>
      <w:tr w14:paraId="2C4D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0BE4DA7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w:t>
            </w:r>
          </w:p>
        </w:tc>
        <w:tc>
          <w:tcPr>
            <w:tcW w:w="451" w:type="pct"/>
            <w:noWrap w:val="0"/>
            <w:vAlign w:val="center"/>
          </w:tcPr>
          <w:p w14:paraId="3C1B0F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冬执勤靴</w:t>
            </w:r>
          </w:p>
        </w:tc>
        <w:tc>
          <w:tcPr>
            <w:tcW w:w="2462" w:type="pct"/>
            <w:noWrap w:val="0"/>
            <w:vAlign w:val="center"/>
          </w:tcPr>
          <w:p w14:paraId="7BBC98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鞋面：黑色全粒面黄牛帮面革，应符合 QB/T 1873—2023 二型的 规定，化学物质限量要求应符合 5.8 的规定；鞋里：高寒区：绵羊毛皮，毛被长度 13mm～16mm；寒区：絮片复合鞋里布，单位面积质量（730±40）g/m²； </w:t>
            </w:r>
          </w:p>
          <w:p w14:paraId="68B103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压缩率大于或等于 10%； </w:t>
            </w:r>
          </w:p>
          <w:p w14:paraId="4E1741B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回复率大于或等于 60%； </w:t>
            </w:r>
          </w:p>
          <w:p w14:paraId="514EF2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克罗值大于或等于 0.7； </w:t>
            </w:r>
          </w:p>
          <w:p w14:paraId="31F7F17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保温率大于或等于 55% </w:t>
            </w:r>
          </w:p>
          <w:p w14:paraId="561B892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厚度 7.5mm±0.5mm；</w:t>
            </w:r>
          </w:p>
          <w:p w14:paraId="476ADE39">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鞋底：EVA 中底+橡胶外底+ 橡胶防滑片</w:t>
            </w:r>
          </w:p>
        </w:tc>
        <w:tc>
          <w:tcPr>
            <w:tcW w:w="378" w:type="pct"/>
            <w:noWrap w:val="0"/>
            <w:vAlign w:val="center"/>
          </w:tcPr>
          <w:p w14:paraId="7A2777E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黑色全粒面黄牛帮面革</w:t>
            </w:r>
          </w:p>
        </w:tc>
        <w:tc>
          <w:tcPr>
            <w:tcW w:w="355" w:type="pct"/>
            <w:noWrap w:val="0"/>
            <w:vAlign w:val="center"/>
          </w:tcPr>
          <w:p w14:paraId="1F143CB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黑色</w:t>
            </w:r>
          </w:p>
        </w:tc>
        <w:tc>
          <w:tcPr>
            <w:tcW w:w="934" w:type="pct"/>
            <w:noWrap w:val="0"/>
            <w:vAlign w:val="center"/>
          </w:tcPr>
          <w:p w14:paraId="17DF025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53795" cy="1273810"/>
                  <wp:effectExtent l="0" t="0" r="8255" b="2540"/>
                  <wp:docPr id="5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2"/>
                          <pic:cNvPicPr>
                            <a:picLocks noChangeAspect="1"/>
                          </pic:cNvPicPr>
                        </pic:nvPicPr>
                        <pic:blipFill>
                          <a:blip r:embed="rId31"/>
                          <a:stretch>
                            <a:fillRect/>
                          </a:stretch>
                        </pic:blipFill>
                        <pic:spPr>
                          <a:xfrm>
                            <a:off x="0" y="0"/>
                            <a:ext cx="1153795" cy="1273810"/>
                          </a:xfrm>
                          <a:prstGeom prst="rect">
                            <a:avLst/>
                          </a:prstGeom>
                          <a:noFill/>
                          <a:ln>
                            <a:noFill/>
                          </a:ln>
                        </pic:spPr>
                      </pic:pic>
                    </a:graphicData>
                  </a:graphic>
                </wp:inline>
              </w:drawing>
            </w:r>
          </w:p>
        </w:tc>
      </w:tr>
      <w:tr w14:paraId="6112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592C2BE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w:t>
            </w:r>
          </w:p>
        </w:tc>
        <w:tc>
          <w:tcPr>
            <w:tcW w:w="451" w:type="pct"/>
            <w:noWrap w:val="0"/>
            <w:vAlign w:val="center"/>
          </w:tcPr>
          <w:p w14:paraId="25E70C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布面作训鞋</w:t>
            </w:r>
          </w:p>
        </w:tc>
        <w:tc>
          <w:tcPr>
            <w:tcW w:w="2462" w:type="pct"/>
            <w:noWrap w:val="0"/>
            <w:vAlign w:val="center"/>
          </w:tcPr>
          <w:p w14:paraId="5659194A">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鞋底：橡胶外底、EVA 中底+勾心胶 粘复合，黑色；布面：鞋帮复合帆布，黑色面布涤60/维20/棉20， 30s/3、2/2 方平+深灰 389dtex 涤丝皱组织里布</w:t>
            </w:r>
          </w:p>
        </w:tc>
        <w:tc>
          <w:tcPr>
            <w:tcW w:w="378" w:type="pct"/>
            <w:noWrap w:val="0"/>
            <w:vAlign w:val="center"/>
          </w:tcPr>
          <w:p w14:paraId="32027B0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复合帆布</w:t>
            </w:r>
          </w:p>
        </w:tc>
        <w:tc>
          <w:tcPr>
            <w:tcW w:w="355" w:type="pct"/>
            <w:noWrap w:val="0"/>
            <w:vAlign w:val="center"/>
          </w:tcPr>
          <w:p w14:paraId="27E7E2C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黑色</w:t>
            </w:r>
          </w:p>
        </w:tc>
        <w:tc>
          <w:tcPr>
            <w:tcW w:w="934" w:type="pct"/>
            <w:noWrap w:val="0"/>
            <w:vAlign w:val="center"/>
          </w:tcPr>
          <w:p w14:paraId="244624F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746125" cy="640080"/>
                  <wp:effectExtent l="0" t="0" r="15875" b="7620"/>
                  <wp:docPr id="3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3"/>
                          <pic:cNvPicPr>
                            <a:picLocks noChangeAspect="1"/>
                          </pic:cNvPicPr>
                        </pic:nvPicPr>
                        <pic:blipFill>
                          <a:blip r:embed="rId32"/>
                          <a:srcRect r="51704"/>
                          <a:stretch>
                            <a:fillRect/>
                          </a:stretch>
                        </pic:blipFill>
                        <pic:spPr>
                          <a:xfrm>
                            <a:off x="0" y="0"/>
                            <a:ext cx="746125" cy="640080"/>
                          </a:xfrm>
                          <a:prstGeom prst="rect">
                            <a:avLst/>
                          </a:prstGeom>
                          <a:noFill/>
                          <a:ln>
                            <a:noFill/>
                          </a:ln>
                        </pic:spPr>
                      </pic:pic>
                    </a:graphicData>
                  </a:graphic>
                </wp:inline>
              </w:drawing>
            </w:r>
          </w:p>
        </w:tc>
      </w:tr>
      <w:tr w14:paraId="617A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48E519B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w:t>
            </w:r>
          </w:p>
        </w:tc>
        <w:tc>
          <w:tcPr>
            <w:tcW w:w="451" w:type="pct"/>
            <w:noWrap w:val="0"/>
            <w:vAlign w:val="center"/>
          </w:tcPr>
          <w:p w14:paraId="348D320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网眼布作训鞋</w:t>
            </w:r>
          </w:p>
        </w:tc>
        <w:tc>
          <w:tcPr>
            <w:tcW w:w="2462" w:type="pct"/>
            <w:noWrap w:val="0"/>
            <w:vAlign w:val="center"/>
          </w:tcPr>
          <w:p w14:paraId="2F7E7080">
            <w:pPr>
              <w:keepNext w:val="0"/>
              <w:keepLines w:val="0"/>
              <w:pageBreakBefore w:val="0"/>
              <w:widowControl/>
              <w:suppressLineNumbers w:val="0"/>
              <w:kinsoku/>
              <w:wordWrap/>
              <w:overflowPunct/>
              <w:topLinePunct w:val="0"/>
              <w:autoSpaceDE/>
              <w:autoSpaceDN/>
              <w:bidi w:val="0"/>
              <w:adjustRightInd/>
              <w:snapToGrid/>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鞋底：橡胶外底、EVA 中底+勾心胶 粘复合，黑色；网面：鞋帮三维立体网眼布，三维立体网眼间隔经编而成，黑色</w:t>
            </w:r>
          </w:p>
        </w:tc>
        <w:tc>
          <w:tcPr>
            <w:tcW w:w="378" w:type="pct"/>
            <w:noWrap w:val="0"/>
            <w:vAlign w:val="center"/>
          </w:tcPr>
          <w:p w14:paraId="10492B9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三维立体网眼布</w:t>
            </w:r>
          </w:p>
        </w:tc>
        <w:tc>
          <w:tcPr>
            <w:tcW w:w="355" w:type="pct"/>
            <w:noWrap w:val="0"/>
            <w:vAlign w:val="center"/>
          </w:tcPr>
          <w:p w14:paraId="483B866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黑色</w:t>
            </w:r>
          </w:p>
        </w:tc>
        <w:tc>
          <w:tcPr>
            <w:tcW w:w="934" w:type="pct"/>
            <w:noWrap w:val="0"/>
            <w:vAlign w:val="center"/>
          </w:tcPr>
          <w:p w14:paraId="2F7792C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50595" cy="859155"/>
                  <wp:effectExtent l="0" t="0" r="1905" b="17145"/>
                  <wp:docPr id="4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4"/>
                          <pic:cNvPicPr>
                            <a:picLocks noChangeAspect="1"/>
                          </pic:cNvPicPr>
                        </pic:nvPicPr>
                        <pic:blipFill>
                          <a:blip r:embed="rId33"/>
                          <a:srcRect l="54269"/>
                          <a:stretch>
                            <a:fillRect/>
                          </a:stretch>
                        </pic:blipFill>
                        <pic:spPr>
                          <a:xfrm>
                            <a:off x="0" y="0"/>
                            <a:ext cx="950595" cy="859155"/>
                          </a:xfrm>
                          <a:prstGeom prst="rect">
                            <a:avLst/>
                          </a:prstGeom>
                          <a:noFill/>
                          <a:ln>
                            <a:noFill/>
                          </a:ln>
                        </pic:spPr>
                      </pic:pic>
                    </a:graphicData>
                  </a:graphic>
                </wp:inline>
              </w:drawing>
            </w:r>
          </w:p>
        </w:tc>
      </w:tr>
      <w:tr w14:paraId="663F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17535B4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w:t>
            </w:r>
          </w:p>
        </w:tc>
        <w:tc>
          <w:tcPr>
            <w:tcW w:w="451" w:type="pct"/>
            <w:noWrap w:val="0"/>
            <w:vAlign w:val="center"/>
          </w:tcPr>
          <w:p w14:paraId="1C4ACD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雨靴</w:t>
            </w:r>
          </w:p>
        </w:tc>
        <w:tc>
          <w:tcPr>
            <w:tcW w:w="2462" w:type="pct"/>
            <w:noWrap w:val="0"/>
            <w:vAlign w:val="center"/>
          </w:tcPr>
          <w:p w14:paraId="24B20839">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val="en" w:eastAsia="zh-CN"/>
              </w:rPr>
            </w:pPr>
            <w:r>
              <w:rPr>
                <w:rFonts w:hint="eastAsia" w:ascii="宋体" w:hAnsi="宋体" w:eastAsia="宋体" w:cs="宋体"/>
                <w:color w:val="auto"/>
                <w:sz w:val="21"/>
                <w:szCs w:val="21"/>
                <w:highlight w:val="none"/>
                <w:lang w:val="en" w:eastAsia="zh-CN"/>
              </w:rPr>
              <w:t>鞋面：橡胶，</w:t>
            </w:r>
            <w:r>
              <w:rPr>
                <w:rFonts w:hint="eastAsia" w:ascii="宋体" w:hAnsi="宋体" w:eastAsia="宋体" w:cs="宋体"/>
                <w:color w:val="auto"/>
                <w:sz w:val="21"/>
                <w:szCs w:val="21"/>
                <w:highlight w:val="none"/>
                <w:lang w:val="en-US" w:eastAsia="zh-CN"/>
              </w:rPr>
              <w:t>普通款靴里布：涤纶长丝筒 状弹力布，黑色，4.5 寸，230g/m；保暖款靴里布：泰迪绒；中底：芳香族聚酰 胺复合中底，厚度：3.0mm</w:t>
            </w:r>
          </w:p>
        </w:tc>
        <w:tc>
          <w:tcPr>
            <w:tcW w:w="378" w:type="pct"/>
            <w:noWrap w:val="0"/>
            <w:vAlign w:val="center"/>
          </w:tcPr>
          <w:p w14:paraId="17DE332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 w:eastAsia="zh-CN"/>
              </w:rPr>
              <w:t>橡胶</w:t>
            </w:r>
          </w:p>
        </w:tc>
        <w:tc>
          <w:tcPr>
            <w:tcW w:w="355" w:type="pct"/>
            <w:noWrap w:val="0"/>
            <w:vAlign w:val="center"/>
          </w:tcPr>
          <w:p w14:paraId="2AE2AA8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黑色</w:t>
            </w:r>
          </w:p>
        </w:tc>
        <w:tc>
          <w:tcPr>
            <w:tcW w:w="934" w:type="pct"/>
            <w:noWrap w:val="0"/>
            <w:vAlign w:val="center"/>
          </w:tcPr>
          <w:p w14:paraId="512A59E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52830" cy="1310005"/>
                  <wp:effectExtent l="0" t="0" r="13970" b="4445"/>
                  <wp:docPr id="5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5"/>
                          <pic:cNvPicPr>
                            <a:picLocks noChangeAspect="1"/>
                          </pic:cNvPicPr>
                        </pic:nvPicPr>
                        <pic:blipFill>
                          <a:blip r:embed="rId34"/>
                          <a:stretch>
                            <a:fillRect/>
                          </a:stretch>
                        </pic:blipFill>
                        <pic:spPr>
                          <a:xfrm>
                            <a:off x="0" y="0"/>
                            <a:ext cx="1052830" cy="1310005"/>
                          </a:xfrm>
                          <a:prstGeom prst="rect">
                            <a:avLst/>
                          </a:prstGeom>
                          <a:noFill/>
                          <a:ln>
                            <a:noFill/>
                          </a:ln>
                        </pic:spPr>
                      </pic:pic>
                    </a:graphicData>
                  </a:graphic>
                </wp:inline>
              </w:drawing>
            </w:r>
          </w:p>
        </w:tc>
      </w:tr>
      <w:tr w14:paraId="14D1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0B8D5B5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w:t>
            </w:r>
          </w:p>
        </w:tc>
        <w:tc>
          <w:tcPr>
            <w:tcW w:w="451" w:type="pct"/>
            <w:noWrap w:val="0"/>
            <w:vAlign w:val="center"/>
          </w:tcPr>
          <w:p w14:paraId="0A8CAD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帽徽金属</w:t>
            </w:r>
          </w:p>
        </w:tc>
        <w:tc>
          <w:tcPr>
            <w:tcW w:w="2462" w:type="pct"/>
            <w:noWrap w:val="0"/>
            <w:vAlign w:val="center"/>
          </w:tcPr>
          <w:p w14:paraId="0D7704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 w:eastAsia="zh-CN"/>
              </w:rPr>
            </w:pPr>
            <w:r>
              <w:rPr>
                <w:rFonts w:hint="eastAsia" w:ascii="宋体" w:hAnsi="宋体" w:eastAsia="宋体" w:cs="宋体"/>
                <w:color w:val="auto"/>
                <w:sz w:val="21"/>
                <w:szCs w:val="21"/>
                <w:highlight w:val="none"/>
                <w:lang w:val="en-US" w:eastAsia="zh-CN"/>
              </w:rPr>
              <w:t xml:space="preserve">帽徽正面图案由五星光芒衬托的中华人民共和国国徽、长城、盾牌、松枝叶及带有“辅”“警” </w:t>
            </w:r>
          </w:p>
          <w:p w14:paraId="44316DFF">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和“AUXILIARY POLICE”字样的飘带组成。国徽图案应符合 GB 15093 的规定。“辅警”字体参照魏碑字 体，“AUXILIARY POLICE”字体参照长黑体。字样以标样为准。帽徽结构由徽体、螺钉和螺母构成。盾牌与光芒五星和国徽及长城之间、飘带文字与飘带边框 之间为镂空结构。在徽体背面盾牌两侧边沿，铸有两个定位针。徽体：锌合金，YZZnAl4A；螺钉：黄铜线，H 62，螺母：铅黄铜棒，HPb 59-1</w:t>
            </w:r>
            <w:r>
              <w:rPr>
                <w:rFonts w:hint="eastAsia" w:ascii="宋体" w:hAnsi="宋体" w:eastAsia="宋体" w:cs="宋体"/>
                <w:color w:val="auto"/>
                <w:sz w:val="21"/>
                <w:szCs w:val="21"/>
                <w:highlight w:val="none"/>
                <w:lang w:val="en" w:eastAsia="zh-CN"/>
              </w:rPr>
              <w:t>；</w:t>
            </w:r>
            <w:r>
              <w:rPr>
                <w:rFonts w:hint="eastAsia" w:ascii="宋体" w:hAnsi="宋体" w:eastAsia="宋体" w:cs="宋体"/>
                <w:color w:val="auto"/>
                <w:sz w:val="21"/>
                <w:szCs w:val="21"/>
                <w:highlight w:val="none"/>
                <w:lang w:val="en-US" w:eastAsia="zh-CN"/>
              </w:rPr>
              <w:t>帽徽颜色为光亮银白色（铬色）。</w:t>
            </w:r>
          </w:p>
        </w:tc>
        <w:tc>
          <w:tcPr>
            <w:tcW w:w="378" w:type="pct"/>
            <w:noWrap w:val="0"/>
            <w:vAlign w:val="center"/>
          </w:tcPr>
          <w:p w14:paraId="0F6D280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锌合金</w:t>
            </w:r>
          </w:p>
        </w:tc>
        <w:tc>
          <w:tcPr>
            <w:tcW w:w="355" w:type="pct"/>
            <w:noWrap w:val="0"/>
            <w:vAlign w:val="center"/>
          </w:tcPr>
          <w:p w14:paraId="4568743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光亮银白色</w:t>
            </w:r>
          </w:p>
        </w:tc>
        <w:tc>
          <w:tcPr>
            <w:tcW w:w="934" w:type="pct"/>
            <w:noWrap w:val="0"/>
            <w:vAlign w:val="center"/>
          </w:tcPr>
          <w:p w14:paraId="3A788AE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989965" cy="1321435"/>
                  <wp:effectExtent l="0" t="0" r="635" b="12065"/>
                  <wp:docPr id="4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6"/>
                          <pic:cNvPicPr>
                            <a:picLocks noChangeAspect="1"/>
                          </pic:cNvPicPr>
                        </pic:nvPicPr>
                        <pic:blipFill>
                          <a:blip r:embed="rId35"/>
                          <a:stretch>
                            <a:fillRect/>
                          </a:stretch>
                        </pic:blipFill>
                        <pic:spPr>
                          <a:xfrm>
                            <a:off x="0" y="0"/>
                            <a:ext cx="989965" cy="1321435"/>
                          </a:xfrm>
                          <a:prstGeom prst="rect">
                            <a:avLst/>
                          </a:prstGeom>
                          <a:noFill/>
                          <a:ln>
                            <a:noFill/>
                          </a:ln>
                        </pic:spPr>
                      </pic:pic>
                    </a:graphicData>
                  </a:graphic>
                </wp:inline>
              </w:drawing>
            </w:r>
          </w:p>
        </w:tc>
      </w:tr>
      <w:tr w14:paraId="3E7A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6DE4520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36</w:t>
            </w:r>
          </w:p>
        </w:tc>
        <w:tc>
          <w:tcPr>
            <w:tcW w:w="451" w:type="pct"/>
            <w:noWrap w:val="0"/>
            <w:vAlign w:val="center"/>
          </w:tcPr>
          <w:p w14:paraId="0A5A56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领花金属</w:t>
            </w:r>
          </w:p>
        </w:tc>
        <w:tc>
          <w:tcPr>
            <w:tcW w:w="2462" w:type="pct"/>
            <w:noWrap w:val="0"/>
            <w:vAlign w:val="center"/>
          </w:tcPr>
          <w:p w14:paraId="719A26ED">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领花正面图案由五角星、盾牌、橄榄枝及结带组成。领花结构由领花体、两组螺钉和螺母构成。领花体为镂空结构。领花体：锌合金，YZZnAl4A；螺钉：黄铜线，H 62，螺母：铅黄铜棒，HPb 59-1</w:t>
            </w:r>
            <w:r>
              <w:rPr>
                <w:rFonts w:hint="eastAsia" w:ascii="宋体" w:hAnsi="宋体" w:eastAsia="宋体" w:cs="宋体"/>
                <w:color w:val="auto"/>
                <w:sz w:val="21"/>
                <w:szCs w:val="21"/>
                <w:highlight w:val="none"/>
                <w:lang w:val="en" w:eastAsia="zh-CN"/>
              </w:rPr>
              <w:t>；</w:t>
            </w:r>
            <w:r>
              <w:rPr>
                <w:rFonts w:hint="eastAsia" w:ascii="宋体" w:hAnsi="宋体" w:eastAsia="宋体" w:cs="宋体"/>
                <w:color w:val="auto"/>
                <w:sz w:val="21"/>
                <w:szCs w:val="21"/>
                <w:highlight w:val="none"/>
                <w:lang w:val="en-US" w:eastAsia="zh-CN"/>
              </w:rPr>
              <w:t>帽徽颜色为光亮银白色（铬色）。</w:t>
            </w:r>
          </w:p>
        </w:tc>
        <w:tc>
          <w:tcPr>
            <w:tcW w:w="378" w:type="pct"/>
            <w:noWrap w:val="0"/>
            <w:vAlign w:val="center"/>
          </w:tcPr>
          <w:p w14:paraId="721C430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锌合金</w:t>
            </w:r>
          </w:p>
        </w:tc>
        <w:tc>
          <w:tcPr>
            <w:tcW w:w="355" w:type="pct"/>
            <w:noWrap w:val="0"/>
            <w:vAlign w:val="center"/>
          </w:tcPr>
          <w:p w14:paraId="1882202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光亮银白色</w:t>
            </w:r>
          </w:p>
        </w:tc>
        <w:tc>
          <w:tcPr>
            <w:tcW w:w="934" w:type="pct"/>
            <w:noWrap w:val="0"/>
            <w:vAlign w:val="center"/>
          </w:tcPr>
          <w:p w14:paraId="3E2E430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228090" cy="1035685"/>
                  <wp:effectExtent l="0" t="0" r="10160" b="12065"/>
                  <wp:docPr id="3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7"/>
                          <pic:cNvPicPr>
                            <a:picLocks noChangeAspect="1"/>
                          </pic:cNvPicPr>
                        </pic:nvPicPr>
                        <pic:blipFill>
                          <a:blip r:embed="rId36"/>
                          <a:stretch>
                            <a:fillRect/>
                          </a:stretch>
                        </pic:blipFill>
                        <pic:spPr>
                          <a:xfrm>
                            <a:off x="0" y="0"/>
                            <a:ext cx="1228090" cy="1035685"/>
                          </a:xfrm>
                          <a:prstGeom prst="rect">
                            <a:avLst/>
                          </a:prstGeom>
                          <a:noFill/>
                          <a:ln>
                            <a:noFill/>
                          </a:ln>
                        </pic:spPr>
                      </pic:pic>
                    </a:graphicData>
                  </a:graphic>
                </wp:inline>
              </w:drawing>
            </w:r>
          </w:p>
        </w:tc>
      </w:tr>
      <w:tr w14:paraId="6B30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5344057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37</w:t>
            </w:r>
          </w:p>
        </w:tc>
        <w:tc>
          <w:tcPr>
            <w:tcW w:w="451" w:type="pct"/>
            <w:noWrap w:val="0"/>
            <w:vAlign w:val="center"/>
          </w:tcPr>
          <w:p w14:paraId="33A175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胸徽（金属）</w:t>
            </w:r>
          </w:p>
        </w:tc>
        <w:tc>
          <w:tcPr>
            <w:tcW w:w="2462" w:type="pct"/>
            <w:noWrap w:val="0"/>
            <w:vAlign w:val="center"/>
          </w:tcPr>
          <w:p w14:paraId="5A8545FD">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胸徽结构由胸徽体和两组锁扣构成。锁扣由锁扣体和锁扣钉构成。胸徽体颜色为光亮银白色（铬色）；文字图案颜色为白色；底色为蓝色；锁扣体为黑色。胸徽体：锌合金，YZZnAl4A；锁扣钉：黄铜线，H 62，锁扣体组件：φ13 mm</w:t>
            </w:r>
          </w:p>
        </w:tc>
        <w:tc>
          <w:tcPr>
            <w:tcW w:w="378" w:type="pct"/>
            <w:noWrap w:val="0"/>
            <w:vAlign w:val="center"/>
          </w:tcPr>
          <w:p w14:paraId="41ADB50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锌合金</w:t>
            </w:r>
          </w:p>
        </w:tc>
        <w:tc>
          <w:tcPr>
            <w:tcW w:w="355" w:type="pct"/>
            <w:noWrap w:val="0"/>
            <w:vAlign w:val="center"/>
          </w:tcPr>
          <w:p w14:paraId="6DE32AA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光亮银白色</w:t>
            </w:r>
          </w:p>
        </w:tc>
        <w:tc>
          <w:tcPr>
            <w:tcW w:w="934" w:type="pct"/>
            <w:noWrap w:val="0"/>
            <w:vAlign w:val="center"/>
          </w:tcPr>
          <w:p w14:paraId="457A6D4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281430" cy="737870"/>
                  <wp:effectExtent l="0" t="0" r="13970" b="5080"/>
                  <wp:docPr id="4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8"/>
                          <pic:cNvPicPr>
                            <a:picLocks noChangeAspect="1"/>
                          </pic:cNvPicPr>
                        </pic:nvPicPr>
                        <pic:blipFill>
                          <a:blip r:embed="rId37"/>
                          <a:stretch>
                            <a:fillRect/>
                          </a:stretch>
                        </pic:blipFill>
                        <pic:spPr>
                          <a:xfrm>
                            <a:off x="0" y="0"/>
                            <a:ext cx="1281430" cy="737870"/>
                          </a:xfrm>
                          <a:prstGeom prst="rect">
                            <a:avLst/>
                          </a:prstGeom>
                          <a:noFill/>
                          <a:ln>
                            <a:noFill/>
                          </a:ln>
                        </pic:spPr>
                      </pic:pic>
                    </a:graphicData>
                  </a:graphic>
                </wp:inline>
              </w:drawing>
            </w:r>
          </w:p>
        </w:tc>
      </w:tr>
      <w:tr w14:paraId="41B4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01B1AA9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38</w:t>
            </w:r>
          </w:p>
        </w:tc>
        <w:tc>
          <w:tcPr>
            <w:tcW w:w="451" w:type="pct"/>
            <w:noWrap w:val="0"/>
            <w:vAlign w:val="center"/>
          </w:tcPr>
          <w:p w14:paraId="6EA3A7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号牌金属</w:t>
            </w:r>
          </w:p>
        </w:tc>
        <w:tc>
          <w:tcPr>
            <w:tcW w:w="2462" w:type="pct"/>
            <w:noWrap w:val="0"/>
            <w:vAlign w:val="center"/>
          </w:tcPr>
          <w:p w14:paraId="4F651AFD">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号牌正面图案由中文“辅警”和 6 位阿拉伯数字组成。中文字体为黑体；阿拉伯数字字体为长 黑体。字体以标样为准。号牌结构由号牌体和两组锁扣构成。锁扣由锁扣体和锁扣钉构成。号牌体颜色为光亮银白色（铬色）；“辅警”和 6 位阿拉伯数字颜色为白色；底色为蓝色；锁扣体为黑色。号牌体：锌合金，YZZnAl4A；锁扣钉：黄铜线，H 62，锁扣体组件：φ13 mm</w:t>
            </w:r>
          </w:p>
        </w:tc>
        <w:tc>
          <w:tcPr>
            <w:tcW w:w="378" w:type="pct"/>
            <w:noWrap w:val="0"/>
            <w:vAlign w:val="center"/>
          </w:tcPr>
          <w:p w14:paraId="76A557F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锌合金</w:t>
            </w:r>
          </w:p>
        </w:tc>
        <w:tc>
          <w:tcPr>
            <w:tcW w:w="355" w:type="pct"/>
            <w:noWrap w:val="0"/>
            <w:vAlign w:val="center"/>
          </w:tcPr>
          <w:p w14:paraId="311B303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光亮银白色</w:t>
            </w:r>
          </w:p>
        </w:tc>
        <w:tc>
          <w:tcPr>
            <w:tcW w:w="934" w:type="pct"/>
            <w:noWrap w:val="0"/>
            <w:vAlign w:val="center"/>
          </w:tcPr>
          <w:p w14:paraId="0EB639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283970" cy="642620"/>
                  <wp:effectExtent l="0" t="0" r="11430" b="5080"/>
                  <wp:docPr id="3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9"/>
                          <pic:cNvPicPr>
                            <a:picLocks noChangeAspect="1"/>
                          </pic:cNvPicPr>
                        </pic:nvPicPr>
                        <pic:blipFill>
                          <a:blip r:embed="rId38"/>
                          <a:stretch>
                            <a:fillRect/>
                          </a:stretch>
                        </pic:blipFill>
                        <pic:spPr>
                          <a:xfrm>
                            <a:off x="0" y="0"/>
                            <a:ext cx="1283970" cy="642620"/>
                          </a:xfrm>
                          <a:prstGeom prst="rect">
                            <a:avLst/>
                          </a:prstGeom>
                          <a:noFill/>
                          <a:ln>
                            <a:noFill/>
                          </a:ln>
                        </pic:spPr>
                      </pic:pic>
                    </a:graphicData>
                  </a:graphic>
                </wp:inline>
              </w:drawing>
            </w:r>
          </w:p>
        </w:tc>
      </w:tr>
      <w:tr w14:paraId="40A5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0696BFC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39</w:t>
            </w:r>
          </w:p>
        </w:tc>
        <w:tc>
          <w:tcPr>
            <w:tcW w:w="451" w:type="pct"/>
            <w:noWrap w:val="0"/>
            <w:vAlign w:val="center"/>
          </w:tcPr>
          <w:p w14:paraId="605DBC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硬式肩章</w:t>
            </w:r>
          </w:p>
        </w:tc>
        <w:tc>
          <w:tcPr>
            <w:tcW w:w="2462" w:type="pct"/>
            <w:noWrap w:val="0"/>
            <w:vAlign w:val="center"/>
          </w:tcPr>
          <w:p w14:paraId="5737931D">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硬式肩章为弧形肩章。结构由粘胶长丝织带、热熔粘合衬、热熔胶片、塑料衬板、树脂衬、底布和袢带构成。版面颜色为蓝色；金属辅警衔标识件颜色为光亮银白色（铬色）；版面材质：粘胶长丝织带，经纱：涤纶长丝双股纱29 tex×2、19.5 tex×2交并 纬纱：粘胶长丝150 D</w:t>
            </w:r>
          </w:p>
        </w:tc>
        <w:tc>
          <w:tcPr>
            <w:tcW w:w="378" w:type="pct"/>
            <w:noWrap w:val="0"/>
            <w:vAlign w:val="center"/>
          </w:tcPr>
          <w:p w14:paraId="52E9088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粘胶长丝织带</w:t>
            </w:r>
          </w:p>
        </w:tc>
        <w:tc>
          <w:tcPr>
            <w:tcW w:w="355" w:type="pct"/>
            <w:noWrap w:val="0"/>
            <w:vAlign w:val="center"/>
          </w:tcPr>
          <w:p w14:paraId="33011F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蓝色/光亮银白色</w:t>
            </w:r>
          </w:p>
        </w:tc>
        <w:tc>
          <w:tcPr>
            <w:tcW w:w="934" w:type="pct"/>
            <w:noWrap w:val="0"/>
            <w:vAlign w:val="center"/>
          </w:tcPr>
          <w:p w14:paraId="72DDC1B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80465" cy="1196340"/>
                  <wp:effectExtent l="0" t="0" r="635" b="3810"/>
                  <wp:docPr id="5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0"/>
                          <pic:cNvPicPr>
                            <a:picLocks noChangeAspect="1"/>
                          </pic:cNvPicPr>
                        </pic:nvPicPr>
                        <pic:blipFill>
                          <a:blip r:embed="rId39"/>
                          <a:stretch>
                            <a:fillRect/>
                          </a:stretch>
                        </pic:blipFill>
                        <pic:spPr>
                          <a:xfrm>
                            <a:off x="0" y="0"/>
                            <a:ext cx="1180465" cy="1196340"/>
                          </a:xfrm>
                          <a:prstGeom prst="rect">
                            <a:avLst/>
                          </a:prstGeom>
                          <a:noFill/>
                          <a:ln>
                            <a:noFill/>
                          </a:ln>
                        </pic:spPr>
                      </pic:pic>
                    </a:graphicData>
                  </a:graphic>
                </wp:inline>
              </w:drawing>
            </w:r>
          </w:p>
        </w:tc>
      </w:tr>
      <w:tr w14:paraId="5CE8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63B9B4B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40</w:t>
            </w:r>
          </w:p>
        </w:tc>
        <w:tc>
          <w:tcPr>
            <w:tcW w:w="451" w:type="pct"/>
            <w:noWrap w:val="0"/>
            <w:vAlign w:val="center"/>
          </w:tcPr>
          <w:p w14:paraId="3E8884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软式肩章</w:t>
            </w:r>
          </w:p>
        </w:tc>
        <w:tc>
          <w:tcPr>
            <w:tcW w:w="2462" w:type="pct"/>
            <w:noWrap w:val="0"/>
            <w:vAlign w:val="center"/>
          </w:tcPr>
          <w:p w14:paraId="4AA55FBA">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软式肩章为穿袢式弧形肩章；辅警衔图案，由版面上规定位置丝织提花的辅警衔标识图案构成；由涤纶低弹丝提花机织布、热熔粘合衬、热熔胶片、塑料衬板、树脂衬、底布、穿袢、四件子母扣构成。软式肩章版面颜色为蓝色；版面提花辅警衔标识图案颜色为丝织荧光漂白色；版面材质：涤纶低弹丝提花机织布，75 D</w:t>
            </w:r>
          </w:p>
        </w:tc>
        <w:tc>
          <w:tcPr>
            <w:tcW w:w="378" w:type="pct"/>
            <w:noWrap w:val="0"/>
            <w:vAlign w:val="center"/>
          </w:tcPr>
          <w:p w14:paraId="04AA703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涤纶低弹丝提花机织布</w:t>
            </w:r>
          </w:p>
        </w:tc>
        <w:tc>
          <w:tcPr>
            <w:tcW w:w="355" w:type="pct"/>
            <w:noWrap w:val="0"/>
            <w:vAlign w:val="center"/>
          </w:tcPr>
          <w:p w14:paraId="04929A3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蓝色/丝织荧光漂白色</w:t>
            </w:r>
          </w:p>
        </w:tc>
        <w:tc>
          <w:tcPr>
            <w:tcW w:w="934" w:type="pct"/>
            <w:noWrap w:val="0"/>
            <w:vAlign w:val="center"/>
          </w:tcPr>
          <w:p w14:paraId="604F676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124585" cy="1178560"/>
                  <wp:effectExtent l="0" t="0" r="18415" b="2540"/>
                  <wp:docPr id="3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1"/>
                          <pic:cNvPicPr>
                            <a:picLocks noChangeAspect="1"/>
                          </pic:cNvPicPr>
                        </pic:nvPicPr>
                        <pic:blipFill>
                          <a:blip r:embed="rId40"/>
                          <a:stretch>
                            <a:fillRect/>
                          </a:stretch>
                        </pic:blipFill>
                        <pic:spPr>
                          <a:xfrm>
                            <a:off x="0" y="0"/>
                            <a:ext cx="1124585" cy="1178560"/>
                          </a:xfrm>
                          <a:prstGeom prst="rect">
                            <a:avLst/>
                          </a:prstGeom>
                          <a:noFill/>
                          <a:ln>
                            <a:noFill/>
                          </a:ln>
                        </pic:spPr>
                      </pic:pic>
                    </a:graphicData>
                  </a:graphic>
                </wp:inline>
              </w:drawing>
            </w:r>
          </w:p>
        </w:tc>
      </w:tr>
      <w:tr w14:paraId="74D5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1A7A71F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w:t>
            </w:r>
          </w:p>
        </w:tc>
        <w:tc>
          <w:tcPr>
            <w:tcW w:w="451" w:type="pct"/>
            <w:noWrap w:val="0"/>
            <w:vAlign w:val="center"/>
          </w:tcPr>
          <w:p w14:paraId="0853A8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套式肩章</w:t>
            </w:r>
          </w:p>
        </w:tc>
        <w:tc>
          <w:tcPr>
            <w:tcW w:w="2462" w:type="pct"/>
            <w:noWrap w:val="0"/>
            <w:vAlign w:val="center"/>
          </w:tcPr>
          <w:p w14:paraId="5173D52C">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套式肩章的辅警衔图案，由版面上规定位置丝织提花的辅警衔标识图案构成。由涤纶低弹丝提花机织布、热熔粘合衬、热熔胶片、树脂衬构成。套式肩章版面颜色为蓝色；版面提花辅警衔标识图案颜色为丝织荧光漂白色；版面材质：涤纶低弹丝提花机织布，75 D</w:t>
            </w:r>
          </w:p>
        </w:tc>
        <w:tc>
          <w:tcPr>
            <w:tcW w:w="378" w:type="pct"/>
            <w:noWrap w:val="0"/>
            <w:vAlign w:val="center"/>
          </w:tcPr>
          <w:p w14:paraId="3DBD3E5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涤纶低弹丝提花机织布</w:t>
            </w:r>
          </w:p>
        </w:tc>
        <w:tc>
          <w:tcPr>
            <w:tcW w:w="355" w:type="pct"/>
            <w:noWrap w:val="0"/>
            <w:vAlign w:val="center"/>
          </w:tcPr>
          <w:p w14:paraId="28BBD74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蓝色/丝织荧光漂白色</w:t>
            </w:r>
          </w:p>
        </w:tc>
        <w:tc>
          <w:tcPr>
            <w:tcW w:w="934" w:type="pct"/>
            <w:noWrap w:val="0"/>
            <w:vAlign w:val="center"/>
          </w:tcPr>
          <w:p w14:paraId="27A634D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334770" cy="1065530"/>
                  <wp:effectExtent l="0" t="0" r="17780" b="1270"/>
                  <wp:docPr id="4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2"/>
                          <pic:cNvPicPr>
                            <a:picLocks noChangeAspect="1"/>
                          </pic:cNvPicPr>
                        </pic:nvPicPr>
                        <pic:blipFill>
                          <a:blip r:embed="rId41"/>
                          <a:stretch>
                            <a:fillRect/>
                          </a:stretch>
                        </pic:blipFill>
                        <pic:spPr>
                          <a:xfrm>
                            <a:off x="0" y="0"/>
                            <a:ext cx="1334770" cy="1065530"/>
                          </a:xfrm>
                          <a:prstGeom prst="rect">
                            <a:avLst/>
                          </a:prstGeom>
                          <a:noFill/>
                          <a:ln>
                            <a:noFill/>
                          </a:ln>
                        </pic:spPr>
                      </pic:pic>
                    </a:graphicData>
                  </a:graphic>
                </wp:inline>
              </w:drawing>
            </w:r>
          </w:p>
        </w:tc>
      </w:tr>
      <w:tr w14:paraId="351A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4651D89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w:t>
            </w:r>
          </w:p>
        </w:tc>
        <w:tc>
          <w:tcPr>
            <w:tcW w:w="451" w:type="pct"/>
            <w:noWrap w:val="0"/>
            <w:vAlign w:val="center"/>
          </w:tcPr>
          <w:p w14:paraId="705D5B6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帽徽（丝织）</w:t>
            </w:r>
          </w:p>
        </w:tc>
        <w:tc>
          <w:tcPr>
            <w:tcW w:w="2462" w:type="pct"/>
            <w:noWrap w:val="0"/>
            <w:vAlign w:val="center"/>
          </w:tcPr>
          <w:p w14:paraId="61B1851E">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丝织帽徽中的帽徽图案以标样为准。结构由丝织版面、无纺粘合衬、锁边线构成。图案颜色为荧光漂白色，底色和锁边线颜色为蓝色。丝织版面：涤纶低弹丝 提花机织布，经纱，75 D，纬纱，75 D 白色有光丝，经密 57 根/cm 纬密 200 根/cm。</w:t>
            </w:r>
          </w:p>
        </w:tc>
        <w:tc>
          <w:tcPr>
            <w:tcW w:w="378" w:type="pct"/>
            <w:noWrap w:val="0"/>
            <w:vAlign w:val="center"/>
          </w:tcPr>
          <w:p w14:paraId="3256FD5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涤纶低弹丝提花机织布</w:t>
            </w:r>
          </w:p>
        </w:tc>
        <w:tc>
          <w:tcPr>
            <w:tcW w:w="355" w:type="pct"/>
            <w:noWrap w:val="0"/>
            <w:vAlign w:val="center"/>
          </w:tcPr>
          <w:p w14:paraId="3174F3B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蓝色/荧光漂白色</w:t>
            </w:r>
          </w:p>
        </w:tc>
        <w:tc>
          <w:tcPr>
            <w:tcW w:w="934" w:type="pct"/>
            <w:noWrap w:val="0"/>
            <w:vAlign w:val="center"/>
          </w:tcPr>
          <w:p w14:paraId="02F9030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69340" cy="1303655"/>
                  <wp:effectExtent l="0" t="0" r="16510" b="10795"/>
                  <wp:docPr id="4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3"/>
                          <pic:cNvPicPr>
                            <a:picLocks noChangeAspect="1"/>
                          </pic:cNvPicPr>
                        </pic:nvPicPr>
                        <pic:blipFill>
                          <a:blip r:embed="rId42"/>
                          <a:stretch>
                            <a:fillRect/>
                          </a:stretch>
                        </pic:blipFill>
                        <pic:spPr>
                          <a:xfrm>
                            <a:off x="0" y="0"/>
                            <a:ext cx="1069340" cy="1303655"/>
                          </a:xfrm>
                          <a:prstGeom prst="rect">
                            <a:avLst/>
                          </a:prstGeom>
                          <a:noFill/>
                          <a:ln>
                            <a:noFill/>
                          </a:ln>
                        </pic:spPr>
                      </pic:pic>
                    </a:graphicData>
                  </a:graphic>
                </wp:inline>
              </w:drawing>
            </w:r>
          </w:p>
        </w:tc>
      </w:tr>
      <w:tr w14:paraId="09DF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3BACDBB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w:t>
            </w:r>
          </w:p>
        </w:tc>
        <w:tc>
          <w:tcPr>
            <w:tcW w:w="451" w:type="pct"/>
            <w:noWrap w:val="0"/>
            <w:vAlign w:val="center"/>
          </w:tcPr>
          <w:p w14:paraId="31C0C99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臂章</w:t>
            </w:r>
          </w:p>
        </w:tc>
        <w:tc>
          <w:tcPr>
            <w:tcW w:w="2462" w:type="pct"/>
            <w:noWrap w:val="0"/>
            <w:vAlign w:val="center"/>
          </w:tcPr>
          <w:p w14:paraId="56303D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臂章正面图案由“中华人民共和国”、“AUXILIARY POLICE”、“辅警”、五角星、长城及外环、 </w:t>
            </w:r>
          </w:p>
          <w:p w14:paraId="624613A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“公安”和橄榄枝构成。字体为黑体，以标样为准。臂章的结构由丝织版面、无纺粘合衬、锁边线构成。材质：涤纶低弹丝提花机织布，经密 57 根/cm、 </w:t>
            </w:r>
          </w:p>
          <w:p w14:paraId="303F74DD">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纬密 200 根/cm</w:t>
            </w:r>
          </w:p>
        </w:tc>
        <w:tc>
          <w:tcPr>
            <w:tcW w:w="378" w:type="pct"/>
            <w:noWrap w:val="0"/>
            <w:vAlign w:val="center"/>
          </w:tcPr>
          <w:p w14:paraId="5EB1875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涤纶低弹丝提花机织布</w:t>
            </w:r>
          </w:p>
        </w:tc>
        <w:tc>
          <w:tcPr>
            <w:tcW w:w="355" w:type="pct"/>
            <w:noWrap w:val="0"/>
            <w:vAlign w:val="center"/>
          </w:tcPr>
          <w:p w14:paraId="0FB213C8">
            <w:pPr>
              <w:keepNext w:val="0"/>
              <w:keepLines w:val="0"/>
              <w:pageBreakBefore w:val="0"/>
              <w:widowControl/>
              <w:suppressLineNumbers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蓝色/荧光漂白色/橘黄色</w:t>
            </w:r>
          </w:p>
          <w:p w14:paraId="193480C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rPr>
            </w:pPr>
          </w:p>
        </w:tc>
        <w:tc>
          <w:tcPr>
            <w:tcW w:w="934" w:type="pct"/>
            <w:noWrap w:val="0"/>
            <w:vAlign w:val="center"/>
          </w:tcPr>
          <w:p w14:paraId="5CFB9B0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20445" cy="1280160"/>
                  <wp:effectExtent l="0" t="0" r="8255" b="15240"/>
                  <wp:docPr id="3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4"/>
                          <pic:cNvPicPr>
                            <a:picLocks noChangeAspect="1"/>
                          </pic:cNvPicPr>
                        </pic:nvPicPr>
                        <pic:blipFill>
                          <a:blip r:embed="rId43"/>
                          <a:stretch>
                            <a:fillRect/>
                          </a:stretch>
                        </pic:blipFill>
                        <pic:spPr>
                          <a:xfrm>
                            <a:off x="0" y="0"/>
                            <a:ext cx="1020445" cy="1280160"/>
                          </a:xfrm>
                          <a:prstGeom prst="rect">
                            <a:avLst/>
                          </a:prstGeom>
                          <a:noFill/>
                          <a:ln>
                            <a:noFill/>
                          </a:ln>
                        </pic:spPr>
                      </pic:pic>
                    </a:graphicData>
                  </a:graphic>
                </wp:inline>
              </w:drawing>
            </w:r>
          </w:p>
        </w:tc>
      </w:tr>
      <w:tr w14:paraId="1535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6A3A20A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44</w:t>
            </w:r>
          </w:p>
        </w:tc>
        <w:tc>
          <w:tcPr>
            <w:tcW w:w="451" w:type="pct"/>
            <w:noWrap w:val="0"/>
            <w:vAlign w:val="center"/>
          </w:tcPr>
          <w:p w14:paraId="771842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胸徽丝织</w:t>
            </w:r>
          </w:p>
        </w:tc>
        <w:tc>
          <w:tcPr>
            <w:tcW w:w="2462" w:type="pct"/>
            <w:noWrap w:val="0"/>
            <w:vAlign w:val="center"/>
          </w:tcPr>
          <w:p w14:paraId="11C93190">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丝织胸徽正面图案由部门名称或地区名称字样、五角星和橄榄枝组成。部门名称或地区名称字 体为隶书体，以标样为准。丝织胸徽由丝织版面、无纺粘合衬、粘扣带钩面、锁边线构成。部门名称或地区名称字样、五角星和橄榄枝为荧光漂白色；底色和锁边线颜色为蓝色；粘扣带 钩面为黑色（粘扣带圈面颜色与服装颜色相同）。丝织版面：涤纶低弹丝提花机织布，经纱，75 D，纬纱，75 D 白色有光丝，经密 107 根/cm 纬密 64根/cm。</w:t>
            </w:r>
          </w:p>
        </w:tc>
        <w:tc>
          <w:tcPr>
            <w:tcW w:w="378" w:type="pct"/>
            <w:noWrap w:val="0"/>
            <w:vAlign w:val="center"/>
          </w:tcPr>
          <w:p w14:paraId="4D49B41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涤纶低弹丝提花机织布</w:t>
            </w:r>
          </w:p>
        </w:tc>
        <w:tc>
          <w:tcPr>
            <w:tcW w:w="355" w:type="pct"/>
            <w:noWrap w:val="0"/>
            <w:vAlign w:val="center"/>
          </w:tcPr>
          <w:p w14:paraId="28B582CF">
            <w:pPr>
              <w:keepNext w:val="0"/>
              <w:keepLines w:val="0"/>
              <w:pageBreakBefore w:val="0"/>
              <w:widowControl/>
              <w:suppressLineNumbers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蓝色/荧光漂白色</w:t>
            </w:r>
          </w:p>
          <w:p w14:paraId="090FFC6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p>
        </w:tc>
        <w:tc>
          <w:tcPr>
            <w:tcW w:w="934" w:type="pct"/>
            <w:noWrap w:val="0"/>
            <w:vAlign w:val="center"/>
          </w:tcPr>
          <w:p w14:paraId="4E2D16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305560" cy="684530"/>
                  <wp:effectExtent l="0" t="0" r="8890" b="1270"/>
                  <wp:docPr id="4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5"/>
                          <pic:cNvPicPr>
                            <a:picLocks noChangeAspect="1"/>
                          </pic:cNvPicPr>
                        </pic:nvPicPr>
                        <pic:blipFill>
                          <a:blip r:embed="rId44"/>
                          <a:stretch>
                            <a:fillRect/>
                          </a:stretch>
                        </pic:blipFill>
                        <pic:spPr>
                          <a:xfrm>
                            <a:off x="0" y="0"/>
                            <a:ext cx="1305560" cy="684530"/>
                          </a:xfrm>
                          <a:prstGeom prst="rect">
                            <a:avLst/>
                          </a:prstGeom>
                          <a:noFill/>
                          <a:ln>
                            <a:noFill/>
                          </a:ln>
                        </pic:spPr>
                      </pic:pic>
                    </a:graphicData>
                  </a:graphic>
                </wp:inline>
              </w:drawing>
            </w:r>
          </w:p>
        </w:tc>
      </w:tr>
      <w:tr w14:paraId="33DB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4675A3C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w:t>
            </w:r>
          </w:p>
        </w:tc>
        <w:tc>
          <w:tcPr>
            <w:tcW w:w="451" w:type="pct"/>
            <w:noWrap w:val="0"/>
            <w:vAlign w:val="center"/>
          </w:tcPr>
          <w:p w14:paraId="19DB64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号牌丝织</w:t>
            </w:r>
          </w:p>
        </w:tc>
        <w:tc>
          <w:tcPr>
            <w:tcW w:w="2462" w:type="pct"/>
            <w:noWrap w:val="0"/>
            <w:vAlign w:val="center"/>
          </w:tcPr>
          <w:p w14:paraId="77689D53">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丝织号牌正面图案由中文“辅警”和 6 位阿拉伯数字组成，字体为长黑体，以标样为准。丝织号牌由丝织版面、无纺粘合衬、粘扣带钩面、锁边线构成。文字数字为荧光漂白色；号牌底色和锁边线颜色为蓝色；粘扣带钩面为黑色（粘扣带圈面颜色 与服装颜色相同）。丝织版面：涤纶低弹丝提花机织布，经纱，75 D，纬纱，75 D 白色有光丝，经密 107根/cm 纬密 64根/cm。</w:t>
            </w:r>
          </w:p>
        </w:tc>
        <w:tc>
          <w:tcPr>
            <w:tcW w:w="378" w:type="pct"/>
            <w:noWrap w:val="0"/>
            <w:vAlign w:val="center"/>
          </w:tcPr>
          <w:p w14:paraId="26FF5E7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涤纶低弹丝提花机织布</w:t>
            </w:r>
          </w:p>
        </w:tc>
        <w:tc>
          <w:tcPr>
            <w:tcW w:w="355" w:type="pct"/>
            <w:noWrap w:val="0"/>
            <w:vAlign w:val="center"/>
          </w:tcPr>
          <w:p w14:paraId="3D1B3B63">
            <w:pPr>
              <w:keepNext w:val="0"/>
              <w:keepLines w:val="0"/>
              <w:pageBreakBefore w:val="0"/>
              <w:widowControl/>
              <w:suppressLineNumbers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蓝色/荧光漂白色</w:t>
            </w:r>
          </w:p>
          <w:p w14:paraId="16435CD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p>
        </w:tc>
        <w:tc>
          <w:tcPr>
            <w:tcW w:w="934" w:type="pct"/>
            <w:noWrap w:val="0"/>
            <w:vAlign w:val="center"/>
          </w:tcPr>
          <w:p w14:paraId="21D2D9F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323975" cy="738505"/>
                  <wp:effectExtent l="0" t="0" r="9525" b="4445"/>
                  <wp:docPr id="2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6"/>
                          <pic:cNvPicPr>
                            <a:picLocks noChangeAspect="1"/>
                          </pic:cNvPicPr>
                        </pic:nvPicPr>
                        <pic:blipFill>
                          <a:blip r:embed="rId45"/>
                          <a:stretch>
                            <a:fillRect/>
                          </a:stretch>
                        </pic:blipFill>
                        <pic:spPr>
                          <a:xfrm>
                            <a:off x="0" y="0"/>
                            <a:ext cx="1323975" cy="738505"/>
                          </a:xfrm>
                          <a:prstGeom prst="rect">
                            <a:avLst/>
                          </a:prstGeom>
                          <a:noFill/>
                          <a:ln>
                            <a:noFill/>
                          </a:ln>
                        </pic:spPr>
                      </pic:pic>
                    </a:graphicData>
                  </a:graphic>
                </wp:inline>
              </w:drawing>
            </w:r>
          </w:p>
        </w:tc>
      </w:tr>
      <w:tr w14:paraId="57D7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131965E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46</w:t>
            </w:r>
          </w:p>
        </w:tc>
        <w:tc>
          <w:tcPr>
            <w:tcW w:w="451" w:type="pct"/>
            <w:noWrap w:val="0"/>
            <w:vAlign w:val="center"/>
          </w:tcPr>
          <w:p w14:paraId="61225C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领带</w:t>
            </w:r>
          </w:p>
        </w:tc>
        <w:tc>
          <w:tcPr>
            <w:tcW w:w="2462" w:type="pct"/>
            <w:noWrap w:val="0"/>
            <w:vAlign w:val="center"/>
          </w:tcPr>
          <w:p w14:paraId="2B62BB42">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领带为一拉得式结构。通过拉链调节颈带大小，通过拉链头自锁；颈带后端有保险扣。领带正面下端居中，机织提花辅警徽标图案。颜色为藏蓝色；材质：涤纶低弹丝，经纱：56 dtex（50D），密度 114 根/cm，纬纱：84 dtex（75D），密度 57 根/cm</w:t>
            </w:r>
          </w:p>
        </w:tc>
        <w:tc>
          <w:tcPr>
            <w:tcW w:w="378" w:type="pct"/>
            <w:noWrap w:val="0"/>
            <w:vAlign w:val="center"/>
          </w:tcPr>
          <w:p w14:paraId="30559C1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涤纶低弹丝</w:t>
            </w:r>
          </w:p>
        </w:tc>
        <w:tc>
          <w:tcPr>
            <w:tcW w:w="355" w:type="pct"/>
            <w:noWrap w:val="0"/>
            <w:vAlign w:val="center"/>
          </w:tcPr>
          <w:p w14:paraId="2BD271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藏蓝色</w:t>
            </w:r>
          </w:p>
        </w:tc>
        <w:tc>
          <w:tcPr>
            <w:tcW w:w="934" w:type="pct"/>
            <w:noWrap w:val="0"/>
            <w:vAlign w:val="center"/>
          </w:tcPr>
          <w:p w14:paraId="49B9913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232535" cy="1250315"/>
                  <wp:effectExtent l="0" t="0" r="5715" b="6985"/>
                  <wp:docPr id="2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7"/>
                          <pic:cNvPicPr>
                            <a:picLocks noChangeAspect="1"/>
                          </pic:cNvPicPr>
                        </pic:nvPicPr>
                        <pic:blipFill>
                          <a:blip r:embed="rId46"/>
                          <a:stretch>
                            <a:fillRect/>
                          </a:stretch>
                        </pic:blipFill>
                        <pic:spPr>
                          <a:xfrm>
                            <a:off x="0" y="0"/>
                            <a:ext cx="1232535" cy="1250315"/>
                          </a:xfrm>
                          <a:prstGeom prst="rect">
                            <a:avLst/>
                          </a:prstGeom>
                          <a:noFill/>
                          <a:ln>
                            <a:noFill/>
                          </a:ln>
                        </pic:spPr>
                      </pic:pic>
                    </a:graphicData>
                  </a:graphic>
                </wp:inline>
              </w:drawing>
            </w:r>
          </w:p>
        </w:tc>
      </w:tr>
      <w:tr w14:paraId="6BFF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4BB7569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47</w:t>
            </w:r>
          </w:p>
        </w:tc>
        <w:tc>
          <w:tcPr>
            <w:tcW w:w="451" w:type="pct"/>
            <w:noWrap w:val="0"/>
            <w:vAlign w:val="center"/>
          </w:tcPr>
          <w:p w14:paraId="331E586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内腰带</w:t>
            </w:r>
          </w:p>
        </w:tc>
        <w:tc>
          <w:tcPr>
            <w:tcW w:w="2462" w:type="pct"/>
            <w:noWrap w:val="0"/>
            <w:vAlign w:val="center"/>
          </w:tcPr>
          <w:p w14:paraId="0E0E24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lang w:val="en-US" w:eastAsia="zh-CN"/>
              </w:rPr>
              <w:t>内</w:t>
            </w:r>
            <w:r>
              <w:rPr>
                <w:rFonts w:hint="eastAsia" w:ascii="宋体" w:hAnsi="宋体" w:eastAsia="宋体" w:cs="宋体"/>
                <w:i w:val="0"/>
                <w:iCs w:val="0"/>
                <w:color w:val="auto"/>
                <w:kern w:val="0"/>
                <w:sz w:val="21"/>
                <w:szCs w:val="21"/>
                <w:highlight w:val="none"/>
                <w:u w:val="none"/>
                <w:lang w:val="en-US" w:eastAsia="zh-CN" w:bidi="ar"/>
              </w:rPr>
              <w:t>内腰带  [内腰带（整体）外观质量材质</w:t>
            </w:r>
          </w:p>
          <w:p w14:paraId="482724E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鉴定符合 QB/T1618 标准要求 [黑色皮革]</w:t>
            </w:r>
          </w:p>
          <w:p w14:paraId="0E73B8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甲醛/(mg/kg)≤300</w:t>
            </w:r>
          </w:p>
          <w:p w14:paraId="0110F3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可分解有害芳香胺染料/(mg/kg)≤30</w:t>
            </w:r>
          </w:p>
          <w:p w14:paraId="3E2E12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摩擦色牢度带面：干擦≥3-4湿擦≥3</w:t>
            </w:r>
          </w:p>
          <w:p w14:paraId="453CA9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带里：干擦≥4湿擦≥3</w:t>
            </w:r>
          </w:p>
        </w:tc>
        <w:tc>
          <w:tcPr>
            <w:tcW w:w="378" w:type="pct"/>
            <w:noWrap w:val="0"/>
            <w:vAlign w:val="center"/>
          </w:tcPr>
          <w:p w14:paraId="3FD3B1E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黑色移膜牛皮革</w:t>
            </w:r>
          </w:p>
        </w:tc>
        <w:tc>
          <w:tcPr>
            <w:tcW w:w="355" w:type="pct"/>
            <w:noWrap w:val="0"/>
            <w:vAlign w:val="center"/>
          </w:tcPr>
          <w:p w14:paraId="2C01DB4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黑色</w:t>
            </w:r>
          </w:p>
        </w:tc>
        <w:tc>
          <w:tcPr>
            <w:tcW w:w="934" w:type="pct"/>
            <w:noWrap w:val="0"/>
            <w:vAlign w:val="center"/>
          </w:tcPr>
          <w:p w14:paraId="5C0D3FD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drawing>
                <wp:inline distT="0" distB="0" distL="114300" distR="114300">
                  <wp:extent cx="1127125" cy="1243965"/>
                  <wp:effectExtent l="0" t="0" r="15875" b="13335"/>
                  <wp:docPr id="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pic:cNvPicPr>
                            <a:picLocks noChangeAspect="1"/>
                          </pic:cNvPicPr>
                        </pic:nvPicPr>
                        <pic:blipFill>
                          <a:blip r:embed="rId47"/>
                          <a:stretch>
                            <a:fillRect/>
                          </a:stretch>
                        </pic:blipFill>
                        <pic:spPr>
                          <a:xfrm>
                            <a:off x="0" y="0"/>
                            <a:ext cx="1127125" cy="1243965"/>
                          </a:xfrm>
                          <a:prstGeom prst="rect">
                            <a:avLst/>
                          </a:prstGeom>
                          <a:noFill/>
                          <a:ln>
                            <a:noFill/>
                          </a:ln>
                        </pic:spPr>
                      </pic:pic>
                    </a:graphicData>
                  </a:graphic>
                </wp:inline>
              </w:drawing>
            </w:r>
          </w:p>
        </w:tc>
      </w:tr>
      <w:tr w14:paraId="6707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676DDD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48</w:t>
            </w:r>
          </w:p>
        </w:tc>
        <w:tc>
          <w:tcPr>
            <w:tcW w:w="451" w:type="pct"/>
            <w:noWrap w:val="0"/>
            <w:vAlign w:val="center"/>
          </w:tcPr>
          <w:p w14:paraId="000EA64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执勤腰带</w:t>
            </w:r>
          </w:p>
        </w:tc>
        <w:tc>
          <w:tcPr>
            <w:tcW w:w="2462" w:type="pct"/>
            <w:noWrap w:val="0"/>
            <w:vAlign w:val="center"/>
          </w:tcPr>
          <w:p w14:paraId="5ED8EB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执勤腰带的结构由钎扣、带体、带箍组成。钎扣由插扣头、插扣座组成。插扣座正面有按键，浮雕图案标识为警徽，警徽图案应符合 GA 244 的规定，下方侧面有保险开关，底面由插扣座底板通过螺钉结合固定。钎扣颜色为哑光黑色。带体、带箍及缝纫线为黑色。钎扣：压铸锌合金YZZnAl4A，带体：高强弹力机织带 ，390 D 涤纶长丝， 经线：1800 根，纬线：4 根 ，橡胶筋 37R× 200 根 宽 40 mm，厚 3.5 mm</w:t>
            </w:r>
          </w:p>
        </w:tc>
        <w:tc>
          <w:tcPr>
            <w:tcW w:w="378" w:type="pct"/>
            <w:noWrap w:val="0"/>
            <w:vAlign w:val="center"/>
          </w:tcPr>
          <w:p w14:paraId="2A98400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高强弹力机织带</w:t>
            </w:r>
          </w:p>
          <w:p w14:paraId="7548AAF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p>
        </w:tc>
        <w:tc>
          <w:tcPr>
            <w:tcW w:w="355" w:type="pct"/>
            <w:noWrap w:val="0"/>
            <w:vAlign w:val="center"/>
          </w:tcPr>
          <w:p w14:paraId="4479CD9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黑色</w:t>
            </w:r>
          </w:p>
        </w:tc>
        <w:tc>
          <w:tcPr>
            <w:tcW w:w="934" w:type="pct"/>
            <w:noWrap w:val="0"/>
            <w:vAlign w:val="center"/>
          </w:tcPr>
          <w:p w14:paraId="752C6F6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drawing>
                <wp:inline distT="0" distB="0" distL="114300" distR="114300">
                  <wp:extent cx="1247775" cy="1113155"/>
                  <wp:effectExtent l="0" t="0" r="9525" b="10795"/>
                  <wp:docPr id="3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9"/>
                          <pic:cNvPicPr>
                            <a:picLocks noChangeAspect="1"/>
                          </pic:cNvPicPr>
                        </pic:nvPicPr>
                        <pic:blipFill>
                          <a:blip r:embed="rId48"/>
                          <a:stretch>
                            <a:fillRect/>
                          </a:stretch>
                        </pic:blipFill>
                        <pic:spPr>
                          <a:xfrm>
                            <a:off x="0" y="0"/>
                            <a:ext cx="1247775" cy="1113155"/>
                          </a:xfrm>
                          <a:prstGeom prst="rect">
                            <a:avLst/>
                          </a:prstGeom>
                          <a:noFill/>
                          <a:ln>
                            <a:noFill/>
                          </a:ln>
                        </pic:spPr>
                      </pic:pic>
                    </a:graphicData>
                  </a:graphic>
                </wp:inline>
              </w:drawing>
            </w:r>
          </w:p>
        </w:tc>
      </w:tr>
      <w:tr w14:paraId="2297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690C5D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49</w:t>
            </w:r>
          </w:p>
        </w:tc>
        <w:tc>
          <w:tcPr>
            <w:tcW w:w="451" w:type="pct"/>
            <w:noWrap w:val="0"/>
            <w:vAlign w:val="center"/>
          </w:tcPr>
          <w:p w14:paraId="459B41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短袖骑行服（套）</w:t>
            </w:r>
          </w:p>
        </w:tc>
        <w:tc>
          <w:tcPr>
            <w:tcW w:w="2462" w:type="pct"/>
            <w:noWrap w:val="0"/>
            <w:vAlign w:val="center"/>
          </w:tcPr>
          <w:p w14:paraId="21F669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上衣面料:100%聚酯纤维网眼布，90%涤纶，10%氨纶。成品克重140</w:t>
            </w:r>
          </w:p>
          <w:p w14:paraId="1465F14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g/m2.特点:透气凉爽、防静电、防紫外线。裤子面料：96%聚酯纤维 4%氨纶，四面微弹，耐磨、抗皱、抗撕裂。即舒适又有透气、凉爽速干2、裤子主面料颜色深藏青，搭配骑行上衣更简洁大气。不起球、耐磨性好、活性染色，不掉色、材料的色牢度不低于4级。3、做工：精细，无线头，保证产品全新，整洁、耐穿。4、弧形松紧腰设计，可拉伸2-10CM，增加穿着舒适度 5、加宽裤畔更牢固</w:t>
            </w:r>
          </w:p>
        </w:tc>
        <w:tc>
          <w:tcPr>
            <w:tcW w:w="378" w:type="pct"/>
            <w:noWrap w:val="0"/>
            <w:vAlign w:val="center"/>
          </w:tcPr>
          <w:p w14:paraId="061A5F8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聚酯纤维网眼布/聚酯纤维</w:t>
            </w:r>
          </w:p>
        </w:tc>
        <w:tc>
          <w:tcPr>
            <w:tcW w:w="355" w:type="pct"/>
            <w:noWrap w:val="0"/>
            <w:vAlign w:val="center"/>
          </w:tcPr>
          <w:p w14:paraId="372059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上衣：黑黄拼接</w:t>
            </w:r>
            <w:r>
              <w:rPr>
                <w:rFonts w:hint="eastAsia" w:ascii="宋体" w:hAnsi="宋体" w:eastAsia="宋体" w:cs="宋体"/>
                <w:color w:val="auto"/>
                <w:sz w:val="21"/>
                <w:szCs w:val="21"/>
                <w:highlight w:val="none"/>
                <w:lang w:val="en-US" w:eastAsia="zh-CN"/>
              </w:rPr>
              <w:t>/[洋子：藏青]</w:t>
            </w:r>
          </w:p>
        </w:tc>
        <w:tc>
          <w:tcPr>
            <w:tcW w:w="934" w:type="pct"/>
            <w:noWrap w:val="0"/>
            <w:vAlign w:val="center"/>
          </w:tcPr>
          <w:p w14:paraId="611F292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068705" cy="1033780"/>
                  <wp:effectExtent l="0" t="0" r="17145" b="13970"/>
                  <wp:docPr id="52"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0"/>
                          <pic:cNvPicPr>
                            <a:picLocks noChangeAspect="1"/>
                          </pic:cNvPicPr>
                        </pic:nvPicPr>
                        <pic:blipFill>
                          <a:blip r:embed="rId49"/>
                          <a:srcRect l="7246" r="6602" b="5930"/>
                          <a:stretch>
                            <a:fillRect/>
                          </a:stretch>
                        </pic:blipFill>
                        <pic:spPr>
                          <a:xfrm>
                            <a:off x="0" y="0"/>
                            <a:ext cx="1068705" cy="1033780"/>
                          </a:xfrm>
                          <a:prstGeom prst="rect">
                            <a:avLst/>
                          </a:prstGeom>
                          <a:noFill/>
                          <a:ln>
                            <a:noFill/>
                          </a:ln>
                        </pic:spPr>
                      </pic:pic>
                    </a:graphicData>
                  </a:graphic>
                </wp:inline>
              </w:drawing>
            </w:r>
            <w:r>
              <w:rPr>
                <w:rFonts w:hint="eastAsia" w:ascii="宋体" w:hAnsi="宋体" w:eastAsia="宋体" w:cs="宋体"/>
                <w:color w:val="auto"/>
                <w:sz w:val="21"/>
                <w:szCs w:val="21"/>
                <w:highlight w:val="none"/>
              </w:rPr>
              <w:drawing>
                <wp:inline distT="0" distB="0" distL="114300" distR="114300">
                  <wp:extent cx="1073150" cy="1174115"/>
                  <wp:effectExtent l="0" t="0" r="12700" b="6985"/>
                  <wp:docPr id="3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1"/>
                          <pic:cNvPicPr>
                            <a:picLocks noChangeAspect="1"/>
                          </pic:cNvPicPr>
                        </pic:nvPicPr>
                        <pic:blipFill>
                          <a:blip r:embed="rId50"/>
                          <a:stretch>
                            <a:fillRect/>
                          </a:stretch>
                        </pic:blipFill>
                        <pic:spPr>
                          <a:xfrm>
                            <a:off x="0" y="0"/>
                            <a:ext cx="1073150" cy="1174115"/>
                          </a:xfrm>
                          <a:prstGeom prst="rect">
                            <a:avLst/>
                          </a:prstGeom>
                          <a:noFill/>
                          <a:ln>
                            <a:noFill/>
                          </a:ln>
                        </pic:spPr>
                      </pic:pic>
                    </a:graphicData>
                  </a:graphic>
                </wp:inline>
              </w:drawing>
            </w:r>
          </w:p>
        </w:tc>
      </w:tr>
      <w:tr w14:paraId="3E64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02384A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w:t>
            </w:r>
          </w:p>
        </w:tc>
        <w:tc>
          <w:tcPr>
            <w:tcW w:w="451" w:type="pct"/>
            <w:noWrap w:val="0"/>
            <w:vAlign w:val="center"/>
          </w:tcPr>
          <w:p w14:paraId="30FDC15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骑行头盔（半盔）</w:t>
            </w:r>
          </w:p>
        </w:tc>
        <w:tc>
          <w:tcPr>
            <w:tcW w:w="2462" w:type="pct"/>
            <w:noWrap w:val="0"/>
            <w:vAlign w:val="center"/>
          </w:tcPr>
          <w:p w14:paraId="377C7B6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1、头盔类型：(3/4盔)</w:t>
            </w:r>
          </w:p>
          <w:p w14:paraId="12AAC27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2、头盔规格：大</w:t>
            </w:r>
          </w:p>
          <w:p w14:paraId="1A0CD0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3、质量(kg)：1.41+0.1kg</w:t>
            </w:r>
          </w:p>
          <w:p w14:paraId="131E4F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4、壳体材质：工程塑料(企业明示）厚度(mm)3.0~4.5mm</w:t>
            </w:r>
          </w:p>
          <w:p w14:paraId="4E6EC1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5、缓冲层材质：EPS企业明示)，厚度(mm)：12~45mm</w:t>
            </w:r>
          </w:p>
          <w:p w14:paraId="2678D89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6、视野：左、右水平视野≥105；上视野≥7；下视野≥45；</w:t>
            </w:r>
          </w:p>
          <w:p w14:paraId="6D3E624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7、戴装置：系带+插扣</w:t>
            </w:r>
          </w:p>
          <w:p w14:paraId="119D44D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8、护目镜：材质/牌号：聚碳酸脂 PCL-1250Y(企业明示)</w:t>
            </w:r>
          </w:p>
          <w:p w14:paraId="68F16E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9、可见光透过率(%)：≥85%~98%(实测:91.8)</w:t>
            </w:r>
          </w:p>
          <w:p w14:paraId="4AB6ADF3">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w:t>
            </w:r>
          </w:p>
        </w:tc>
        <w:tc>
          <w:tcPr>
            <w:tcW w:w="378" w:type="pct"/>
            <w:noWrap w:val="0"/>
            <w:vAlign w:val="center"/>
          </w:tcPr>
          <w:p w14:paraId="5409E89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工程塑料</w:t>
            </w:r>
          </w:p>
        </w:tc>
        <w:tc>
          <w:tcPr>
            <w:tcW w:w="355" w:type="pct"/>
            <w:noWrap w:val="0"/>
            <w:vAlign w:val="center"/>
          </w:tcPr>
          <w:p w14:paraId="7686E09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白色</w:t>
            </w:r>
          </w:p>
        </w:tc>
        <w:tc>
          <w:tcPr>
            <w:tcW w:w="934" w:type="pct"/>
            <w:noWrap w:val="0"/>
            <w:vAlign w:val="center"/>
          </w:tcPr>
          <w:p w14:paraId="7EDC624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300480" cy="1075690"/>
                  <wp:effectExtent l="0" t="0" r="13970" b="10160"/>
                  <wp:docPr id="3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2"/>
                          <pic:cNvPicPr>
                            <a:picLocks noChangeAspect="1"/>
                          </pic:cNvPicPr>
                        </pic:nvPicPr>
                        <pic:blipFill>
                          <a:blip r:embed="rId51"/>
                          <a:stretch>
                            <a:fillRect/>
                          </a:stretch>
                        </pic:blipFill>
                        <pic:spPr>
                          <a:xfrm>
                            <a:off x="0" y="0"/>
                            <a:ext cx="1300480" cy="1075690"/>
                          </a:xfrm>
                          <a:prstGeom prst="rect">
                            <a:avLst/>
                          </a:prstGeom>
                          <a:noFill/>
                          <a:ln>
                            <a:noFill/>
                          </a:ln>
                        </pic:spPr>
                      </pic:pic>
                    </a:graphicData>
                  </a:graphic>
                </wp:inline>
              </w:drawing>
            </w:r>
          </w:p>
        </w:tc>
      </w:tr>
      <w:tr w14:paraId="5F20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2659AF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w:t>
            </w:r>
          </w:p>
        </w:tc>
        <w:tc>
          <w:tcPr>
            <w:tcW w:w="451" w:type="pct"/>
            <w:noWrap w:val="0"/>
            <w:vAlign w:val="center"/>
          </w:tcPr>
          <w:p w14:paraId="55B51D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骑行手套（半指）</w:t>
            </w:r>
          </w:p>
        </w:tc>
        <w:tc>
          <w:tcPr>
            <w:tcW w:w="2462" w:type="pct"/>
            <w:noWrap w:val="0"/>
            <w:vAlign w:val="center"/>
          </w:tcPr>
          <w:p w14:paraId="5FAB645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bookmarkStart w:id="9" w:name="OLE_LINK8"/>
            <w:r>
              <w:rPr>
                <w:rFonts w:hint="eastAsia" w:ascii="宋体" w:hAnsi="宋体" w:eastAsia="宋体" w:cs="宋体"/>
                <w:color w:val="auto"/>
                <w:sz w:val="21"/>
                <w:szCs w:val="21"/>
                <w:highlight w:val="none"/>
                <w:lang w:val="en-US" w:eastAsia="zh-CN"/>
              </w:rPr>
              <w:t>1</w:t>
            </w:r>
            <w:bookmarkStart w:id="10" w:name="OLE_LINK7"/>
            <w:r>
              <w:rPr>
                <w:rFonts w:hint="eastAsia" w:ascii="宋体" w:hAnsi="宋体" w:eastAsia="宋体" w:cs="宋体"/>
                <w:color w:val="auto"/>
                <w:sz w:val="21"/>
                <w:szCs w:val="21"/>
                <w:highlight w:val="none"/>
                <w:lang w:val="en-US" w:eastAsia="zh-CN"/>
              </w:rPr>
              <w:t>.面料：50%尼龙+30%超纤+20%碳纤维</w:t>
            </w:r>
          </w:p>
          <w:p w14:paraId="7D3F4B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2.里料：100%涤纶网布3D人体工程学设计，舒适性强。食指带触屏及手背反光条设计</w:t>
            </w:r>
          </w:p>
          <w:p w14:paraId="046A3C3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3.颜色：荧光黄</w:t>
            </w:r>
          </w:p>
          <w:p w14:paraId="113A4F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面料(皮革）：1、撕破强力”(N):≥15;2、断裂强力”(N):纵向:≥50,横向:≥50;3、拉伸强力”(N):纵向:≥50;横向:≥50;4、耐摩擦色牢度”(级):干擦(50次):光面革≥3-4;湿擦(10,光面草≥3;5、缓冲垫(壳)冲击吸收性能mm):100J能量冲击，胶泥压痕深度:≤20;6、纺织品游离甲醛mg/kg):≤75</w:t>
            </w:r>
            <w:bookmarkEnd w:id="9"/>
            <w:bookmarkEnd w:id="10"/>
          </w:p>
        </w:tc>
        <w:tc>
          <w:tcPr>
            <w:tcW w:w="378" w:type="pct"/>
            <w:noWrap w:val="0"/>
            <w:vAlign w:val="center"/>
          </w:tcPr>
          <w:p w14:paraId="16C4ABBF">
            <w:pPr>
              <w:keepNext w:val="0"/>
              <w:keepLines w:val="0"/>
              <w:pageBreakBefore w:val="0"/>
              <w:widowControl/>
              <w:suppressLineNumbers w:val="0"/>
              <w:kinsoku/>
              <w:wordWrap/>
              <w:overflowPunct/>
              <w:topLinePunct w:val="0"/>
              <w:autoSpaceDE/>
              <w:autoSpaceDN/>
              <w:bidi w:val="0"/>
              <w:adjustRightInd/>
              <w:snapToGrid/>
              <w:spacing w:line="24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50%尼龙+30%超纤+20%碳纤维</w:t>
            </w:r>
          </w:p>
          <w:p w14:paraId="564A4F3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p>
        </w:tc>
        <w:tc>
          <w:tcPr>
            <w:tcW w:w="355" w:type="pct"/>
            <w:noWrap w:val="0"/>
            <w:vAlign w:val="center"/>
          </w:tcPr>
          <w:p w14:paraId="7B91D1E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荧光黄</w:t>
            </w:r>
          </w:p>
        </w:tc>
        <w:tc>
          <w:tcPr>
            <w:tcW w:w="934" w:type="pct"/>
            <w:noWrap w:val="0"/>
            <w:vAlign w:val="center"/>
          </w:tcPr>
          <w:p w14:paraId="0D2F23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drawing>
                <wp:inline distT="0" distB="0" distL="114300" distR="114300">
                  <wp:extent cx="1294765" cy="1012825"/>
                  <wp:effectExtent l="0" t="0" r="635" b="15875"/>
                  <wp:docPr id="2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3"/>
                          <pic:cNvPicPr>
                            <a:picLocks noChangeAspect="1"/>
                          </pic:cNvPicPr>
                        </pic:nvPicPr>
                        <pic:blipFill>
                          <a:blip r:embed="rId52"/>
                          <a:stretch>
                            <a:fillRect/>
                          </a:stretch>
                        </pic:blipFill>
                        <pic:spPr>
                          <a:xfrm>
                            <a:off x="0" y="0"/>
                            <a:ext cx="1294765" cy="1012825"/>
                          </a:xfrm>
                          <a:prstGeom prst="rect">
                            <a:avLst/>
                          </a:prstGeom>
                          <a:noFill/>
                          <a:ln>
                            <a:noFill/>
                          </a:ln>
                        </pic:spPr>
                      </pic:pic>
                    </a:graphicData>
                  </a:graphic>
                </wp:inline>
              </w:drawing>
            </w:r>
          </w:p>
        </w:tc>
      </w:tr>
      <w:tr w14:paraId="34BB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pct"/>
          <w:trHeight w:val="23" w:hRule="atLeast"/>
          <w:jc w:val="center"/>
        </w:trPr>
        <w:tc>
          <w:tcPr>
            <w:tcW w:w="391" w:type="pct"/>
            <w:noWrap w:val="0"/>
            <w:vAlign w:val="center"/>
          </w:tcPr>
          <w:p w14:paraId="1477C4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w:t>
            </w:r>
          </w:p>
        </w:tc>
        <w:tc>
          <w:tcPr>
            <w:tcW w:w="451" w:type="pct"/>
            <w:noWrap w:val="0"/>
            <w:vAlign w:val="center"/>
          </w:tcPr>
          <w:p w14:paraId="209C60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bottom"/>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骑行手套（春秋）</w:t>
            </w:r>
          </w:p>
        </w:tc>
        <w:tc>
          <w:tcPr>
            <w:tcW w:w="2462" w:type="pct"/>
            <w:noWrap w:val="0"/>
            <w:vAlign w:val="center"/>
          </w:tcPr>
          <w:p w14:paraId="26DDBB7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1.面料：50%尼龙+30%超纤+20%碳纤维</w:t>
            </w:r>
          </w:p>
          <w:p w14:paraId="6D6B4D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2.里料：100%涤纶网布3D人体工程学设计，舒适性强。食指带触屏及手背反光条设计</w:t>
            </w:r>
          </w:p>
          <w:p w14:paraId="52E710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3.颜色：荧光黄</w:t>
            </w:r>
          </w:p>
          <w:p w14:paraId="62D96354">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面料(皮革）：1、撕破强力”(N):≥15;2、断裂强力”(N):纵向:≥50,横向:≥50;3、拉伸强力”(N):纵向:≥50;横向:≥50;4、耐摩擦色牢度”(级):干擦(50次):光面革≥3-4;湿擦(10,光面草≥3;5、缓冲垫(壳)冲击吸收性能mm):100J能量冲击，胶泥压痕深度:≤20;6、纺织品游离甲醛mg/kg):≤75</w:t>
            </w:r>
          </w:p>
        </w:tc>
        <w:tc>
          <w:tcPr>
            <w:tcW w:w="378" w:type="pct"/>
            <w:noWrap w:val="0"/>
            <w:vAlign w:val="center"/>
          </w:tcPr>
          <w:p w14:paraId="423B7323">
            <w:pPr>
              <w:keepNext w:val="0"/>
              <w:keepLines w:val="0"/>
              <w:pageBreakBefore w:val="0"/>
              <w:widowControl/>
              <w:suppressLineNumbers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50%尼龙+30%超纤+20%碳纤维</w:t>
            </w:r>
          </w:p>
          <w:p w14:paraId="489B247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val="en-US" w:eastAsia="zh-CN"/>
              </w:rPr>
            </w:pPr>
          </w:p>
        </w:tc>
        <w:tc>
          <w:tcPr>
            <w:tcW w:w="355" w:type="pct"/>
            <w:noWrap w:val="0"/>
            <w:vAlign w:val="center"/>
          </w:tcPr>
          <w:p w14:paraId="30F41941">
            <w:pPr>
              <w:keepNext w:val="0"/>
              <w:keepLines w:val="0"/>
              <w:pageBreakBefore w:val="0"/>
              <w:widowControl/>
              <w:suppressLineNumbers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荧光黄</w:t>
            </w:r>
          </w:p>
        </w:tc>
        <w:tc>
          <w:tcPr>
            <w:tcW w:w="934" w:type="pct"/>
            <w:noWrap w:val="0"/>
            <w:vAlign w:val="center"/>
          </w:tcPr>
          <w:p w14:paraId="4734F1E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highlight w:val="none"/>
              </w:rPr>
            </w:pPr>
          </w:p>
        </w:tc>
      </w:tr>
    </w:tbl>
    <w:p w14:paraId="161D16D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0"/>
        <w:rPr>
          <w:rFonts w:hint="eastAsia" w:ascii="宋体" w:hAnsi="宋体" w:eastAsia="宋体" w:cs="宋体"/>
          <w:lang w:val="en-US" w:eastAsia="zh-CN"/>
        </w:rPr>
      </w:pPr>
    </w:p>
    <w:p w14:paraId="65FC330D">
      <w:pPr>
        <w:rPr>
          <w:rFonts w:hint="eastAsia" w:ascii="宋体" w:hAnsi="宋体" w:eastAsia="宋体" w:cs="宋体"/>
          <w:kern w:val="0"/>
          <w:sz w:val="21"/>
          <w:szCs w:val="21"/>
          <w:lang w:val="en-US" w:eastAsia="zh-CN" w:bidi="a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AlibabaPuHuiTi-Regular">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FF6A2">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E83185"/>
    <w:multiLevelType w:val="singleLevel"/>
    <w:tmpl w:val="8DE83185"/>
    <w:lvl w:ilvl="0" w:tentative="0">
      <w:start w:val="1"/>
      <w:numFmt w:val="decimal"/>
      <w:lvlText w:val="%1."/>
      <w:lvlJc w:val="left"/>
      <w:pPr>
        <w:tabs>
          <w:tab w:val="left" w:pos="312"/>
        </w:tabs>
      </w:pPr>
    </w:lvl>
  </w:abstractNum>
  <w:abstractNum w:abstractNumId="1">
    <w:nsid w:val="A9421D65"/>
    <w:multiLevelType w:val="singleLevel"/>
    <w:tmpl w:val="A9421D65"/>
    <w:lvl w:ilvl="0" w:tentative="0">
      <w:start w:val="1"/>
      <w:numFmt w:val="decimal"/>
      <w:lvlText w:val="%1."/>
      <w:lvlJc w:val="left"/>
      <w:pPr>
        <w:tabs>
          <w:tab w:val="left" w:pos="312"/>
        </w:tabs>
      </w:pPr>
    </w:lvl>
  </w:abstractNum>
  <w:abstractNum w:abstractNumId="2">
    <w:nsid w:val="B4ED008C"/>
    <w:multiLevelType w:val="singleLevel"/>
    <w:tmpl w:val="B4ED008C"/>
    <w:lvl w:ilvl="0" w:tentative="0">
      <w:start w:val="1"/>
      <w:numFmt w:val="decimal"/>
      <w:suff w:val="nothing"/>
      <w:lvlText w:val="%1、"/>
      <w:lvlJc w:val="left"/>
    </w:lvl>
  </w:abstractNum>
  <w:abstractNum w:abstractNumId="3">
    <w:nsid w:val="E3A36977"/>
    <w:multiLevelType w:val="singleLevel"/>
    <w:tmpl w:val="E3A36977"/>
    <w:lvl w:ilvl="0" w:tentative="0">
      <w:start w:val="1"/>
      <w:numFmt w:val="decimal"/>
      <w:suff w:val="nothing"/>
      <w:lvlText w:val="%1、"/>
      <w:lvlJc w:val="left"/>
    </w:lvl>
  </w:abstractNum>
  <w:abstractNum w:abstractNumId="4">
    <w:nsid w:val="FA03FC6C"/>
    <w:multiLevelType w:val="singleLevel"/>
    <w:tmpl w:val="FA03FC6C"/>
    <w:lvl w:ilvl="0" w:tentative="0">
      <w:start w:val="9"/>
      <w:numFmt w:val="decimal"/>
      <w:lvlText w:val="%1."/>
      <w:lvlJc w:val="left"/>
      <w:pPr>
        <w:tabs>
          <w:tab w:val="left" w:pos="312"/>
        </w:tabs>
      </w:pPr>
    </w:lvl>
  </w:abstractNum>
  <w:abstractNum w:abstractNumId="5">
    <w:nsid w:val="6F21CD5C"/>
    <w:multiLevelType w:val="singleLevel"/>
    <w:tmpl w:val="6F21CD5C"/>
    <w:lvl w:ilvl="0" w:tentative="0">
      <w:start w:val="2"/>
      <w:numFmt w:val="chineseCounting"/>
      <w:suff w:val="nothing"/>
      <w:lvlText w:val="%1、"/>
      <w:lvlJc w:val="left"/>
      <w:rPr>
        <w:rFonts w:hint="eastAsia"/>
      </w:rPr>
    </w:lvl>
  </w:abstractNum>
  <w:abstractNum w:abstractNumId="6">
    <w:nsid w:val="732BF03B"/>
    <w:multiLevelType w:val="singleLevel"/>
    <w:tmpl w:val="732BF03B"/>
    <w:lvl w:ilvl="0" w:tentative="0">
      <w:start w:val="6"/>
      <w:numFmt w:val="decimal"/>
      <w:suff w:val="nothing"/>
      <w:lvlText w:val="%1、"/>
      <w:lvlJc w:val="left"/>
    </w:lvl>
  </w:abstractNum>
  <w:abstractNum w:abstractNumId="7">
    <w:nsid w:val="7695D58E"/>
    <w:multiLevelType w:val="singleLevel"/>
    <w:tmpl w:val="7695D58E"/>
    <w:lvl w:ilvl="0" w:tentative="0">
      <w:start w:val="1"/>
      <w:numFmt w:val="decimal"/>
      <w:suff w:val="nothing"/>
      <w:lvlText w:val="%1、"/>
      <w:lvlJc w:val="left"/>
    </w:lvl>
  </w:abstractNum>
  <w:num w:numId="1">
    <w:abstractNumId w:val="5"/>
  </w:num>
  <w:num w:numId="2">
    <w:abstractNumId w:val="4"/>
  </w:num>
  <w:num w:numId="3">
    <w:abstractNumId w:val="6"/>
  </w:num>
  <w:num w:numId="4">
    <w:abstractNumId w:val="7"/>
  </w:num>
  <w:num w:numId="5">
    <w:abstractNumId w:val="2"/>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B90B5A"/>
    <w:rsid w:val="14FC2E9E"/>
    <w:rsid w:val="23796409"/>
    <w:rsid w:val="2CFC14CE"/>
    <w:rsid w:val="426F37C2"/>
    <w:rsid w:val="4D0B67DD"/>
    <w:rsid w:val="53256B40"/>
    <w:rsid w:val="55B90B5A"/>
    <w:rsid w:val="63CB0EC8"/>
    <w:rsid w:val="6B80239C"/>
    <w:rsid w:val="70A72963"/>
    <w:rsid w:val="77C90A62"/>
    <w:rsid w:val="7BA00E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75" w:beforeAutospacing="0" w:after="0" w:afterAutospacing="1" w:line="420" w:lineRule="atLeast"/>
      <w:ind w:firstLine="420"/>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Indent"/>
    <w:basedOn w:val="1"/>
    <w:next w:val="6"/>
    <w:qFormat/>
    <w:uiPriority w:val="0"/>
    <w:pPr>
      <w:spacing w:after="120"/>
      <w:ind w:left="420" w:leftChars="200"/>
    </w:p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0">
    <w:name w:val="Body Text First Indent 2"/>
    <w:basedOn w:val="5"/>
    <w:next w:val="1"/>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5">
    <w:name w:val="列出段落1"/>
    <w:basedOn w:val="1"/>
    <w:qFormat/>
    <w:uiPriority w:val="0"/>
    <w:pPr>
      <w:ind w:firstLine="420" w:firstLineChars="200"/>
    </w:p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jpe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4753</Words>
  <Characters>5048</Characters>
  <Lines>0</Lines>
  <Paragraphs>0</Paragraphs>
  <TotalTime>0</TotalTime>
  <ScaleCrop>false</ScaleCrop>
  <LinksUpToDate>false</LinksUpToDate>
  <CharactersWithSpaces>5799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2026-08-13T06:55:00Z</dcterms:created>
  <dc:creator>Administrator</dc:creator>
  <cp:lastModifiedBy>Administrator</cp:lastModifiedBy>
  <dcterms:modified xsi:type="dcterms:W3CDTF">2026-09-21T03:25:33Z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C3787C3AF9954EC49C1439D876775414_11</vt:lpwstr>
  </property>
  <property fmtid="{D5CDD505-2E9C-101B-9397-08002B2CF9AE}" pid="4" name="KSOTemplateDocerSaveRecord">
    <vt:lpwstr>eyJoZGlkIjoiMWYxNDRhN2VmZTgyZDM0YTcxMGZiYmM1YjU2YzhmMjYifQ==</vt:lpwstr>
  </property>
</Properties>
</file>