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DB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bookmarkStart w:id="0" w:name="_Toc20384570"/>
      <w:r>
        <w:rPr>
          <w:rFonts w:hint="eastAsia" w:ascii="仿宋" w:hAnsi="仿宋" w:eastAsia="仿宋" w:cs="仿宋"/>
          <w:i w:val="0"/>
          <w:iCs w:val="0"/>
          <w:caps w:val="0"/>
          <w:color w:val="000000"/>
          <w:spacing w:val="0"/>
          <w:kern w:val="0"/>
          <w:sz w:val="27"/>
          <w:szCs w:val="27"/>
          <w:u w:val="none"/>
          <w:lang w:val="en-US" w:eastAsia="zh-CN" w:bidi="ar"/>
        </w:rPr>
        <w:t>附件1</w:t>
      </w:r>
      <w:bookmarkEnd w:id="0"/>
    </w:p>
    <w:p w14:paraId="5B6E0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政府采购项目</w:t>
      </w:r>
    </w:p>
    <w:p w14:paraId="2BA4CD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采 购 需 求</w:t>
      </w:r>
    </w:p>
    <w:p w14:paraId="2A61E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 </w:t>
      </w:r>
    </w:p>
    <w:p w14:paraId="0045D8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项目名称：</w:t>
      </w:r>
      <w:r>
        <w:rPr>
          <w:rFonts w:hint="eastAsia" w:ascii="仿宋" w:hAnsi="仿宋" w:eastAsia="仿宋" w:cs="仿宋"/>
          <w:i w:val="0"/>
          <w:iCs w:val="0"/>
          <w:caps w:val="0"/>
          <w:color w:val="000000"/>
          <w:spacing w:val="0"/>
          <w:kern w:val="0"/>
          <w:sz w:val="27"/>
          <w:szCs w:val="27"/>
          <w:u w:val="single"/>
          <w:lang w:val="en-US" w:eastAsia="zh-CN" w:bidi="ar"/>
        </w:rPr>
        <w:t>涟源市龙塘镇中心学校2026年食堂原辅材料采购项目</w:t>
      </w:r>
    </w:p>
    <w:p w14:paraId="3EAAA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采购单位： </w:t>
      </w:r>
      <w:r>
        <w:rPr>
          <w:rFonts w:hint="eastAsia" w:ascii="仿宋" w:hAnsi="仿宋" w:eastAsia="仿宋" w:cs="仿宋"/>
          <w:i w:val="0"/>
          <w:iCs w:val="0"/>
          <w:caps w:val="0"/>
          <w:color w:val="000000"/>
          <w:spacing w:val="0"/>
          <w:kern w:val="0"/>
          <w:sz w:val="27"/>
          <w:szCs w:val="27"/>
          <w:u w:val="single"/>
          <w:lang w:val="en-US" w:eastAsia="zh-CN" w:bidi="ar"/>
        </w:rPr>
        <w:t> 涟源市龙塘镇中心学校</w:t>
      </w:r>
      <w:r>
        <w:rPr>
          <w:rFonts w:hint="eastAsia" w:ascii="仿宋" w:hAnsi="仿宋" w:eastAsia="仿宋" w:cs="仿宋"/>
          <w:i w:val="0"/>
          <w:iCs w:val="0"/>
          <w:caps w:val="0"/>
          <w:color w:val="000000"/>
          <w:spacing w:val="0"/>
          <w:kern w:val="0"/>
          <w:sz w:val="27"/>
          <w:szCs w:val="27"/>
          <w:lang w:val="en-US" w:eastAsia="zh-CN" w:bidi="ar"/>
        </w:rPr>
        <w:t>  </w:t>
      </w:r>
    </w:p>
    <w:p w14:paraId="2F276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编制单位： </w:t>
      </w:r>
      <w:r>
        <w:rPr>
          <w:rFonts w:hint="eastAsia" w:ascii="仿宋" w:hAnsi="仿宋" w:eastAsia="仿宋" w:cs="仿宋"/>
          <w:i w:val="0"/>
          <w:iCs w:val="0"/>
          <w:caps w:val="0"/>
          <w:color w:val="000000"/>
          <w:spacing w:val="0"/>
          <w:kern w:val="0"/>
          <w:sz w:val="27"/>
          <w:szCs w:val="27"/>
          <w:u w:val="single"/>
          <w:lang w:val="en-US" w:eastAsia="zh-CN" w:bidi="ar"/>
        </w:rPr>
        <w:t> 涟源市龙塘镇中心学校</w:t>
      </w:r>
    </w:p>
    <w:p w14:paraId="1D716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 xml:space="preserve">编制时间： </w:t>
      </w:r>
      <w:r>
        <w:rPr>
          <w:rFonts w:hint="eastAsia" w:ascii="仿宋" w:hAnsi="仿宋" w:eastAsia="仿宋" w:cs="仿宋"/>
          <w:i w:val="0"/>
          <w:iCs w:val="0"/>
          <w:caps w:val="0"/>
          <w:color w:val="000000"/>
          <w:spacing w:val="0"/>
          <w:kern w:val="0"/>
          <w:sz w:val="27"/>
          <w:szCs w:val="27"/>
          <w:u w:val="single"/>
          <w:lang w:val="en-US" w:eastAsia="zh-CN" w:bidi="ar"/>
        </w:rPr>
        <w:t> 2026年8月 </w:t>
      </w:r>
      <w:r>
        <w:rPr>
          <w:rFonts w:hint="eastAsia" w:ascii="仿宋" w:hAnsi="仿宋" w:eastAsia="仿宋" w:cs="仿宋"/>
          <w:i w:val="0"/>
          <w:iCs w:val="0"/>
          <w:caps w:val="0"/>
          <w:color w:val="000000"/>
          <w:spacing w:val="0"/>
          <w:kern w:val="0"/>
          <w:sz w:val="27"/>
          <w:szCs w:val="27"/>
          <w:lang w:val="en-US" w:eastAsia="zh-CN" w:bidi="ar"/>
        </w:rPr>
        <w:t>     </w:t>
      </w:r>
    </w:p>
    <w:p w14:paraId="69BC4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r>
        <w:rPr>
          <w:rFonts w:hint="eastAsia" w:ascii="仿宋" w:hAnsi="仿宋" w:eastAsia="仿宋" w:cs="仿宋"/>
          <w:i w:val="0"/>
          <w:iCs w:val="0"/>
          <w:caps w:val="0"/>
          <w:color w:val="000000"/>
          <w:spacing w:val="0"/>
          <w:kern w:val="0"/>
          <w:sz w:val="27"/>
          <w:szCs w:val="27"/>
          <w:lang w:val="en-US" w:eastAsia="zh-CN" w:bidi="ar"/>
        </w:rPr>
        <w:t> </w:t>
      </w:r>
    </w:p>
    <w:p w14:paraId="01490C28">
      <w:pPr>
        <w:keepNext w:val="0"/>
        <w:keepLines w:val="0"/>
        <w:widowControl/>
        <w:suppressLineNumbers w:val="0"/>
        <w:spacing w:before="0" w:beforeAutospacing="0" w:after="0" w:afterAutospacing="0"/>
        <w:ind w:left="0" w:right="0"/>
        <w:jc w:val="left"/>
      </w:pPr>
    </w:p>
    <w:p w14:paraId="56ABB9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2BF7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EA5B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2DC63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335E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8A30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7E0B6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65B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6816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5F90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311326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5E1E3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19C35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E50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编 制 说 明</w:t>
      </w:r>
    </w:p>
    <w:p w14:paraId="7B41D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 </w:t>
      </w:r>
    </w:p>
    <w:p w14:paraId="16C09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一、采购单位可以自行组织编制采购需求，也可以委托采购代理机构或者其他第三方机构编制。</w:t>
      </w:r>
    </w:p>
    <w:p w14:paraId="23C94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二、编制的采购需求应当符合《财政部关于印发政府采购需求管理办法的通知》（财库〔2021〕22号）要求及政府采购的相关规定。</w:t>
      </w:r>
    </w:p>
    <w:p w14:paraId="6E9A8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三、斜体字部分属于提醒内容，编制时应删除。</w:t>
      </w:r>
    </w:p>
    <w:p w14:paraId="2F604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四、对不适用的内容应删除，并调整相应序号。</w:t>
      </w:r>
    </w:p>
    <w:p w14:paraId="10859D2B">
      <w:pPr>
        <w:keepNext w:val="0"/>
        <w:keepLines w:val="0"/>
        <w:widowControl/>
        <w:suppressLineNumbers w:val="0"/>
        <w:spacing w:before="0" w:beforeAutospacing="0" w:after="0" w:afterAutospacing="0"/>
        <w:ind w:left="0" w:right="0"/>
        <w:jc w:val="left"/>
      </w:pPr>
    </w:p>
    <w:p w14:paraId="295D6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360D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464E9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F913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5A6E9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763D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B418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7D1B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32E6A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7DA5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32C0758">
      <w:pPr>
        <w:pStyle w:val="7"/>
        <w:rPr>
          <w:rFonts w:hint="eastAsia" w:ascii="仿宋" w:hAnsi="仿宋" w:eastAsia="仿宋" w:cs="仿宋"/>
          <w:i w:val="0"/>
          <w:iCs w:val="0"/>
          <w:caps w:val="0"/>
          <w:color w:val="000000"/>
          <w:spacing w:val="0"/>
          <w:kern w:val="0"/>
          <w:sz w:val="27"/>
          <w:szCs w:val="27"/>
          <w:lang w:val="en-US" w:eastAsia="zh-CN" w:bidi="ar"/>
        </w:rPr>
      </w:pPr>
    </w:p>
    <w:p w14:paraId="1418D0CF">
      <w:pPr>
        <w:pStyle w:val="4"/>
        <w:rPr>
          <w:rFonts w:hint="eastAsia"/>
          <w:lang w:val="en-US" w:eastAsia="zh-CN"/>
        </w:rPr>
      </w:pPr>
    </w:p>
    <w:p w14:paraId="18353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D227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4484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一、需求调查情况</w:t>
      </w:r>
    </w:p>
    <w:p w14:paraId="2BE104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（一）是否开展需求调查</w:t>
      </w:r>
    </w:p>
    <w:p w14:paraId="3EBCC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olor w:val="000000"/>
          <w:spacing w:val="0"/>
          <w:kern w:val="0"/>
          <w:sz w:val="27"/>
          <w:szCs w:val="27"/>
          <w:u w:val="single"/>
          <w:lang w:val="en-US" w:eastAsia="zh-CN" w:bidi="ar"/>
        </w:rPr>
        <w:t>/</w:t>
      </w:r>
      <w:r>
        <w:rPr>
          <w:rFonts w:hint="eastAsia" w:ascii="仿宋" w:hAnsi="仿宋" w:eastAsia="仿宋" w:cs="仿宋"/>
          <w:i/>
          <w:iCs/>
          <w:caps w:val="0"/>
          <w:color w:val="000000"/>
          <w:spacing w:val="0"/>
          <w:kern w:val="0"/>
          <w:sz w:val="27"/>
          <w:szCs w:val="27"/>
          <w:u w:val="single"/>
          <w:lang w:val="en-US" w:eastAsia="zh-CN" w:bidi="ar"/>
        </w:rPr>
        <w:t>。</w:t>
      </w:r>
    </w:p>
    <w:p w14:paraId="5DFE4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（二）需求调查方式</w:t>
      </w:r>
    </w:p>
    <w:p w14:paraId="219F4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7F48A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（三）需求调查对象</w:t>
      </w:r>
    </w:p>
    <w:p w14:paraId="6D913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031F7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（四）需求调查结果</w:t>
      </w:r>
    </w:p>
    <w:p w14:paraId="6B360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w:t>
      </w:r>
    </w:p>
    <w:p w14:paraId="45EE3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二、需求清单（或工程量清单）</w:t>
      </w:r>
    </w:p>
    <w:p w14:paraId="1C0D2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（一）项目概况</w:t>
      </w:r>
    </w:p>
    <w:p w14:paraId="39CFFD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u w:val="single"/>
          <w:lang w:val="en-US" w:eastAsia="zh-CN" w:bidi="ar"/>
        </w:rPr>
        <w:t>本项目为涟源市龙塘镇中心学校2026年食堂原辅材料采购项目。采购项目预算：810000元/年</w:t>
      </w:r>
    </w:p>
    <w:p w14:paraId="0A4CC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（二）采购项目预（概）算</w:t>
      </w:r>
    </w:p>
    <w:p w14:paraId="43AF9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总 预 算：</w:t>
      </w:r>
      <w:r>
        <w:rPr>
          <w:rFonts w:hint="eastAsia" w:ascii="仿宋" w:hAnsi="仿宋" w:eastAsia="仿宋" w:cs="仿宋"/>
          <w:i w:val="0"/>
          <w:iCs w:val="0"/>
          <w:caps w:val="0"/>
          <w:color w:val="000000"/>
          <w:spacing w:val="0"/>
          <w:kern w:val="0"/>
          <w:sz w:val="27"/>
          <w:szCs w:val="27"/>
          <w:u w:val="single"/>
          <w:lang w:val="en-US" w:eastAsia="zh-CN" w:bidi="ar"/>
        </w:rPr>
        <w:t>  810000元/年  </w:t>
      </w:r>
    </w:p>
    <w:p w14:paraId="6D011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包1预算：</w:t>
      </w:r>
      <w:r>
        <w:rPr>
          <w:rFonts w:hint="eastAsia" w:ascii="仿宋" w:hAnsi="仿宋" w:eastAsia="仿宋" w:cs="仿宋"/>
          <w:i w:val="0"/>
          <w:iCs w:val="0"/>
          <w:caps w:val="0"/>
          <w:color w:val="000000"/>
          <w:spacing w:val="0"/>
          <w:kern w:val="0"/>
          <w:sz w:val="27"/>
          <w:szCs w:val="27"/>
          <w:u w:val="single"/>
          <w:lang w:val="en-US" w:eastAsia="zh-CN" w:bidi="ar"/>
        </w:rPr>
        <w:t>  810000元/年  </w:t>
      </w:r>
    </w:p>
    <w:p w14:paraId="77858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（三）采购标的汇总表</w:t>
      </w:r>
    </w:p>
    <w:tbl>
      <w:tblPr>
        <w:tblStyle w:val="13"/>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0"/>
        <w:gridCol w:w="849"/>
        <w:gridCol w:w="1835"/>
        <w:gridCol w:w="1431"/>
        <w:gridCol w:w="1272"/>
        <w:gridCol w:w="991"/>
        <w:gridCol w:w="992"/>
      </w:tblGrid>
      <w:tr w14:paraId="6969ED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63" w:hRule="atLeast"/>
          <w:jc w:val="center"/>
        </w:trPr>
        <w:tc>
          <w:tcPr>
            <w:tcW w:w="850" w:type="dxa"/>
            <w:tcBorders>
              <w:top w:val="single" w:color="auto" w:sz="8" w:space="0"/>
              <w:left w:val="single" w:color="auto" w:sz="8" w:space="0"/>
              <w:bottom w:val="single" w:color="auto" w:sz="4" w:space="0"/>
              <w:right w:val="single" w:color="auto" w:sz="8" w:space="0"/>
            </w:tcBorders>
            <w:shd w:val="clear" w:color="auto" w:fill="auto"/>
            <w:tcMar>
              <w:left w:w="108" w:type="dxa"/>
              <w:right w:w="108" w:type="dxa"/>
            </w:tcMar>
            <w:vAlign w:val="center"/>
          </w:tcPr>
          <w:p w14:paraId="3A4F8A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包号</w:t>
            </w:r>
          </w:p>
        </w:tc>
        <w:tc>
          <w:tcPr>
            <w:tcW w:w="849"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9A90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序号</w:t>
            </w:r>
          </w:p>
        </w:tc>
        <w:tc>
          <w:tcPr>
            <w:tcW w:w="1835"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7D044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标的名称</w:t>
            </w:r>
          </w:p>
        </w:tc>
        <w:tc>
          <w:tcPr>
            <w:tcW w:w="143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B8FD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品目</w:t>
            </w:r>
          </w:p>
          <w:p w14:paraId="6407BB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分类编码</w:t>
            </w:r>
          </w:p>
        </w:tc>
        <w:tc>
          <w:tcPr>
            <w:tcW w:w="127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CE40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计量</w:t>
            </w:r>
          </w:p>
          <w:p w14:paraId="55660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单位</w:t>
            </w:r>
          </w:p>
        </w:tc>
        <w:tc>
          <w:tcPr>
            <w:tcW w:w="99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C10D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数量</w:t>
            </w:r>
          </w:p>
        </w:tc>
        <w:tc>
          <w:tcPr>
            <w:tcW w:w="99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A727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是否进口</w:t>
            </w:r>
          </w:p>
        </w:tc>
      </w:tr>
      <w:tr w14:paraId="3ED2B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FB5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7A6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18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79D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宋体" w:hAnsi="宋体" w:eastAsia="宋体" w:cs="宋体"/>
                <w:i w:val="0"/>
                <w:iCs w:val="0"/>
                <w:caps w:val="0"/>
                <w:color w:val="000000"/>
                <w:spacing w:val="0"/>
                <w:sz w:val="21"/>
                <w:szCs w:val="21"/>
                <w:lang w:eastAsia="zh-CN"/>
              </w:rPr>
              <w:t>涟源市龙塘镇中心学校2026年食堂原辅材料采购项目</w:t>
            </w:r>
          </w:p>
        </w:tc>
        <w:tc>
          <w:tcPr>
            <w:tcW w:w="14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46D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rPr>
              <w:t>A07039900其他农林牧渔业产品</w:t>
            </w:r>
          </w:p>
        </w:tc>
        <w:tc>
          <w:tcPr>
            <w:tcW w:w="127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A7E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批</w:t>
            </w:r>
          </w:p>
        </w:tc>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81B7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1 </w:t>
            </w:r>
          </w:p>
        </w:tc>
        <w:tc>
          <w:tcPr>
            <w:tcW w:w="99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FF0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否</w:t>
            </w:r>
          </w:p>
        </w:tc>
      </w:tr>
    </w:tbl>
    <w:p w14:paraId="4399C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（四）技术商务要求</w:t>
      </w:r>
    </w:p>
    <w:p w14:paraId="09F66E63">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b w:val="0"/>
          <w:bCs w:val="0"/>
          <w:snapToGrid w:val="0"/>
          <w:kern w:val="0"/>
          <w:szCs w:val="21"/>
          <w:lang w:eastAsia="zh-CN"/>
        </w:rPr>
        <w:t>涟源市龙塘镇中心学校2026年食堂原辅材料采购项目</w:t>
      </w:r>
    </w:p>
    <w:p w14:paraId="22E96AD0">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27907997">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w:t>
      </w:r>
      <w:r>
        <w:rPr>
          <w:rFonts w:hint="eastAsia" w:ascii="方正仿宋_GB2312" w:hAnsi="方正仿宋_GB2312" w:eastAsia="方正仿宋_GB2312" w:cs="方正仿宋_GB2312"/>
          <w:lang w:val="en-US" w:eastAsia="zh-CN"/>
        </w:rPr>
        <w:t>为龙塘镇4所学校食堂提供稳定、安全、新鲜的食材供应服务。</w:t>
      </w:r>
    </w:p>
    <w:p w14:paraId="6A0A7DD7">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66A1131C">
      <w:pPr>
        <w:pStyle w:val="7"/>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73134ED4">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2.服务范围：</w:t>
      </w:r>
      <w:r>
        <w:rPr>
          <w:rFonts w:hint="eastAsia" w:ascii="方正仿宋_GB2312" w:hAnsi="方正仿宋_GB2312" w:eastAsia="方正仿宋_GB2312" w:cs="方正仿宋_GB2312"/>
          <w:lang w:val="en-US" w:eastAsia="zh-CN"/>
        </w:rPr>
        <w:t>龙塘镇4所学校共4个食堂，覆盖早、中、晚三餐，日均供餐3700人次。</w:t>
      </w:r>
    </w:p>
    <w:p w14:paraId="38461A6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637DFC1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13"/>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73CD9EC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061DA15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7EEFE9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1DB2F3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4908646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110B4F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2F0EB8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1B5F39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338C4F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08E7996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BE142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16D841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3BCDBE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255361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28FF16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25F788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7EE6512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1B1EE0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3867BF6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0E2AC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06AD75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44E8DA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62F2CA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2FC48E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77A9B3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1F51C4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10CE80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3C7149E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C591E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2F2116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13C29A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2DB885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1C59BB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4A62BC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2A2FB1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08C80E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7DFE5CB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4C619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095F12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1D33E8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35A6F6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70C7AA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5380D8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50F5D9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7DCE0C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05F3B9C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D6974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14189F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29154E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134EA0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6D4D0F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2A5E55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18D6C6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38C009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5CE9BE1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A281C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3146F8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23D78D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38BB3B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0275A8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0ECD09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3A6933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345C1A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430B58A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8E031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54EB1A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016CFC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1AA6D0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252755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625B56E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5F7B77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52B02C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660A8D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F001A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7EE47E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537023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1E5621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455E18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5E815D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724A2E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55D26E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556ED40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E7255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5EC7F0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5C8673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3FC4E7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1ED835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217F1F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69548C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681B3F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646D9A3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79F5A4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55ADA1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19D5DE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61237B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7BCB99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7EA57A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6C15C39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1FD9A2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7936607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F682E8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0A9942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750130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73F698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0916B5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041453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6E86D8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6FBE6C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74876C9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907E13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4B3256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6E2D1E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6A260B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71C4E5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2A3956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387E2B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39FCE1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6B138DE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C3E62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639AA3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76158F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0EAD92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3FEAD9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7254C5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74083A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5A8A17E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71EAB9B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99B81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45184F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1DBB02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64E0F9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75F906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0B393A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0CA9D0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02914B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554DF82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E94DC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03FD1C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06BBBA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3BD6C6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7B5DB3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506D9C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723784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58A520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23C63D9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977E0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2D6B54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2D2943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12EF04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6B0A86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1EF79F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170DBD7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7B4601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76C89BF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D183E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4989D5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67A392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7E25E4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5F19BCC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28BC39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684A57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0F0FCF7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07C7F0B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6C1BF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105A4B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5AB7382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11977F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5AFF56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345C0D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5A9269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76DDF7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54E6E77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0C2F8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4F6E27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160A4D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3537B5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1AA064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167BE8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0F2F2A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3D34E2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5B52C3D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D90AD2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1B375A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12AA02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2AC3D2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490BA9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52B5AC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74A0DB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30E226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07DD09D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95220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0BD4FA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632344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64E6C4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003F57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44BF39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110CF7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71C54CA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5C6A0D8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A13C2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67AC20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2F1EC2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3AA996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4509DF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23F86A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47D819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085569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6E72217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42A82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4C6336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3C2828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5BCD0F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75A340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2D6B9C7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0EEB9A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582610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1AFFC33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10D9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3159A5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78F863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191B67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4253E2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7DDB95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72F55F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754388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472007F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ABAAC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13344C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39E9AD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396F16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3DC86A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2A386E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4A6C194F">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6B09F55B">
            <w:pPr>
              <w:adjustRightInd w:val="0"/>
              <w:snapToGrid w:val="0"/>
              <w:spacing w:line="360" w:lineRule="auto"/>
              <w:rPr>
                <w:rFonts w:ascii="仿宋" w:hAnsi="仿宋" w:eastAsia="仿宋" w:cs="仿宋"/>
                <w:b/>
                <w:szCs w:val="21"/>
                <w:highlight w:val="yellow"/>
              </w:rPr>
            </w:pPr>
          </w:p>
        </w:tc>
      </w:tr>
      <w:tr w14:paraId="1A442AA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54D163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7D3047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291352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2AB952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3A7102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677A9F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56A7B533">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7C77BF79">
            <w:pPr>
              <w:adjustRightInd w:val="0"/>
              <w:snapToGrid w:val="0"/>
              <w:spacing w:line="360" w:lineRule="auto"/>
              <w:jc w:val="center"/>
              <w:rPr>
                <w:rFonts w:ascii="仿宋" w:hAnsi="仿宋" w:eastAsia="仿宋" w:cs="仿宋"/>
                <w:szCs w:val="21"/>
              </w:rPr>
            </w:pPr>
          </w:p>
        </w:tc>
      </w:tr>
    </w:tbl>
    <w:p w14:paraId="34FF8C13">
      <w:pPr>
        <w:rPr>
          <w:rFonts w:hint="eastAsia"/>
        </w:rPr>
      </w:pPr>
    </w:p>
    <w:p w14:paraId="692481FD">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1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3A1A7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CD472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5227D0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57570A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06229B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685BC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E1025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34DB7E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582F79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53E06A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7C08E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0BF1E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634AA4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66936D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1DE107C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58DD1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25911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05D65C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46B671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2D1FA1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754D6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79F62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5F665C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4575BF5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1407A7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41BAF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08017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0856E5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4C4C7A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41A5067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3D415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2750B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671915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04FAE6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4C055D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69BB4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F0642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5F0886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197B7E38">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2C2C56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120A4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9E1EC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6C83B2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5AB5B48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175B457C">
            <w:pPr>
              <w:adjustRightInd w:val="0"/>
              <w:snapToGrid w:val="0"/>
              <w:spacing w:line="360" w:lineRule="auto"/>
              <w:jc w:val="center"/>
              <w:rPr>
                <w:rFonts w:hint="eastAsia" w:ascii="仿宋" w:hAnsi="仿宋" w:eastAsia="仿宋" w:cs="仿宋"/>
                <w:szCs w:val="21"/>
              </w:rPr>
            </w:pPr>
          </w:p>
        </w:tc>
      </w:tr>
    </w:tbl>
    <w:p w14:paraId="4136B907">
      <w:pPr>
        <w:rPr>
          <w:rFonts w:hint="eastAsia"/>
        </w:rPr>
      </w:pPr>
    </w:p>
    <w:p w14:paraId="0CC5A4FC">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33695B1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76896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077BD76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19C0022E">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0E284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1EFBE533">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6F1EF3B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417117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1892A0B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5FA27EC4">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31DC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6A11CE2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21EE437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559C2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51D42AE6">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3DA72D5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0B9F344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28320EE7">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4DC51BC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0B34A1B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13"/>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0801E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1735EF0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0FF0E83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343DD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0BE4A30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10D138E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36618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5EEDB0C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2C4E64E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7D1FA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591A524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7BDE2F86">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5B345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32C0587">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1737C281">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5EFA9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4049317">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27BD149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46173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E65D60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0A2C760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67B3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1C14E4E">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13BC82F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5E66B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7C37343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4905C30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7AE4E0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500B7AB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6DFCB39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6FDF8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2426DB7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44A38FD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0BC59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40BD34F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1E0A931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5C69F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20E152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782339A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5BEAD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04A8628D">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7B3A55A8">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49F47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35C4F14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6D48A722">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3B1517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3F8EF5A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4D18367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30BDB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6F6CA5E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1ECF80A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1467A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EB5A16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4139769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50DB0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7136719B">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73ACA37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56FBF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6E3F1D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6EFBDAB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583FD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434DDAE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58D8835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5957B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4474F00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6ACC497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12F41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4A73217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4132306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49056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24F66D0B">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7B083622">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754A1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02A749E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7A5D5EDA">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5B71E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2C01813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14B2ABD0">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3CC7D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47AF4F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6285875B">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0E9E7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536C245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6CA0846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605BA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3F7F8A4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7A2714E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3D29F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700FACEE">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67B3C5B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7BFDA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70C3D0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1E872B4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0EABF0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D7E24FD">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6F7901A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3E764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0B62B69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00BE1010">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6E46B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5DA98AA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1C6EA1A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7AF9F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BD1BBB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7EF6160A">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79647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C855C1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573511A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396DA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1BD9E5A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2AAF815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5205D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FF8BB39">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6E7AD9D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08C8A1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CF28F8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23B0850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1E2BE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1504ED4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7D30582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1593F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2646A4A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0F2C6FA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393F0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69F8C9B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219C1DD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26C81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161C094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01EDA40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17389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53967B9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541A0EE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2DE0A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3BCDFCBE">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6BE0CBC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8AD4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2CF8573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66CA7E8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2172D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14059C9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4CAF402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6250D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49D840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2843F2B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247F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16B2471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4F9D7D9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200A6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637941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6AC35B16">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4559E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9931A4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7575A38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75430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9C26DF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45A0777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70ECEF4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32E605A3">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316BBB1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62203564">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3B6BB1A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59153000">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49E5A40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0EDDD11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03709AF6">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6A9C9BB3">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4037BE9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4BA4DD45">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63F0EF73">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4CD3F68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6501506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60A963D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43A7950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360523E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75F851E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6CF84BCB">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18760A86">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7AC5C85A">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18EA851F">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259FB4E4">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w:t>
      </w:r>
      <w:r>
        <w:rPr>
          <w:rFonts w:hint="eastAsia" w:ascii="方正仿宋_GB2312" w:hAnsi="方正仿宋_GB2312" w:eastAsia="方正仿宋_GB2312" w:cs="方正仿宋_GB2312"/>
          <w:highlight w:val="none"/>
          <w:lang w:eastAsia="zh-CN"/>
        </w:rPr>
        <w:t>龙塘镇中心学校</w:t>
      </w:r>
      <w:r>
        <w:rPr>
          <w:rFonts w:hint="eastAsia" w:ascii="方正仿宋_GB2312" w:hAnsi="方正仿宋_GB2312" w:eastAsia="方正仿宋_GB2312" w:cs="方正仿宋_GB2312"/>
          <w:highlight w:val="none"/>
        </w:rPr>
        <w:t>定期组织的市场询价、共同询价后确定各类食材的价格为基准价，以</w:t>
      </w:r>
      <w:r>
        <w:rPr>
          <w:rFonts w:hint="eastAsia" w:ascii="方正仿宋_GB2312" w:hAnsi="方正仿宋_GB2312" w:eastAsia="方正仿宋_GB2312" w:cs="方正仿宋_GB2312"/>
          <w:highlight w:val="none"/>
          <w:lang w:eastAsia="zh-CN"/>
        </w:rPr>
        <w:t>龙塘镇中心学校</w:t>
      </w:r>
      <w:r>
        <w:rPr>
          <w:rFonts w:hint="eastAsia" w:ascii="方正仿宋_GB2312" w:hAnsi="方正仿宋_GB2312" w:eastAsia="方正仿宋_GB2312" w:cs="方正仿宋_GB2312"/>
          <w:highlight w:val="none"/>
        </w:rPr>
        <w:t>发布的价格*中标折扣率与学校按实结算，合同期内价格折扣率固定不作调整。</w:t>
      </w:r>
    </w:p>
    <w:p w14:paraId="1E94A872">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295FB1E3">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35A8E0E2">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11F1555A">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3F1A0ED1">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69BCC8CC">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6CF37CF7">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6F212A4C">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7E28F6B1">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270BBFDE">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71A54EEA">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6E214641">
      <w:pPr>
        <w:ind w:firstLine="420" w:firstLineChars="200"/>
        <w:rPr>
          <w:rFonts w:hint="default" w:ascii="黑体" w:hAnsi="黑体" w:eastAsia="黑体" w:cs="黑体"/>
          <w:snapToGrid w:val="0"/>
          <w:kern w:val="0"/>
          <w:szCs w:val="21"/>
          <w:highlight w:val="none"/>
          <w:lang w:val="en-US" w:eastAsia="zh-CN"/>
        </w:rPr>
      </w:pPr>
      <w:r>
        <w:rPr>
          <w:rFonts w:hint="eastAsia" w:ascii="黑体" w:hAnsi="黑体" w:eastAsia="黑体" w:cs="黑体"/>
          <w:snapToGrid w:val="0"/>
          <w:kern w:val="0"/>
          <w:szCs w:val="21"/>
          <w:highlight w:val="none"/>
          <w:lang w:val="en-US" w:eastAsia="zh-CN"/>
        </w:rPr>
        <w:t>3.</w:t>
      </w:r>
      <w:r>
        <w:rPr>
          <w:rFonts w:hint="eastAsia" w:ascii="方正仿宋_GB2312" w:hAnsi="方正仿宋_GB2312" w:eastAsia="方正仿宋_GB2312" w:cs="方正仿宋_GB2312"/>
          <w:lang w:eastAsia="zh-CN"/>
        </w:rPr>
        <w:t>供货期内</w:t>
      </w:r>
      <w:r>
        <w:rPr>
          <w:rFonts w:hint="eastAsia" w:ascii="方正仿宋_GB2312" w:hAnsi="方正仿宋_GB2312" w:eastAsia="方正仿宋_GB2312" w:cs="方正仿宋_GB2312"/>
        </w:rPr>
        <w:t>可追溯至生产基地</w:t>
      </w:r>
      <w:r>
        <w:rPr>
          <w:rFonts w:hint="eastAsia" w:ascii="方正仿宋_GB2312" w:hAnsi="方正仿宋_GB2312" w:eastAsia="方正仿宋_GB2312" w:cs="方正仿宋_GB2312"/>
          <w:lang w:eastAsia="zh-CN"/>
        </w:rPr>
        <w:t>并</w:t>
      </w:r>
      <w:r>
        <w:rPr>
          <w:rFonts w:hint="eastAsia" w:ascii="方正仿宋_GB2312" w:hAnsi="方正仿宋_GB2312" w:eastAsia="方正仿宋_GB2312" w:cs="方正仿宋_GB2312"/>
        </w:rPr>
        <w:t>提供食材来源地证明</w:t>
      </w:r>
    </w:p>
    <w:p w14:paraId="15BDF239">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639ADD96">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highlight w:val="none"/>
        </w:rPr>
        <w:t>1.</w:t>
      </w:r>
      <w:r>
        <w:rPr>
          <w:rFonts w:hint="eastAsia" w:ascii="方正仿宋_GB2312" w:hAnsi="方正仿宋_GB2312" w:eastAsia="方正仿宋_GB2312" w:cs="方正仿宋_GB2312"/>
          <w:kern w:val="2"/>
          <w:sz w:val="21"/>
          <w:szCs w:val="24"/>
          <w:highlight w:val="none"/>
          <w:lang w:val="en-US" w:eastAsia="zh-CN" w:bidi="ar-SA"/>
        </w:rPr>
        <w:t>供应商需缴纳履约保证金5%</w:t>
      </w:r>
      <w:r>
        <w:rPr>
          <w:rFonts w:hint="eastAsia" w:ascii="Times New Roman" w:hAnsi="Times New Roman" w:eastAsia="宋体" w:cs="Times New Roman"/>
          <w:color w:val="auto"/>
          <w:highlight w:val="none"/>
          <w:lang w:val="en-US" w:eastAsia="zh-CN"/>
        </w:rPr>
        <w:t>（履约担保的中标金额计算方式按：预算金额×中标折扣率）</w:t>
      </w:r>
      <w:r>
        <w:rPr>
          <w:rFonts w:hint="eastAsia" w:ascii="方正仿宋_GB2312" w:hAnsi="方正仿宋_GB2312" w:eastAsia="方正仿宋_GB2312" w:cs="方正仿宋_GB2312"/>
          <w:kern w:val="2"/>
          <w:sz w:val="21"/>
          <w:szCs w:val="24"/>
          <w:highlight w:val="none"/>
          <w:lang w:val="en-US" w:eastAsia="zh-CN" w:bidi="ar-SA"/>
        </w:rPr>
        <w:t>，签订合同前提交（采用现金形式的缴纳至采购人指定账户），服务期满无违约全额退还</w:t>
      </w:r>
      <w:r>
        <w:rPr>
          <w:rFonts w:hint="eastAsia" w:ascii="方正仿宋_GB2312" w:hAnsi="方正仿宋_GB2312" w:eastAsia="方正仿宋_GB2312" w:cs="方正仿宋_GB2312"/>
          <w:highlight w:val="none"/>
        </w:rPr>
        <w:t>。</w:t>
      </w:r>
    </w:p>
    <w:p w14:paraId="013992FB">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2DB42E6A">
      <w:pPr>
        <w:widowControl/>
        <w:spacing w:line="500" w:lineRule="exact"/>
        <w:ind w:firstLine="422" w:firstLineChars="200"/>
        <w:jc w:val="left"/>
        <w:rPr>
          <w:rFonts w:hint="eastAsia" w:ascii="黑体" w:eastAsia="黑体"/>
          <w:b/>
          <w:sz w:val="32"/>
          <w:szCs w:val="32"/>
        </w:rPr>
      </w:pPr>
      <w:r>
        <w:rPr>
          <w:rFonts w:hint="eastAsia" w:ascii="宋体" w:hAnsi="宋体" w:cs="宋体"/>
          <w:b/>
          <w:bCs/>
          <w:szCs w:val="21"/>
          <w:highlight w:val="none"/>
        </w:rPr>
        <w:t>备注：投标人在投标文件中对以上要求进行响应，承诺或说明。</w:t>
      </w:r>
      <w:bookmarkStart w:id="1" w:name="_GoBack"/>
      <w:bookmarkEnd w:id="1"/>
    </w:p>
    <w:p w14:paraId="28AB63BE">
      <w:pPr>
        <w:adjustRightInd w:val="0"/>
        <w:snapToGrid w:val="0"/>
        <w:spacing w:line="360" w:lineRule="auto"/>
        <w:jc w:val="both"/>
        <w:rPr>
          <w:rFonts w:hint="eastAsia" w:ascii="黑体" w:eastAsia="黑体"/>
          <w:b/>
          <w:sz w:val="32"/>
          <w:szCs w:val="32"/>
          <w:lang w:val="en-US" w:eastAsia="zh-CN"/>
        </w:rPr>
      </w:pPr>
    </w:p>
    <w:sectPr>
      <w:headerReference r:id="rId3" w:type="default"/>
      <w:footerReference r:id="rId4" w:type="default"/>
      <w:pgSz w:w="11906" w:h="16838"/>
      <w:pgMar w:top="1440" w:right="1406" w:bottom="1440" w:left="1406"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CC64">
    <w:pPr>
      <w:pStyle w:val="39"/>
      <w:framePr w:wrap="around" w:vAnchor="text" w:hAnchor="margin" w:xAlign="center" w:y="1"/>
      <w:tabs>
        <w:tab w:val="clear" w:pos="4153"/>
        <w:tab w:val="clear" w:pos="8306"/>
      </w:tabs>
    </w:pPr>
    <w:r>
      <w:fldChar w:fldCharType="begin"/>
    </w:r>
    <w:r>
      <w:rPr>
        <w:rStyle w:val="40"/>
      </w:rPr>
      <w:instrText xml:space="preserve">PAGE  </w:instrText>
    </w:r>
    <w:r>
      <w:fldChar w:fldCharType="separate"/>
    </w:r>
    <w:r>
      <w:rPr>
        <w:rStyle w:val="40"/>
      </w:rPr>
      <w:t>47</w:t>
    </w:r>
    <w:r>
      <w:fldChar w:fldCharType="end"/>
    </w:r>
  </w:p>
  <w:p w14:paraId="44E5134D">
    <w:pPr>
      <w:pStyle w:val="39"/>
      <w:tabs>
        <w:tab w:val="clear" w:pos="4153"/>
        <w:tab w:val="clear" w:pos="8306"/>
      </w:tabs>
      <w:rPr>
        <w:rFonts w:hint="eastAsia"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AD28">
    <w:pPr>
      <w:pStyle w:val="38"/>
      <w:pBdr>
        <w:bottom w:val="none" w:color="000000" w:sz="0" w:space="0"/>
      </w:pBdr>
      <w:tabs>
        <w:tab w:val="clear" w:pos="4153"/>
        <w:tab w:val="clear" w:pos="8306"/>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Mzg5NmE2YWM4MDFiMWM3OTY1NDE1ZjcyYjE4OTYifQ=="/>
  </w:docVars>
  <w:rsids>
    <w:rsidRoot w:val="59F87DFB"/>
    <w:rsid w:val="0AC3637C"/>
    <w:rsid w:val="16770DB4"/>
    <w:rsid w:val="1A703339"/>
    <w:rsid w:val="231B2AD7"/>
    <w:rsid w:val="2C815F3C"/>
    <w:rsid w:val="327B5A75"/>
    <w:rsid w:val="33294250"/>
    <w:rsid w:val="33D02448"/>
    <w:rsid w:val="34BB0CBF"/>
    <w:rsid w:val="358A48A7"/>
    <w:rsid w:val="36E80ECA"/>
    <w:rsid w:val="397D799E"/>
    <w:rsid w:val="3A766373"/>
    <w:rsid w:val="3AC2276F"/>
    <w:rsid w:val="3B520282"/>
    <w:rsid w:val="3F5C76FF"/>
    <w:rsid w:val="452C3BB0"/>
    <w:rsid w:val="4A3A054F"/>
    <w:rsid w:val="4E18240A"/>
    <w:rsid w:val="541A65EA"/>
    <w:rsid w:val="59506290"/>
    <w:rsid w:val="59F87DFB"/>
    <w:rsid w:val="5D742D7F"/>
    <w:rsid w:val="642B1BDF"/>
    <w:rsid w:val="67FA0C0D"/>
    <w:rsid w:val="6A5C0CF4"/>
    <w:rsid w:val="6ADA75DB"/>
    <w:rsid w:val="6DB752AD"/>
    <w:rsid w:val="6F301325"/>
    <w:rsid w:val="6F954E90"/>
    <w:rsid w:val="77A04D62"/>
    <w:rsid w:val="7D4C71A6"/>
    <w:rsid w:val="7DAE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widowControl w:val="0"/>
      <w:spacing w:before="260" w:beforeLines="0" w:after="260" w:afterLines="0" w:line="415" w:lineRule="auto"/>
      <w:ind w:left="0" w:right="0"/>
      <w:jc w:val="both"/>
      <w:outlineLvl w:val="2"/>
    </w:pPr>
    <w:rPr>
      <w:b/>
      <w:bCs/>
      <w:kern w:val="0"/>
      <w:sz w:val="32"/>
      <w:szCs w:val="32"/>
    </w:rPr>
  </w:style>
  <w:style w:type="paragraph" w:styleId="3">
    <w:name w:val="heading 4"/>
    <w:basedOn w:val="1"/>
    <w:next w:val="1"/>
    <w:unhideWhenUsed/>
    <w:qFormat/>
    <w:uiPriority w:val="0"/>
    <w:pPr>
      <w:keepNext/>
      <w:keepLines/>
      <w:spacing w:before="80" w:after="40"/>
      <w:outlineLvl w:val="3"/>
    </w:pPr>
    <w:rPr>
      <w:rFonts w:cstheme="majorBidi"/>
      <w:color w:val="2E75B6" w:themeColor="accent1" w:themeShade="BF"/>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autoRedefine/>
    <w:qFormat/>
    <w:uiPriority w:val="0"/>
    <w:pPr>
      <w:widowControl/>
      <w:ind w:firstLine="420"/>
      <w:jc w:val="left"/>
    </w:pPr>
    <w:rPr>
      <w:kern w:val="0"/>
      <w:sz w:val="20"/>
      <w:szCs w:val="20"/>
    </w:rPr>
  </w:style>
  <w:style w:type="paragraph" w:styleId="5">
    <w:name w:val="Body Text"/>
    <w:basedOn w:val="1"/>
    <w:next w:val="1"/>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Body Text First Indent 2"/>
    <w:basedOn w:val="6"/>
    <w:next w:val="4"/>
    <w:autoRedefine/>
    <w:qFormat/>
    <w:uiPriority w:val="0"/>
    <w:pPr>
      <w:ind w:firstLine="420" w:firstLineChars="200"/>
    </w:pPr>
  </w:style>
  <w:style w:type="paragraph" w:styleId="8">
    <w:name w:val="Plain Text"/>
    <w:basedOn w:val="1"/>
    <w:qFormat/>
    <w:uiPriority w:val="0"/>
    <w:rPr>
      <w:rFonts w:ascii="宋体" w:hAnsi="Courier New"/>
      <w:kern w:val="0"/>
      <w:sz w:val="2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Lines="0" w:beforeAutospacing="1" w:after="100" w:afterLines="0" w:afterAutospacing="1"/>
      <w:jc w:val="left"/>
    </w:pPr>
    <w:rPr>
      <w:rFonts w:ascii="宋体"/>
      <w:kern w:val="0"/>
      <w:sz w:val="24"/>
    </w:rPr>
  </w:style>
  <w:style w:type="table" w:styleId="14">
    <w:name w:val="Table Grid"/>
    <w:basedOn w:val="13"/>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qFormat/>
    <w:uiPriority w:val="0"/>
  </w:style>
  <w:style w:type="paragraph" w:customStyle="1" w:styleId="1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23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_6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_6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正文_22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6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_3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明显引用1"/>
    <w:basedOn w:val="1"/>
    <w:next w:val="1"/>
    <w:qFormat/>
    <w:uiPriority w:val="0"/>
    <w:pPr>
      <w:widowControl/>
      <w:wordWrap w:val="0"/>
      <w:spacing w:before="360" w:after="360"/>
      <w:ind w:left="950" w:right="950"/>
      <w:jc w:val="center"/>
    </w:pPr>
    <w:rPr>
      <w:rFonts w:cs="宋体"/>
      <w:i/>
      <w:iCs/>
      <w:kern w:val="0"/>
    </w:rPr>
  </w:style>
  <w:style w:type="character" w:customStyle="1" w:styleId="33">
    <w:name w:val="font41"/>
    <w:basedOn w:val="15"/>
    <w:qFormat/>
    <w:uiPriority w:val="0"/>
    <w:rPr>
      <w:rFonts w:hint="eastAsia" w:ascii="宋体" w:hAnsi="宋体" w:eastAsia="宋体"/>
      <w:color w:val="000000"/>
      <w:sz w:val="21"/>
      <w:szCs w:val="21"/>
      <w:u w:val="none"/>
    </w:rPr>
  </w:style>
  <w:style w:type="character" w:customStyle="1" w:styleId="34">
    <w:name w:val="font31"/>
    <w:basedOn w:val="15"/>
    <w:qFormat/>
    <w:uiPriority w:val="0"/>
    <w:rPr>
      <w:rFonts w:hint="default" w:ascii="Times New Roman" w:hAnsi="Times New Roman" w:cs="Times New Roman"/>
      <w:color w:val="000000"/>
      <w:sz w:val="20"/>
      <w:szCs w:val="20"/>
      <w:u w:val="none"/>
    </w:rPr>
  </w:style>
  <w:style w:type="paragraph" w:customStyle="1" w:styleId="35">
    <w:name w:val="列表段落1"/>
    <w:basedOn w:val="1"/>
    <w:autoRedefine/>
    <w:qFormat/>
    <w:uiPriority w:val="0"/>
    <w:pPr>
      <w:ind w:firstLine="420" w:firstLineChars="200"/>
    </w:pPr>
    <w:rPr>
      <w:szCs w:val="21"/>
    </w:rPr>
  </w:style>
  <w:style w:type="paragraph" w:customStyle="1" w:styleId="36">
    <w:name w:val="BodyText1I2"/>
    <w:basedOn w:val="37"/>
    <w:autoRedefine/>
    <w:qFormat/>
    <w:uiPriority w:val="0"/>
    <w:pPr>
      <w:spacing w:after="120"/>
      <w:ind w:left="420" w:leftChars="200" w:firstLine="482" w:firstLineChars="200"/>
    </w:pPr>
    <w:rPr>
      <w:rFonts w:ascii="Calibri" w:hAnsi="Calibri"/>
      <w:b/>
    </w:rPr>
  </w:style>
  <w:style w:type="paragraph" w:customStyle="1" w:styleId="37">
    <w:name w:val="BodyTextIndent"/>
    <w:basedOn w:val="1"/>
    <w:next w:val="1"/>
    <w:autoRedefine/>
    <w:qFormat/>
    <w:uiPriority w:val="0"/>
    <w:pPr>
      <w:spacing w:line="320" w:lineRule="exact"/>
      <w:ind w:firstLine="210"/>
    </w:pPr>
    <w:rPr>
      <w:rFonts w:ascii="宋体"/>
      <w:spacing w:val="-2"/>
    </w:rPr>
  </w:style>
  <w:style w:type="paragraph" w:customStyle="1" w:styleId="38">
    <w:name w:val="页眉1"/>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customStyle="1" w:styleId="39">
    <w:name w:val="页脚1"/>
    <w:basedOn w:val="1"/>
    <w:autoRedefine/>
    <w:qFormat/>
    <w:uiPriority w:val="0"/>
    <w:pPr>
      <w:tabs>
        <w:tab w:val="center" w:pos="4153"/>
        <w:tab w:val="right" w:pos="8306"/>
      </w:tabs>
      <w:snapToGrid w:val="0"/>
      <w:jc w:val="left"/>
    </w:pPr>
    <w:rPr>
      <w:sz w:val="18"/>
      <w:szCs w:val="18"/>
    </w:rPr>
  </w:style>
  <w:style w:type="character" w:customStyle="1" w:styleId="40">
    <w:name w:val="页码1"/>
    <w:basedOn w:val="41"/>
    <w:link w:val="1"/>
    <w:autoRedefine/>
    <w:qFormat/>
    <w:uiPriority w:val="0"/>
    <w:rPr>
      <w:rFonts w:asciiTheme="minorHAnsi" w:hAnsiTheme="minorHAnsi" w:eastAsiaTheme="minorEastAsia" w:cstheme="minorBidi"/>
      <w:kern w:val="2"/>
      <w:sz w:val="21"/>
      <w:szCs w:val="24"/>
      <w:lang w:val="en-US" w:eastAsia="zh-CN" w:bidi="ar-SA"/>
    </w:rPr>
  </w:style>
  <w:style w:type="character" w:customStyle="1" w:styleId="41">
    <w:name w:val="默认段落字体1"/>
    <w:link w:val="1"/>
    <w:autoRedefine/>
    <w:semiHidden/>
    <w:qFormat/>
    <w:uiPriority w:val="0"/>
  </w:style>
  <w:style w:type="paragraph" w:customStyle="1" w:styleId="42">
    <w:name w:val="标题 31"/>
    <w:basedOn w:val="1"/>
    <w:autoRedefine/>
    <w:qFormat/>
    <w:uiPriority w:val="0"/>
    <w:pPr>
      <w:keepNext/>
      <w:keepLines/>
      <w:spacing w:before="260" w:after="260" w:line="416" w:lineRule="auto"/>
      <w:outlineLvl w:val="2"/>
    </w:pPr>
    <w:rPr>
      <w:b/>
      <w:bCs/>
      <w:sz w:val="32"/>
      <w:szCs w:val="32"/>
    </w:rPr>
  </w:style>
  <w:style w:type="paragraph" w:customStyle="1" w:styleId="43">
    <w:name w:val="列出段落1"/>
    <w:basedOn w:val="44"/>
    <w:autoRedefine/>
    <w:qFormat/>
    <w:uiPriority w:val="0"/>
    <w:pPr>
      <w:ind w:firstLine="420" w:firstLineChars="200"/>
    </w:pPr>
    <w:rPr>
      <w:szCs w:val="21"/>
    </w:rPr>
  </w:style>
  <w:style w:type="paragraph" w:customStyle="1" w:styleId="44">
    <w:name w:val="正文1"/>
    <w:basedOn w:val="45"/>
    <w:next w:val="46"/>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45">
    <w:name w:val="正文_0"/>
    <w:next w:val="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脚注文本1"/>
    <w:basedOn w:val="44"/>
    <w:next w:val="47"/>
    <w:autoRedefine/>
    <w:qFormat/>
    <w:uiPriority w:val="0"/>
    <w:pPr>
      <w:jc w:val="left"/>
    </w:pPr>
    <w:rPr>
      <w:rFonts w:ascii="宋体" w:eastAsia="Times New Roman"/>
      <w:sz w:val="18"/>
      <w:szCs w:val="18"/>
    </w:rPr>
  </w:style>
  <w:style w:type="paragraph" w:customStyle="1" w:styleId="47">
    <w:name w:val="索引 51"/>
    <w:basedOn w:val="44"/>
    <w:next w:val="44"/>
    <w:autoRedefine/>
    <w:qFormat/>
    <w:uiPriority w:val="0"/>
    <w:pPr>
      <w:ind w:left="798"/>
      <w:jc w:val="left"/>
    </w:pPr>
    <w:rPr>
      <w:rFonts w:ascii="Calibri" w:hAnsi="Calibri"/>
    </w:rPr>
  </w:style>
  <w:style w:type="paragraph" w:customStyle="1" w:styleId="48">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lang w:val="en-US" w:eastAsia="zh-CN" w:bidi="ar-SA"/>
      <w14:ligatures w14:val="none"/>
    </w:rPr>
  </w:style>
  <w:style w:type="paragraph" w:customStyle="1" w:styleId="49">
    <w:name w:val="2"/>
    <w:basedOn w:val="1"/>
    <w:qFormat/>
    <w:uiPriority w:val="0"/>
    <w:pPr>
      <w:ind w:firstLine="640" w:firstLineChars="200"/>
      <w:jc w:val="left"/>
    </w:pPr>
    <w:rPr>
      <w:rFonts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5535</Words>
  <Characters>5784</Characters>
  <Lines>0</Lines>
  <Paragraphs>0</Paragraphs>
  <TotalTime>0</TotalTime>
  <ScaleCrop>false</ScaleCrop>
  <LinksUpToDate>false</LinksUpToDate>
  <CharactersWithSpaces>5829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静默</cp:lastModifiedBy>
  <cp:lastPrinted>2025-06-12T01:29:00Z</cp:lastPrinted>
  <dcterms:modified xsi:type="dcterms:W3CDTF">2026-08-12T07:47:19Z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FAEC1A0FC7E144CD9C6A7173E1973DE0</vt:lpwstr>
  </property>
  <property fmtid="{D5CDD505-2E9C-101B-9397-08002B2CF9AE}" pid="4" name="KSOTemplateDocerSaveRecord">
    <vt:lpwstr>eyJoZGlkIjoiMzZjZmNlZThmNDJiNzc3NTVjMzc1ZjAzMDBmMDdkNjkiLCJ1c2VySWQiOiI0MzA0MzUwMzUifQ==</vt:lpwstr>
  </property>
</Properties>
</file>