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03500">
      <w:pPr>
        <w:spacing w:line="360" w:lineRule="exact"/>
        <w:jc w:val="center"/>
        <w:outlineLvl w:val="0"/>
        <w:rPr>
          <w:rFonts w:ascii="黑体" w:eastAsia="黑体"/>
          <w:b/>
          <w:color w:val="auto"/>
          <w:sz w:val="32"/>
          <w:szCs w:val="32"/>
        </w:rPr>
      </w:pPr>
      <w:bookmarkStart w:id="0" w:name="_Toc31472_WPSOffice_Level1"/>
      <w:bookmarkStart w:id="1" w:name="_Toc15711"/>
      <w:r>
        <w:rPr>
          <w:rFonts w:hint="eastAsia" w:ascii="黑体" w:eastAsia="黑体"/>
          <w:b/>
          <w:color w:val="auto"/>
          <w:sz w:val="32"/>
          <w:szCs w:val="32"/>
        </w:rPr>
        <w:t>采购需求</w:t>
      </w:r>
      <w:bookmarkEnd w:id="0"/>
      <w:bookmarkEnd w:id="1"/>
    </w:p>
    <w:p w14:paraId="5A132D79">
      <w:pPr>
        <w:adjustRightInd w:val="0"/>
        <w:snapToGrid w:val="0"/>
        <w:spacing w:line="360" w:lineRule="auto"/>
        <w:ind w:firstLine="480"/>
        <w:rPr>
          <w:b/>
          <w:color w:val="auto"/>
        </w:rPr>
      </w:pPr>
    </w:p>
    <w:p w14:paraId="0622DB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 w:val="0"/>
        <w:snapToGrid w:val="0"/>
        <w:spacing w:line="480" w:lineRule="exact"/>
        <w:textAlignment w:val="auto"/>
        <w:rPr>
          <w:rFonts w:ascii="宋体" w:hAnsi="宋体"/>
          <w:b/>
          <w:sz w:val="24"/>
          <w:highlight w:val="none"/>
        </w:rPr>
      </w:pPr>
      <w:r>
        <w:rPr>
          <w:rFonts w:hint="eastAsia" w:ascii="宋体" w:hAnsi="宋体" w:eastAsia="宋体" w:cs="Times New Roman"/>
          <w:b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="宋体" w:hAnsi="宋体"/>
          <w:b/>
          <w:sz w:val="24"/>
          <w:highlight w:val="none"/>
          <w:lang w:val="en-US" w:eastAsia="zh-CN"/>
        </w:rPr>
        <w:t>项目概况</w:t>
      </w:r>
    </w:p>
    <w:p w14:paraId="7F65BD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1、项目名称：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  <w:t>汨罗市古培镇敬老院提质改造建设项目</w:t>
      </w:r>
    </w:p>
    <w:p w14:paraId="4DCAB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  <w:t>2、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采购单位：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  <w:t>汨罗市古培镇人民政府</w:t>
      </w:r>
    </w:p>
    <w:p w14:paraId="07420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3、项目内容：具体工作内容详见工程量清单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。</w:t>
      </w:r>
      <w:bookmarkStart w:id="2" w:name="_GoBack"/>
      <w:bookmarkEnd w:id="2"/>
    </w:p>
    <w:p w14:paraId="72219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4、采购预算：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  <w:t>1512102.14元</w:t>
      </w:r>
    </w:p>
    <w:p w14:paraId="269BC8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 w:val="0"/>
        <w:snapToGrid w:val="0"/>
        <w:spacing w:line="480" w:lineRule="exact"/>
        <w:ind w:right="23" w:rightChars="11" w:firstLine="480" w:firstLineChars="200"/>
        <w:textAlignment w:val="auto"/>
        <w:rPr>
          <w:rFonts w:ascii="宋体" w:hAnsi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5、施工地点：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  <w:t>汨罗市古培镇人民政府（具体为甲方指定地点）。</w:t>
      </w:r>
    </w:p>
    <w:p w14:paraId="0F555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二、工程量清单（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  <w:t>另册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）。</w:t>
      </w:r>
    </w:p>
    <w:p w14:paraId="3847DA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 w:val="0"/>
        <w:snapToGrid w:val="0"/>
        <w:spacing w:line="480" w:lineRule="exact"/>
        <w:ind w:right="23" w:rightChars="11"/>
        <w:textAlignment w:val="auto"/>
        <w:rPr>
          <w:rFonts w:ascii="宋体" w:hAnsi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b/>
          <w:kern w:val="2"/>
          <w:sz w:val="24"/>
          <w:szCs w:val="24"/>
          <w:lang w:val="en-US" w:eastAsia="zh-CN" w:bidi="ar-SA"/>
        </w:rPr>
        <w:t>三、</w:t>
      </w:r>
      <w:r>
        <w:rPr>
          <w:rFonts w:hint="eastAsia" w:ascii="宋体" w:hAnsi="宋体"/>
          <w:b/>
          <w:color w:val="000000"/>
          <w:sz w:val="24"/>
          <w:szCs w:val="24"/>
          <w:highlight w:val="none"/>
          <w:lang w:val="en-US" w:eastAsia="zh-CN"/>
        </w:rPr>
        <w:t>技术</w:t>
      </w:r>
      <w:r>
        <w:rPr>
          <w:rFonts w:hint="eastAsia" w:ascii="宋体" w:hAnsi="宋体"/>
          <w:b/>
          <w:color w:val="000000"/>
          <w:sz w:val="24"/>
          <w:szCs w:val="24"/>
          <w:highlight w:val="none"/>
        </w:rPr>
        <w:t>要求</w:t>
      </w:r>
    </w:p>
    <w:p w14:paraId="5476A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1、施工技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 w:bidi="ar"/>
        </w:rPr>
        <w:t>术要求：严格按照工程量清单等内容和现行的国家、地方颁发的质量验收规范、标准和规定要求组织施工，并接受采购人及政府相关职能部门的监督管理。</w:t>
      </w:r>
    </w:p>
    <w:p w14:paraId="4A198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  <w:t>2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、质量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  <w:t>要求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：符合现行国家、省、地方有关工程质量验收规范和工程质量达到合格标准。</w:t>
      </w:r>
    </w:p>
    <w:p w14:paraId="181A58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  <w:t>3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、工程保修：按国务院2000年279号令和建设部2000年80号令规定进行保修内容及期限，由供应商承担其责任与义务。</w:t>
      </w:r>
    </w:p>
    <w:p w14:paraId="7FC1E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  <w:t>4、质保期：1年</w:t>
      </w:r>
    </w:p>
    <w:p w14:paraId="025BD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5、质保期内出现任何质量问题，由成交人负责全免费(免全部工时费、材料费、管理费、财务费等等)更换或维修。</w:t>
      </w:r>
    </w:p>
    <w:p w14:paraId="0D824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  <w:t>6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、安全生产要求：按国家有关安全生产的法律法规，制定相应的安全管理制度；严格执行有关建筑生产规程及其他安全生产规定、制定。</w:t>
      </w:r>
    </w:p>
    <w:p w14:paraId="29A55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7、人员要求：施工项目部关键岗位人员数量不得低于湘建建[2020]208号文规定的最低配备标准。关键岗位人员必须持有相应的岗位资格证书，岗位资格证书注明了单位名称的，应与供应商名称一致。施工项目部关键岗位人员不得同时在其他建筑工程项目中任职。</w:t>
      </w:r>
    </w:p>
    <w:p w14:paraId="75CE79A6">
      <w:pPr>
        <w:spacing w:line="360" w:lineRule="auto"/>
        <w:ind w:firstLine="482" w:firstLineChars="200"/>
        <w:rPr>
          <w:rFonts w:hint="eastAsia" w:ascii="宋体" w:hAnsi="宋体" w:eastAsia="宋体"/>
          <w:b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b/>
          <w:color w:val="000000"/>
          <w:sz w:val="24"/>
          <w:szCs w:val="24"/>
          <w:highlight w:val="none"/>
          <w:lang w:val="en-US" w:eastAsia="zh-CN"/>
        </w:rPr>
        <w:t>四、验收要求：</w:t>
      </w:r>
    </w:p>
    <w:p w14:paraId="015AD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（1）项目验收国家有强制性规定的，按国家规定执行，验收费用由中标供应商承担，验收报告作为申请付款的凭证之一。</w:t>
      </w:r>
    </w:p>
    <w:p w14:paraId="77FE9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（2）验收由采购单位组织有关专业人员，按相关招标文件技术要求提供的性能指标、国家及行业相关标准进行验收。</w:t>
      </w:r>
    </w:p>
    <w:p w14:paraId="18868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（3）验收过程中产生纠纷的，由质量技术监督部门认定的检测机构检测,如为中标供应商原因造成的，由中标供应商承担检测费用；否则，由采购人承担。</w:t>
      </w:r>
    </w:p>
    <w:p w14:paraId="44F1B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（4）项目验收不合格，由中标供应商返工直至合格，有关返工、再行验收，以及给采购人造成的损失等费用由中标供应商承担。连续两次项目验收不合格的，采购人可终止合同，另行按规定选择其他供应商采购，由此带来的一切损失由中标供应商承担。</w:t>
      </w:r>
    </w:p>
    <w:p w14:paraId="439E20A1">
      <w:pPr>
        <w:rPr>
          <w:rFonts w:hint="eastAsia" w:ascii="宋体" w:hAnsi="宋体"/>
          <w:b/>
          <w:color w:val="000000"/>
          <w:sz w:val="24"/>
          <w:szCs w:val="24"/>
          <w:highlight w:val="none"/>
          <w:lang w:val="en-US" w:eastAsia="zh-CN"/>
        </w:rPr>
      </w:pPr>
    </w:p>
    <w:p w14:paraId="228505B8"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szCs w:val="24"/>
          <w:highlight w:val="none"/>
          <w:lang w:val="en-US" w:eastAsia="zh-CN"/>
        </w:rPr>
        <w:t>五、商务</w:t>
      </w:r>
      <w:r>
        <w:rPr>
          <w:rFonts w:hint="eastAsia" w:ascii="宋体" w:hAnsi="宋体"/>
          <w:b/>
          <w:color w:val="000000"/>
          <w:sz w:val="24"/>
          <w:szCs w:val="24"/>
          <w:highlight w:val="none"/>
        </w:rPr>
        <w:t>要求</w:t>
      </w:r>
      <w:r>
        <w:rPr>
          <w:rFonts w:hint="eastAsia" w:ascii="Calibri" w:eastAsia="宋体"/>
          <w:sz w:val="24"/>
          <w:szCs w:val="24"/>
          <w:lang w:val="en-US" w:eastAsia="zh-CN"/>
        </w:rPr>
        <w:t>：</w:t>
      </w:r>
    </w:p>
    <w:p w14:paraId="1590B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 w:bidi="ar"/>
        </w:rPr>
        <w:t>1、工期要求：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 w:bidi="ar"/>
        </w:rPr>
        <w:t>9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 w:bidi="ar"/>
        </w:rPr>
        <w:t>0日历天。</w:t>
      </w:r>
    </w:p>
    <w:p w14:paraId="480FB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 w:bidi="ar"/>
        </w:rPr>
        <w:t>2、实施地点：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  <w:t>汨罗市古培镇人民政府。</w:t>
      </w:r>
    </w:p>
    <w:p w14:paraId="0B4CA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3、付款方式：按相关政策和施工合同约定付款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 w:bidi="ar"/>
        </w:rPr>
        <w:t>。</w:t>
      </w:r>
    </w:p>
    <w:p w14:paraId="47F9F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4、建筑材料运输、保管及保险：</w:t>
      </w:r>
    </w:p>
    <w:p w14:paraId="02738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4.1成交供应商负责建筑材料到施工地点的全部运输，包括装卸及现场搬运等。</w:t>
      </w:r>
    </w:p>
    <w:p w14:paraId="05067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4.2成交供应商负责建筑材料在施工地点的保管，直至项目验收合格。</w:t>
      </w:r>
    </w:p>
    <w:p w14:paraId="534C2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4.3成交供应商负责其派出的施工人员的人身意外保险。</w:t>
      </w:r>
    </w:p>
    <w:p w14:paraId="0A9D70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 w:val="0"/>
        <w:snapToGrid w:val="0"/>
        <w:spacing w:line="480" w:lineRule="exact"/>
        <w:ind w:right="23" w:rightChars="11"/>
        <w:textAlignment w:val="auto"/>
        <w:rPr>
          <w:rFonts w:hint="eastAsia" w:ascii="宋体" w:hAnsi="宋体" w:eastAsia="宋体"/>
          <w:b/>
          <w:color w:val="000000"/>
          <w:sz w:val="24"/>
          <w:szCs w:val="24"/>
          <w:highlight w:val="none"/>
        </w:rPr>
      </w:pPr>
      <w:r>
        <w:rPr>
          <w:rFonts w:hint="eastAsia" w:ascii="宋体" w:hAnsi="宋体"/>
          <w:b/>
          <w:color w:val="000000"/>
          <w:sz w:val="24"/>
          <w:szCs w:val="24"/>
          <w:highlight w:val="none"/>
          <w:lang w:val="en-US" w:eastAsia="zh-CN"/>
        </w:rPr>
        <w:t>六</w:t>
      </w:r>
      <w:r>
        <w:rPr>
          <w:rFonts w:hint="eastAsia" w:ascii="宋体" w:hAnsi="宋体" w:eastAsia="宋体"/>
          <w:b/>
          <w:color w:val="000000"/>
          <w:sz w:val="24"/>
          <w:szCs w:val="24"/>
          <w:highlight w:val="none"/>
          <w:lang w:val="en-US" w:eastAsia="zh-CN"/>
        </w:rPr>
        <w:t>、</w:t>
      </w:r>
      <w:r>
        <w:rPr>
          <w:rFonts w:hint="eastAsia" w:ascii="宋体" w:hAnsi="宋体" w:eastAsia="宋体"/>
          <w:b/>
          <w:color w:val="000000"/>
          <w:sz w:val="24"/>
          <w:szCs w:val="24"/>
          <w:highlight w:val="none"/>
        </w:rPr>
        <w:t>其他要求及说明</w:t>
      </w:r>
    </w:p>
    <w:p w14:paraId="6F632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1、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供应商在投标前，如需踏勘现场，有关费用自理，踏勘期间发生的意外自负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。</w:t>
      </w:r>
    </w:p>
    <w:p w14:paraId="0F568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left="420" w:leftChars="20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2、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对于上述项目要求，供应商应在响应文件中进行回应，作出承诺及说明。</w:t>
      </w:r>
    </w:p>
    <w:p w14:paraId="7B939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3、施工手续办理：投标人需要办理施工过程中的所有手续包括但不限于城管、卫生、环保、治安、劳动、保险、安监等手续，由投标人负责，需缴纳的相关费用由投标人自行承担。</w:t>
      </w:r>
    </w:p>
    <w:p w14:paraId="00F47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80" w:lineRule="exact"/>
        <w:ind w:left="420" w:leftChars="20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4、其他未尽事宜由采购人和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成交供应商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双方在采购合同中详细约定。</w:t>
      </w:r>
    </w:p>
    <w:p w14:paraId="48A51D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50253B"/>
    <w:rsid w:val="02F6136A"/>
    <w:rsid w:val="6250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2026-10-29T07:43:00Z</dcterms:created>
  <dc:creator>Administrator</dc:creator>
  <cp:lastModifiedBy>Administrator</cp:lastModifiedBy>
  <dcterms:modified xsi:type="dcterms:W3CDTF">2026-10-29T08:08:13Z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5C39DF4459F14713910846EAB9378711_11</vt:lpwstr>
  </property>
  <property fmtid="{D5CDD505-2E9C-101B-9397-08002B2CF9AE}" pid="4" name="KSOTemplateDocerSaveRecord">
    <vt:lpwstr>eyJoZGlkIjoiYjMwZGNkZjlkY2E4Nzk1MzhkNzY3ODU0ZmFmMGQwYjciLCJ1c2VySWQiOiIyMzQ5ODc4MDEifQ==</vt:lpwstr>
  </property>
</Properties>
</file>