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napToGrid/>
          <w:color w:val="000000"/>
          <w:kern w:val="1"/>
          <w:sz w:val="32"/>
          <w:szCs w:val="32"/>
          <w:highlight w:val="none"/>
          <w:lang w:val="en-US" w:eastAsia="zh-CN"/>
        </w:rPr>
      </w:pPr>
      <w:bookmarkStart w:id="0" w:name="_Toc19374"/>
      <w:r>
        <w:rPr>
          <w:rFonts w:hint="eastAsia" w:ascii="仿宋" w:hAnsi="仿宋" w:eastAsia="仿宋" w:cs="仿宋"/>
          <w:b/>
          <w:snapToGrid/>
          <w:color w:val="000000"/>
          <w:kern w:val="1"/>
          <w:sz w:val="32"/>
          <w:szCs w:val="32"/>
          <w:highlight w:val="none"/>
          <w:lang w:val="en-US" w:eastAsia="zh-CN"/>
        </w:rPr>
        <w:t>第四章 采购需求</w:t>
      </w:r>
      <w:bookmarkEnd w:id="0"/>
    </w:p>
    <w:p>
      <w:pPr>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1"/>
        <w:rPr>
          <w:rFonts w:hint="eastAsia" w:ascii="仿宋" w:hAnsi="仿宋" w:eastAsia="仿宋" w:cs="仿宋"/>
          <w:b/>
          <w:bCs/>
          <w:snapToGrid w:val="0"/>
          <w:color w:val="auto"/>
          <w:kern w:val="0"/>
          <w:sz w:val="28"/>
          <w:szCs w:val="28"/>
          <w:highlight w:val="none"/>
          <w:lang w:val="en-US" w:eastAsia="zh-CN" w:bidi="ar-SA"/>
        </w:rPr>
      </w:pPr>
      <w:bookmarkStart w:id="1" w:name="_Toc32042"/>
      <w:bookmarkStart w:id="2" w:name="_Toc10702"/>
      <w:bookmarkStart w:id="3" w:name="_Toc4767"/>
      <w:bookmarkStart w:id="4" w:name="_Toc7720"/>
      <w:r>
        <w:rPr>
          <w:rFonts w:hint="eastAsia" w:ascii="仿宋" w:hAnsi="仿宋" w:eastAsia="仿宋" w:cs="仿宋"/>
          <w:b/>
          <w:bCs/>
          <w:snapToGrid w:val="0"/>
          <w:color w:val="auto"/>
          <w:kern w:val="0"/>
          <w:sz w:val="28"/>
          <w:szCs w:val="28"/>
          <w:highlight w:val="none"/>
          <w:lang w:val="en-US" w:eastAsia="zh-CN" w:bidi="ar-SA"/>
        </w:rPr>
        <w:t>第一节 采购清单一览表</w:t>
      </w:r>
      <w:bookmarkEnd w:id="1"/>
      <w:bookmarkEnd w:id="2"/>
    </w:p>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Cs w:val="21"/>
          <w:lang w:val="en-US" w:eastAsia="zh-CN"/>
        </w:rPr>
      </w:pPr>
    </w:p>
    <w:tbl>
      <w:tblPr>
        <w:tblStyle w:val="2"/>
        <w:tblW w:w="144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160"/>
        <w:gridCol w:w="10530"/>
        <w:gridCol w:w="705"/>
        <w:gridCol w:w="652"/>
        <w:gridCol w:w="8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序号</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品名</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技术参数及要求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数量</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单位</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0"/>
                <w:szCs w:val="20"/>
                <w:u w:val="none"/>
                <w:lang w:val="en-US" w:eastAsia="zh-CN" w:bidi="ar"/>
              </w:rPr>
            </w:pPr>
            <w:r>
              <w:rPr>
                <w:rFonts w:hint="eastAsia" w:ascii="宋体" w:hAnsi="宋体" w:eastAsia="宋体" w:cs="宋体"/>
                <w:i w:val="0"/>
                <w:iCs w:val="0"/>
                <w:snapToGrid/>
                <w:color w:val="000000"/>
                <w:kern w:val="0"/>
                <w:sz w:val="20"/>
                <w:szCs w:val="20"/>
                <w:u w:val="none"/>
                <w:lang w:val="en-US" w:eastAsia="zh-CN" w:bidi="ar"/>
              </w:rPr>
              <w:t>单价最高限价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55"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ascii="Arial" w:hAnsi="Arial" w:eastAsia="Arial" w:cs="Arial"/>
                <w:snapToGrid w:val="0"/>
                <w:color w:val="000000"/>
                <w:spacing w:val="4"/>
                <w:kern w:val="0"/>
                <w:sz w:val="19"/>
                <w:szCs w:val="19"/>
                <w:lang w:eastAsia="en-US"/>
              </w:rPr>
              <w:t>台式电脑及</w:t>
            </w:r>
            <w:r>
              <w:rPr>
                <w:rFonts w:ascii="Arial" w:hAnsi="Arial" w:eastAsia="Arial" w:cs="Arial"/>
                <w:snapToGrid w:val="0"/>
                <w:color w:val="000000"/>
                <w:spacing w:val="8"/>
                <w:kern w:val="0"/>
                <w:sz w:val="19"/>
                <w:szCs w:val="19"/>
                <w:lang w:eastAsia="en-US"/>
              </w:rPr>
              <w:t>操作系统</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spacing w:before="67" w:line="219" w:lineRule="auto"/>
              <w:ind w:left="116"/>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 CPU:符合安全可靠测评要求的国产处理器，</w:t>
            </w:r>
            <w:r>
              <w:rPr>
                <w:rFonts w:ascii="宋体" w:hAnsi="宋体" w:eastAsia="宋体" w:cs="宋体"/>
                <w:snapToGrid w:val="0"/>
                <w:color w:val="000000"/>
                <w:spacing w:val="-1"/>
                <w:kern w:val="0"/>
                <w:sz w:val="18"/>
                <w:szCs w:val="18"/>
                <w:lang w:val="en-US" w:eastAsia="en-US" w:bidi="ar-SA"/>
              </w:rPr>
              <w:t>ARM</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架构处理器，核心数≥8， 最高主频≥2.3GHz，TDP≤20W。</w:t>
            </w:r>
          </w:p>
          <w:p>
            <w:pPr>
              <w:widowControl/>
              <w:kinsoku w:val="0"/>
              <w:autoSpaceDE w:val="0"/>
              <w:autoSpaceDN w:val="0"/>
              <w:adjustRightInd w:val="0"/>
              <w:snapToGrid w:val="0"/>
              <w:spacing w:before="87" w:line="219" w:lineRule="auto"/>
              <w:ind w:left="116"/>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▲2.内存：</w:t>
            </w:r>
            <w:r>
              <w:rPr>
                <w:rFonts w:ascii="宋体" w:hAnsi="宋体" w:eastAsia="宋体" w:cs="宋体"/>
                <w:snapToGrid w:val="0"/>
                <w:color w:val="000000"/>
                <w:spacing w:val="-5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≥8G</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原厂高速内存，DDR4 3200Mhz</w:t>
            </w:r>
          </w:p>
          <w:p>
            <w:pPr>
              <w:widowControl/>
              <w:kinsoku w:val="0"/>
              <w:autoSpaceDE w:val="0"/>
              <w:autoSpaceDN w:val="0"/>
              <w:adjustRightInd w:val="0"/>
              <w:snapToGrid w:val="0"/>
              <w:spacing w:before="97" w:line="219" w:lineRule="auto"/>
              <w:ind w:left="116"/>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▲3 硬盘：</w:t>
            </w:r>
            <w:r>
              <w:rPr>
                <w:rFonts w:ascii="宋体" w:hAnsi="宋体" w:eastAsia="宋体" w:cs="宋体"/>
                <w:snapToGrid w:val="0"/>
                <w:color w:val="000000"/>
                <w:spacing w:val="-52"/>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≥256GB</w:t>
            </w:r>
            <w:r>
              <w:rPr>
                <w:rFonts w:ascii="宋体" w:hAnsi="宋体" w:eastAsia="宋体" w:cs="宋体"/>
                <w:snapToGrid w:val="0"/>
                <w:color w:val="000000"/>
                <w:spacing w:val="22"/>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固态硬盘，1TB 机械硬盘</w:t>
            </w:r>
          </w:p>
          <w:p>
            <w:pPr>
              <w:widowControl/>
              <w:kinsoku w:val="0"/>
              <w:autoSpaceDE w:val="0"/>
              <w:autoSpaceDN w:val="0"/>
              <w:adjustRightInd w:val="0"/>
              <w:snapToGrid w:val="0"/>
              <w:spacing w:before="99" w:line="219" w:lineRule="auto"/>
              <w:ind w:left="10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 显卡：集成显卡；接口支持</w:t>
            </w:r>
            <w:r>
              <w:rPr>
                <w:rFonts w:ascii="宋体" w:hAnsi="宋体" w:eastAsia="宋体" w:cs="宋体"/>
                <w:snapToGrid w:val="0"/>
                <w:color w:val="000000"/>
                <w:spacing w:val="-27"/>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HDMI+VGA</w:t>
            </w:r>
          </w:p>
          <w:p>
            <w:pPr>
              <w:widowControl/>
              <w:kinsoku w:val="0"/>
              <w:autoSpaceDE w:val="0"/>
              <w:autoSpaceDN w:val="0"/>
              <w:adjustRightInd w:val="0"/>
              <w:snapToGrid w:val="0"/>
              <w:spacing w:before="98" w:line="219" w:lineRule="auto"/>
              <w:ind w:left="11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5. 声卡：集成声卡</w:t>
            </w:r>
          </w:p>
          <w:p>
            <w:pPr>
              <w:widowControl/>
              <w:kinsoku w:val="0"/>
              <w:autoSpaceDE w:val="0"/>
              <w:autoSpaceDN w:val="0"/>
              <w:adjustRightInd w:val="0"/>
              <w:snapToGrid w:val="0"/>
              <w:spacing w:before="98" w:line="219" w:lineRule="auto"/>
              <w:ind w:left="11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6.</w:t>
            </w:r>
            <w:r>
              <w:rPr>
                <w:rFonts w:ascii="宋体" w:hAnsi="宋体" w:eastAsia="宋体" w:cs="宋体"/>
                <w:snapToGrid w:val="0"/>
                <w:color w:val="000000"/>
                <w:spacing w:val="26"/>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网卡：主板集成集成</w:t>
            </w:r>
            <w:r>
              <w:rPr>
                <w:rFonts w:ascii="宋体" w:hAnsi="宋体" w:eastAsia="宋体" w:cs="宋体"/>
                <w:snapToGrid w:val="0"/>
                <w:color w:val="000000"/>
                <w:spacing w:val="-24"/>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10/100/1000M</w:t>
            </w:r>
            <w:r>
              <w:rPr>
                <w:rFonts w:ascii="宋体" w:hAnsi="宋体" w:eastAsia="宋体" w:cs="宋体"/>
                <w:snapToGrid w:val="0"/>
                <w:color w:val="000000"/>
                <w:spacing w:val="-21"/>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以太网卡</w:t>
            </w:r>
          </w:p>
          <w:p>
            <w:pPr>
              <w:widowControl/>
              <w:kinsoku w:val="0"/>
              <w:autoSpaceDE w:val="0"/>
              <w:autoSpaceDN w:val="0"/>
              <w:adjustRightInd w:val="0"/>
              <w:snapToGrid w:val="0"/>
              <w:spacing w:before="99" w:line="219" w:lineRule="auto"/>
              <w:ind w:left="11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7. 键鼠：同品牌抗菌键盘、抗菌鼠标</w:t>
            </w:r>
          </w:p>
          <w:p>
            <w:pPr>
              <w:widowControl/>
              <w:kinsoku w:val="0"/>
              <w:autoSpaceDE w:val="0"/>
              <w:autoSpaceDN w:val="0"/>
              <w:adjustRightInd w:val="0"/>
              <w:snapToGrid w:val="0"/>
              <w:spacing w:before="98" w:line="219" w:lineRule="auto"/>
              <w:ind w:left="11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8. 防尘机箱：整机具备防尘设计，防尘等级满足</w:t>
            </w:r>
            <w:r>
              <w:rPr>
                <w:rFonts w:ascii="宋体" w:hAnsi="宋体" w:eastAsia="宋体" w:cs="宋体"/>
                <w:snapToGrid w:val="0"/>
                <w:color w:val="000000"/>
                <w:spacing w:val="-2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IP5X</w:t>
            </w:r>
          </w:p>
          <w:p>
            <w:pPr>
              <w:widowControl/>
              <w:kinsoku w:val="0"/>
              <w:autoSpaceDE w:val="0"/>
              <w:autoSpaceDN w:val="0"/>
              <w:adjustRightInd w:val="0"/>
              <w:snapToGrid w:val="0"/>
              <w:spacing w:before="99" w:line="214" w:lineRule="auto"/>
              <w:ind w:left="116"/>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▲9.USB</w:t>
            </w:r>
            <w:r>
              <w:rPr>
                <w:rFonts w:ascii="宋体" w:hAnsi="宋体" w:eastAsia="宋体" w:cs="宋体"/>
                <w:snapToGrid w:val="0"/>
                <w:color w:val="000000"/>
                <w:spacing w:val="-1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接口:</w:t>
            </w:r>
            <w:r>
              <w:rPr>
                <w:rFonts w:ascii="宋体" w:hAnsi="宋体" w:eastAsia="宋体" w:cs="宋体"/>
                <w:snapToGrid w:val="0"/>
                <w:color w:val="000000"/>
                <w:spacing w:val="-6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≥8</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个主板原生</w:t>
            </w:r>
            <w:r>
              <w:rPr>
                <w:rFonts w:ascii="宋体" w:hAnsi="宋体" w:eastAsia="宋体" w:cs="宋体"/>
                <w:snapToGrid w:val="0"/>
                <w:color w:val="000000"/>
                <w:spacing w:val="-42"/>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USB</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接口，其中原生</w:t>
            </w:r>
            <w:r>
              <w:rPr>
                <w:rFonts w:ascii="宋体" w:hAnsi="宋体" w:eastAsia="宋体" w:cs="宋体"/>
                <w:snapToGrid w:val="0"/>
                <w:color w:val="000000"/>
                <w:spacing w:val="-42"/>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USB 3.0</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接口≥6</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个，Type-C≥1。</w:t>
            </w:r>
          </w:p>
          <w:p>
            <w:pPr>
              <w:widowControl/>
              <w:kinsoku w:val="0"/>
              <w:autoSpaceDE w:val="0"/>
              <w:autoSpaceDN w:val="0"/>
              <w:adjustRightInd w:val="0"/>
              <w:snapToGrid w:val="0"/>
              <w:spacing w:before="103" w:line="222" w:lineRule="auto"/>
              <w:ind w:left="1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6"/>
                <w:kern w:val="0"/>
                <w:sz w:val="18"/>
                <w:szCs w:val="18"/>
                <w:lang w:val="en-US" w:eastAsia="en-US" w:bidi="ar-SA"/>
              </w:rPr>
              <w:t>10.电源：</w:t>
            </w:r>
            <w:r>
              <w:rPr>
                <w:rFonts w:ascii="宋体" w:hAnsi="宋体" w:eastAsia="宋体" w:cs="宋体"/>
                <w:snapToGrid w:val="0"/>
                <w:color w:val="000000"/>
                <w:spacing w:val="29"/>
                <w:kern w:val="0"/>
                <w:sz w:val="18"/>
                <w:szCs w:val="18"/>
                <w:lang w:val="en-US" w:eastAsia="en-US" w:bidi="ar-SA"/>
              </w:rPr>
              <w:t xml:space="preserve"> </w:t>
            </w:r>
            <w:r>
              <w:rPr>
                <w:rFonts w:ascii="宋体" w:hAnsi="宋体" w:eastAsia="宋体" w:cs="宋体"/>
                <w:snapToGrid w:val="0"/>
                <w:color w:val="000000"/>
                <w:spacing w:val="-6"/>
                <w:kern w:val="0"/>
                <w:sz w:val="18"/>
                <w:szCs w:val="18"/>
                <w:lang w:val="en-US" w:eastAsia="en-US" w:bidi="ar-SA"/>
              </w:rPr>
              <w:t>≥180W</w:t>
            </w:r>
            <w:r>
              <w:rPr>
                <w:rFonts w:ascii="宋体" w:hAnsi="宋体" w:eastAsia="宋体" w:cs="宋体"/>
                <w:snapToGrid w:val="0"/>
                <w:color w:val="000000"/>
                <w:spacing w:val="-17"/>
                <w:kern w:val="0"/>
                <w:sz w:val="18"/>
                <w:szCs w:val="18"/>
                <w:lang w:val="en-US" w:eastAsia="en-US" w:bidi="ar-SA"/>
              </w:rPr>
              <w:t xml:space="preserve"> </w:t>
            </w:r>
            <w:r>
              <w:rPr>
                <w:rFonts w:ascii="宋体" w:hAnsi="宋体" w:eastAsia="宋体" w:cs="宋体"/>
                <w:snapToGrid w:val="0"/>
                <w:color w:val="000000"/>
                <w:spacing w:val="-6"/>
                <w:kern w:val="0"/>
                <w:sz w:val="18"/>
                <w:szCs w:val="18"/>
                <w:lang w:val="en-US" w:eastAsia="en-US" w:bidi="ar-SA"/>
              </w:rPr>
              <w:t>电源</w:t>
            </w:r>
          </w:p>
          <w:p>
            <w:pPr>
              <w:widowControl/>
              <w:kinsoku w:val="0"/>
              <w:autoSpaceDE w:val="0"/>
              <w:autoSpaceDN w:val="0"/>
              <w:adjustRightInd w:val="0"/>
              <w:snapToGrid w:val="0"/>
              <w:spacing w:before="95" w:line="219" w:lineRule="auto"/>
              <w:ind w:left="1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11.操作系统：符合桌面操作系统政府采购需求标准的正版操作系统（含</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3</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年服务）</w:t>
            </w:r>
          </w:p>
          <w:p>
            <w:pPr>
              <w:widowControl/>
              <w:kinsoku w:val="0"/>
              <w:autoSpaceDE w:val="0"/>
              <w:autoSpaceDN w:val="0"/>
              <w:adjustRightInd w:val="0"/>
              <w:snapToGrid w:val="0"/>
              <w:spacing w:before="99" w:line="320" w:lineRule="auto"/>
              <w:ind w:left="111" w:right="177" w:firstLine="1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12. 安全特性：支持限制</w:t>
            </w:r>
            <w:r>
              <w:rPr>
                <w:rFonts w:ascii="宋体" w:hAnsi="宋体" w:eastAsia="宋体" w:cs="宋体"/>
                <w:snapToGrid w:val="0"/>
                <w:color w:val="000000"/>
                <w:spacing w:val="-41"/>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USB</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接口使用用途，可以设置</w:t>
            </w:r>
            <w:r>
              <w:rPr>
                <w:rFonts w:ascii="宋体" w:hAnsi="宋体" w:eastAsia="宋体" w:cs="宋体"/>
                <w:snapToGrid w:val="0"/>
                <w:color w:val="000000"/>
                <w:spacing w:val="-42"/>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USB</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接口为</w:t>
            </w:r>
            <w:r>
              <w:rPr>
                <w:rFonts w:ascii="宋体" w:hAnsi="宋体" w:eastAsia="宋体" w:cs="宋体"/>
                <w:snapToGrid w:val="0"/>
                <w:color w:val="000000"/>
                <w:spacing w:val="-42"/>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US</w:t>
            </w:r>
            <w:r>
              <w:rPr>
                <w:rFonts w:ascii="宋体" w:hAnsi="宋体" w:eastAsia="宋体" w:cs="宋体"/>
                <w:snapToGrid w:val="0"/>
                <w:color w:val="000000"/>
                <w:spacing w:val="-2"/>
                <w:kern w:val="0"/>
                <w:sz w:val="18"/>
                <w:szCs w:val="18"/>
                <w:lang w:val="en-US" w:eastAsia="en-US" w:bidi="ar-SA"/>
              </w:rPr>
              <w:t>B</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存储只读和</w:t>
            </w:r>
            <w:r>
              <w:rPr>
                <w:rFonts w:ascii="宋体" w:hAnsi="宋体" w:eastAsia="宋体" w:cs="宋体"/>
                <w:snapToGrid w:val="0"/>
                <w:color w:val="000000"/>
                <w:spacing w:val="-42"/>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USB</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存储拒</w:t>
            </w:r>
            <w:r>
              <w:rPr>
                <w:rFonts w:ascii="宋体" w:hAnsi="宋体" w:eastAsia="宋体" w:cs="宋体"/>
                <w:snapToGrid w:val="0"/>
                <w:color w:val="000000"/>
                <w:spacing w:val="-1"/>
                <w:kern w:val="0"/>
                <w:sz w:val="18"/>
                <w:szCs w:val="18"/>
                <w:lang w:val="en-US" w:eastAsia="en-US" w:bidi="ar-SA"/>
              </w:rPr>
              <w:t>绝（可识别鼠标和键盘</w:t>
            </w:r>
            <w:r>
              <w:rPr>
                <w:rFonts w:hint="eastAsia" w:ascii="宋体" w:hAnsi="宋体" w:eastAsia="宋体" w:cs="宋体"/>
                <w:snapToGrid w:val="0"/>
                <w:color w:val="000000"/>
                <w:spacing w:val="-1"/>
                <w:kern w:val="0"/>
                <w:sz w:val="18"/>
                <w:szCs w:val="18"/>
                <w:lang w:val="en-US" w:eastAsia="zh-CN" w:bidi="ar-SA"/>
              </w:rPr>
              <w:t>）</w:t>
            </w:r>
            <w:r>
              <w:rPr>
                <w:rFonts w:ascii="宋体" w:hAnsi="宋体" w:eastAsia="宋体" w:cs="宋体"/>
                <w:snapToGrid w:val="0"/>
                <w:color w:val="000000"/>
                <w:spacing w:val="-1"/>
                <w:kern w:val="0"/>
                <w:sz w:val="18"/>
                <w:szCs w:val="18"/>
                <w:lang w:val="en-US" w:eastAsia="en-US" w:bidi="ar-SA"/>
              </w:rPr>
              <w:t>；</w:t>
            </w:r>
          </w:p>
          <w:p>
            <w:pPr>
              <w:widowControl/>
              <w:kinsoku w:val="0"/>
              <w:autoSpaceDE w:val="0"/>
              <w:autoSpaceDN w:val="0"/>
              <w:adjustRightInd w:val="0"/>
              <w:snapToGrid w:val="0"/>
              <w:spacing w:line="218" w:lineRule="auto"/>
              <w:ind w:left="1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 机箱：≤10L</w:t>
            </w:r>
          </w:p>
          <w:p>
            <w:pPr>
              <w:widowControl/>
              <w:kinsoku w:val="0"/>
              <w:autoSpaceDE w:val="0"/>
              <w:autoSpaceDN w:val="0"/>
              <w:adjustRightInd w:val="0"/>
              <w:snapToGrid w:val="0"/>
              <w:spacing w:before="100" w:line="219" w:lineRule="auto"/>
              <w:ind w:left="1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14. 显示器：</w:t>
            </w:r>
            <w:r>
              <w:rPr>
                <w:rFonts w:ascii="宋体" w:hAnsi="宋体" w:eastAsia="宋体" w:cs="宋体"/>
                <w:snapToGrid w:val="0"/>
                <w:color w:val="000000"/>
                <w:spacing w:val="26"/>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≥23.8</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英寸，支持</w:t>
            </w:r>
            <w:r>
              <w:rPr>
                <w:rFonts w:ascii="宋体" w:hAnsi="宋体" w:eastAsia="宋体" w:cs="宋体"/>
                <w:snapToGrid w:val="0"/>
                <w:color w:val="000000"/>
                <w:spacing w:val="-4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VGA/HDMI/D</w:t>
            </w:r>
            <w:r>
              <w:rPr>
                <w:rFonts w:ascii="宋体" w:hAnsi="宋体" w:eastAsia="宋体" w:cs="宋体"/>
                <w:snapToGrid w:val="0"/>
                <w:color w:val="000000"/>
                <w:spacing w:val="-2"/>
                <w:kern w:val="0"/>
                <w:sz w:val="18"/>
                <w:szCs w:val="18"/>
                <w:lang w:val="en-US" w:eastAsia="en-US" w:bidi="ar-SA"/>
              </w:rPr>
              <w:t>P</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其中两种或以上接口，支持莱茵低蓝光</w:t>
            </w:r>
          </w:p>
          <w:p>
            <w:pPr>
              <w:widowControl/>
              <w:kinsoku w:val="0"/>
              <w:autoSpaceDE w:val="0"/>
              <w:autoSpaceDN w:val="0"/>
              <w:adjustRightInd w:val="0"/>
              <w:snapToGrid w:val="0"/>
              <w:spacing w:before="98" w:line="219" w:lineRule="auto"/>
              <w:ind w:left="1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15.桌面操作系统要求：</w:t>
            </w:r>
          </w:p>
          <w:p>
            <w:pPr>
              <w:widowControl/>
              <w:kinsoku w:val="0"/>
              <w:autoSpaceDE w:val="0"/>
              <w:autoSpaceDN w:val="0"/>
              <w:adjustRightInd w:val="0"/>
              <w:snapToGrid w:val="0"/>
              <w:spacing w:before="98" w:line="320" w:lineRule="auto"/>
              <w:ind w:left="110" w:right="45" w:firstLine="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4"/>
                <w:kern w:val="0"/>
                <w:sz w:val="18"/>
                <w:szCs w:val="18"/>
                <w:lang w:val="en-US" w:eastAsia="en-US" w:bidi="ar-SA"/>
              </w:rPr>
              <w:t>（1）文件系统管理、设备管理、用户管理、磁盘管理和个性化设置等基本功能，提供软件商店、</w:t>
            </w:r>
            <w:r>
              <w:rPr>
                <w:rFonts w:ascii="宋体" w:hAnsi="宋体" w:eastAsia="宋体" w:cs="宋体"/>
                <w:snapToGrid w:val="0"/>
                <w:color w:val="000000"/>
                <w:kern w:val="0"/>
                <w:sz w:val="18"/>
                <w:szCs w:val="18"/>
                <w:lang w:val="en-US" w:eastAsia="en-US" w:bidi="ar-SA"/>
              </w:rPr>
              <w:t>邮件客户端、图片查看、视频播放、备份还原、在线升级和系统更新等桌</w:t>
            </w:r>
            <w:r>
              <w:rPr>
                <w:rFonts w:ascii="宋体" w:hAnsi="宋体" w:eastAsia="宋体" w:cs="宋体"/>
                <w:snapToGrid w:val="0"/>
                <w:color w:val="000000"/>
                <w:spacing w:val="-1"/>
                <w:kern w:val="0"/>
                <w:sz w:val="18"/>
                <w:szCs w:val="18"/>
                <w:lang w:val="en-US" w:eastAsia="en-US" w:bidi="ar-SA"/>
              </w:rPr>
              <w:t>面工具；支持智能语</w:t>
            </w:r>
            <w:r>
              <w:rPr>
                <w:rFonts w:ascii="宋体" w:hAnsi="宋体" w:eastAsia="宋体" w:cs="宋体"/>
                <w:snapToGrid w:val="0"/>
                <w:color w:val="000000"/>
                <w:spacing w:val="-4"/>
                <w:kern w:val="0"/>
                <w:sz w:val="18"/>
                <w:szCs w:val="18"/>
                <w:lang w:val="en-US" w:eastAsia="en-US" w:bidi="ar-SA"/>
              </w:rPr>
              <w:t>音助手、语音播报、中英互译、OCR</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4"/>
                <w:kern w:val="0"/>
                <w:sz w:val="18"/>
                <w:szCs w:val="18"/>
                <w:lang w:val="en-US" w:eastAsia="en-US" w:bidi="ar-SA"/>
              </w:rPr>
              <w:t>识别和</w:t>
            </w:r>
            <w:r>
              <w:rPr>
                <w:rFonts w:ascii="宋体" w:hAnsi="宋体" w:eastAsia="宋体" w:cs="宋体"/>
                <w:snapToGrid w:val="0"/>
                <w:color w:val="000000"/>
                <w:spacing w:val="-5"/>
                <w:kern w:val="0"/>
                <w:sz w:val="18"/>
                <w:szCs w:val="18"/>
                <w:lang w:val="en-US" w:eastAsia="en-US" w:bidi="ar-SA"/>
              </w:rPr>
              <w:t>集中安全管控；兼容主流整机、外设和桌面生态软件；</w:t>
            </w:r>
            <w:r>
              <w:rPr>
                <w:rFonts w:ascii="宋体" w:hAnsi="宋体" w:eastAsia="宋体" w:cs="宋体"/>
                <w:snapToGrid w:val="0"/>
                <w:color w:val="000000"/>
                <w:spacing w:val="-1"/>
                <w:kern w:val="0"/>
                <w:sz w:val="18"/>
                <w:szCs w:val="18"/>
                <w:lang w:val="en-US" w:eastAsia="en-US" w:bidi="ar-SA"/>
              </w:rPr>
              <w:t>提供全新用户交互操作界面和安全机制；</w:t>
            </w:r>
          </w:p>
          <w:p>
            <w:pPr>
              <w:keepNext w:val="0"/>
              <w:keepLines w:val="0"/>
              <w:widowControl/>
              <w:suppressLineNumbers w:val="0"/>
              <w:kinsoku/>
              <w:autoSpaceDE/>
              <w:autoSpaceDN/>
              <w:adjustRightInd/>
              <w:snapToGrid/>
              <w:spacing w:line="240" w:lineRule="auto"/>
              <w:jc w:val="left"/>
              <w:textAlignment w:val="center"/>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（2）、支持国产化</w:t>
            </w:r>
            <w:r>
              <w:rPr>
                <w:rFonts w:ascii="宋体" w:hAnsi="宋体" w:eastAsia="宋体" w:cs="宋体"/>
                <w:snapToGrid w:val="0"/>
                <w:color w:val="000000"/>
                <w:kern w:val="0"/>
                <w:sz w:val="18"/>
                <w:szCs w:val="18"/>
                <w:lang w:val="en-US" w:eastAsia="en-US" w:bidi="ar-SA"/>
              </w:rPr>
              <w:t>CPU</w:t>
            </w:r>
            <w:r>
              <w:rPr>
                <w:rFonts w:ascii="宋体" w:hAnsi="宋体" w:eastAsia="宋体" w:cs="宋体"/>
                <w:snapToGrid w:val="0"/>
                <w:color w:val="000000"/>
                <w:spacing w:val="1"/>
                <w:kern w:val="0"/>
                <w:sz w:val="18"/>
                <w:szCs w:val="18"/>
                <w:lang w:val="en-US" w:eastAsia="en-US" w:bidi="ar-SA"/>
              </w:rPr>
              <w:t>；广泛的硬件适配；国内外主流软件支持</w:t>
            </w:r>
            <w:r>
              <w:rPr>
                <w:rFonts w:ascii="宋体" w:hAnsi="宋体" w:eastAsia="宋体" w:cs="宋体"/>
                <w:snapToGrid w:val="0"/>
                <w:color w:val="000000"/>
                <w:kern w:val="0"/>
                <w:sz w:val="18"/>
                <w:szCs w:val="18"/>
                <w:lang w:val="en-US" w:eastAsia="en-US" w:bidi="ar-SA"/>
              </w:rPr>
              <w:t>等；</w:t>
            </w:r>
          </w:p>
          <w:p>
            <w:pPr>
              <w:widowControl/>
              <w:kinsoku w:val="0"/>
              <w:autoSpaceDE w:val="0"/>
              <w:autoSpaceDN w:val="0"/>
              <w:adjustRightInd w:val="0"/>
              <w:snapToGrid w:val="0"/>
              <w:spacing w:before="72"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（3）、支持</w:t>
            </w:r>
            <w:r>
              <w:rPr>
                <w:rFonts w:ascii="宋体" w:hAnsi="宋体" w:eastAsia="宋体" w:cs="宋体"/>
                <w:snapToGrid w:val="0"/>
                <w:color w:val="000000"/>
                <w:spacing w:val="-41"/>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USB</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外设接入管控，确保接</w:t>
            </w:r>
            <w:r>
              <w:rPr>
                <w:rFonts w:ascii="宋体" w:hAnsi="宋体" w:eastAsia="宋体" w:cs="宋体"/>
                <w:snapToGrid w:val="0"/>
                <w:color w:val="000000"/>
                <w:spacing w:val="-2"/>
                <w:kern w:val="0"/>
                <w:sz w:val="18"/>
                <w:szCs w:val="18"/>
                <w:lang w:val="en-US" w:eastAsia="en-US" w:bidi="ar-SA"/>
              </w:rPr>
              <w:t>入设备可信；</w:t>
            </w:r>
          </w:p>
          <w:p>
            <w:pPr>
              <w:widowControl/>
              <w:kinsoku w:val="0"/>
              <w:autoSpaceDE w:val="0"/>
              <w:autoSpaceDN w:val="0"/>
              <w:adjustRightInd w:val="0"/>
              <w:snapToGrid w:val="0"/>
              <w:spacing w:before="97"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（4）、提供账号权限分权机制限制用户的管理员权限；</w:t>
            </w:r>
          </w:p>
          <w:p>
            <w:pPr>
              <w:widowControl/>
              <w:kinsoku w:val="0"/>
              <w:autoSpaceDE w:val="0"/>
              <w:autoSpaceDN w:val="0"/>
              <w:adjustRightInd w:val="0"/>
              <w:snapToGrid w:val="0"/>
              <w:spacing w:before="98" w:line="320" w:lineRule="auto"/>
              <w:ind w:right="13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（5）、服务要求：原厂</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3</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年版权免费升级质保服</w:t>
            </w:r>
            <w:r>
              <w:rPr>
                <w:rFonts w:ascii="宋体" w:hAnsi="宋体" w:eastAsia="宋体" w:cs="宋体"/>
                <w:snapToGrid w:val="0"/>
                <w:color w:val="000000"/>
                <w:spacing w:val="-2"/>
                <w:kern w:val="0"/>
                <w:sz w:val="18"/>
                <w:szCs w:val="18"/>
                <w:lang w:val="en-US" w:eastAsia="en-US" w:bidi="ar-SA"/>
              </w:rPr>
              <w:t>务;提供</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3</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年免费升级服务，7x24</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小时电话响</w:t>
            </w:r>
            <w:r>
              <w:rPr>
                <w:rFonts w:ascii="宋体" w:hAnsi="宋体" w:eastAsia="宋体" w:cs="宋体"/>
                <w:snapToGrid w:val="0"/>
                <w:color w:val="000000"/>
                <w:spacing w:val="-1"/>
                <w:kern w:val="0"/>
                <w:sz w:val="18"/>
                <w:szCs w:val="18"/>
                <w:lang w:val="en-US" w:eastAsia="en-US" w:bidi="ar-SA"/>
              </w:rPr>
              <w:t>应支持（三年）。</w:t>
            </w:r>
          </w:p>
          <w:p>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snapToGrid w:val="0"/>
                <w:color w:val="000000"/>
                <w:kern w:val="0"/>
                <w:sz w:val="18"/>
                <w:szCs w:val="18"/>
                <w:lang w:val="en-US" w:eastAsia="zh-CN" w:bidi="ar-SA"/>
              </w:rPr>
            </w:pPr>
            <w:r>
              <w:rPr>
                <w:rFonts w:ascii="宋体" w:hAnsi="宋体" w:eastAsia="宋体" w:cs="宋体"/>
                <w:snapToGrid w:val="0"/>
                <w:color w:val="000000"/>
                <w:spacing w:val="-1"/>
                <w:kern w:val="0"/>
                <w:sz w:val="18"/>
                <w:szCs w:val="18"/>
                <w:lang w:val="en-US" w:eastAsia="en-US" w:bidi="ar-SA"/>
              </w:rPr>
              <w:t>16.质量与售后保障：三年原厂服务，提供原厂技术参数确认函并加盖公章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90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4260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2</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ascii="Arial" w:hAnsi="Arial" w:eastAsia="Arial" w:cs="Arial"/>
                <w:snapToGrid w:val="0"/>
                <w:color w:val="000000"/>
                <w:spacing w:val="7"/>
                <w:kern w:val="0"/>
                <w:sz w:val="19"/>
                <w:szCs w:val="19"/>
                <w:lang w:eastAsia="en-US"/>
              </w:rPr>
            </w:pPr>
            <w:r>
              <w:rPr>
                <w:rFonts w:ascii="Arial" w:hAnsi="Arial" w:eastAsia="Arial" w:cs="Arial"/>
                <w:snapToGrid w:val="0"/>
                <w:color w:val="000000"/>
                <w:spacing w:val="7"/>
                <w:kern w:val="0"/>
                <w:sz w:val="19"/>
                <w:szCs w:val="19"/>
                <w:lang w:eastAsia="en-US"/>
              </w:rPr>
              <w:t>流式</w:t>
            </w: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ascii="Arial" w:hAnsi="Arial" w:eastAsia="Arial" w:cs="Arial"/>
                <w:snapToGrid w:val="0"/>
                <w:color w:val="000000"/>
                <w:spacing w:val="7"/>
                <w:kern w:val="0"/>
                <w:sz w:val="19"/>
                <w:szCs w:val="19"/>
                <w:lang w:eastAsia="en-US"/>
              </w:rPr>
              <w:t>软件</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spacing w:before="67" w:line="219" w:lineRule="auto"/>
              <w:ind w:left="12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1、国产操作系统上运行的办公软件产品，包</w:t>
            </w:r>
            <w:r>
              <w:rPr>
                <w:rFonts w:ascii="宋体" w:hAnsi="宋体" w:eastAsia="宋体" w:cs="宋体"/>
                <w:snapToGrid w:val="0"/>
                <w:color w:val="000000"/>
                <w:spacing w:val="-1"/>
                <w:kern w:val="0"/>
                <w:sz w:val="18"/>
                <w:szCs w:val="18"/>
                <w:lang w:val="en-US" w:eastAsia="en-US" w:bidi="ar-SA"/>
              </w:rPr>
              <w:t>含文字处理、表格计算、幻灯片演示三个组件。</w:t>
            </w:r>
          </w:p>
          <w:p>
            <w:pPr>
              <w:widowControl/>
              <w:kinsoku w:val="0"/>
              <w:autoSpaceDE w:val="0"/>
              <w:autoSpaceDN w:val="0"/>
              <w:adjustRightInd w:val="0"/>
              <w:snapToGrid w:val="0"/>
              <w:spacing w:before="98" w:line="320" w:lineRule="auto"/>
              <w:ind w:left="109" w:right="105" w:firstLine="2"/>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2、支持输出</w:t>
            </w:r>
            <w:r>
              <w:rPr>
                <w:rFonts w:ascii="宋体" w:hAnsi="宋体" w:eastAsia="宋体" w:cs="宋体"/>
                <w:snapToGrid w:val="0"/>
                <w:color w:val="000000"/>
                <w:spacing w:val="-2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OFD</w:t>
            </w:r>
            <w:r>
              <w:rPr>
                <w:rFonts w:ascii="宋体" w:hAnsi="宋体" w:eastAsia="宋体" w:cs="宋体"/>
                <w:snapToGrid w:val="0"/>
                <w:color w:val="000000"/>
                <w:spacing w:val="-28"/>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时设置输出范围、嵌入字体。“输出范围</w:t>
            </w:r>
            <w:r>
              <w:rPr>
                <w:rFonts w:ascii="宋体" w:hAnsi="宋体" w:eastAsia="宋体" w:cs="宋体"/>
                <w:snapToGrid w:val="0"/>
                <w:color w:val="000000"/>
                <w:spacing w:val="-6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”支持根据需要仅输出对应的页、工</w:t>
            </w:r>
            <w:r>
              <w:rPr>
                <w:rFonts w:ascii="宋体" w:hAnsi="宋体" w:eastAsia="宋体" w:cs="宋体"/>
                <w:snapToGrid w:val="0"/>
                <w:color w:val="000000"/>
                <w:kern w:val="0"/>
                <w:sz w:val="18"/>
                <w:szCs w:val="18"/>
                <w:lang w:val="en-US" w:eastAsia="en-US" w:bidi="ar-SA"/>
              </w:rPr>
              <w:t>作表或者幻灯片，提高导出效率。“嵌入字体</w:t>
            </w:r>
            <w:r>
              <w:rPr>
                <w:rFonts w:ascii="宋体" w:hAnsi="宋体" w:eastAsia="宋体" w:cs="宋体"/>
                <w:snapToGrid w:val="0"/>
                <w:color w:val="000000"/>
                <w:spacing w:val="-61"/>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”是指在导出OFD</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文件时，将当前流式文档中用到的字体嵌入到</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OFD</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文件中，保证在文件</w:t>
            </w:r>
            <w:r>
              <w:rPr>
                <w:rFonts w:ascii="宋体" w:hAnsi="宋体" w:eastAsia="宋体" w:cs="宋体"/>
                <w:snapToGrid w:val="0"/>
                <w:color w:val="000000"/>
                <w:spacing w:val="-1"/>
                <w:kern w:val="0"/>
                <w:sz w:val="18"/>
                <w:szCs w:val="18"/>
                <w:lang w:val="en-US" w:eastAsia="en-US" w:bidi="ar-SA"/>
              </w:rPr>
              <w:t>流转的过程中即使当前机器缺少相应字体，也能正确</w:t>
            </w:r>
            <w:r>
              <w:rPr>
                <w:rFonts w:ascii="宋体" w:hAnsi="宋体" w:eastAsia="宋体" w:cs="宋体"/>
                <w:snapToGrid w:val="0"/>
                <w:color w:val="000000"/>
                <w:spacing w:val="-2"/>
                <w:kern w:val="0"/>
                <w:sz w:val="18"/>
                <w:szCs w:val="18"/>
                <w:lang w:val="en-US" w:eastAsia="en-US" w:bidi="ar-SA"/>
              </w:rPr>
              <w:t>排版显示。</w:t>
            </w:r>
          </w:p>
          <w:p>
            <w:pPr>
              <w:widowControl/>
              <w:kinsoku w:val="0"/>
              <w:autoSpaceDE w:val="0"/>
              <w:autoSpaceDN w:val="0"/>
              <w:adjustRightInd w:val="0"/>
              <w:snapToGrid w:val="0"/>
              <w:spacing w:line="320" w:lineRule="auto"/>
              <w:ind w:left="109" w:right="105" w:firstLine="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3、支持</w:t>
            </w:r>
            <w:r>
              <w:rPr>
                <w:rFonts w:ascii="宋体" w:hAnsi="宋体" w:eastAsia="宋体" w:cs="宋体"/>
                <w:snapToGrid w:val="0"/>
                <w:color w:val="000000"/>
                <w:spacing w:val="-2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OFD</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预览功能，无需输出</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OFD</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即可预览输出OFD</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文件后的效果，对于保证文件排版的正确性提供有力保证。</w:t>
            </w:r>
          </w:p>
          <w:p>
            <w:pPr>
              <w:widowControl/>
              <w:kinsoku w:val="0"/>
              <w:autoSpaceDE w:val="0"/>
              <w:autoSpaceDN w:val="0"/>
              <w:adjustRightInd w:val="0"/>
              <w:snapToGrid w:val="0"/>
              <w:spacing w:before="1" w:line="319" w:lineRule="auto"/>
              <w:ind w:left="119" w:right="105" w:hanging="1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4、支持图片预览，点击图片预览可按“原始比例</w:t>
            </w:r>
            <w:r>
              <w:rPr>
                <w:rFonts w:ascii="宋体" w:hAnsi="宋体" w:eastAsia="宋体" w:cs="宋体"/>
                <w:snapToGrid w:val="0"/>
                <w:color w:val="000000"/>
                <w:spacing w:val="-5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”或“窗口大小</w:t>
            </w:r>
            <w:r>
              <w:rPr>
                <w:rFonts w:ascii="宋体" w:hAnsi="宋体" w:eastAsia="宋体" w:cs="宋体"/>
                <w:snapToGrid w:val="0"/>
                <w:color w:val="000000"/>
                <w:spacing w:val="-6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”显示图片预览的效果。满足需要查看图片细节及其他预览需求。</w:t>
            </w:r>
          </w:p>
          <w:p>
            <w:pPr>
              <w:widowControl/>
              <w:kinsoku w:val="0"/>
              <w:autoSpaceDE w:val="0"/>
              <w:autoSpaceDN w:val="0"/>
              <w:adjustRightInd w:val="0"/>
              <w:snapToGrid w:val="0"/>
              <w:spacing w:before="3" w:line="319" w:lineRule="auto"/>
              <w:ind w:left="112"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5、支持以对象形式在文档中插入</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doc、xls、ppt</w:t>
            </w:r>
            <w:r>
              <w:rPr>
                <w:rFonts w:ascii="宋体" w:hAnsi="宋体" w:eastAsia="宋体" w:cs="宋体"/>
                <w:snapToGrid w:val="0"/>
                <w:color w:val="000000"/>
                <w:spacing w:val="-2"/>
                <w:kern w:val="0"/>
                <w:sz w:val="18"/>
                <w:szCs w:val="18"/>
                <w:lang w:val="en-US" w:eastAsia="en-US" w:bidi="ar-SA"/>
              </w:rPr>
              <w:t>、docx、xlsx、pptx、ofd、pdf 、压缩包等格</w:t>
            </w:r>
            <w:r>
              <w:rPr>
                <w:rFonts w:ascii="宋体" w:hAnsi="宋体" w:eastAsia="宋体" w:cs="宋体"/>
                <w:snapToGrid w:val="0"/>
                <w:color w:val="000000"/>
                <w:spacing w:val="-1"/>
                <w:kern w:val="0"/>
                <w:sz w:val="18"/>
                <w:szCs w:val="18"/>
                <w:lang w:val="en-US" w:eastAsia="en-US" w:bidi="ar-SA"/>
              </w:rPr>
              <w:t>式的文档，满足</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office</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相同组件或不同组件之间文档相互引用的场景，双击该对象时可以打开</w:t>
            </w:r>
            <w:r>
              <w:rPr>
                <w:rFonts w:ascii="宋体" w:hAnsi="宋体" w:eastAsia="宋体" w:cs="宋体"/>
                <w:snapToGrid w:val="0"/>
                <w:color w:val="000000"/>
                <w:kern w:val="0"/>
                <w:sz w:val="18"/>
                <w:szCs w:val="18"/>
                <w:lang w:val="en-US" w:eastAsia="en-US" w:bidi="ar-SA"/>
              </w:rPr>
              <w:t>该文件的原始程序进行编辑，方便快捷。同时避免文档在不同平台流</w:t>
            </w:r>
            <w:r>
              <w:rPr>
                <w:rFonts w:ascii="宋体" w:hAnsi="宋体" w:eastAsia="宋体" w:cs="宋体"/>
                <w:snapToGrid w:val="0"/>
                <w:color w:val="000000"/>
                <w:spacing w:val="-1"/>
                <w:kern w:val="0"/>
                <w:sz w:val="18"/>
                <w:szCs w:val="18"/>
                <w:lang w:val="en-US" w:eastAsia="en-US" w:bidi="ar-SA"/>
              </w:rPr>
              <w:t>转时，无法查看历史文档</w:t>
            </w:r>
            <w:r>
              <w:rPr>
                <w:rFonts w:ascii="宋体" w:hAnsi="宋体" w:eastAsia="宋体" w:cs="宋体"/>
                <w:snapToGrid w:val="0"/>
                <w:color w:val="000000"/>
                <w:spacing w:val="-2"/>
                <w:kern w:val="0"/>
                <w:sz w:val="18"/>
                <w:szCs w:val="18"/>
                <w:lang w:val="en-US" w:eastAsia="en-US" w:bidi="ar-SA"/>
              </w:rPr>
              <w:t>中文档附件的问题。</w:t>
            </w:r>
          </w:p>
          <w:p>
            <w:pPr>
              <w:widowControl/>
              <w:kinsoku w:val="0"/>
              <w:autoSpaceDE w:val="0"/>
              <w:autoSpaceDN w:val="0"/>
              <w:adjustRightInd w:val="0"/>
              <w:snapToGrid w:val="0"/>
              <w:spacing w:line="320" w:lineRule="auto"/>
              <w:ind w:left="108" w:right="177" w:firstLine="2"/>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6、支持“文档拆分合并</w:t>
            </w:r>
            <w:r>
              <w:rPr>
                <w:rFonts w:ascii="宋体" w:hAnsi="宋体" w:eastAsia="宋体" w:cs="宋体"/>
                <w:snapToGrid w:val="0"/>
                <w:color w:val="000000"/>
                <w:spacing w:val="-6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”功能。实现对</w:t>
            </w:r>
            <w:r>
              <w:rPr>
                <w:rFonts w:ascii="宋体" w:hAnsi="宋体" w:eastAsia="宋体" w:cs="宋体"/>
                <w:snapToGrid w:val="0"/>
                <w:color w:val="000000"/>
                <w:spacing w:val="-33"/>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doc、docx、ppt、pptx、xls、xlsx、pdf</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格式的文档</w:t>
            </w:r>
            <w:r>
              <w:rPr>
                <w:rFonts w:ascii="宋体" w:hAnsi="宋体" w:eastAsia="宋体" w:cs="宋体"/>
                <w:snapToGrid w:val="0"/>
                <w:color w:val="000000"/>
                <w:kern w:val="0"/>
                <w:sz w:val="18"/>
                <w:szCs w:val="18"/>
                <w:lang w:val="en-US" w:eastAsia="en-US" w:bidi="ar-SA"/>
              </w:rPr>
              <w:t>进行合并和拆分，且可自定义不同合并和拆分方式，包括合并范围、输出名称</w:t>
            </w:r>
            <w:r>
              <w:rPr>
                <w:rFonts w:ascii="宋体" w:hAnsi="宋体" w:eastAsia="宋体" w:cs="宋体"/>
                <w:snapToGrid w:val="0"/>
                <w:color w:val="000000"/>
                <w:spacing w:val="-1"/>
                <w:kern w:val="0"/>
                <w:sz w:val="18"/>
                <w:szCs w:val="18"/>
                <w:lang w:val="en-US" w:eastAsia="en-US" w:bidi="ar-SA"/>
              </w:rPr>
              <w:t>、输出目录、拆分范围等，帮助用户快速整合文档资源。</w:t>
            </w:r>
          </w:p>
          <w:p>
            <w:pPr>
              <w:widowControl/>
              <w:kinsoku w:val="0"/>
              <w:autoSpaceDE w:val="0"/>
              <w:autoSpaceDN w:val="0"/>
              <w:adjustRightInd w:val="0"/>
              <w:snapToGrid w:val="0"/>
              <w:spacing w:before="3" w:line="319" w:lineRule="auto"/>
              <w:ind w:left="108" w:right="61" w:firstLine="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7、办公软件可通过登录账号使用云文档服务，实现文档云同步，用户可以使用手机或其他电脑</w:t>
            </w:r>
            <w:r>
              <w:rPr>
                <w:rFonts w:ascii="宋体" w:hAnsi="宋体" w:eastAsia="宋体" w:cs="宋体"/>
                <w:snapToGrid w:val="0"/>
                <w:color w:val="000000"/>
                <w:spacing w:val="-2"/>
                <w:kern w:val="0"/>
                <w:sz w:val="18"/>
                <w:szCs w:val="18"/>
                <w:lang w:val="en-US" w:eastAsia="en-US" w:bidi="ar-SA"/>
              </w:rPr>
              <w:t>访问当前设备打开过的文档；支持多人同时在线对同一文档进行实时编辑，编辑结果实时呈现；</w:t>
            </w:r>
            <w:r>
              <w:rPr>
                <w:rFonts w:ascii="宋体" w:hAnsi="宋体" w:eastAsia="宋体" w:cs="宋体"/>
                <w:snapToGrid w:val="0"/>
                <w:color w:val="000000"/>
                <w:spacing w:val="-1"/>
                <w:kern w:val="0"/>
                <w:sz w:val="18"/>
                <w:szCs w:val="18"/>
                <w:lang w:val="en-US" w:eastAsia="en-US" w:bidi="ar-SA"/>
              </w:rPr>
              <w:t>支持历史版本、外链分享、共享文件夹等功能。</w:t>
            </w:r>
          </w:p>
          <w:p>
            <w:pPr>
              <w:widowControl/>
              <w:kinsoku w:val="0"/>
              <w:autoSpaceDE w:val="0"/>
              <w:autoSpaceDN w:val="0"/>
              <w:adjustRightInd w:val="0"/>
              <w:snapToGrid w:val="0"/>
              <w:spacing w:line="219" w:lineRule="auto"/>
              <w:ind w:left="11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8、文字组件支持智能识别目录，</w:t>
            </w:r>
            <w:r>
              <w:rPr>
                <w:rFonts w:ascii="宋体" w:hAnsi="宋体" w:eastAsia="宋体" w:cs="宋体"/>
                <w:snapToGrid w:val="0"/>
                <w:color w:val="000000"/>
                <w:spacing w:val="-53"/>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自动识别正文的段</w:t>
            </w:r>
            <w:r>
              <w:rPr>
                <w:rFonts w:ascii="宋体" w:hAnsi="宋体" w:eastAsia="宋体" w:cs="宋体"/>
                <w:snapToGrid w:val="0"/>
                <w:color w:val="000000"/>
                <w:spacing w:val="-2"/>
                <w:kern w:val="0"/>
                <w:sz w:val="18"/>
                <w:szCs w:val="18"/>
                <w:lang w:val="en-US" w:eastAsia="en-US" w:bidi="ar-SA"/>
              </w:rPr>
              <w:t>落结构，生成对应目录。</w:t>
            </w:r>
          </w:p>
          <w:p>
            <w:pPr>
              <w:kinsoku w:val="0"/>
              <w:autoSpaceDE w:val="0"/>
              <w:autoSpaceDN w:val="0"/>
              <w:adjustRightInd w:val="0"/>
              <w:snapToGrid w:val="0"/>
              <w:spacing w:before="71" w:line="219" w:lineRule="auto"/>
              <w:ind w:left="11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9、文字组件支持章节导航、书签导航功能。“章节导航</w:t>
            </w:r>
            <w:r>
              <w:rPr>
                <w:rFonts w:ascii="宋体" w:hAnsi="宋体" w:eastAsia="宋体" w:cs="宋体"/>
                <w:snapToGrid w:val="0"/>
                <w:color w:val="000000"/>
                <w:spacing w:val="-56"/>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”支持显示章节内容、更改章节标题、增加节、删除节、合并节。“书签导航</w:t>
            </w:r>
            <w:r>
              <w:rPr>
                <w:rFonts w:ascii="宋体" w:hAnsi="宋体" w:eastAsia="宋体" w:cs="宋体"/>
                <w:snapToGrid w:val="0"/>
                <w:color w:val="000000"/>
                <w:spacing w:val="-60"/>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”支持显示书签，按照书签的名称和位置排序等。</w:t>
            </w:r>
          </w:p>
          <w:p>
            <w:pPr>
              <w:widowControl/>
              <w:kinsoku w:val="0"/>
              <w:autoSpaceDE w:val="0"/>
              <w:autoSpaceDN w:val="0"/>
              <w:adjustRightInd w:val="0"/>
              <w:snapToGrid w:val="0"/>
              <w:spacing w:before="98" w:line="320" w:lineRule="auto"/>
              <w:ind w:left="109" w:right="177" w:firstLine="1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10、文字组件支持插入方框、打勾方框、打</w:t>
            </w:r>
            <w:r>
              <w:rPr>
                <w:rFonts w:ascii="宋体" w:hAnsi="宋体" w:eastAsia="宋体" w:cs="宋体"/>
                <w:snapToGrid w:val="0"/>
                <w:color w:val="000000"/>
                <w:spacing w:val="-1"/>
                <w:kern w:val="0"/>
                <w:sz w:val="18"/>
                <w:szCs w:val="18"/>
                <w:lang w:val="en-US" w:eastAsia="en-US" w:bidi="ar-SA"/>
              </w:rPr>
              <w:t>叉方框，支持智能判定方框属性，通过鼠标点击方框直接进行打勾或取消打勾。</w:t>
            </w:r>
          </w:p>
          <w:p>
            <w:pPr>
              <w:widowControl/>
              <w:kinsoku w:val="0"/>
              <w:autoSpaceDE w:val="0"/>
              <w:autoSpaceDN w:val="0"/>
              <w:adjustRightInd w:val="0"/>
              <w:snapToGrid w:val="0"/>
              <w:spacing w:line="320" w:lineRule="auto"/>
              <w:ind w:left="122" w:right="177"/>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11、文字表支持行列转换，方便用户一键调</w:t>
            </w:r>
            <w:r>
              <w:rPr>
                <w:rFonts w:ascii="宋体" w:hAnsi="宋体" w:eastAsia="宋体" w:cs="宋体"/>
                <w:snapToGrid w:val="0"/>
                <w:color w:val="000000"/>
                <w:spacing w:val="-1"/>
                <w:kern w:val="0"/>
                <w:sz w:val="18"/>
                <w:szCs w:val="18"/>
                <w:lang w:val="en-US" w:eastAsia="en-US" w:bidi="ar-SA"/>
              </w:rPr>
              <w:t>整表格结构；支持手动绘制斜线表头，便于根据实</w:t>
            </w:r>
            <w:r>
              <w:rPr>
                <w:rFonts w:ascii="宋体" w:hAnsi="宋体" w:eastAsia="宋体" w:cs="宋体"/>
                <w:snapToGrid w:val="0"/>
                <w:color w:val="000000"/>
                <w:spacing w:val="-2"/>
                <w:kern w:val="0"/>
                <w:sz w:val="18"/>
                <w:szCs w:val="18"/>
                <w:lang w:val="en-US" w:eastAsia="en-US" w:bidi="ar-SA"/>
              </w:rPr>
              <w:t>际场景制作复杂表格时的表头。</w:t>
            </w:r>
          </w:p>
          <w:p>
            <w:pPr>
              <w:widowControl/>
              <w:kinsoku w:val="0"/>
              <w:autoSpaceDE w:val="0"/>
              <w:autoSpaceDN w:val="0"/>
              <w:adjustRightInd w:val="0"/>
              <w:snapToGrid w:val="0"/>
              <w:spacing w:line="320" w:lineRule="auto"/>
              <w:ind w:left="112" w:right="177" w:firstLine="1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12、表格组件支持自动筛选高级模式，支持</w:t>
            </w:r>
            <w:r>
              <w:rPr>
                <w:rFonts w:ascii="宋体" w:hAnsi="宋体" w:eastAsia="宋体" w:cs="宋体"/>
                <w:snapToGrid w:val="0"/>
                <w:color w:val="000000"/>
                <w:spacing w:val="-1"/>
                <w:kern w:val="0"/>
                <w:sz w:val="18"/>
                <w:szCs w:val="18"/>
                <w:lang w:val="en-US" w:eastAsia="en-US" w:bidi="ar-SA"/>
              </w:rPr>
              <w:t>显示计数、导出计数、按计数排序、反选、筛选唯一/重复值等高级功能。</w:t>
            </w:r>
          </w:p>
          <w:p>
            <w:pPr>
              <w:widowControl/>
              <w:kinsoku w:val="0"/>
              <w:autoSpaceDE w:val="0"/>
              <w:autoSpaceDN w:val="0"/>
              <w:adjustRightInd w:val="0"/>
              <w:snapToGrid w:val="0"/>
              <w:spacing w:before="1" w:line="319" w:lineRule="auto"/>
              <w:ind w:left="113" w:right="177" w:firstLine="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13、表格组件支持智能填充，可以根据已有</w:t>
            </w:r>
            <w:r>
              <w:rPr>
                <w:rFonts w:ascii="宋体" w:hAnsi="宋体" w:eastAsia="宋体" w:cs="宋体"/>
                <w:snapToGrid w:val="0"/>
                <w:color w:val="000000"/>
                <w:spacing w:val="-1"/>
                <w:kern w:val="0"/>
                <w:sz w:val="18"/>
                <w:szCs w:val="18"/>
                <w:lang w:val="en-US" w:eastAsia="en-US" w:bidi="ar-SA"/>
              </w:rPr>
              <w:t>的示例结果，智能分析出结果与原始数据之间的关系，据此填充同列的其他单元格。</w:t>
            </w:r>
          </w:p>
          <w:p>
            <w:pPr>
              <w:widowControl/>
              <w:kinsoku w:val="0"/>
              <w:autoSpaceDE w:val="0"/>
              <w:autoSpaceDN w:val="0"/>
              <w:adjustRightInd w:val="0"/>
              <w:snapToGrid w:val="0"/>
              <w:spacing w:before="2" w:line="319" w:lineRule="auto"/>
              <w:ind w:left="118" w:right="177" w:firstLine="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14、支持合并表格，提供一键式的批量合并</w:t>
            </w:r>
            <w:r>
              <w:rPr>
                <w:rFonts w:ascii="宋体" w:hAnsi="宋体" w:eastAsia="宋体" w:cs="宋体"/>
                <w:snapToGrid w:val="0"/>
                <w:color w:val="000000"/>
                <w:spacing w:val="-1"/>
                <w:kern w:val="0"/>
                <w:sz w:val="18"/>
                <w:szCs w:val="18"/>
                <w:lang w:val="en-US" w:eastAsia="en-US" w:bidi="ar-SA"/>
              </w:rPr>
              <w:t>表格功能，可以将多个工作表、多个工作簿、以及多个工作簿中的同名工作表进行数据智能合并。</w:t>
            </w:r>
          </w:p>
          <w:p>
            <w:pPr>
              <w:widowControl/>
              <w:kinsoku w:val="0"/>
              <w:autoSpaceDE w:val="0"/>
              <w:autoSpaceDN w:val="0"/>
              <w:adjustRightInd w:val="0"/>
              <w:snapToGrid w:val="0"/>
              <w:spacing w:line="320" w:lineRule="auto"/>
              <w:ind w:left="109" w:right="59" w:firstLine="1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15、表格组件支持“文件瘦身</w:t>
            </w:r>
            <w:r>
              <w:rPr>
                <w:rFonts w:ascii="宋体" w:hAnsi="宋体" w:eastAsia="宋体" w:cs="宋体"/>
                <w:snapToGrid w:val="0"/>
                <w:color w:val="000000"/>
                <w:spacing w:val="-6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”功能。能够通</w:t>
            </w:r>
            <w:r>
              <w:rPr>
                <w:rFonts w:ascii="宋体" w:hAnsi="宋体" w:eastAsia="宋体" w:cs="宋体"/>
                <w:snapToGrid w:val="0"/>
                <w:color w:val="000000"/>
                <w:spacing w:val="-3"/>
                <w:kern w:val="0"/>
                <w:sz w:val="18"/>
                <w:szCs w:val="18"/>
                <w:lang w:val="en-US" w:eastAsia="en-US" w:bidi="ar-SA"/>
              </w:rPr>
              <w:t>过对对象、重复样式、空白单元格内容进行瘦身，</w:t>
            </w:r>
            <w:r>
              <w:rPr>
                <w:rFonts w:ascii="宋体" w:hAnsi="宋体" w:eastAsia="宋体" w:cs="宋体"/>
                <w:snapToGrid w:val="0"/>
                <w:color w:val="000000"/>
                <w:spacing w:val="-1"/>
                <w:kern w:val="0"/>
                <w:sz w:val="18"/>
                <w:szCs w:val="18"/>
                <w:lang w:val="en-US" w:eastAsia="en-US" w:bidi="ar-SA"/>
              </w:rPr>
              <w:t>减小文件体积，解决打开文件过程中卡顿、慢的问题。</w:t>
            </w:r>
          </w:p>
          <w:p>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0"/>
                <w:szCs w:val="20"/>
                <w:u w:val="none"/>
                <w:lang w:eastAsia="zh-CN"/>
              </w:rPr>
            </w:pPr>
            <w:r>
              <w:rPr>
                <w:rFonts w:ascii="宋体" w:hAnsi="宋体" w:eastAsia="宋体" w:cs="宋体"/>
                <w:snapToGrid w:val="0"/>
                <w:color w:val="000000"/>
                <w:kern w:val="0"/>
                <w:sz w:val="18"/>
                <w:szCs w:val="18"/>
                <w:lang w:val="en-US" w:eastAsia="en-US" w:bidi="ar-SA"/>
              </w:rPr>
              <w:t>16、支持多种类型的错误检查，提供检查的</w:t>
            </w:r>
            <w:r>
              <w:rPr>
                <w:rFonts w:ascii="宋体" w:hAnsi="宋体" w:eastAsia="宋体" w:cs="宋体"/>
                <w:snapToGrid w:val="0"/>
                <w:color w:val="000000"/>
                <w:spacing w:val="-1"/>
                <w:kern w:val="0"/>
                <w:sz w:val="18"/>
                <w:szCs w:val="18"/>
                <w:lang w:val="en-US" w:eastAsia="en-US" w:bidi="ar-SA"/>
              </w:rPr>
              <w:t>错误类型：数字以文本形式存储、单元格前后有空</w:t>
            </w:r>
            <w:r>
              <w:rPr>
                <w:rFonts w:ascii="宋体" w:hAnsi="宋体" w:eastAsia="宋体" w:cs="宋体"/>
                <w:snapToGrid w:val="0"/>
                <w:color w:val="000000"/>
                <w:kern w:val="0"/>
                <w:sz w:val="18"/>
                <w:szCs w:val="18"/>
                <w:lang w:val="en-US" w:eastAsia="en-US" w:bidi="ar-SA"/>
              </w:rPr>
              <w:t>字符串等，同时带有错误指示器，非常容易便可以看到</w:t>
            </w:r>
            <w:r>
              <w:rPr>
                <w:rFonts w:ascii="宋体" w:hAnsi="宋体" w:eastAsia="宋体" w:cs="宋体"/>
                <w:snapToGrid w:val="0"/>
                <w:color w:val="000000"/>
                <w:spacing w:val="-1"/>
                <w:kern w:val="0"/>
                <w:sz w:val="18"/>
                <w:szCs w:val="18"/>
                <w:lang w:val="en-US" w:eastAsia="en-US" w:bidi="ar-SA"/>
              </w:rPr>
              <w:t>出现错误的单元格。</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90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ascii="Arial" w:hAnsi="Arial" w:eastAsia="Arial" w:cs="Arial"/>
                <w:snapToGrid w:val="0"/>
                <w:color w:val="000000"/>
                <w:spacing w:val="7"/>
                <w:kern w:val="0"/>
                <w:sz w:val="19"/>
                <w:szCs w:val="19"/>
                <w:lang w:eastAsia="en-US"/>
              </w:rPr>
            </w:pPr>
            <w:r>
              <w:rPr>
                <w:rFonts w:ascii="Arial" w:hAnsi="Arial" w:eastAsia="Arial" w:cs="Arial"/>
                <w:snapToGrid w:val="0"/>
                <w:color w:val="000000"/>
                <w:spacing w:val="7"/>
                <w:kern w:val="0"/>
                <w:sz w:val="19"/>
                <w:szCs w:val="19"/>
                <w:lang w:eastAsia="en-US"/>
              </w:rPr>
              <w:t>版式</w:t>
            </w: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ascii="Arial" w:hAnsi="Arial" w:eastAsia="Arial" w:cs="Arial"/>
                <w:snapToGrid w:val="0"/>
                <w:color w:val="000000"/>
                <w:spacing w:val="7"/>
                <w:kern w:val="0"/>
                <w:sz w:val="19"/>
                <w:szCs w:val="19"/>
                <w:lang w:eastAsia="en-US"/>
              </w:rPr>
              <w:t>软件</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spacing w:before="69" w:line="320" w:lineRule="auto"/>
              <w:ind w:left="109" w:right="59" w:firstLine="2"/>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软件采用跨平台技术开发，支持信创环境和成熟环境。提供主页管理、文件管理、页面管理、</w:t>
            </w:r>
            <w:r>
              <w:rPr>
                <w:rFonts w:ascii="宋体" w:hAnsi="宋体" w:eastAsia="宋体" w:cs="宋体"/>
                <w:snapToGrid w:val="0"/>
                <w:color w:val="000000"/>
                <w:spacing w:val="-2"/>
                <w:kern w:val="0"/>
                <w:sz w:val="18"/>
                <w:szCs w:val="18"/>
                <w:lang w:val="en-US" w:eastAsia="en-US" w:bidi="ar-SA"/>
              </w:rPr>
              <w:t>注释管理、视图管理、编辑管理、语义管理、签章管理、插件管理、打印管理等多项基本功能，具体如下：</w:t>
            </w:r>
          </w:p>
          <w:p>
            <w:pPr>
              <w:widowControl/>
              <w:kinsoku w:val="0"/>
              <w:autoSpaceDE w:val="0"/>
              <w:autoSpaceDN w:val="0"/>
              <w:adjustRightInd w:val="0"/>
              <w:snapToGrid w:val="0"/>
              <w:spacing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1、安全可靠：符合</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OFD</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版式文档国家标准，符合电子公文应用领域的相关标准规范。</w:t>
            </w:r>
          </w:p>
          <w:p>
            <w:pPr>
              <w:widowControl/>
              <w:kinsoku w:val="0"/>
              <w:autoSpaceDE w:val="0"/>
              <w:autoSpaceDN w:val="0"/>
              <w:adjustRightInd w:val="0"/>
              <w:snapToGrid w:val="0"/>
              <w:spacing w:before="98" w:line="320" w:lineRule="auto"/>
              <w:ind w:right="176"/>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2、文件操作：提供</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OFD/PDF</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版式文档打开</w:t>
            </w:r>
            <w:r>
              <w:rPr>
                <w:rFonts w:ascii="宋体" w:hAnsi="宋体" w:eastAsia="宋体" w:cs="宋体"/>
                <w:snapToGrid w:val="0"/>
                <w:color w:val="000000"/>
                <w:spacing w:val="-1"/>
                <w:kern w:val="0"/>
                <w:sz w:val="18"/>
                <w:szCs w:val="18"/>
                <w:lang w:val="en-US" w:eastAsia="en-US" w:bidi="ar-SA"/>
              </w:rPr>
              <w:t>、保存、另存功能，可将打开文档导出为图片、PDF或</w:t>
            </w:r>
            <w:r>
              <w:rPr>
                <w:rFonts w:ascii="宋体" w:hAnsi="宋体" w:eastAsia="宋体" w:cs="宋体"/>
                <w:snapToGrid w:val="0"/>
                <w:color w:val="000000"/>
                <w:spacing w:val="-40"/>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TXT</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格式文档，导出为图片时自动分页保存。</w:t>
            </w:r>
          </w:p>
          <w:p>
            <w:pPr>
              <w:widowControl/>
              <w:kinsoku w:val="0"/>
              <w:autoSpaceDE w:val="0"/>
              <w:autoSpaceDN w:val="0"/>
              <w:adjustRightInd w:val="0"/>
              <w:snapToGrid w:val="0"/>
              <w:spacing w:before="1" w:line="319" w:lineRule="auto"/>
              <w:ind w:right="13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3、多文档支持：可打开</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SFD、SEP、GW、GD、PS、S2/S72</w:t>
            </w:r>
            <w:r>
              <w:rPr>
                <w:rFonts w:ascii="宋体" w:hAnsi="宋体" w:eastAsia="宋体" w:cs="宋体"/>
                <w:snapToGrid w:val="0"/>
                <w:color w:val="000000"/>
                <w:spacing w:val="-1"/>
                <w:kern w:val="0"/>
                <w:sz w:val="18"/>
                <w:szCs w:val="18"/>
                <w:lang w:val="en-US" w:eastAsia="en-US" w:bidi="ar-SA"/>
              </w:rPr>
              <w:t>/S92、CEB、流式、图片等格式文档直</w:t>
            </w:r>
            <w:r>
              <w:rPr>
                <w:rFonts w:ascii="宋体" w:hAnsi="宋体" w:eastAsia="宋体" w:cs="宋体"/>
                <w:snapToGrid w:val="0"/>
                <w:color w:val="000000"/>
                <w:spacing w:val="-2"/>
                <w:kern w:val="0"/>
                <w:sz w:val="18"/>
                <w:szCs w:val="18"/>
                <w:lang w:val="en-US" w:eastAsia="en-US" w:bidi="ar-SA"/>
              </w:rPr>
              <w:t>接阅览。</w:t>
            </w:r>
          </w:p>
          <w:p>
            <w:pPr>
              <w:widowControl/>
              <w:kinsoku w:val="0"/>
              <w:autoSpaceDE w:val="0"/>
              <w:autoSpaceDN w:val="0"/>
              <w:adjustRightInd w:val="0"/>
              <w:snapToGrid w:val="0"/>
              <w:spacing w:line="218"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4、文档打印：提供打印预览功能，支持套红打印、装订成册打印，可</w:t>
            </w:r>
            <w:r>
              <w:rPr>
                <w:rFonts w:ascii="宋体" w:hAnsi="宋体" w:eastAsia="宋体" w:cs="宋体"/>
                <w:snapToGrid w:val="0"/>
                <w:color w:val="000000"/>
                <w:spacing w:val="-1"/>
                <w:kern w:val="0"/>
                <w:sz w:val="18"/>
                <w:szCs w:val="18"/>
                <w:lang w:val="en-US" w:eastAsia="en-US" w:bidi="ar-SA"/>
              </w:rPr>
              <w:t>设置打印属性。</w:t>
            </w:r>
          </w:p>
          <w:p>
            <w:pPr>
              <w:keepNext w:val="0"/>
              <w:keepLines w:val="0"/>
              <w:widowControl/>
              <w:suppressLineNumbers w:val="0"/>
              <w:kinsoku/>
              <w:autoSpaceDE/>
              <w:autoSpaceDN/>
              <w:adjustRightInd/>
              <w:snapToGrid/>
              <w:spacing w:line="240" w:lineRule="auto"/>
              <w:jc w:val="left"/>
              <w:textAlignment w:val="center"/>
              <w:rPr>
                <w:rFonts w:ascii="宋体" w:hAnsi="宋体" w:eastAsia="宋体" w:cs="宋体"/>
                <w:snapToGrid w:val="0"/>
                <w:color w:val="000000"/>
                <w:spacing w:val="-1"/>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5、阅读操作：提供翻页、跳转、缩放、页面自适应等阅读功能，提供缩略图、大纲、语义、书签、签章、注释、附件等导览功能。</w:t>
            </w:r>
          </w:p>
          <w:p>
            <w:pPr>
              <w:widowControl/>
              <w:kinsoku w:val="0"/>
              <w:autoSpaceDE w:val="0"/>
              <w:autoSpaceDN w:val="0"/>
              <w:adjustRightInd w:val="0"/>
              <w:snapToGrid w:val="0"/>
              <w:spacing w:before="71" w:line="320" w:lineRule="auto"/>
              <w:ind w:right="13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6、内容操作：支持选择与复制功能，可将复制内容的字体、段落格式、行</w:t>
            </w:r>
            <w:r>
              <w:rPr>
                <w:rFonts w:ascii="宋体" w:hAnsi="宋体" w:eastAsia="宋体" w:cs="宋体"/>
                <w:snapToGrid w:val="0"/>
                <w:color w:val="000000"/>
                <w:spacing w:val="-1"/>
                <w:kern w:val="0"/>
                <w:sz w:val="18"/>
                <w:szCs w:val="18"/>
                <w:lang w:val="en-US" w:eastAsia="en-US" w:bidi="ar-SA"/>
              </w:rPr>
              <w:t>间距等属性带入</w:t>
            </w:r>
            <w:r>
              <w:rPr>
                <w:rFonts w:ascii="宋体" w:hAnsi="宋体" w:eastAsia="宋体" w:cs="宋体"/>
                <w:snapToGrid w:val="0"/>
                <w:color w:val="000000"/>
                <w:spacing w:val="-43"/>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WPS</w:t>
            </w:r>
            <w:r>
              <w:rPr>
                <w:rFonts w:ascii="宋体" w:hAnsi="宋体" w:eastAsia="宋体" w:cs="宋体"/>
                <w:snapToGrid w:val="0"/>
                <w:color w:val="000000"/>
                <w:spacing w:val="-3"/>
                <w:kern w:val="0"/>
                <w:sz w:val="18"/>
                <w:szCs w:val="18"/>
                <w:lang w:val="en-US" w:eastAsia="en-US" w:bidi="ar-SA"/>
              </w:rPr>
              <w:t>文档中。</w:t>
            </w:r>
          </w:p>
          <w:p>
            <w:pPr>
              <w:widowControl/>
              <w:kinsoku w:val="0"/>
              <w:autoSpaceDE w:val="0"/>
              <w:autoSpaceDN w:val="0"/>
              <w:adjustRightInd w:val="0"/>
              <w:snapToGrid w:val="0"/>
              <w:spacing w:before="1" w:line="319" w:lineRule="auto"/>
              <w:ind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7、电子签章：支持签章、骑缝章、署名章、预盖章、日期章、文字定位盖章、批量盖章等盖章</w:t>
            </w:r>
            <w:r>
              <w:rPr>
                <w:rFonts w:ascii="宋体" w:hAnsi="宋体" w:eastAsia="宋体" w:cs="宋体"/>
                <w:snapToGrid w:val="0"/>
                <w:color w:val="000000"/>
                <w:kern w:val="0"/>
                <w:sz w:val="18"/>
                <w:szCs w:val="18"/>
                <w:lang w:val="en-US" w:eastAsia="en-US" w:bidi="ar-SA"/>
              </w:rPr>
              <w:t>功能，可脱离第三方签章库直接验证签章。支</w:t>
            </w:r>
            <w:r>
              <w:rPr>
                <w:rFonts w:ascii="宋体" w:hAnsi="宋体" w:eastAsia="宋体" w:cs="宋体"/>
                <w:snapToGrid w:val="0"/>
                <w:color w:val="000000"/>
                <w:spacing w:val="-1"/>
                <w:kern w:val="0"/>
                <w:sz w:val="18"/>
                <w:szCs w:val="18"/>
                <w:lang w:val="en-US" w:eastAsia="en-US" w:bidi="ar-SA"/>
              </w:rPr>
              <w:t>持自动加盖国密时间戳。</w:t>
            </w:r>
          </w:p>
          <w:p>
            <w:pPr>
              <w:widowControl/>
              <w:kinsoku w:val="0"/>
              <w:autoSpaceDE w:val="0"/>
              <w:autoSpaceDN w:val="0"/>
              <w:adjustRightInd w:val="0"/>
              <w:snapToGrid w:val="0"/>
              <w:spacing w:line="320" w:lineRule="auto"/>
              <w:ind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8、注释功能：提供箭头、直线、圆形等图形注释功能，提供高亮、下划线、删除线、波浪线等</w:t>
            </w:r>
            <w:r>
              <w:rPr>
                <w:rFonts w:ascii="宋体" w:hAnsi="宋体" w:eastAsia="宋体" w:cs="宋体"/>
                <w:snapToGrid w:val="0"/>
                <w:color w:val="000000"/>
                <w:kern w:val="0"/>
                <w:sz w:val="18"/>
                <w:szCs w:val="18"/>
                <w:lang w:val="en-US" w:eastAsia="en-US" w:bidi="ar-SA"/>
              </w:rPr>
              <w:t>文本注释功能。提供注释导入导出功能。提供文本框注释功能，可为文本</w:t>
            </w:r>
            <w:r>
              <w:rPr>
                <w:rFonts w:ascii="宋体" w:hAnsi="宋体" w:eastAsia="宋体" w:cs="宋体"/>
                <w:snapToGrid w:val="0"/>
                <w:color w:val="000000"/>
                <w:spacing w:val="-1"/>
                <w:kern w:val="0"/>
                <w:sz w:val="18"/>
                <w:szCs w:val="18"/>
                <w:lang w:val="en-US" w:eastAsia="en-US" w:bidi="ar-SA"/>
              </w:rPr>
              <w:t>框注释内容添加数字</w:t>
            </w:r>
            <w:r>
              <w:rPr>
                <w:rFonts w:ascii="宋体" w:hAnsi="宋体" w:eastAsia="宋体" w:cs="宋体"/>
                <w:snapToGrid w:val="0"/>
                <w:color w:val="000000"/>
                <w:spacing w:val="-3"/>
                <w:kern w:val="0"/>
                <w:sz w:val="18"/>
                <w:szCs w:val="18"/>
                <w:lang w:val="en-US" w:eastAsia="en-US" w:bidi="ar-SA"/>
              </w:rPr>
              <w:t>签名。</w:t>
            </w:r>
          </w:p>
          <w:p>
            <w:pPr>
              <w:widowControl/>
              <w:kinsoku w:val="0"/>
              <w:autoSpaceDE w:val="0"/>
              <w:autoSpaceDN w:val="0"/>
              <w:adjustRightInd w:val="0"/>
              <w:snapToGrid w:val="0"/>
              <w:spacing w:before="1" w:line="319" w:lineRule="auto"/>
              <w:ind w:right="59"/>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4"/>
                <w:kern w:val="0"/>
                <w:sz w:val="18"/>
                <w:szCs w:val="18"/>
                <w:lang w:val="en-US" w:eastAsia="en-US" w:bidi="ar-SA"/>
              </w:rPr>
              <w:t>9、图文水印：提供图文水印功能，可设置水印的字体、字号、角度等属性；提供动态水印功能，</w:t>
            </w:r>
            <w:r>
              <w:rPr>
                <w:rFonts w:ascii="宋体" w:hAnsi="宋体" w:eastAsia="宋体" w:cs="宋体"/>
                <w:snapToGrid w:val="0"/>
                <w:color w:val="000000"/>
                <w:spacing w:val="-1"/>
                <w:kern w:val="0"/>
                <w:sz w:val="18"/>
                <w:szCs w:val="18"/>
                <w:lang w:val="en-US" w:eastAsia="en-US" w:bidi="ar-SA"/>
              </w:rPr>
              <w:t>可将当前用户、时间等信息作为水印内容叠加到文档中。</w:t>
            </w:r>
          </w:p>
          <w:p>
            <w:pPr>
              <w:widowControl/>
              <w:kinsoku w:val="0"/>
              <w:autoSpaceDE w:val="0"/>
              <w:autoSpaceDN w:val="0"/>
              <w:adjustRightInd w:val="0"/>
              <w:snapToGrid w:val="0"/>
              <w:spacing w:before="2" w:line="319" w:lineRule="auto"/>
              <w:ind w:right="177"/>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10、版式修订：提供版式修订功能，包括删</w:t>
            </w:r>
            <w:r>
              <w:rPr>
                <w:rFonts w:ascii="宋体" w:hAnsi="宋体" w:eastAsia="宋体" w:cs="宋体"/>
                <w:snapToGrid w:val="0"/>
                <w:color w:val="000000"/>
                <w:spacing w:val="-1"/>
                <w:kern w:val="0"/>
                <w:sz w:val="18"/>
                <w:szCs w:val="18"/>
                <w:lang w:val="en-US" w:eastAsia="en-US" w:bidi="ar-SA"/>
              </w:rPr>
              <w:t>除、插入、替换、移动、修改、增加间距、缩小间距、前移、后移、切换字体、校对等。</w:t>
            </w:r>
          </w:p>
          <w:p>
            <w:pPr>
              <w:widowControl/>
              <w:kinsoku w:val="0"/>
              <w:autoSpaceDE w:val="0"/>
              <w:autoSpaceDN w:val="0"/>
              <w:adjustRightInd w:val="0"/>
              <w:snapToGrid w:val="0"/>
              <w:spacing w:line="320" w:lineRule="auto"/>
              <w:ind w:right="177"/>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11、手写签批：支持手写签批，实现铅笔、</w:t>
            </w:r>
            <w:r>
              <w:rPr>
                <w:rFonts w:ascii="宋体" w:hAnsi="宋体" w:eastAsia="宋体" w:cs="宋体"/>
                <w:snapToGrid w:val="0"/>
                <w:color w:val="000000"/>
                <w:spacing w:val="-1"/>
                <w:kern w:val="0"/>
                <w:sz w:val="18"/>
                <w:szCs w:val="18"/>
                <w:lang w:val="en-US" w:eastAsia="en-US" w:bidi="ar-SA"/>
              </w:rPr>
              <w:t>签字笔（粗、细）、软笔签批用笔选择，支持压感笔锋功能，支持跨页签批，提供橡皮檫功能。</w:t>
            </w:r>
          </w:p>
          <w:p>
            <w:pPr>
              <w:widowControl/>
              <w:kinsoku w:val="0"/>
              <w:autoSpaceDE w:val="0"/>
              <w:autoSpaceDN w:val="0"/>
              <w:adjustRightInd w:val="0"/>
              <w:snapToGrid w:val="0"/>
              <w:spacing w:before="2" w:line="319" w:lineRule="auto"/>
              <w:ind w:right="13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12、页面处理：支持拆分</w:t>
            </w:r>
            <w:r>
              <w:rPr>
                <w:rFonts w:ascii="宋体" w:hAnsi="宋体" w:eastAsia="宋体" w:cs="宋体"/>
                <w:snapToGrid w:val="0"/>
                <w:color w:val="000000"/>
                <w:kern w:val="0"/>
                <w:sz w:val="18"/>
                <w:szCs w:val="18"/>
                <w:lang w:val="en-US" w:eastAsia="en-US" w:bidi="ar-SA"/>
              </w:rPr>
              <w:t>OFD</w:t>
            </w:r>
            <w:r>
              <w:rPr>
                <w:rFonts w:ascii="宋体" w:hAnsi="宋体" w:eastAsia="宋体" w:cs="宋体"/>
                <w:snapToGrid w:val="0"/>
                <w:color w:val="000000"/>
                <w:spacing w:val="1"/>
                <w:kern w:val="0"/>
                <w:sz w:val="18"/>
                <w:szCs w:val="18"/>
                <w:lang w:val="en-US" w:eastAsia="en-US" w:bidi="ar-SA"/>
              </w:rPr>
              <w:t>；提供插入、删除、替换、</w:t>
            </w:r>
            <w:r>
              <w:rPr>
                <w:rFonts w:ascii="宋体" w:hAnsi="宋体" w:eastAsia="宋体" w:cs="宋体"/>
                <w:snapToGrid w:val="0"/>
                <w:color w:val="000000"/>
                <w:kern w:val="0"/>
                <w:sz w:val="18"/>
                <w:szCs w:val="18"/>
                <w:lang w:val="en-US" w:eastAsia="en-US" w:bidi="ar-SA"/>
              </w:rPr>
              <w:t>提取、交换、移动、裁剪/裁切等页面</w:t>
            </w:r>
            <w:r>
              <w:rPr>
                <w:rFonts w:ascii="宋体" w:hAnsi="宋体" w:eastAsia="宋体" w:cs="宋体"/>
                <w:snapToGrid w:val="0"/>
                <w:color w:val="000000"/>
                <w:spacing w:val="-3"/>
                <w:kern w:val="0"/>
                <w:sz w:val="18"/>
                <w:szCs w:val="18"/>
                <w:lang w:val="en-US" w:eastAsia="en-US" w:bidi="ar-SA"/>
              </w:rPr>
              <w:t>处理功能。</w:t>
            </w:r>
          </w:p>
          <w:p>
            <w:pPr>
              <w:widowControl/>
              <w:kinsoku w:val="0"/>
              <w:autoSpaceDE w:val="0"/>
              <w:autoSpaceDN w:val="0"/>
              <w:adjustRightInd w:val="0"/>
              <w:snapToGrid w:val="0"/>
              <w:spacing w:line="320" w:lineRule="auto"/>
              <w:ind w:right="177"/>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13、安全性：提供保存、另存、打印、复制、截屏等禁用控制功能，支持国密</w:t>
            </w:r>
            <w:r>
              <w:rPr>
                <w:rFonts w:ascii="宋体" w:hAnsi="宋体" w:eastAsia="宋体" w:cs="宋体"/>
                <w:snapToGrid w:val="0"/>
                <w:color w:val="000000"/>
                <w:kern w:val="0"/>
                <w:sz w:val="18"/>
                <w:szCs w:val="18"/>
                <w:lang w:val="en-US" w:eastAsia="en-US" w:bidi="ar-SA"/>
              </w:rPr>
              <w:fldChar w:fldCharType="begin"/>
            </w:r>
            <w:r>
              <w:rPr>
                <w:rFonts w:ascii="宋体" w:hAnsi="宋体" w:eastAsia="宋体" w:cs="宋体"/>
                <w:snapToGrid w:val="0"/>
                <w:color w:val="000000"/>
                <w:kern w:val="0"/>
                <w:sz w:val="18"/>
                <w:szCs w:val="18"/>
                <w:lang w:val="en-US" w:eastAsia="en-US" w:bidi="ar-SA"/>
              </w:rPr>
              <w:instrText xml:space="preserve"> HYPERLINK "https" </w:instrText>
            </w:r>
            <w:r>
              <w:rPr>
                <w:rFonts w:ascii="宋体" w:hAnsi="宋体" w:eastAsia="宋体" w:cs="宋体"/>
                <w:snapToGrid w:val="0"/>
                <w:color w:val="000000"/>
                <w:kern w:val="0"/>
                <w:sz w:val="18"/>
                <w:szCs w:val="18"/>
                <w:lang w:val="en-US" w:eastAsia="en-US" w:bidi="ar-SA"/>
              </w:rPr>
              <w:fldChar w:fldCharType="separate"/>
            </w:r>
            <w:r>
              <w:rPr>
                <w:rFonts w:ascii="宋体" w:hAnsi="宋体" w:eastAsia="宋体" w:cs="宋体"/>
                <w:snapToGrid w:val="0"/>
                <w:color w:val="000000"/>
                <w:kern w:val="0"/>
                <w:sz w:val="18"/>
                <w:szCs w:val="18"/>
                <w:lang w:val="en-US" w:eastAsia="en-US" w:bidi="ar-SA"/>
              </w:rPr>
              <w:t>https</w:t>
            </w:r>
            <w:r>
              <w:rPr>
                <w:rFonts w:ascii="宋体" w:hAnsi="宋体" w:eastAsia="宋体" w:cs="宋体"/>
                <w:snapToGrid w:val="0"/>
                <w:color w:val="000000"/>
                <w:kern w:val="0"/>
                <w:sz w:val="18"/>
                <w:szCs w:val="18"/>
                <w:lang w:val="en-US" w:eastAsia="en-US" w:bidi="ar-SA"/>
              </w:rPr>
              <w:fldChar w:fldCharType="end"/>
            </w:r>
            <w:r>
              <w:rPr>
                <w:rFonts w:ascii="宋体" w:hAnsi="宋体" w:eastAsia="宋体" w:cs="宋体"/>
                <w:snapToGrid w:val="0"/>
                <w:color w:val="000000"/>
                <w:spacing w:val="-22"/>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打开远程</w:t>
            </w:r>
            <w:r>
              <w:rPr>
                <w:rFonts w:ascii="宋体" w:hAnsi="宋体" w:eastAsia="宋体" w:cs="宋体"/>
                <w:snapToGrid w:val="0"/>
                <w:color w:val="000000"/>
                <w:spacing w:val="-1"/>
                <w:kern w:val="0"/>
                <w:sz w:val="18"/>
                <w:szCs w:val="18"/>
                <w:lang w:val="en-US" w:eastAsia="en-US" w:bidi="ar-SA"/>
              </w:rPr>
              <w:t>文件，可为文档添加阅读有效期和操作权限。</w:t>
            </w:r>
          </w:p>
          <w:p>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snapToGrid w:val="0"/>
                <w:color w:val="000000"/>
                <w:spacing w:val="-1"/>
                <w:kern w:val="0"/>
                <w:sz w:val="18"/>
                <w:szCs w:val="18"/>
                <w:lang w:val="en-US" w:eastAsia="zh-CN" w:bidi="ar-SA"/>
              </w:rPr>
            </w:pPr>
            <w:r>
              <w:rPr>
                <w:rFonts w:ascii="宋体" w:hAnsi="宋体" w:eastAsia="宋体" w:cs="宋体"/>
                <w:snapToGrid w:val="0"/>
                <w:color w:val="000000"/>
                <w:kern w:val="0"/>
                <w:sz w:val="18"/>
                <w:szCs w:val="18"/>
                <w:lang w:val="en-US" w:eastAsia="en-US" w:bidi="ar-SA"/>
              </w:rPr>
              <w:t>14、应用集成：支持</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B/S和</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C/S</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集成模式，具有完善的二次开发接口。</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90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4</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ascii="Arial" w:hAnsi="Arial" w:eastAsia="Arial" w:cs="Arial"/>
                <w:snapToGrid w:val="0"/>
                <w:color w:val="000000"/>
                <w:spacing w:val="5"/>
                <w:kern w:val="0"/>
                <w:sz w:val="19"/>
                <w:szCs w:val="19"/>
                <w:lang w:eastAsia="en-US"/>
              </w:rPr>
              <w:t>防病毒软件</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spacing w:before="70" w:line="320" w:lineRule="auto"/>
              <w:ind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1、配置国产操作系统终端授权，含</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3</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年病毒库升级服务。</w:t>
            </w:r>
            <w:r>
              <w:rPr>
                <w:rFonts w:ascii="宋体" w:hAnsi="宋体" w:eastAsia="宋体" w:cs="宋体"/>
                <w:snapToGrid w:val="0"/>
                <w:color w:val="000000"/>
                <w:spacing w:val="-2"/>
                <w:kern w:val="0"/>
                <w:sz w:val="18"/>
                <w:szCs w:val="18"/>
                <w:lang w:val="en-US" w:eastAsia="en-US" w:bidi="ar-SA"/>
              </w:rPr>
              <w:t>产品符合国产化替代相关政策法规要</w:t>
            </w:r>
            <w:r>
              <w:rPr>
                <w:rFonts w:ascii="宋体" w:hAnsi="宋体" w:eastAsia="宋体" w:cs="宋体"/>
                <w:snapToGrid w:val="0"/>
                <w:color w:val="000000"/>
                <w:spacing w:val="-5"/>
                <w:kern w:val="0"/>
                <w:sz w:val="18"/>
                <w:szCs w:val="18"/>
                <w:lang w:val="en-US" w:eastAsia="en-US" w:bidi="ar-SA"/>
              </w:rPr>
              <w:t>求。</w:t>
            </w:r>
          </w:p>
          <w:p>
            <w:pPr>
              <w:widowControl/>
              <w:kinsoku w:val="0"/>
              <w:autoSpaceDE w:val="0"/>
              <w:autoSpaceDN w:val="0"/>
              <w:adjustRightInd w:val="0"/>
              <w:snapToGrid w:val="0"/>
              <w:spacing w:line="320" w:lineRule="auto"/>
              <w:ind w:right="4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5"/>
                <w:kern w:val="0"/>
                <w:sz w:val="18"/>
                <w:szCs w:val="18"/>
                <w:lang w:val="en-US" w:eastAsia="en-US" w:bidi="ar-SA"/>
              </w:rPr>
              <w:t>2、至少提供</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5"/>
                <w:kern w:val="0"/>
                <w:sz w:val="18"/>
                <w:szCs w:val="18"/>
                <w:lang w:val="en-US" w:eastAsia="en-US" w:bidi="ar-SA"/>
              </w:rPr>
              <w:t>4</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5"/>
                <w:kern w:val="0"/>
                <w:sz w:val="18"/>
                <w:szCs w:val="18"/>
                <w:lang w:val="en-US" w:eastAsia="en-US" w:bidi="ar-SA"/>
              </w:rPr>
              <w:t>种防病毒引擎组合，包括鲲鹏引擎、QEX</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5"/>
                <w:kern w:val="0"/>
                <w:sz w:val="18"/>
                <w:szCs w:val="18"/>
                <w:lang w:val="en-US" w:eastAsia="en-US" w:bidi="ar-SA"/>
              </w:rPr>
              <w:t>脚本查杀引擎、QVM</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5"/>
                <w:kern w:val="0"/>
                <w:sz w:val="18"/>
                <w:szCs w:val="18"/>
                <w:lang w:val="en-US" w:eastAsia="en-US" w:bidi="ar-SA"/>
              </w:rPr>
              <w:t>查杀引擎、</w:t>
            </w:r>
            <w:r>
              <w:rPr>
                <w:rFonts w:ascii="宋体" w:hAnsi="宋体" w:eastAsia="宋体" w:cs="宋体"/>
                <w:snapToGrid w:val="0"/>
                <w:color w:val="000000"/>
                <w:spacing w:val="-6"/>
                <w:kern w:val="0"/>
                <w:sz w:val="18"/>
                <w:szCs w:val="18"/>
                <w:lang w:val="en-US" w:eastAsia="en-US" w:bidi="ar-SA"/>
              </w:rPr>
              <w:t>EAV</w:t>
            </w:r>
            <w:r>
              <w:rPr>
                <w:rFonts w:ascii="宋体" w:hAnsi="宋体" w:eastAsia="宋体" w:cs="宋体"/>
                <w:snapToGrid w:val="0"/>
                <w:color w:val="000000"/>
                <w:spacing w:val="-26"/>
                <w:kern w:val="0"/>
                <w:sz w:val="18"/>
                <w:szCs w:val="18"/>
                <w:lang w:val="en-US" w:eastAsia="en-US" w:bidi="ar-SA"/>
              </w:rPr>
              <w:t xml:space="preserve"> </w:t>
            </w:r>
            <w:r>
              <w:rPr>
                <w:rFonts w:ascii="宋体" w:hAnsi="宋体" w:eastAsia="宋体" w:cs="宋体"/>
                <w:snapToGrid w:val="0"/>
                <w:color w:val="000000"/>
                <w:spacing w:val="-6"/>
                <w:kern w:val="0"/>
                <w:sz w:val="18"/>
                <w:szCs w:val="18"/>
                <w:lang w:val="en-US" w:eastAsia="en-US" w:bidi="ar-SA"/>
              </w:rPr>
              <w:t>引擎。</w:t>
            </w:r>
            <w:r>
              <w:rPr>
                <w:rFonts w:ascii="宋体" w:hAnsi="宋体" w:eastAsia="宋体" w:cs="宋体"/>
                <w:snapToGrid w:val="0"/>
                <w:color w:val="000000"/>
                <w:spacing w:val="-1"/>
                <w:kern w:val="0"/>
                <w:sz w:val="18"/>
                <w:szCs w:val="18"/>
                <w:lang w:val="en-US" w:eastAsia="en-US" w:bidi="ar-SA"/>
              </w:rPr>
              <w:t>可根据查杀需求选择启用不同的引擎。</w:t>
            </w:r>
          </w:p>
          <w:p>
            <w:pPr>
              <w:widowControl/>
              <w:kinsoku w:val="0"/>
              <w:autoSpaceDE w:val="0"/>
              <w:autoSpaceDN w:val="0"/>
              <w:adjustRightInd w:val="0"/>
              <w:snapToGrid w:val="0"/>
              <w:spacing w:before="1" w:line="319" w:lineRule="auto"/>
              <w:ind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3、支持对计算机快速扫描、全盘扫描、自定义扫描和强力扫描；强力扫描支持在快速扫描、全</w:t>
            </w:r>
            <w:r>
              <w:rPr>
                <w:rFonts w:ascii="宋体" w:hAnsi="宋体" w:eastAsia="宋体" w:cs="宋体"/>
                <w:snapToGrid w:val="0"/>
                <w:color w:val="000000"/>
                <w:kern w:val="0"/>
                <w:sz w:val="18"/>
                <w:szCs w:val="18"/>
                <w:lang w:val="en-US" w:eastAsia="en-US" w:bidi="ar-SA"/>
              </w:rPr>
              <w:t>盘扫描或自定义扫描模式下，能够忽略本地</w:t>
            </w:r>
            <w:r>
              <w:rPr>
                <w:rFonts w:ascii="宋体" w:hAnsi="宋体" w:eastAsia="宋体" w:cs="宋体"/>
                <w:snapToGrid w:val="0"/>
                <w:color w:val="000000"/>
                <w:spacing w:val="-1"/>
                <w:kern w:val="0"/>
                <w:sz w:val="18"/>
                <w:szCs w:val="18"/>
                <w:lang w:val="en-US" w:eastAsia="en-US" w:bidi="ar-SA"/>
              </w:rPr>
              <w:t>扫描文件类型限制。</w:t>
            </w:r>
          </w:p>
          <w:p>
            <w:pPr>
              <w:keepNext w:val="0"/>
              <w:keepLines w:val="0"/>
              <w:widowControl/>
              <w:suppressLineNumbers w:val="0"/>
              <w:kinsoku/>
              <w:autoSpaceDE/>
              <w:autoSpaceDN/>
              <w:adjustRightInd/>
              <w:snapToGrid/>
              <w:spacing w:line="240" w:lineRule="auto"/>
              <w:jc w:val="left"/>
              <w:textAlignment w:val="center"/>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4、支持扫描网络映射驱动器。支持对压缩包进行扫描，可设置压缩包的扫描层数，最大扫描压</w:t>
            </w:r>
            <w:r>
              <w:rPr>
                <w:rFonts w:ascii="宋体" w:hAnsi="宋体" w:eastAsia="宋体" w:cs="宋体"/>
                <w:snapToGrid w:val="0"/>
                <w:color w:val="000000"/>
                <w:spacing w:val="-2"/>
                <w:kern w:val="0"/>
                <w:sz w:val="18"/>
                <w:szCs w:val="18"/>
                <w:lang w:val="en-US" w:eastAsia="en-US" w:bidi="ar-SA"/>
              </w:rPr>
              <w:t>缩包的大小。</w:t>
            </w:r>
          </w:p>
          <w:p>
            <w:pPr>
              <w:widowControl/>
              <w:kinsoku w:val="0"/>
              <w:autoSpaceDE w:val="0"/>
              <w:autoSpaceDN w:val="0"/>
              <w:adjustRightInd w:val="0"/>
              <w:snapToGrid w:val="0"/>
              <w:spacing w:before="71" w:line="320" w:lineRule="auto"/>
              <w:ind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5、支持按周、按月或按指定的间隔周期设置定时扫描任务，发现病毒后可选择由系统自动处理</w:t>
            </w:r>
            <w:r>
              <w:rPr>
                <w:rFonts w:ascii="宋体" w:hAnsi="宋体" w:eastAsia="宋体" w:cs="宋体"/>
                <w:snapToGrid w:val="0"/>
                <w:color w:val="000000"/>
                <w:spacing w:val="-2"/>
                <w:kern w:val="0"/>
                <w:sz w:val="18"/>
                <w:szCs w:val="18"/>
                <w:lang w:val="en-US" w:eastAsia="en-US" w:bidi="ar-SA"/>
              </w:rPr>
              <w:t>或仅上报不处理。</w:t>
            </w:r>
          </w:p>
          <w:p>
            <w:pPr>
              <w:widowControl/>
              <w:kinsoku w:val="0"/>
              <w:autoSpaceDE w:val="0"/>
              <w:autoSpaceDN w:val="0"/>
              <w:adjustRightInd w:val="0"/>
              <w:snapToGrid w:val="0"/>
              <w:spacing w:before="1" w:line="319" w:lineRule="auto"/>
              <w:ind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6、支持解析域名、PING</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探测地址、TCP</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建立连接三种外联探测方式，支持以分钟单位设置探测</w:t>
            </w:r>
            <w:r>
              <w:rPr>
                <w:rFonts w:ascii="宋体" w:hAnsi="宋体" w:eastAsia="宋体" w:cs="宋体"/>
                <w:snapToGrid w:val="0"/>
                <w:color w:val="000000"/>
                <w:spacing w:val="-2"/>
                <w:kern w:val="0"/>
                <w:sz w:val="18"/>
                <w:szCs w:val="18"/>
                <w:lang w:val="en-US" w:eastAsia="en-US" w:bidi="ar-SA"/>
              </w:rPr>
              <w:t>时间间隔，支持以</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IP</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或域名方式设置探测地址。</w:t>
            </w:r>
          </w:p>
          <w:p>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snapToGrid w:val="0"/>
                <w:color w:val="000000"/>
                <w:spacing w:val="-2"/>
                <w:kern w:val="0"/>
                <w:sz w:val="18"/>
                <w:szCs w:val="18"/>
                <w:lang w:val="en-US" w:eastAsia="zh-CN" w:bidi="ar-SA"/>
              </w:rPr>
            </w:pPr>
            <w:r>
              <w:rPr>
                <w:rFonts w:ascii="宋体" w:hAnsi="宋体" w:eastAsia="宋体" w:cs="宋体"/>
                <w:snapToGrid w:val="0"/>
                <w:color w:val="000000"/>
                <w:kern w:val="0"/>
                <w:sz w:val="18"/>
                <w:szCs w:val="18"/>
                <w:lang w:val="en-US" w:eastAsia="en-US" w:bidi="ar-SA"/>
              </w:rPr>
              <w:t>7、支持自定义词库，扫描包含词库关键字的文档，并</w:t>
            </w:r>
            <w:r>
              <w:rPr>
                <w:rFonts w:ascii="宋体" w:hAnsi="宋体" w:eastAsia="宋体" w:cs="宋体"/>
                <w:snapToGrid w:val="0"/>
                <w:color w:val="000000"/>
                <w:spacing w:val="-1"/>
                <w:kern w:val="0"/>
                <w:sz w:val="18"/>
                <w:szCs w:val="18"/>
                <w:lang w:val="en-US" w:eastAsia="en-US" w:bidi="ar-SA"/>
              </w:rPr>
              <w:t>可通过日志查看文档路径。</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90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5"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5</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spacing w:before="62" w:line="228" w:lineRule="auto"/>
              <w:jc w:val="left"/>
              <w:textAlignment w:val="baseline"/>
              <w:rPr>
                <w:rFonts w:hint="eastAsia" w:ascii="宋体" w:hAnsi="宋体" w:eastAsia="宋体" w:cs="宋体"/>
                <w:i w:val="0"/>
                <w:iCs w:val="0"/>
                <w:snapToGrid/>
                <w:color w:val="000000"/>
                <w:kern w:val="2"/>
                <w:sz w:val="20"/>
                <w:szCs w:val="20"/>
                <w:u w:val="none"/>
                <w:lang w:eastAsia="zh-CN"/>
              </w:rPr>
            </w:pPr>
            <w:r>
              <w:rPr>
                <w:rFonts w:ascii="宋体" w:hAnsi="宋体" w:eastAsia="宋体" w:cs="宋体"/>
                <w:snapToGrid w:val="0"/>
                <w:color w:val="000000"/>
                <w:spacing w:val="7"/>
                <w:kern w:val="0"/>
                <w:sz w:val="19"/>
                <w:szCs w:val="19"/>
                <w:lang w:val="en-US" w:eastAsia="en-US" w:bidi="ar-SA"/>
              </w:rPr>
              <w:t>打印复印彩色多功能复</w:t>
            </w:r>
            <w:r>
              <w:rPr>
                <w:rFonts w:ascii="宋体" w:hAnsi="宋体" w:eastAsia="宋体" w:cs="宋体"/>
                <w:snapToGrid w:val="0"/>
                <w:color w:val="000000"/>
                <w:spacing w:val="4"/>
                <w:kern w:val="0"/>
                <w:sz w:val="19"/>
                <w:szCs w:val="19"/>
                <w:lang w:val="en-US" w:eastAsia="en-US" w:bidi="ar-SA"/>
              </w:rPr>
              <w:t>合机</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spacing w:before="67" w:line="320" w:lineRule="auto"/>
              <w:ind w:right="382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1.彩色数码复合机，打印、复印、扫描一</w:t>
            </w:r>
            <w:r>
              <w:rPr>
                <w:rFonts w:ascii="宋体" w:hAnsi="宋体" w:eastAsia="宋体" w:cs="宋体"/>
                <w:snapToGrid w:val="0"/>
                <w:color w:val="000000"/>
                <w:spacing w:val="-4"/>
                <w:kern w:val="0"/>
                <w:sz w:val="18"/>
                <w:szCs w:val="18"/>
                <w:lang w:val="en-US" w:eastAsia="en-US" w:bidi="ar-SA"/>
              </w:rPr>
              <w:t>体机；</w:t>
            </w:r>
            <w:r>
              <w:rPr>
                <w:rFonts w:ascii="宋体" w:hAnsi="宋体" w:eastAsia="宋体" w:cs="宋体"/>
                <w:snapToGrid w:val="0"/>
                <w:color w:val="000000"/>
                <w:spacing w:val="-3"/>
                <w:kern w:val="0"/>
                <w:sz w:val="18"/>
                <w:szCs w:val="18"/>
                <w:lang w:val="en-US" w:eastAsia="en-US" w:bidi="ar-SA"/>
              </w:rPr>
              <w:t>复印功能：</w:t>
            </w:r>
          </w:p>
          <w:p>
            <w:pPr>
              <w:widowControl/>
              <w:kinsoku w:val="0"/>
              <w:autoSpaceDE w:val="0"/>
              <w:autoSpaceDN w:val="0"/>
              <w:adjustRightInd w:val="0"/>
              <w:snapToGrid w:val="0"/>
              <w:spacing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*2.复印速度：22</w:t>
            </w:r>
            <w:r>
              <w:rPr>
                <w:rFonts w:ascii="宋体" w:hAnsi="宋体" w:eastAsia="宋体" w:cs="宋体"/>
                <w:snapToGrid w:val="0"/>
                <w:color w:val="000000"/>
                <w:spacing w:val="-30"/>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页/分钟；扫描速度：单面</w:t>
            </w:r>
            <w:r>
              <w:rPr>
                <w:rFonts w:ascii="宋体" w:hAnsi="宋体" w:eastAsia="宋体" w:cs="宋体"/>
                <w:snapToGrid w:val="0"/>
                <w:color w:val="000000"/>
                <w:spacing w:val="40"/>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 黑白 / 彩色 ):30</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w:t>
            </w:r>
            <w:r>
              <w:rPr>
                <w:rFonts w:ascii="宋体" w:hAnsi="宋体" w:eastAsia="宋体" w:cs="宋体"/>
                <w:snapToGrid w:val="0"/>
                <w:color w:val="000000"/>
                <w:spacing w:val="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分钟</w:t>
            </w:r>
          </w:p>
          <w:p>
            <w:pPr>
              <w:widowControl/>
              <w:kinsoku w:val="0"/>
              <w:autoSpaceDE w:val="0"/>
              <w:autoSpaceDN w:val="0"/>
              <w:adjustRightInd w:val="0"/>
              <w:snapToGrid w:val="0"/>
              <w:spacing w:before="98" w:line="220"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*3.预热时间：小于</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20</w:t>
            </w:r>
            <w:r>
              <w:rPr>
                <w:rFonts w:ascii="宋体" w:hAnsi="宋体" w:eastAsia="宋体" w:cs="宋体"/>
                <w:snapToGrid w:val="0"/>
                <w:color w:val="000000"/>
                <w:spacing w:val="-42"/>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秒</w:t>
            </w:r>
            <w:r>
              <w:rPr>
                <w:rFonts w:ascii="宋体" w:hAnsi="宋体" w:eastAsia="宋体" w:cs="宋体"/>
                <w:snapToGrid w:val="0"/>
                <w:color w:val="000000"/>
                <w:spacing w:val="-11"/>
                <w:kern w:val="0"/>
                <w:sz w:val="18"/>
                <w:szCs w:val="18"/>
                <w:lang w:val="en-US" w:eastAsia="en-US" w:bidi="ar-SA"/>
              </w:rPr>
              <w:t>，；</w:t>
            </w:r>
          </w:p>
          <w:p>
            <w:pPr>
              <w:widowControl/>
              <w:kinsoku w:val="0"/>
              <w:autoSpaceDE w:val="0"/>
              <w:autoSpaceDN w:val="0"/>
              <w:adjustRightInd w:val="0"/>
              <w:snapToGrid w:val="0"/>
              <w:spacing w:before="97"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*4.首页复印时间：黑白:6.8</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秒或以下，彩色：8.4</w:t>
            </w:r>
            <w:r>
              <w:rPr>
                <w:rFonts w:ascii="宋体" w:hAnsi="宋体" w:eastAsia="宋体" w:cs="宋体"/>
                <w:snapToGrid w:val="0"/>
                <w:color w:val="000000"/>
                <w:spacing w:val="-40"/>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秒或以下；</w:t>
            </w:r>
          </w:p>
          <w:p>
            <w:pPr>
              <w:widowControl/>
              <w:kinsoku w:val="0"/>
              <w:autoSpaceDE w:val="0"/>
              <w:autoSpaceDN w:val="0"/>
              <w:adjustRightInd w:val="0"/>
              <w:snapToGrid w:val="0"/>
              <w:spacing w:before="98" w:line="214"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5.分辨率：扫描：600dp</w:t>
            </w:r>
            <w:r>
              <w:rPr>
                <w:rFonts w:ascii="宋体" w:hAnsi="宋体" w:eastAsia="宋体" w:cs="宋体"/>
                <w:snapToGrid w:val="0"/>
                <w:color w:val="000000"/>
                <w:spacing w:val="-70"/>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i x 600dpi、打印：1200dp</w:t>
            </w:r>
            <w:r>
              <w:rPr>
                <w:rFonts w:ascii="宋体" w:hAnsi="宋体" w:eastAsia="宋体" w:cs="宋体"/>
                <w:snapToGrid w:val="0"/>
                <w:color w:val="000000"/>
                <w:spacing w:val="-72"/>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ix120</w:t>
            </w:r>
            <w:r>
              <w:rPr>
                <w:rFonts w:ascii="宋体" w:hAnsi="宋体" w:eastAsia="宋体" w:cs="宋体"/>
                <w:snapToGrid w:val="0"/>
                <w:color w:val="000000"/>
                <w:spacing w:val="-2"/>
                <w:kern w:val="0"/>
                <w:sz w:val="18"/>
                <w:szCs w:val="18"/>
                <w:lang w:val="en-US" w:eastAsia="en-US" w:bidi="ar-SA"/>
              </w:rPr>
              <w:t>0dpi；</w:t>
            </w:r>
          </w:p>
          <w:p>
            <w:pPr>
              <w:widowControl/>
              <w:kinsoku w:val="0"/>
              <w:autoSpaceDE w:val="0"/>
              <w:autoSpaceDN w:val="0"/>
              <w:adjustRightInd w:val="0"/>
              <w:snapToGrid w:val="0"/>
              <w:spacing w:before="103"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6.灰度级：256；</w:t>
            </w:r>
          </w:p>
          <w:p>
            <w:pPr>
              <w:widowControl/>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*7.内存容量：1GB（可扩至</w:t>
            </w:r>
            <w:r>
              <w:rPr>
                <w:rFonts w:ascii="宋体" w:hAnsi="宋体" w:eastAsia="宋体" w:cs="宋体"/>
                <w:snapToGrid w:val="0"/>
                <w:color w:val="000000"/>
                <w:spacing w:val="-33"/>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3G）；</w:t>
            </w:r>
          </w:p>
          <w:p>
            <w:pPr>
              <w:widowControl/>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*8.面板：7</w:t>
            </w:r>
            <w:r>
              <w:rPr>
                <w:rFonts w:ascii="宋体" w:hAnsi="宋体" w:eastAsia="宋体" w:cs="宋体"/>
                <w:snapToGrid w:val="0"/>
                <w:color w:val="000000"/>
                <w:spacing w:val="-29"/>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英寸触摸屏;</w:t>
            </w:r>
          </w:p>
          <w:p>
            <w:pPr>
              <w:widowControl/>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9.原稿类型：纸张，书本，三维物体；</w:t>
            </w:r>
          </w:p>
          <w:p>
            <w:pPr>
              <w:widowControl/>
              <w:kinsoku w:val="0"/>
              <w:autoSpaceDE w:val="0"/>
              <w:autoSpaceDN w:val="0"/>
              <w:adjustRightInd w:val="0"/>
              <w:snapToGrid w:val="0"/>
              <w:spacing w:before="99" w:line="320" w:lineRule="auto"/>
              <w:ind w:right="2833"/>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10.最大原稿尺寸：A3(11"X17")，复印纸张尺</w:t>
            </w:r>
            <w:r>
              <w:rPr>
                <w:rFonts w:ascii="宋体" w:hAnsi="宋体" w:eastAsia="宋体" w:cs="宋体"/>
                <w:snapToGrid w:val="0"/>
                <w:color w:val="000000"/>
                <w:spacing w:val="-3"/>
                <w:kern w:val="0"/>
                <w:sz w:val="18"/>
                <w:szCs w:val="18"/>
                <w:lang w:val="en-US" w:eastAsia="en-US" w:bidi="ar-SA"/>
              </w:rPr>
              <w:t>寸：A3</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至</w:t>
            </w:r>
            <w:r>
              <w:rPr>
                <w:rFonts w:ascii="宋体" w:hAnsi="宋体" w:eastAsia="宋体" w:cs="宋体"/>
                <w:snapToGrid w:val="0"/>
                <w:color w:val="000000"/>
                <w:spacing w:val="-43"/>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A6；</w:t>
            </w:r>
            <w:r>
              <w:rPr>
                <w:rFonts w:ascii="宋体" w:hAnsi="宋体" w:eastAsia="宋体" w:cs="宋体"/>
                <w:snapToGrid w:val="0"/>
                <w:color w:val="000000"/>
                <w:spacing w:val="-2"/>
                <w:kern w:val="0"/>
                <w:sz w:val="18"/>
                <w:szCs w:val="18"/>
                <w:lang w:val="en-US" w:eastAsia="en-US" w:bidi="ar-SA"/>
              </w:rPr>
              <w:t>打印功能：</w:t>
            </w:r>
          </w:p>
          <w:p>
            <w:pPr>
              <w:widowControl/>
              <w:kinsoku w:val="0"/>
              <w:autoSpaceDE w:val="0"/>
              <w:autoSpaceDN w:val="0"/>
              <w:adjustRightInd w:val="0"/>
              <w:snapToGrid w:val="0"/>
              <w:spacing w:before="2" w:line="319" w:lineRule="auto"/>
              <w:ind w:right="3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11、打印速度：25</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页/分钟，分 辨 率：1800*600dpi，标配双面器，打印接口：USB2.0（高速）</w:t>
            </w:r>
            <w:r>
              <w:rPr>
                <w:rFonts w:ascii="宋体" w:hAnsi="宋体" w:eastAsia="宋体" w:cs="宋体"/>
                <w:snapToGrid w:val="0"/>
                <w:color w:val="000000"/>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/1.1</w:t>
            </w:r>
          </w:p>
          <w:p>
            <w:pPr>
              <w:widowControl/>
              <w:kinsoku w:val="0"/>
              <w:autoSpaceDE w:val="0"/>
              <w:autoSpaceDN w:val="0"/>
              <w:adjustRightInd w:val="0"/>
              <w:snapToGrid w:val="0"/>
              <w:spacing w:line="220" w:lineRule="auto"/>
              <w:ind w:left="110"/>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有线网络：10Base T/100Base TX/1000Bas</w:t>
            </w:r>
            <w:r>
              <w:rPr>
                <w:rFonts w:ascii="宋体" w:hAnsi="宋体" w:eastAsia="宋体" w:cs="宋体"/>
                <w:snapToGrid w:val="0"/>
                <w:color w:val="000000"/>
                <w:spacing w:val="-1"/>
                <w:kern w:val="0"/>
                <w:sz w:val="18"/>
                <w:szCs w:val="18"/>
                <w:lang w:val="en-US" w:eastAsia="en-US" w:bidi="ar-SA"/>
              </w:rPr>
              <w:t>e T</w:t>
            </w:r>
          </w:p>
          <w:p>
            <w:pPr>
              <w:widowControl/>
              <w:kinsoku w:val="0"/>
              <w:autoSpaceDE w:val="0"/>
              <w:autoSpaceDN w:val="0"/>
              <w:adjustRightInd w:val="0"/>
              <w:snapToGrid w:val="0"/>
              <w:spacing w:before="97" w:line="214" w:lineRule="auto"/>
              <w:ind w:left="11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无线网络：IEEE 802.11b/g/n（选配）</w:t>
            </w:r>
          </w:p>
          <w:p>
            <w:pPr>
              <w:widowControl/>
              <w:kinsoku w:val="0"/>
              <w:autoSpaceDE w:val="0"/>
              <w:autoSpaceDN w:val="0"/>
              <w:adjustRightInd w:val="0"/>
              <w:snapToGrid w:val="0"/>
              <w:spacing w:before="104" w:line="319" w:lineRule="auto"/>
              <w:ind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12.纸张容量：标配纸盒：1000</w:t>
            </w:r>
            <w:r>
              <w:rPr>
                <w:rFonts w:ascii="宋体" w:hAnsi="宋体" w:eastAsia="宋体" w:cs="宋体"/>
                <w:snapToGrid w:val="0"/>
                <w:color w:val="000000"/>
                <w:spacing w:val="-31"/>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页（2*500</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w:t>
            </w:r>
            <w:r>
              <w:rPr>
                <w:rFonts w:ascii="宋体" w:hAnsi="宋体" w:eastAsia="宋体" w:cs="宋体"/>
                <w:snapToGrid w:val="0"/>
                <w:color w:val="000000"/>
                <w:spacing w:val="2"/>
                <w:kern w:val="0"/>
                <w:sz w:val="18"/>
                <w:szCs w:val="18"/>
                <w:lang w:val="en-US" w:eastAsia="en-US" w:bidi="ar-SA"/>
              </w:rPr>
              <w:t>），</w:t>
            </w:r>
            <w:r>
              <w:rPr>
                <w:rFonts w:ascii="宋体" w:hAnsi="宋体" w:eastAsia="宋体" w:cs="宋体"/>
                <w:snapToGrid w:val="0"/>
                <w:color w:val="000000"/>
                <w:spacing w:val="-2"/>
                <w:kern w:val="0"/>
                <w:sz w:val="18"/>
                <w:szCs w:val="18"/>
                <w:lang w:val="en-US" w:eastAsia="en-US" w:bidi="ar-SA"/>
              </w:rPr>
              <w:t>选配纸盒：1000</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页（2*500</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w:t>
            </w:r>
            <w:r>
              <w:rPr>
                <w:rFonts w:ascii="宋体" w:hAnsi="宋体" w:eastAsia="宋体" w:cs="宋体"/>
                <w:snapToGrid w:val="0"/>
                <w:color w:val="000000"/>
                <w:spacing w:val="2"/>
                <w:kern w:val="0"/>
                <w:sz w:val="18"/>
                <w:szCs w:val="18"/>
                <w:lang w:val="en-US" w:eastAsia="en-US" w:bidi="ar-SA"/>
              </w:rPr>
              <w:t>），</w:t>
            </w:r>
            <w:r>
              <w:rPr>
                <w:rFonts w:ascii="宋体" w:hAnsi="宋体" w:eastAsia="宋体" w:cs="宋体"/>
                <w:snapToGrid w:val="0"/>
                <w:color w:val="000000"/>
                <w:spacing w:val="-2"/>
                <w:kern w:val="0"/>
                <w:sz w:val="18"/>
                <w:szCs w:val="18"/>
                <w:lang w:val="en-US" w:eastAsia="en-US" w:bidi="ar-SA"/>
              </w:rPr>
              <w:t>最大纸张容</w:t>
            </w:r>
            <w:r>
              <w:rPr>
                <w:rFonts w:ascii="宋体" w:hAnsi="宋体" w:eastAsia="宋体" w:cs="宋体"/>
                <w:snapToGrid w:val="0"/>
                <w:color w:val="000000"/>
                <w:spacing w:val="-1"/>
                <w:kern w:val="0"/>
                <w:sz w:val="18"/>
                <w:szCs w:val="18"/>
                <w:lang w:val="en-US" w:eastAsia="en-US" w:bidi="ar-SA"/>
              </w:rPr>
              <w:t>量</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2100</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页（500*4+100</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手送</w:t>
            </w:r>
            <w:r>
              <w:rPr>
                <w:rFonts w:ascii="宋体" w:hAnsi="宋体" w:eastAsia="宋体" w:cs="宋体"/>
                <w:snapToGrid w:val="0"/>
                <w:color w:val="000000"/>
                <w:spacing w:val="9"/>
                <w:kern w:val="0"/>
                <w:sz w:val="18"/>
                <w:szCs w:val="18"/>
                <w:lang w:val="en-US" w:eastAsia="en-US" w:bidi="ar-SA"/>
              </w:rPr>
              <w:t>），</w:t>
            </w:r>
            <w:r>
              <w:rPr>
                <w:rFonts w:ascii="宋体" w:hAnsi="宋体" w:eastAsia="宋体" w:cs="宋体"/>
                <w:snapToGrid w:val="0"/>
                <w:color w:val="000000"/>
                <w:spacing w:val="-1"/>
                <w:kern w:val="0"/>
                <w:sz w:val="18"/>
                <w:szCs w:val="18"/>
                <w:lang w:val="en-US" w:eastAsia="en-US" w:bidi="ar-SA"/>
              </w:rPr>
              <w:t>纸张克重:标准纸盒：60-256g/m²,手送:52-256g/m²</w:t>
            </w:r>
            <w:r>
              <w:rPr>
                <w:rFonts w:ascii="宋体" w:hAnsi="宋体" w:eastAsia="宋体" w:cs="宋体"/>
                <w:snapToGrid w:val="0"/>
                <w:color w:val="000000"/>
                <w:spacing w:val="-66"/>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w:t>
            </w:r>
          </w:p>
          <w:p>
            <w:pPr>
              <w:widowControl/>
              <w:kinsoku w:val="0"/>
              <w:autoSpaceDE w:val="0"/>
              <w:autoSpaceDN w:val="0"/>
              <w:adjustRightInd w:val="0"/>
              <w:snapToGrid w:val="0"/>
              <w:spacing w:before="1" w:line="221" w:lineRule="auto"/>
              <w:ind w:left="11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扫描功能：</w:t>
            </w:r>
          </w:p>
          <w:p>
            <w:pPr>
              <w:keepNext w:val="0"/>
              <w:keepLines w:val="0"/>
              <w:widowControl/>
              <w:numPr>
                <w:ilvl w:val="0"/>
                <w:numId w:val="1"/>
              </w:numPr>
              <w:suppressLineNumbers w:val="0"/>
              <w:kinsoku/>
              <w:autoSpaceDE/>
              <w:autoSpaceDN/>
              <w:adjustRightInd/>
              <w:snapToGrid/>
              <w:spacing w:line="240" w:lineRule="auto"/>
              <w:jc w:val="left"/>
              <w:textAlignment w:val="center"/>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扫描速度：黑彩同速</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30</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页/分钟(600dpi)，分辨率：最大</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600dpi，</w:t>
            </w:r>
            <w:r>
              <w:rPr>
                <w:rFonts w:ascii="宋体" w:hAnsi="宋体" w:eastAsia="宋体" w:cs="宋体"/>
                <w:snapToGrid w:val="0"/>
                <w:color w:val="000000"/>
                <w:spacing w:val="-3"/>
                <w:kern w:val="0"/>
                <w:sz w:val="18"/>
                <w:szCs w:val="18"/>
                <w:lang w:val="en-US" w:eastAsia="en-US" w:bidi="ar-SA"/>
              </w:rPr>
              <w:t>进纸模式：平板+双面自</w:t>
            </w:r>
            <w:r>
              <w:rPr>
                <w:rFonts w:ascii="宋体" w:hAnsi="宋体" w:eastAsia="宋体" w:cs="宋体"/>
                <w:snapToGrid w:val="0"/>
                <w:color w:val="000000"/>
                <w:spacing w:val="-2"/>
                <w:kern w:val="0"/>
                <w:sz w:val="18"/>
                <w:szCs w:val="18"/>
                <w:lang w:val="en-US" w:eastAsia="en-US" w:bidi="ar-SA"/>
              </w:rPr>
              <w:t>动输稿器；</w:t>
            </w:r>
          </w:p>
          <w:p>
            <w:pPr>
              <w:keepNext w:val="0"/>
              <w:keepLines w:val="0"/>
              <w:widowControl/>
              <w:numPr>
                <w:ilvl w:val="0"/>
                <w:numId w:val="1"/>
              </w:numPr>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0"/>
                <w:szCs w:val="20"/>
                <w:u w:val="none"/>
                <w:lang w:eastAsia="zh-CN"/>
              </w:rPr>
            </w:pPr>
            <w:r>
              <w:rPr>
                <w:rFonts w:ascii="宋体" w:hAnsi="宋体" w:eastAsia="宋体" w:cs="宋体"/>
                <w:snapToGrid w:val="0"/>
                <w:color w:val="000000"/>
                <w:spacing w:val="-2"/>
                <w:kern w:val="0"/>
                <w:sz w:val="18"/>
                <w:szCs w:val="18"/>
                <w:lang w:val="en-US" w:eastAsia="en-US" w:bidi="ar-SA"/>
              </w:rPr>
              <w:t>适配平台 Windows7;Windows8;Windows10 飞腾 CPU+银河麒麟，飞腾 CPU+统信，鲲鹏 CPU+银河麒麟，鲲鹏 CPU+统信，龙芯 CPU+银河麒麟，龙芯 CPU+统信，兆芯 CPU+银河麒麟，兆芯CPU+统信</w:t>
            </w:r>
            <w:r>
              <w:rPr>
                <w:rFonts w:hint="eastAsia" w:ascii="宋体" w:hAnsi="宋体" w:eastAsia="宋体" w:cs="宋体"/>
                <w:snapToGrid w:val="0"/>
                <w:color w:val="000000"/>
                <w:spacing w:val="-2"/>
                <w:kern w:val="0"/>
                <w:sz w:val="18"/>
                <w:szCs w:val="18"/>
                <w:lang w:val="en-US" w:eastAsia="zh-CN" w:bidi="ar-SA"/>
              </w:rPr>
              <w:t>等</w:t>
            </w:r>
            <w:r>
              <w:rPr>
                <w:rFonts w:ascii="宋体" w:hAnsi="宋体" w:eastAsia="宋体" w:cs="宋体"/>
                <w:snapToGrid w:val="0"/>
                <w:color w:val="000000"/>
                <w:spacing w:val="-2"/>
                <w:kern w:val="0"/>
                <w:sz w:val="18"/>
                <w:szCs w:val="18"/>
                <w:lang w:val="en-US" w:eastAsia="en-US" w:bidi="ar-SA"/>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6</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ascii="Arial" w:hAnsi="Arial" w:eastAsia="Arial" w:cs="Arial"/>
                <w:snapToGrid w:val="0"/>
                <w:color w:val="000000"/>
                <w:spacing w:val="6"/>
                <w:kern w:val="0"/>
                <w:sz w:val="19"/>
                <w:szCs w:val="19"/>
                <w:lang w:eastAsia="en-US"/>
              </w:rPr>
              <w:t>多功能一体</w:t>
            </w:r>
            <w:r>
              <w:rPr>
                <w:rFonts w:ascii="Arial" w:hAnsi="Arial" w:eastAsia="Arial" w:cs="Arial"/>
                <w:snapToGrid w:val="0"/>
                <w:color w:val="000000"/>
                <w:spacing w:val="2"/>
                <w:kern w:val="0"/>
                <w:sz w:val="19"/>
                <w:szCs w:val="19"/>
                <w:lang w:eastAsia="en-US"/>
              </w:rPr>
              <w:t>机</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spacing w:before="67"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1、A4</w:t>
            </w:r>
            <w:r>
              <w:rPr>
                <w:rFonts w:ascii="宋体" w:hAnsi="宋体" w:eastAsia="宋体" w:cs="宋体"/>
                <w:snapToGrid w:val="0"/>
                <w:color w:val="000000"/>
                <w:spacing w:val="-23"/>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激光多功能一体机；打印/复印/扫描</w:t>
            </w:r>
          </w:p>
          <w:p>
            <w:pPr>
              <w:widowControl/>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5"/>
                <w:kern w:val="0"/>
                <w:sz w:val="18"/>
                <w:szCs w:val="18"/>
                <w:lang w:val="en-US" w:eastAsia="en-US" w:bidi="ar-SA"/>
              </w:rPr>
              <w:t>2、</w:t>
            </w:r>
            <w:r>
              <w:rPr>
                <w:rFonts w:ascii="宋体" w:hAnsi="宋体" w:eastAsia="宋体" w:cs="宋体"/>
                <w:snapToGrid w:val="0"/>
                <w:color w:val="000000"/>
                <w:spacing w:val="-54"/>
                <w:kern w:val="0"/>
                <w:sz w:val="18"/>
                <w:szCs w:val="18"/>
                <w:lang w:val="en-US" w:eastAsia="en-US" w:bidi="ar-SA"/>
              </w:rPr>
              <w:t xml:space="preserve"> </w:t>
            </w:r>
            <w:r>
              <w:rPr>
                <w:rFonts w:ascii="宋体" w:hAnsi="宋体" w:eastAsia="宋体" w:cs="宋体"/>
                <w:snapToGrid w:val="0"/>
                <w:color w:val="000000"/>
                <w:spacing w:val="-5"/>
                <w:kern w:val="0"/>
                <w:sz w:val="18"/>
                <w:szCs w:val="18"/>
                <w:lang w:val="en-US" w:eastAsia="en-US" w:bidi="ar-SA"/>
              </w:rPr>
              <w:t>自动双面打印；</w:t>
            </w:r>
          </w:p>
          <w:p>
            <w:pPr>
              <w:widowControl/>
              <w:kinsoku w:val="0"/>
              <w:autoSpaceDE w:val="0"/>
              <w:autoSpaceDN w:val="0"/>
              <w:adjustRightInd w:val="0"/>
              <w:snapToGrid w:val="0"/>
              <w:spacing w:before="98" w:line="214"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3、打印速度</w:t>
            </w:r>
            <w:r>
              <w:rPr>
                <w:rFonts w:ascii="宋体" w:hAnsi="宋体" w:eastAsia="宋体" w:cs="宋体"/>
                <w:snapToGrid w:val="0"/>
                <w:color w:val="000000"/>
                <w:spacing w:val="-19"/>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33ppm</w:t>
            </w:r>
            <w:r>
              <w:rPr>
                <w:rFonts w:ascii="宋体" w:hAnsi="宋体" w:eastAsia="宋体" w:cs="宋体"/>
                <w:snapToGrid w:val="0"/>
                <w:color w:val="000000"/>
                <w:spacing w:val="-50"/>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(A4）;58ppm（A5）</w:t>
            </w:r>
          </w:p>
          <w:p>
            <w:pPr>
              <w:widowControl/>
              <w:kinsoku w:val="0"/>
              <w:autoSpaceDE w:val="0"/>
              <w:autoSpaceDN w:val="0"/>
              <w:adjustRightInd w:val="0"/>
              <w:snapToGrid w:val="0"/>
              <w:spacing w:before="103"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4、首页输出时间≤5.3s</w:t>
            </w:r>
            <w:r>
              <w:rPr>
                <w:rFonts w:ascii="宋体" w:hAnsi="宋体" w:eastAsia="宋体" w:cs="宋体"/>
                <w:snapToGrid w:val="0"/>
                <w:color w:val="000000"/>
                <w:spacing w:val="-31"/>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秒</w:t>
            </w:r>
          </w:p>
          <w:p>
            <w:pPr>
              <w:widowControl/>
              <w:kinsoku w:val="0"/>
              <w:autoSpaceDE w:val="0"/>
              <w:autoSpaceDN w:val="0"/>
              <w:adjustRightInd w:val="0"/>
              <w:snapToGrid w:val="0"/>
              <w:spacing w:before="98" w:line="214"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5、打印分辨率：1200×600dpi；</w:t>
            </w:r>
          </w:p>
          <w:p>
            <w:pPr>
              <w:widowControl/>
              <w:kinsoku w:val="0"/>
              <w:autoSpaceDE w:val="0"/>
              <w:autoSpaceDN w:val="0"/>
              <w:adjustRightInd w:val="0"/>
              <w:snapToGrid w:val="0"/>
              <w:spacing w:before="103" w:line="214"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6、扫描分辨率：1200*1200dpi；</w:t>
            </w:r>
          </w:p>
          <w:p>
            <w:pPr>
              <w:widowControl/>
              <w:kinsoku w:val="0"/>
              <w:autoSpaceDE w:val="0"/>
              <w:autoSpaceDN w:val="0"/>
              <w:adjustRightInd w:val="0"/>
              <w:snapToGrid w:val="0"/>
              <w:spacing w:before="103"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7、月最大负荷量≥80000</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w:t>
            </w:r>
          </w:p>
          <w:p>
            <w:pPr>
              <w:widowControl/>
              <w:kinsoku w:val="0"/>
              <w:autoSpaceDE w:val="0"/>
              <w:autoSpaceDN w:val="0"/>
              <w:adjustRightInd w:val="0"/>
              <w:snapToGrid w:val="0"/>
              <w:spacing w:before="98" w:line="221"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8、CPU：800MHz；</w:t>
            </w:r>
          </w:p>
          <w:p>
            <w:pPr>
              <w:widowControl/>
              <w:kinsoku w:val="0"/>
              <w:autoSpaceDE w:val="0"/>
              <w:autoSpaceDN w:val="0"/>
              <w:adjustRightInd w:val="0"/>
              <w:snapToGrid w:val="0"/>
              <w:spacing w:before="97"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9、内存：256M；</w:t>
            </w:r>
          </w:p>
          <w:p>
            <w:pPr>
              <w:widowControl/>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10、身份证复印、票据复印、多页合一复印</w:t>
            </w:r>
            <w:r>
              <w:rPr>
                <w:rFonts w:ascii="宋体" w:hAnsi="宋体" w:eastAsia="宋体" w:cs="宋体"/>
                <w:snapToGrid w:val="0"/>
                <w:color w:val="000000"/>
                <w:spacing w:val="-1"/>
                <w:kern w:val="0"/>
                <w:sz w:val="18"/>
                <w:szCs w:val="18"/>
                <w:lang w:val="en-US" w:eastAsia="en-US" w:bidi="ar-SA"/>
              </w:rPr>
              <w:t>、克隆复印、海报复印、手动双面复印、逐份复印</w:t>
            </w:r>
          </w:p>
          <w:p>
            <w:pPr>
              <w:widowControl/>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11、支持静音打印、精细打印</w:t>
            </w:r>
          </w:p>
          <w:p>
            <w:pPr>
              <w:widowControl/>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12、驱动一键简易安装</w:t>
            </w:r>
          </w:p>
          <w:p>
            <w:pPr>
              <w:widowControl/>
              <w:kinsoku w:val="0"/>
              <w:autoSpaceDE w:val="0"/>
              <w:autoSpaceDN w:val="0"/>
              <w:adjustRightInd w:val="0"/>
              <w:snapToGrid w:val="0"/>
              <w:spacing w:before="99" w:line="221"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13、具备卡纸强排功能</w:t>
            </w:r>
          </w:p>
          <w:p>
            <w:pPr>
              <w:widowControl/>
              <w:kinsoku w:val="0"/>
              <w:autoSpaceDE w:val="0"/>
              <w:autoSpaceDN w:val="0"/>
              <w:adjustRightInd w:val="0"/>
              <w:snapToGrid w:val="0"/>
              <w:spacing w:before="97" w:line="220"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14、具备定影自动清洁功能</w:t>
            </w:r>
          </w:p>
          <w:p>
            <w:pPr>
              <w:widowControl/>
              <w:kinsoku w:val="0"/>
              <w:autoSpaceDE w:val="0"/>
              <w:autoSpaceDN w:val="0"/>
              <w:adjustRightInd w:val="0"/>
              <w:snapToGrid w:val="0"/>
              <w:spacing w:before="98" w:line="214"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15、扫描类型：平板+ADF；扫描速度：24ppm；</w:t>
            </w:r>
          </w:p>
          <w:p>
            <w:pPr>
              <w:widowControl/>
              <w:kinsoku w:val="0"/>
              <w:autoSpaceDE w:val="0"/>
              <w:autoSpaceDN w:val="0"/>
              <w:adjustRightInd w:val="0"/>
              <w:snapToGrid w:val="0"/>
              <w:spacing w:before="103"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16、支持</w:t>
            </w:r>
            <w:r>
              <w:rPr>
                <w:rFonts w:ascii="宋体" w:hAnsi="宋体" w:eastAsia="宋体" w:cs="宋体"/>
                <w:snapToGrid w:val="0"/>
                <w:color w:val="000000"/>
                <w:spacing w:val="-32"/>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U</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盘扫描，支持</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OCR</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扫描识别</w:t>
            </w:r>
          </w:p>
          <w:p>
            <w:pPr>
              <w:widowControl/>
              <w:kinsoku w:val="0"/>
              <w:autoSpaceDE w:val="0"/>
              <w:autoSpaceDN w:val="0"/>
              <w:adjustRightInd w:val="0"/>
              <w:snapToGrid w:val="0"/>
              <w:spacing w:before="98" w:line="220"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4"/>
                <w:kern w:val="0"/>
                <w:sz w:val="18"/>
                <w:szCs w:val="18"/>
                <w:lang w:val="en-US" w:eastAsia="en-US" w:bidi="ar-SA"/>
              </w:rPr>
              <w:t>17、ADF</w:t>
            </w:r>
            <w:r>
              <w:rPr>
                <w:rFonts w:ascii="宋体" w:hAnsi="宋体" w:eastAsia="宋体" w:cs="宋体"/>
                <w:snapToGrid w:val="0"/>
                <w:color w:val="000000"/>
                <w:spacing w:val="-23"/>
                <w:kern w:val="0"/>
                <w:sz w:val="18"/>
                <w:szCs w:val="18"/>
                <w:lang w:val="en-US" w:eastAsia="en-US" w:bidi="ar-SA"/>
              </w:rPr>
              <w:t xml:space="preserve"> </w:t>
            </w:r>
            <w:r>
              <w:rPr>
                <w:rFonts w:ascii="宋体" w:hAnsi="宋体" w:eastAsia="宋体" w:cs="宋体"/>
                <w:snapToGrid w:val="0"/>
                <w:color w:val="000000"/>
                <w:spacing w:val="-4"/>
                <w:kern w:val="0"/>
                <w:sz w:val="18"/>
                <w:szCs w:val="18"/>
                <w:lang w:val="en-US" w:eastAsia="en-US" w:bidi="ar-SA"/>
              </w:rPr>
              <w:t>容量：50</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4"/>
                <w:kern w:val="0"/>
                <w:sz w:val="18"/>
                <w:szCs w:val="18"/>
                <w:lang w:val="en-US" w:eastAsia="en-US" w:bidi="ar-SA"/>
              </w:rPr>
              <w:t>页；</w:t>
            </w:r>
          </w:p>
          <w:p>
            <w:pPr>
              <w:widowControl/>
              <w:kinsoku w:val="0"/>
              <w:autoSpaceDE w:val="0"/>
              <w:autoSpaceDN w:val="0"/>
              <w:adjustRightInd w:val="0"/>
              <w:snapToGrid w:val="0"/>
              <w:spacing w:before="97" w:line="214"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18、介质重量范围：60-200g/㎡</w:t>
            </w:r>
          </w:p>
          <w:p>
            <w:pPr>
              <w:widowControl/>
              <w:kinsoku w:val="0"/>
              <w:autoSpaceDE w:val="0"/>
              <w:autoSpaceDN w:val="0"/>
              <w:adjustRightInd w:val="0"/>
              <w:snapToGrid w:val="0"/>
              <w:spacing w:before="104" w:line="218"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19、打印接口：USB2.0;10Base-T/100Base-TX（RJ-45</w:t>
            </w:r>
            <w:r>
              <w:rPr>
                <w:rFonts w:ascii="宋体" w:hAnsi="宋体" w:eastAsia="宋体" w:cs="宋体"/>
                <w:snapToGrid w:val="0"/>
                <w:color w:val="000000"/>
                <w:spacing w:val="-20"/>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网络接口）</w:t>
            </w:r>
          </w:p>
          <w:p>
            <w:pPr>
              <w:widowControl/>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20、耗材类型：鼓粉分离；硒鼓寿命</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25000</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页，随机粉</w:t>
            </w:r>
            <w:r>
              <w:rPr>
                <w:rFonts w:ascii="宋体" w:hAnsi="宋体" w:eastAsia="宋体" w:cs="宋体"/>
                <w:snapToGrid w:val="0"/>
                <w:color w:val="000000"/>
                <w:spacing w:val="-2"/>
                <w:kern w:val="0"/>
                <w:sz w:val="18"/>
                <w:szCs w:val="18"/>
                <w:lang w:val="en-US" w:eastAsia="en-US" w:bidi="ar-SA"/>
              </w:rPr>
              <w:t>盒</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6000</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页</w:t>
            </w:r>
          </w:p>
          <w:p>
            <w:pPr>
              <w:widowControl/>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21、支持一键驱动安装，</w:t>
            </w:r>
          </w:p>
          <w:p>
            <w:pPr>
              <w:widowControl/>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22、国产品牌，国内生产</w:t>
            </w:r>
          </w:p>
          <w:p>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0"/>
                <w:szCs w:val="20"/>
                <w:u w:val="none"/>
                <w:lang w:eastAsia="zh-CN"/>
              </w:rPr>
            </w:pPr>
            <w:r>
              <w:rPr>
                <w:rFonts w:ascii="宋体" w:hAnsi="宋体" w:eastAsia="宋体" w:cs="宋体"/>
                <w:snapToGrid w:val="0"/>
                <w:color w:val="000000"/>
                <w:kern w:val="0"/>
                <w:sz w:val="18"/>
                <w:szCs w:val="18"/>
                <w:lang w:val="en-US" w:eastAsia="en-US" w:bidi="ar-SA"/>
              </w:rPr>
              <w:t>23、质量保障：享受原厂整机贰年质保，提供原厂技术参数</w:t>
            </w:r>
            <w:r>
              <w:rPr>
                <w:rFonts w:ascii="宋体" w:hAnsi="宋体" w:eastAsia="宋体" w:cs="宋体"/>
                <w:snapToGrid w:val="0"/>
                <w:color w:val="000000"/>
                <w:spacing w:val="-1"/>
                <w:kern w:val="0"/>
                <w:sz w:val="18"/>
                <w:szCs w:val="18"/>
                <w:lang w:val="en-US" w:eastAsia="en-US" w:bidi="ar-SA"/>
              </w:rPr>
              <w:t>确认函（加盖原厂公章）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5</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4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7</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spacing w:val="8"/>
                <w:sz w:val="19"/>
                <w:szCs w:val="19"/>
              </w:rPr>
            </w:pPr>
          </w:p>
          <w:p>
            <w:pPr>
              <w:keepNext w:val="0"/>
              <w:keepLines w:val="0"/>
              <w:widowControl/>
              <w:suppressLineNumbers w:val="0"/>
              <w:kinsoku/>
              <w:autoSpaceDE/>
              <w:autoSpaceDN/>
              <w:adjustRightInd/>
              <w:snapToGrid/>
              <w:spacing w:line="240" w:lineRule="auto"/>
              <w:jc w:val="center"/>
              <w:textAlignment w:val="center"/>
              <w:rPr>
                <w:rFonts w:ascii="Arial" w:hAnsi="Arial" w:eastAsia="Arial" w:cs="Arial"/>
                <w:snapToGrid w:val="0"/>
                <w:color w:val="000000"/>
                <w:spacing w:val="6"/>
                <w:kern w:val="0"/>
                <w:sz w:val="19"/>
                <w:szCs w:val="19"/>
                <w:lang w:eastAsia="en-US"/>
              </w:rPr>
            </w:pPr>
            <w:r>
              <w:rPr>
                <w:spacing w:val="8"/>
                <w:sz w:val="19"/>
                <w:szCs w:val="19"/>
              </w:rPr>
              <w:t>体育学科大</w:t>
            </w:r>
            <w:r>
              <w:rPr>
                <w:spacing w:val="7"/>
                <w:sz w:val="19"/>
                <w:szCs w:val="19"/>
              </w:rPr>
              <w:t>数据平台</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一、基础管理功能</w:t>
            </w:r>
          </w:p>
          <w:p>
            <w:pPr>
              <w:widowControl/>
              <w:kinsoku w:val="0"/>
              <w:autoSpaceDE w:val="0"/>
              <w:autoSpaceDN w:val="0"/>
              <w:adjustRightInd w:val="0"/>
              <w:snapToGrid w:val="0"/>
              <w:spacing w:before="99" w:line="220" w:lineRule="auto"/>
              <w:jc w:val="left"/>
              <w:textAlignment w:val="baseline"/>
              <w:rPr>
                <w:rFonts w:hint="eastAsia" w:ascii="宋体" w:hAnsi="宋体" w:eastAsia="宋体" w:cs="宋体"/>
                <w:snapToGrid w:val="0"/>
                <w:color w:val="000000"/>
                <w:spacing w:val="-2"/>
                <w:kern w:val="0"/>
                <w:sz w:val="18"/>
                <w:szCs w:val="18"/>
                <w:lang w:val="en-US" w:eastAsia="zh-CN" w:bidi="ar-SA"/>
              </w:rPr>
            </w:pPr>
            <w:r>
              <w:rPr>
                <w:rFonts w:ascii="宋体" w:hAnsi="宋体" w:eastAsia="宋体" w:cs="宋体"/>
                <w:snapToGrid w:val="0"/>
                <w:color w:val="000000"/>
                <w:spacing w:val="-2"/>
                <w:kern w:val="0"/>
                <w:sz w:val="18"/>
                <w:szCs w:val="18"/>
                <w:lang w:val="en-US" w:eastAsia="en-US" w:bidi="ar-SA"/>
              </w:rPr>
              <w:t>1.平台整合智慧体育锻炼数据、智慧体育测试数据，总体呈现学生人数、运动时长和测试次数</w:t>
            </w:r>
            <w:r>
              <w:rPr>
                <w:rFonts w:hint="eastAsia" w:ascii="宋体" w:hAnsi="宋体" w:eastAsia="宋体" w:cs="宋体"/>
                <w:snapToGrid w:val="0"/>
                <w:color w:val="000000"/>
                <w:spacing w:val="-2"/>
                <w:kern w:val="0"/>
                <w:sz w:val="18"/>
                <w:szCs w:val="18"/>
                <w:lang w:val="en-US" w:eastAsia="zh-CN" w:bidi="ar-SA"/>
              </w:rPr>
              <w:t>。</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2.平台支持班级管理、学生管理、账号管理、屏保管理，用户可创建班级、批量导入基础信息、设置账号角色和权限。</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二、体育锻炼管理</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1.平台支持校内体育锻炼管理、校外体育锻炼管理和赛事管理。</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2.校内体育锻炼管理支持学校数据、年级数据、班级数据的概览，提供运动记录、运动排行的查询。</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3.校内体锻的学校数据、年级数据和班级数据支持按学年或日期查询，可视化呈现运动人数、男女运动比例、运动总时长等信息。</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4.校内体锻支持按学年、年级、项目查询学生运动记录，运动记录可导出、可删除。</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▲5.校内体锻支持按学年、 日期、年级查询运动排行，可查询的项目≥40 个。（提供上述功能界面截图）</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6.校外体锻的学校数据支持按学年查询，可视化呈现运动人数、男女运动比例、运动总时长等信息。</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7.校外体锻支持按学年、年级、班级查询运动记录，记录呈现每一位运动者的运动总时长、 日均运动时长，记录可导出。</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8.校外体锻支持查询运动排行，具备作业管理功能。</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9.赛事管理可增加赛事，对已有赛事进行编辑，查询赛事记录。</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三、体育测试管理</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1.平台支持年级、班级、学生的体测数据管理，体测记录、成绩、排行的查询，以及测试计划管理。</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2.体测的学校数据支持按学年、 日期、模式查询，可视化呈现测试人数、成绩合格率、成绩平均分、各年级测试人数、各年级成绩合格率、各年级平均分、各年级男女平均分，以及分年级查看男生或女生的各项目平均分与等级。</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3.体测的年级、班级、学生数据支持按学年、 日期、模式、年级、性别等条件查询成绩，成绩可导出。</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4.平台能够可视化呈现班级概览数据，数据包括测试人数、成绩合格率、成绩平均分、各项目平均分与等级。</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5.平台能够可视化呈现学生概览数据，数据包括成绩合格率、成绩平均分、班级排名、年级排名、各项目平均分、各项目成绩详情。</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6.平台能够查看≥10 个测试项目成绩报告，AI智能分析运动过程，报告包含测试成绩、成绩等级分布、成绩记录、肌群状态、点评与建议。</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7.体测记录管理支持查询记录、删除记录、记录导出、批量导入记录、成绩设置为有效或无效。</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8.体测成绩管理可按不同评分标准查询成绩，以及查看测试报告和视频。成绩可按学生或项目导出。</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9.体测排行管理支持≥10 个测试项目的排行查询。</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10.测试计划创建能够选择国家体质健康标准，设置测试名称、日期、年级、班级等信息，已创建的计划可编辑或删除。</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11.测试计划可查看总测试人数、各班级完成测试人数、各项目测试进度及平均分，支持免考设置和成绩导出。</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四、体育教学管理</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1.平台资源库资源数量≥600 个，其中来源于“双一流 ”高校制作的资源数量≥100 个。</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2.课堂教学管理支持用户按学年、 日期、项目、年级、班级、性别查看学生在各项目的成绩情况。</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▲3.课程设置管理支持用户创建AI运动课程，系统提供≥40 个动作供用户选择，用户可设置课程适合学段、每组训练动作、每个动作时间、组循环次数、组间休息时间。（提供上述功能界面截图）</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4.教学资源管理支持用户上传自有资源，资源格式包括视频、图片、课件 PPT、音频，并支持创建资源分类、技能标签。</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五、体育赛事管理</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1.支持用户选择AI体育设备并创建比赛，比赛创建内容包括比赛时间、比赛项目、设备端显示的排名类型。</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2.用户在比赛创建时，支持用户选择设备端展示最佳成绩（校级个人排名、校级男女排名、年级男女排名），以及累计成绩（校级个人累计排名、校级男女累计排名、年级男女累计排名和班级累计排名）。</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3.支持用户根据学年、设备、项目、比赛状态等条件筛选已创建的比赛。</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4.每一个比赛支持查看比赛排行、比赛记录和参赛次数，以上数据支持导出。</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六、移动管理助手</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1.支持手机端切换项目和体测项目模式。</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2.支持选择体能项目的示范视频投屏至显示设备。</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3.支持手机端选择学生（可多选），并将选定学生信息发送至设备，支持执行发令或开始测试，以及终止正在进行的测试。</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4.支持体测项目记录筛选，查看测试报告与视频回放。</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5.支持排行榜筛选，按年级、性别、时间进行筛选。</w:t>
            </w:r>
          </w:p>
          <w:p>
            <w:pPr>
              <w:widowControl/>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6.支持添加学生、编辑学生基础信息、修改照片。</w:t>
            </w:r>
          </w:p>
          <w:p>
            <w:pPr>
              <w:keepNext w:val="0"/>
              <w:keepLines w:val="0"/>
              <w:widowControl/>
              <w:suppressLineNumbers w:val="0"/>
              <w:kinsoku/>
              <w:autoSpaceDE/>
              <w:autoSpaceDN/>
              <w:adjustRightInd/>
              <w:snapToGrid/>
              <w:spacing w:line="240" w:lineRule="auto"/>
              <w:jc w:val="left"/>
              <w:textAlignment w:val="center"/>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保量保障：中考时享受原厂上门服务，提供技术参数确认函（加盖厂商公章）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30000</w:t>
            </w:r>
          </w:p>
        </w:tc>
      </w:tr>
    </w:tbl>
    <w:p>
      <w:pPr>
        <w:widowControl/>
        <w:kinsoku w:val="0"/>
        <w:autoSpaceDE w:val="0"/>
        <w:autoSpaceDN w:val="0"/>
        <w:adjustRightInd w:val="0"/>
        <w:snapToGrid w:val="0"/>
        <w:spacing w:before="99" w:line="220" w:lineRule="auto"/>
        <w:jc w:val="left"/>
        <w:textAlignment w:val="baseline"/>
        <w:rPr>
          <w:rFonts w:hint="eastAsia" w:ascii="宋体" w:hAnsi="宋体" w:eastAsia="宋体" w:cs="宋体"/>
          <w:snapToGrid w:val="0"/>
          <w:color w:val="000000"/>
          <w:spacing w:val="-2"/>
          <w:kern w:val="0"/>
          <w:sz w:val="18"/>
          <w:szCs w:val="18"/>
          <w:lang w:val="en-US" w:eastAsia="en-US" w:bidi="ar-SA"/>
        </w:rPr>
      </w:pPr>
      <w:r>
        <w:rPr>
          <w:rFonts w:hint="eastAsia" w:ascii="宋体" w:hAnsi="宋体" w:eastAsia="宋体" w:cs="宋体"/>
          <w:snapToGrid w:val="0"/>
          <w:color w:val="000000"/>
          <w:spacing w:val="-2"/>
          <w:kern w:val="0"/>
          <w:sz w:val="18"/>
          <w:szCs w:val="18"/>
          <w:lang w:val="en-US" w:eastAsia="en-US" w:bidi="ar-SA"/>
        </w:rPr>
        <w:br w:type="page"/>
      </w:r>
    </w:p>
    <w:p>
      <w:pPr>
        <w:rPr>
          <w:rFonts w:hint="eastAsia" w:ascii="仿宋" w:hAnsi="仿宋" w:eastAsia="仿宋" w:cs="仿宋"/>
          <w:b/>
          <w:bCs/>
          <w:color w:val="auto"/>
          <w:sz w:val="24"/>
        </w:rPr>
        <w:sectPr>
          <w:pgSz w:w="16838" w:h="11906" w:orient="landscape"/>
          <w:pgMar w:top="1531" w:right="1474" w:bottom="1474" w:left="1474" w:header="851" w:footer="879" w:gutter="0"/>
          <w:cols w:space="425" w:num="1"/>
          <w:titlePg/>
          <w:docGrid w:type="lines" w:linePitch="312" w:charSpace="0"/>
        </w:sectPr>
      </w:pPr>
    </w:p>
    <w:p>
      <w:pPr>
        <w:widowControl/>
        <w:kinsoku w:val="0"/>
        <w:autoSpaceDE w:val="0"/>
        <w:autoSpaceDN w:val="0"/>
        <w:adjustRightInd w:val="0"/>
        <w:snapToGrid w:val="0"/>
        <w:spacing w:line="240" w:lineRule="auto"/>
        <w:jc w:val="left"/>
        <w:textAlignment w:val="baseline"/>
        <w:rPr>
          <w:rFonts w:hint="eastAsia" w:ascii="仿宋" w:hAnsi="仿宋" w:eastAsia="仿宋" w:cs="仿宋"/>
          <w:b/>
          <w:bCs/>
          <w:snapToGrid w:val="0"/>
          <w:color w:val="auto"/>
          <w:kern w:val="0"/>
          <w:sz w:val="24"/>
          <w:szCs w:val="21"/>
          <w:lang w:eastAsia="en-US"/>
        </w:rPr>
      </w:pPr>
    </w:p>
    <w:p>
      <w:pPr>
        <w:keepNext/>
        <w:keepLines/>
        <w:pageBreakBefore w:val="0"/>
        <w:widowControl/>
        <w:kinsoku/>
        <w:wordWrap/>
        <w:overflowPunct/>
        <w:autoSpaceDE w:val="0"/>
        <w:autoSpaceDN w:val="0"/>
        <w:bidi w:val="0"/>
        <w:adjustRightInd w:val="0"/>
        <w:snapToGrid w:val="0"/>
        <w:spacing w:line="460" w:lineRule="exact"/>
        <w:jc w:val="left"/>
        <w:textAlignment w:val="baseline"/>
        <w:rPr>
          <w:rFonts w:hint="default" w:ascii="仿宋" w:hAnsi="仿宋" w:eastAsia="仿宋" w:cs="仿宋"/>
          <w:b/>
          <w:bCs/>
          <w:snapToGrid w:val="0"/>
          <w:color w:val="auto"/>
          <w:kern w:val="0"/>
          <w:sz w:val="24"/>
          <w:szCs w:val="21"/>
          <w:lang w:val="en-US" w:eastAsia="zh-CN"/>
        </w:rPr>
      </w:pPr>
      <w:r>
        <w:rPr>
          <w:rFonts w:hint="eastAsia" w:ascii="仿宋" w:hAnsi="仿宋" w:eastAsia="仿宋" w:cs="仿宋"/>
          <w:b/>
          <w:bCs/>
          <w:snapToGrid w:val="0"/>
          <w:color w:val="auto"/>
          <w:kern w:val="0"/>
          <w:sz w:val="24"/>
          <w:szCs w:val="21"/>
          <w:lang w:eastAsia="en-US"/>
        </w:rPr>
        <w:t>特别说明：</w:t>
      </w:r>
      <w:r>
        <w:rPr>
          <w:rFonts w:hint="eastAsia" w:ascii="仿宋" w:hAnsi="仿宋" w:eastAsia="仿宋" w:cs="仿宋"/>
          <w:b/>
          <w:bCs/>
          <w:snapToGrid w:val="0"/>
          <w:color w:val="auto"/>
          <w:kern w:val="0"/>
          <w:sz w:val="24"/>
          <w:szCs w:val="21"/>
          <w:lang w:val="en-US" w:eastAsia="zh-CN"/>
        </w:rPr>
        <w:t xml:space="preserve">  </w:t>
      </w:r>
    </w:p>
    <w:p>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仿宋" w:hAnsi="仿宋" w:eastAsia="仿宋" w:cs="仿宋"/>
          <w:b/>
          <w:bCs/>
          <w:snapToGrid w:val="0"/>
          <w:color w:val="auto"/>
          <w:kern w:val="0"/>
          <w:sz w:val="24"/>
          <w:szCs w:val="21"/>
          <w:lang w:eastAsia="en-US"/>
        </w:rPr>
      </w:pPr>
      <w:r>
        <w:rPr>
          <w:rFonts w:hint="eastAsia" w:ascii="仿宋" w:hAnsi="仿宋" w:eastAsia="仿宋" w:cs="仿宋"/>
          <w:b/>
          <w:bCs/>
          <w:snapToGrid w:val="0"/>
          <w:color w:val="auto"/>
          <w:kern w:val="0"/>
          <w:sz w:val="24"/>
          <w:szCs w:val="21"/>
          <w:lang w:eastAsia="en-US"/>
        </w:rPr>
        <w:t>①投标人参与政府采购活动应当诚信守法、公平竞争，应当提供真实有效的证明材料</w:t>
      </w:r>
      <w:r>
        <w:rPr>
          <w:rFonts w:hint="eastAsia" w:ascii="仿宋" w:hAnsi="仿宋" w:eastAsia="仿宋" w:cs="仿宋"/>
          <w:b/>
          <w:bCs/>
          <w:snapToGrid w:val="0"/>
          <w:color w:val="auto"/>
          <w:kern w:val="0"/>
          <w:sz w:val="24"/>
          <w:szCs w:val="21"/>
          <w:lang w:eastAsia="zh-CN"/>
        </w:rPr>
        <w:t>（</w:t>
      </w:r>
      <w:r>
        <w:rPr>
          <w:rFonts w:hint="eastAsia" w:ascii="仿宋" w:hAnsi="仿宋" w:eastAsia="仿宋" w:cs="仿宋"/>
          <w:b/>
          <w:bCs/>
          <w:snapToGrid w:val="0"/>
          <w:color w:val="auto"/>
          <w:kern w:val="0"/>
          <w:sz w:val="24"/>
          <w:szCs w:val="21"/>
          <w:lang w:val="en-US" w:eastAsia="zh-CN"/>
        </w:rPr>
        <w:t>如有要求）</w:t>
      </w:r>
      <w:r>
        <w:rPr>
          <w:rFonts w:hint="eastAsia" w:ascii="仿宋" w:hAnsi="仿宋" w:eastAsia="仿宋" w:cs="仿宋"/>
          <w:b/>
          <w:bCs/>
          <w:snapToGrid w:val="0"/>
          <w:color w:val="auto"/>
          <w:kern w:val="0"/>
          <w:sz w:val="24"/>
          <w:szCs w:val="21"/>
          <w:lang w:eastAsia="en-US"/>
        </w:rPr>
        <w:t>，如出现（包括但不限于）虚假性能</w:t>
      </w:r>
      <w:r>
        <w:rPr>
          <w:rFonts w:hint="eastAsia" w:ascii="仿宋" w:hAnsi="仿宋" w:eastAsia="仿宋" w:cs="仿宋"/>
          <w:b/>
          <w:bCs/>
          <w:snapToGrid w:val="0"/>
          <w:color w:val="auto"/>
          <w:kern w:val="0"/>
          <w:sz w:val="24"/>
          <w:szCs w:val="21"/>
          <w:lang w:val="en-US" w:eastAsia="zh-CN"/>
        </w:rPr>
        <w:t>特点或</w:t>
      </w:r>
      <w:r>
        <w:rPr>
          <w:rFonts w:hint="eastAsia" w:ascii="仿宋" w:hAnsi="仿宋" w:eastAsia="仿宋" w:cs="仿宋"/>
          <w:b/>
          <w:bCs/>
          <w:snapToGrid w:val="0"/>
          <w:color w:val="auto"/>
          <w:kern w:val="0"/>
          <w:sz w:val="24"/>
          <w:szCs w:val="21"/>
          <w:lang w:eastAsia="en-US"/>
        </w:rPr>
        <w:t>参数配置需求响应、虚假产品彩页、虚假业绩、虚假证书、虚假检测报告、虚假声明、虚假承诺、隐瞒失信信息等情形谋取</w:t>
      </w:r>
      <w:r>
        <w:rPr>
          <w:rFonts w:hint="eastAsia" w:ascii="仿宋" w:hAnsi="仿宋" w:eastAsia="仿宋" w:cs="仿宋"/>
          <w:b/>
          <w:bCs/>
          <w:snapToGrid w:val="0"/>
          <w:color w:val="auto"/>
          <w:kern w:val="0"/>
          <w:sz w:val="24"/>
          <w:szCs w:val="21"/>
          <w:lang w:val="en-US" w:eastAsia="zh-CN"/>
        </w:rPr>
        <w:t>成交</w:t>
      </w:r>
      <w:r>
        <w:rPr>
          <w:rFonts w:hint="eastAsia" w:ascii="仿宋" w:hAnsi="仿宋" w:eastAsia="仿宋" w:cs="仿宋"/>
          <w:b/>
          <w:bCs/>
          <w:snapToGrid w:val="0"/>
          <w:color w:val="auto"/>
          <w:kern w:val="0"/>
          <w:sz w:val="24"/>
          <w:szCs w:val="21"/>
          <w:lang w:eastAsia="en-US"/>
        </w:rPr>
        <w:t>的，一经发现，将取消</w:t>
      </w:r>
      <w:r>
        <w:rPr>
          <w:rFonts w:hint="eastAsia" w:ascii="仿宋" w:hAnsi="仿宋" w:eastAsia="仿宋" w:cs="仿宋"/>
          <w:b/>
          <w:bCs/>
          <w:snapToGrid w:val="0"/>
          <w:color w:val="auto"/>
          <w:kern w:val="0"/>
          <w:sz w:val="24"/>
          <w:szCs w:val="21"/>
          <w:lang w:val="en-US" w:eastAsia="zh-CN"/>
        </w:rPr>
        <w:t>成交</w:t>
      </w:r>
      <w:r>
        <w:rPr>
          <w:rFonts w:hint="eastAsia" w:ascii="仿宋" w:hAnsi="仿宋" w:eastAsia="仿宋" w:cs="仿宋"/>
          <w:b/>
          <w:bCs/>
          <w:snapToGrid w:val="0"/>
          <w:color w:val="auto"/>
          <w:kern w:val="0"/>
          <w:sz w:val="24"/>
          <w:szCs w:val="21"/>
          <w:lang w:eastAsia="en-US"/>
        </w:rPr>
        <w:t xml:space="preserve">资格并报行政监管部门严肃查处。 </w:t>
      </w:r>
    </w:p>
    <w:p>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仿宋" w:hAnsi="仿宋" w:eastAsia="仿宋" w:cs="仿宋"/>
          <w:b/>
          <w:bCs/>
          <w:snapToGrid w:val="0"/>
          <w:color w:val="0000FF"/>
          <w:kern w:val="0"/>
          <w:sz w:val="24"/>
          <w:szCs w:val="21"/>
          <w:lang w:eastAsia="en-US"/>
        </w:rPr>
      </w:pPr>
      <w:r>
        <w:rPr>
          <w:rFonts w:hint="eastAsia" w:ascii="仿宋" w:hAnsi="仿宋" w:eastAsia="仿宋" w:cs="仿宋"/>
          <w:b/>
          <w:bCs/>
          <w:snapToGrid w:val="0"/>
          <w:color w:val="0000FF"/>
          <w:kern w:val="0"/>
          <w:sz w:val="24"/>
          <w:szCs w:val="21"/>
          <w:lang w:eastAsia="en-US"/>
        </w:rPr>
        <w:t>②</w:t>
      </w:r>
      <w:r>
        <w:rPr>
          <w:rFonts w:hint="eastAsia" w:ascii="仿宋" w:hAnsi="仿宋" w:eastAsia="仿宋" w:cs="仿宋"/>
          <w:b/>
          <w:bCs/>
          <w:snapToGrid w:val="0"/>
          <w:color w:val="0000FF"/>
          <w:kern w:val="0"/>
          <w:sz w:val="24"/>
          <w:szCs w:val="21"/>
          <w:lang w:val="en-US" w:eastAsia="zh-CN"/>
        </w:rPr>
        <w:t>应通过中国信息安全测评中心测评的产品（含软件产品）或部件，投标人应从中国信息安全测评中心（http://www.itsec.gov.cn/aqkkcp/）已发布的相关产品（含软件产品）或部件中选择，确保通过相关主管部门验收。</w:t>
      </w:r>
    </w:p>
    <w:p>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仿宋" w:hAnsi="仿宋" w:eastAsia="仿宋" w:cs="仿宋"/>
          <w:b/>
          <w:bCs/>
          <w:snapToGrid w:val="0"/>
          <w:color w:val="auto"/>
          <w:kern w:val="0"/>
          <w:sz w:val="24"/>
          <w:szCs w:val="21"/>
          <w:lang w:eastAsia="en-US"/>
        </w:rPr>
      </w:pPr>
      <w:r>
        <w:rPr>
          <w:rFonts w:hint="default" w:ascii="仿宋" w:hAnsi="仿宋" w:eastAsia="仿宋" w:cs="仿宋"/>
          <w:b/>
          <w:bCs/>
          <w:snapToGrid w:val="0"/>
          <w:color w:val="auto"/>
          <w:kern w:val="0"/>
          <w:sz w:val="24"/>
          <w:szCs w:val="21"/>
          <w:lang w:val="en-US" w:eastAsia="zh-CN"/>
        </w:rPr>
        <w:t>③</w:t>
      </w:r>
      <w:r>
        <w:rPr>
          <w:rFonts w:hint="eastAsia" w:ascii="仿宋" w:hAnsi="仿宋" w:eastAsia="仿宋" w:cs="仿宋"/>
          <w:b/>
          <w:bCs/>
          <w:snapToGrid w:val="0"/>
          <w:color w:val="auto"/>
          <w:kern w:val="0"/>
          <w:sz w:val="24"/>
          <w:szCs w:val="21"/>
          <w:lang w:val="en-US" w:eastAsia="zh-CN"/>
        </w:rPr>
        <w:t>投标人</w:t>
      </w:r>
      <w:r>
        <w:rPr>
          <w:rFonts w:hint="eastAsia" w:ascii="仿宋" w:hAnsi="仿宋" w:eastAsia="仿宋" w:cs="仿宋"/>
          <w:b/>
          <w:bCs/>
          <w:snapToGrid w:val="0"/>
          <w:color w:val="auto"/>
          <w:kern w:val="0"/>
          <w:sz w:val="24"/>
          <w:szCs w:val="24"/>
          <w:lang w:val="en-US" w:eastAsia="zh-CN"/>
        </w:rPr>
        <w:t>应仔细阅读招标文件参数及相关要求，并对招标文件的各项参数及相关要求逐项进行响应，安装前采购人或委托的接收点相关人员将根据招标文件、投标文件对各项参数及相关要求逐项进行核实，若不能满足招标文件要求，采购人有权取消成交资格并由成交供应商赔偿给采购人造成的一切损失。</w:t>
      </w:r>
    </w:p>
    <w:p>
      <w:pPr>
        <w:pageBreakBefore w:val="0"/>
        <w:widowControl/>
        <w:kinsoku/>
        <w:wordWrap/>
        <w:overflowPunct/>
        <w:autoSpaceDE w:val="0"/>
        <w:autoSpaceDN w:val="0"/>
        <w:bidi w:val="0"/>
        <w:adjustRightInd w:val="0"/>
        <w:snapToGrid w:val="0"/>
        <w:spacing w:line="240" w:lineRule="auto"/>
        <w:jc w:val="left"/>
        <w:textAlignment w:val="baseline"/>
        <w:rPr>
          <w:rFonts w:hint="eastAsia" w:ascii="仿宋" w:hAnsi="仿宋" w:eastAsia="仿宋" w:cs="仿宋"/>
          <w:b/>
          <w:bCs/>
          <w:snapToGrid w:val="0"/>
          <w:color w:val="0000FF"/>
          <w:kern w:val="0"/>
          <w:sz w:val="28"/>
          <w:szCs w:val="28"/>
          <w:lang w:eastAsia="zh-CN"/>
        </w:rPr>
      </w:pPr>
    </w:p>
    <w:p>
      <w:pPr>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1"/>
        <w:rPr>
          <w:rFonts w:hint="default" w:ascii="仿宋" w:hAnsi="仿宋" w:eastAsia="仿宋" w:cs="仿宋"/>
          <w:b/>
          <w:bCs/>
          <w:snapToGrid w:val="0"/>
          <w:color w:val="auto"/>
          <w:kern w:val="0"/>
          <w:sz w:val="28"/>
          <w:szCs w:val="28"/>
          <w:lang w:val="en-US" w:eastAsia="zh-CN" w:bidi="ar-SA"/>
        </w:rPr>
      </w:pPr>
      <w:r>
        <w:rPr>
          <w:rFonts w:hint="eastAsia" w:ascii="仿宋" w:hAnsi="仿宋" w:eastAsia="仿宋" w:cs="仿宋"/>
          <w:b/>
          <w:bCs/>
          <w:snapToGrid w:val="0"/>
          <w:color w:val="auto"/>
          <w:kern w:val="0"/>
          <w:sz w:val="28"/>
          <w:szCs w:val="28"/>
          <w:lang w:val="en-US" w:eastAsia="zh-CN" w:bidi="ar-SA"/>
        </w:rPr>
        <w:t>第二节 商务要求</w:t>
      </w:r>
      <w:bookmarkEnd w:id="3"/>
      <w:bookmarkEnd w:id="4"/>
    </w:p>
    <w:p>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snapToGrid w:val="0"/>
          <w:color w:val="auto"/>
          <w:kern w:val="0"/>
          <w:sz w:val="24"/>
          <w:szCs w:val="24"/>
          <w:vertAlign w:val="baseline"/>
          <w:lang w:val="en-US" w:eastAsia="zh-CN"/>
        </w:rPr>
      </w:pPr>
      <w:bookmarkStart w:id="5" w:name="_Toc4063"/>
      <w:bookmarkStart w:id="6" w:name="_Toc20472"/>
      <w:r>
        <w:rPr>
          <w:rFonts w:hint="eastAsia" w:ascii="仿宋" w:hAnsi="仿宋" w:eastAsia="仿宋" w:cs="仿宋"/>
          <w:b/>
          <w:bCs/>
          <w:snapToGrid w:val="0"/>
          <w:color w:val="auto"/>
          <w:kern w:val="0"/>
          <w:sz w:val="24"/>
          <w:szCs w:val="24"/>
          <w:vertAlign w:val="baseline"/>
          <w:lang w:val="en-US" w:eastAsia="zh-CN"/>
        </w:rPr>
        <w:t>一、</w:t>
      </w:r>
      <w:bookmarkEnd w:id="5"/>
      <w:r>
        <w:rPr>
          <w:rFonts w:hint="eastAsia" w:ascii="仿宋" w:hAnsi="仿宋" w:eastAsia="仿宋" w:cs="仿宋"/>
          <w:b/>
          <w:bCs/>
          <w:snapToGrid w:val="0"/>
          <w:color w:val="auto"/>
          <w:kern w:val="0"/>
          <w:sz w:val="24"/>
          <w:szCs w:val="24"/>
          <w:vertAlign w:val="baseline"/>
          <w:lang w:val="en-US" w:eastAsia="zh-CN"/>
        </w:rPr>
        <w:t>报价要求</w:t>
      </w:r>
      <w:bookmarkEnd w:id="6"/>
    </w:p>
    <w:p>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vertAlign w:val="baseline"/>
          <w:lang w:val="en-US" w:eastAsia="zh-CN"/>
        </w:rPr>
      </w:pPr>
      <w:r>
        <w:rPr>
          <w:rFonts w:hint="eastAsia" w:ascii="仿宋" w:hAnsi="仿宋" w:eastAsia="仿宋" w:cs="仿宋"/>
          <w:bCs/>
          <w:snapToGrid w:val="0"/>
          <w:color w:val="auto"/>
          <w:kern w:val="0"/>
          <w:sz w:val="24"/>
          <w:szCs w:val="24"/>
          <w:lang w:eastAsia="en-US"/>
        </w:rPr>
        <w:t>1、投标人必须对本项目所有采购内容进行投标报价响应，不得只对部分内容投标报价响应，投标人对本项目的投标</w:t>
      </w:r>
      <w:r>
        <w:rPr>
          <w:rFonts w:hint="eastAsia" w:ascii="仿宋" w:hAnsi="仿宋" w:eastAsia="仿宋" w:cs="仿宋"/>
          <w:bCs/>
          <w:snapToGrid w:val="0"/>
          <w:color w:val="auto"/>
          <w:kern w:val="0"/>
          <w:sz w:val="24"/>
          <w:szCs w:val="24"/>
          <w:lang w:val="en-US" w:eastAsia="zh-CN"/>
        </w:rPr>
        <w:t>总</w:t>
      </w:r>
      <w:r>
        <w:rPr>
          <w:rFonts w:hint="eastAsia" w:ascii="仿宋" w:hAnsi="仿宋" w:eastAsia="仿宋" w:cs="仿宋"/>
          <w:bCs/>
          <w:snapToGrid w:val="0"/>
          <w:color w:val="auto"/>
          <w:kern w:val="0"/>
          <w:sz w:val="24"/>
          <w:szCs w:val="24"/>
          <w:lang w:eastAsia="en-US"/>
        </w:rPr>
        <w:t>报价</w:t>
      </w:r>
      <w:r>
        <w:rPr>
          <w:rFonts w:hint="eastAsia" w:ascii="仿宋" w:hAnsi="仿宋" w:eastAsia="仿宋" w:cs="仿宋"/>
          <w:b/>
          <w:snapToGrid w:val="0"/>
          <w:color w:val="0000FF"/>
          <w:kern w:val="0"/>
          <w:sz w:val="24"/>
          <w:szCs w:val="24"/>
          <w:lang w:eastAsia="en-US"/>
        </w:rPr>
        <w:t>最高不得超</w:t>
      </w:r>
      <w:r>
        <w:rPr>
          <w:rFonts w:hint="eastAsia" w:ascii="仿宋" w:hAnsi="仿宋" w:eastAsia="仿宋" w:cs="仿宋"/>
          <w:b/>
          <w:bCs w:val="0"/>
          <w:snapToGrid w:val="0"/>
          <w:color w:val="0000FF"/>
          <w:kern w:val="0"/>
          <w:sz w:val="24"/>
          <w:szCs w:val="24"/>
          <w:highlight w:val="none"/>
          <w:lang w:eastAsia="en-US"/>
        </w:rPr>
        <w:t>过</w:t>
      </w:r>
      <w:r>
        <w:rPr>
          <w:rFonts w:hint="eastAsia" w:ascii="仿宋" w:hAnsi="仿宋" w:eastAsia="仿宋" w:cs="仿宋"/>
          <w:b/>
          <w:bCs w:val="0"/>
          <w:i w:val="0"/>
          <w:iCs w:val="0"/>
          <w:caps w:val="0"/>
          <w:snapToGrid w:val="0"/>
          <w:color w:val="0000FF"/>
          <w:spacing w:val="0"/>
          <w:kern w:val="0"/>
          <w:sz w:val="24"/>
          <w:szCs w:val="24"/>
          <w:highlight w:val="none"/>
          <w:lang w:val="en-US" w:eastAsia="zh-CN" w:bidi="ar"/>
        </w:rPr>
        <w:t>516002.00元</w:t>
      </w:r>
      <w:r>
        <w:rPr>
          <w:rFonts w:hint="eastAsia" w:ascii="仿宋" w:hAnsi="仿宋" w:eastAsia="仿宋" w:cs="仿宋"/>
          <w:b/>
          <w:bCs w:val="0"/>
          <w:snapToGrid w:val="0"/>
          <w:color w:val="auto"/>
          <w:kern w:val="0"/>
          <w:sz w:val="24"/>
          <w:szCs w:val="24"/>
          <w:highlight w:val="none"/>
          <w:lang w:eastAsia="en-US"/>
        </w:rPr>
        <w:t>，</w:t>
      </w:r>
      <w:r>
        <w:rPr>
          <w:rFonts w:hint="eastAsia" w:ascii="仿宋" w:hAnsi="仿宋" w:eastAsia="仿宋" w:cs="仿宋"/>
          <w:b/>
          <w:snapToGrid w:val="0"/>
          <w:color w:val="auto"/>
          <w:kern w:val="0"/>
          <w:sz w:val="24"/>
          <w:szCs w:val="24"/>
          <w:highlight w:val="none"/>
          <w:lang w:eastAsia="en-US"/>
        </w:rPr>
        <w:t>否则</w:t>
      </w:r>
      <w:r>
        <w:rPr>
          <w:rFonts w:hint="eastAsia" w:ascii="仿宋" w:hAnsi="仿宋" w:eastAsia="仿宋" w:cs="仿宋"/>
          <w:b/>
          <w:snapToGrid w:val="0"/>
          <w:color w:val="auto"/>
          <w:kern w:val="0"/>
          <w:sz w:val="24"/>
          <w:szCs w:val="24"/>
          <w:lang w:eastAsia="en-US"/>
        </w:rPr>
        <w:t>其投标无效。</w:t>
      </w:r>
    </w:p>
    <w:p>
      <w:pPr>
        <w:pageBreakBefore w:val="0"/>
        <w:widowControl/>
        <w:kinsoku/>
        <w:wordWrap/>
        <w:overflowPunct/>
        <w:autoSpaceDE w:val="0"/>
        <w:autoSpaceDN w:val="0"/>
        <w:bidi w:val="0"/>
        <w:adjustRightInd w:val="0"/>
        <w:snapToGrid w:val="0"/>
        <w:spacing w:line="450" w:lineRule="exact"/>
        <w:ind w:firstLine="480" w:firstLineChars="200"/>
        <w:jc w:val="left"/>
        <w:textAlignment w:val="baseline"/>
        <w:rPr>
          <w:rFonts w:hint="eastAsia" w:ascii="仿宋" w:hAnsi="仿宋" w:eastAsia="仿宋" w:cs="仿宋"/>
          <w:b/>
          <w:bCs/>
          <w:snapToGrid w:val="0"/>
          <w:color w:val="auto"/>
          <w:kern w:val="0"/>
          <w:sz w:val="24"/>
          <w:szCs w:val="21"/>
          <w:lang w:eastAsia="en-US"/>
        </w:rPr>
      </w:pPr>
      <w:r>
        <w:rPr>
          <w:rFonts w:hint="eastAsia" w:ascii="仿宋" w:hAnsi="仿宋" w:eastAsia="仿宋" w:cs="仿宋"/>
          <w:snapToGrid w:val="0"/>
          <w:color w:val="auto"/>
          <w:kern w:val="0"/>
          <w:sz w:val="24"/>
          <w:szCs w:val="21"/>
          <w:lang w:val="en-US" w:eastAsia="zh-CN"/>
        </w:rPr>
        <w:t>2、</w:t>
      </w:r>
      <w:r>
        <w:rPr>
          <w:rFonts w:hint="eastAsia" w:ascii="仿宋" w:hAnsi="仿宋" w:eastAsia="仿宋" w:cs="仿宋"/>
          <w:b w:val="0"/>
          <w:bCs/>
          <w:snapToGrid w:val="0"/>
          <w:color w:val="auto"/>
          <w:kern w:val="0"/>
          <w:sz w:val="24"/>
          <w:szCs w:val="21"/>
          <w:lang w:val="en-US" w:eastAsia="zh-CN"/>
        </w:rPr>
        <w:t>投标（</w:t>
      </w:r>
      <w:r>
        <w:rPr>
          <w:rFonts w:hint="eastAsia" w:ascii="仿宋" w:hAnsi="仿宋" w:eastAsia="仿宋" w:cs="仿宋"/>
          <w:b w:val="0"/>
          <w:bCs/>
          <w:snapToGrid w:val="0"/>
          <w:color w:val="auto"/>
          <w:kern w:val="0"/>
          <w:sz w:val="24"/>
          <w:szCs w:val="21"/>
          <w:lang w:eastAsia="en-US"/>
        </w:rPr>
        <w:t>响应</w:t>
      </w:r>
      <w:r>
        <w:rPr>
          <w:rFonts w:hint="eastAsia" w:ascii="仿宋" w:hAnsi="仿宋" w:eastAsia="仿宋" w:cs="仿宋"/>
          <w:b w:val="0"/>
          <w:bCs/>
          <w:snapToGrid w:val="0"/>
          <w:color w:val="auto"/>
          <w:kern w:val="0"/>
          <w:sz w:val="24"/>
          <w:szCs w:val="21"/>
          <w:lang w:eastAsia="zh-CN"/>
        </w:rPr>
        <w:t>）</w:t>
      </w:r>
      <w:r>
        <w:rPr>
          <w:rFonts w:hint="eastAsia" w:ascii="仿宋" w:hAnsi="仿宋" w:eastAsia="仿宋" w:cs="仿宋"/>
          <w:b w:val="0"/>
          <w:bCs/>
          <w:snapToGrid w:val="0"/>
          <w:color w:val="auto"/>
          <w:kern w:val="0"/>
          <w:sz w:val="24"/>
          <w:szCs w:val="21"/>
          <w:lang w:eastAsia="en-US"/>
        </w:rPr>
        <w:t>文件只有一个报价，无选择性报价，</w:t>
      </w:r>
      <w:r>
        <w:rPr>
          <w:rFonts w:hint="eastAsia" w:ascii="仿宋" w:hAnsi="仿宋" w:eastAsia="仿宋" w:cs="仿宋"/>
          <w:snapToGrid w:val="0"/>
          <w:color w:val="auto"/>
          <w:kern w:val="0"/>
          <w:sz w:val="24"/>
          <w:szCs w:val="21"/>
          <w:lang w:eastAsia="en-US"/>
        </w:rPr>
        <w:t>否则其投标将被视为</w:t>
      </w:r>
      <w:r>
        <w:rPr>
          <w:rFonts w:hint="eastAsia" w:ascii="仿宋" w:hAnsi="仿宋" w:eastAsia="仿宋" w:cs="仿宋"/>
          <w:b/>
          <w:bCs/>
          <w:snapToGrid w:val="0"/>
          <w:color w:val="auto"/>
          <w:kern w:val="0"/>
          <w:sz w:val="24"/>
          <w:szCs w:val="21"/>
          <w:lang w:val="en-US" w:eastAsia="zh-CN"/>
        </w:rPr>
        <w:t>投标</w:t>
      </w:r>
      <w:r>
        <w:rPr>
          <w:rFonts w:hint="eastAsia" w:ascii="仿宋" w:hAnsi="仿宋" w:eastAsia="仿宋" w:cs="仿宋"/>
          <w:b/>
          <w:bCs/>
          <w:snapToGrid w:val="0"/>
          <w:color w:val="auto"/>
          <w:kern w:val="0"/>
          <w:sz w:val="24"/>
          <w:szCs w:val="21"/>
          <w:lang w:eastAsia="en-US"/>
        </w:rPr>
        <w:t>无效</w:t>
      </w:r>
      <w:r>
        <w:rPr>
          <w:rFonts w:hint="eastAsia" w:ascii="仿宋" w:hAnsi="仿宋" w:eastAsia="仿宋" w:cs="仿宋"/>
          <w:snapToGrid w:val="0"/>
          <w:color w:val="auto"/>
          <w:kern w:val="0"/>
          <w:sz w:val="24"/>
          <w:szCs w:val="21"/>
          <w:lang w:eastAsia="en-US"/>
        </w:rPr>
        <w:t>而被</w:t>
      </w:r>
      <w:r>
        <w:rPr>
          <w:rFonts w:hint="eastAsia" w:ascii="仿宋" w:hAnsi="仿宋" w:eastAsia="仿宋" w:cs="仿宋"/>
          <w:snapToGrid w:val="0"/>
          <w:color w:val="auto"/>
          <w:kern w:val="0"/>
          <w:sz w:val="24"/>
          <w:szCs w:val="21"/>
          <w:lang w:val="en-US" w:eastAsia="zh-CN"/>
        </w:rPr>
        <w:t>拒绝</w:t>
      </w:r>
      <w:r>
        <w:rPr>
          <w:rFonts w:hint="eastAsia" w:ascii="仿宋" w:hAnsi="仿宋" w:eastAsia="仿宋" w:cs="仿宋"/>
          <w:b/>
          <w:bCs/>
          <w:snapToGrid w:val="0"/>
          <w:color w:val="auto"/>
          <w:kern w:val="0"/>
          <w:sz w:val="24"/>
          <w:szCs w:val="21"/>
          <w:lang w:eastAsia="en-US"/>
        </w:rPr>
        <w:t>。</w:t>
      </w:r>
    </w:p>
    <w:p>
      <w:pPr>
        <w:pageBreakBefore w:val="0"/>
        <w:widowControl/>
        <w:kinsoku/>
        <w:wordWrap/>
        <w:overflowPunct/>
        <w:autoSpaceDE w:val="0"/>
        <w:autoSpaceDN w:val="0"/>
        <w:bidi w:val="0"/>
        <w:adjustRightInd w:val="0"/>
        <w:snapToGrid w:val="0"/>
        <w:spacing w:line="450" w:lineRule="exact"/>
        <w:ind w:firstLine="480" w:firstLineChars="200"/>
        <w:jc w:val="left"/>
        <w:textAlignment w:val="baseline"/>
        <w:rPr>
          <w:rFonts w:hint="eastAsia" w:ascii="仿宋" w:hAnsi="仿宋" w:eastAsia="仿宋" w:cs="仿宋"/>
          <w:b/>
          <w:bCs/>
          <w:snapToGrid w:val="0"/>
          <w:color w:val="auto"/>
          <w:kern w:val="0"/>
          <w:sz w:val="24"/>
          <w:szCs w:val="21"/>
          <w:highlight w:val="none"/>
          <w:lang w:val="en-US" w:eastAsia="zh-CN"/>
        </w:rPr>
      </w:pPr>
      <w:r>
        <w:rPr>
          <w:rFonts w:hint="eastAsia" w:ascii="仿宋" w:hAnsi="仿宋" w:eastAsia="仿宋" w:cs="仿宋"/>
          <w:snapToGrid w:val="0"/>
          <w:color w:val="auto"/>
          <w:kern w:val="0"/>
          <w:sz w:val="24"/>
          <w:szCs w:val="21"/>
          <w:lang w:val="en-US" w:eastAsia="zh-CN"/>
        </w:rPr>
        <w:t>3</w:t>
      </w:r>
      <w:r>
        <w:rPr>
          <w:rFonts w:hint="eastAsia" w:ascii="仿宋" w:hAnsi="仿宋" w:eastAsia="仿宋" w:cs="仿宋"/>
          <w:snapToGrid w:val="0"/>
          <w:color w:val="auto"/>
          <w:kern w:val="0"/>
          <w:sz w:val="24"/>
          <w:szCs w:val="21"/>
          <w:lang w:eastAsia="en-US"/>
        </w:rPr>
        <w:t>、</w:t>
      </w:r>
      <w:r>
        <w:rPr>
          <w:rFonts w:hint="eastAsia" w:ascii="仿宋" w:hAnsi="仿宋" w:eastAsia="仿宋" w:cs="仿宋"/>
          <w:bCs/>
          <w:snapToGrid w:val="0"/>
          <w:color w:val="auto"/>
          <w:kern w:val="0"/>
          <w:sz w:val="24"/>
          <w:szCs w:val="21"/>
          <w:lang w:val="en-US" w:eastAsia="zh-CN"/>
        </w:rPr>
        <w:t>投标人应根据自身实力、采购清单一览表及本项目的特点考虑各种风险，确定投标总报价（包括但不限</w:t>
      </w:r>
      <w:r>
        <w:rPr>
          <w:rFonts w:hint="eastAsia" w:ascii="仿宋" w:hAnsi="仿宋" w:eastAsia="仿宋" w:cs="仿宋"/>
          <w:bCs/>
          <w:snapToGrid w:val="0"/>
          <w:color w:val="auto"/>
          <w:kern w:val="0"/>
          <w:sz w:val="24"/>
          <w:szCs w:val="21"/>
          <w:highlight w:val="none"/>
          <w:lang w:val="en-US" w:eastAsia="zh-CN"/>
        </w:rPr>
        <w:t>于设备成本费、备品备件费、旧设备拆除、运费、人工费、机械费、装卸费、保险费、</w:t>
      </w:r>
      <w:r>
        <w:rPr>
          <w:rFonts w:hint="eastAsia" w:ascii="仿宋" w:hAnsi="仿宋" w:eastAsia="仿宋" w:cs="仿宋"/>
          <w:snapToGrid w:val="0"/>
          <w:color w:val="auto"/>
          <w:kern w:val="0"/>
          <w:sz w:val="24"/>
          <w:szCs w:val="24"/>
          <w:highlight w:val="none"/>
          <w:lang w:eastAsia="en-US"/>
        </w:rPr>
        <w:t>检</w:t>
      </w:r>
      <w:r>
        <w:rPr>
          <w:rFonts w:hint="eastAsia" w:ascii="仿宋" w:hAnsi="仿宋" w:eastAsia="仿宋" w:cs="仿宋"/>
          <w:snapToGrid w:val="0"/>
          <w:color w:val="auto"/>
          <w:kern w:val="0"/>
          <w:sz w:val="24"/>
          <w:szCs w:val="24"/>
          <w:highlight w:val="none"/>
          <w:lang w:eastAsia="zh-CN"/>
        </w:rPr>
        <w:t>验</w:t>
      </w:r>
      <w:r>
        <w:rPr>
          <w:rFonts w:hint="eastAsia" w:ascii="仿宋" w:hAnsi="仿宋" w:eastAsia="仿宋" w:cs="仿宋"/>
          <w:snapToGrid w:val="0"/>
          <w:color w:val="auto"/>
          <w:kern w:val="0"/>
          <w:sz w:val="24"/>
          <w:szCs w:val="24"/>
          <w:highlight w:val="none"/>
          <w:lang w:eastAsia="en-US"/>
        </w:rPr>
        <w:t>检测</w:t>
      </w:r>
      <w:r>
        <w:rPr>
          <w:rFonts w:hint="eastAsia" w:ascii="仿宋" w:hAnsi="仿宋" w:eastAsia="仿宋" w:cs="仿宋"/>
          <w:snapToGrid w:val="0"/>
          <w:color w:val="auto"/>
          <w:kern w:val="0"/>
          <w:sz w:val="24"/>
          <w:szCs w:val="24"/>
          <w:highlight w:val="none"/>
          <w:lang w:eastAsia="zh-CN"/>
        </w:rPr>
        <w:t>费、</w:t>
      </w:r>
      <w:r>
        <w:rPr>
          <w:rFonts w:hint="eastAsia" w:ascii="仿宋" w:hAnsi="仿宋" w:eastAsia="仿宋" w:cs="仿宋"/>
          <w:bCs/>
          <w:snapToGrid w:val="0"/>
          <w:color w:val="auto"/>
          <w:kern w:val="0"/>
          <w:sz w:val="24"/>
          <w:szCs w:val="21"/>
          <w:highlight w:val="none"/>
          <w:lang w:val="en-US" w:eastAsia="zh-CN"/>
        </w:rPr>
        <w:t>管理费、规费、税费、利润、付款方式导致的资金占用利息费、其他相关服务及售后服务费等一切费用），采购人除支付成交金额外，将不再支付任何其他费用。</w:t>
      </w:r>
    </w:p>
    <w:p>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snapToGrid w:val="0"/>
          <w:color w:val="auto"/>
          <w:kern w:val="0"/>
          <w:sz w:val="24"/>
          <w:szCs w:val="24"/>
          <w:highlight w:val="none"/>
          <w:vertAlign w:val="baseline"/>
          <w:lang w:val="en-US" w:eastAsia="zh-CN"/>
        </w:rPr>
      </w:pPr>
      <w:bookmarkStart w:id="7" w:name="_Toc27765"/>
      <w:bookmarkStart w:id="8" w:name="_Toc15654"/>
      <w:r>
        <w:rPr>
          <w:rFonts w:hint="eastAsia" w:ascii="仿宋" w:hAnsi="仿宋" w:eastAsia="仿宋" w:cs="仿宋"/>
          <w:b/>
          <w:bCs/>
          <w:snapToGrid w:val="0"/>
          <w:color w:val="auto"/>
          <w:kern w:val="0"/>
          <w:sz w:val="24"/>
          <w:szCs w:val="24"/>
          <w:highlight w:val="none"/>
          <w:vertAlign w:val="baseline"/>
          <w:lang w:val="en-US" w:eastAsia="zh-CN"/>
        </w:rPr>
        <w:t>二、质量要求</w:t>
      </w:r>
      <w:bookmarkEnd w:id="7"/>
      <w:bookmarkEnd w:id="8"/>
    </w:p>
    <w:p>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vertAlign w:val="baseline"/>
          <w:lang w:val="en-US" w:eastAsia="zh-CN"/>
        </w:rPr>
      </w:pPr>
      <w:r>
        <w:rPr>
          <w:rFonts w:hint="eastAsia" w:ascii="仿宋" w:hAnsi="仿宋" w:eastAsia="仿宋" w:cs="仿宋"/>
          <w:snapToGrid w:val="0"/>
          <w:color w:val="auto"/>
          <w:kern w:val="0"/>
          <w:sz w:val="24"/>
          <w:szCs w:val="24"/>
          <w:highlight w:val="none"/>
          <w:vertAlign w:val="baseline"/>
          <w:lang w:val="en-US" w:eastAsia="zh-CN"/>
        </w:rPr>
        <w:t>1、成交供应商应保证合同项目下所供产品是全新的、未使用过的，并完全符合国家相关行业的标准。</w:t>
      </w:r>
    </w:p>
    <w:p>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vertAlign w:val="baseline"/>
          <w:lang w:val="en-US" w:eastAsia="zh-CN"/>
        </w:rPr>
      </w:pPr>
      <w:r>
        <w:rPr>
          <w:rFonts w:hint="eastAsia" w:ascii="仿宋" w:hAnsi="仿宋" w:eastAsia="仿宋" w:cs="仿宋"/>
          <w:snapToGrid w:val="0"/>
          <w:color w:val="auto"/>
          <w:kern w:val="0"/>
          <w:sz w:val="24"/>
          <w:szCs w:val="24"/>
          <w:highlight w:val="none"/>
          <w:vertAlign w:val="baseline"/>
          <w:lang w:val="en-US" w:eastAsia="zh-CN"/>
        </w:rPr>
        <w:t>2、所有产品须满足国家及行业对节能、环保、质量方面的要求。</w:t>
      </w:r>
    </w:p>
    <w:p>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vertAlign w:val="baseline"/>
          <w:lang w:val="en-US" w:eastAsia="zh-CN"/>
        </w:rPr>
      </w:pPr>
      <w:r>
        <w:rPr>
          <w:rFonts w:hint="eastAsia" w:ascii="仿宋" w:hAnsi="仿宋" w:eastAsia="仿宋" w:cs="仿宋"/>
          <w:snapToGrid w:val="0"/>
          <w:color w:val="auto"/>
          <w:kern w:val="0"/>
          <w:sz w:val="24"/>
          <w:szCs w:val="24"/>
          <w:highlight w:val="none"/>
          <w:vertAlign w:val="baseline"/>
          <w:lang w:val="en-US" w:eastAsia="zh-CN"/>
        </w:rPr>
        <w:t>3、产品质量：按国标、部标或行业标准要求制造。</w:t>
      </w:r>
    </w:p>
    <w:p>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vertAlign w:val="baseline"/>
          <w:lang w:val="en-US" w:eastAsia="zh-CN"/>
        </w:rPr>
      </w:pPr>
      <w:r>
        <w:rPr>
          <w:rFonts w:hint="eastAsia" w:ascii="仿宋" w:hAnsi="仿宋" w:eastAsia="仿宋" w:cs="仿宋"/>
          <w:snapToGrid w:val="0"/>
          <w:color w:val="auto"/>
          <w:kern w:val="0"/>
          <w:sz w:val="24"/>
          <w:szCs w:val="24"/>
          <w:highlight w:val="none"/>
          <w:vertAlign w:val="baseline"/>
          <w:lang w:val="en-US" w:eastAsia="zh-CN"/>
        </w:rPr>
        <w:t>4、成交供应商须保障采购人在使用该产品或其任何一部分时不受到第三方关于侵犯专利权、商标权或工业设计权的指控。如果任何第三方提出侵权指控，成交供应商须与第三方交涉，并承担由此而产生的索赔、损失、损害、支出等一切费用（含律师费）。如采购人因此而遭受损失的，成交供应商应赔偿该损失。</w:t>
      </w:r>
    </w:p>
    <w:p>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snapToGrid w:val="0"/>
          <w:color w:val="auto"/>
          <w:kern w:val="0"/>
          <w:sz w:val="24"/>
          <w:szCs w:val="24"/>
          <w:highlight w:val="none"/>
          <w:vertAlign w:val="baseline"/>
          <w:lang w:val="en-US" w:eastAsia="zh-CN"/>
        </w:rPr>
      </w:pPr>
      <w:bookmarkStart w:id="9" w:name="_Toc28754"/>
      <w:bookmarkStart w:id="10" w:name="_Toc19839"/>
      <w:r>
        <w:rPr>
          <w:rFonts w:hint="eastAsia" w:ascii="仿宋" w:hAnsi="仿宋" w:eastAsia="仿宋" w:cs="仿宋"/>
          <w:b/>
          <w:bCs/>
          <w:snapToGrid w:val="0"/>
          <w:color w:val="auto"/>
          <w:kern w:val="0"/>
          <w:sz w:val="24"/>
          <w:szCs w:val="24"/>
          <w:highlight w:val="none"/>
          <w:vertAlign w:val="baseline"/>
          <w:lang w:val="en-US" w:eastAsia="zh-CN"/>
        </w:rPr>
        <w:t>三、实施要求及技术服务（含培训）要求</w:t>
      </w:r>
      <w:bookmarkEnd w:id="9"/>
      <w:bookmarkEnd w:id="10"/>
    </w:p>
    <w:p>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vertAlign w:val="baseline"/>
          <w:lang w:val="en-US" w:eastAsia="zh-CN"/>
        </w:rPr>
      </w:pPr>
      <w:r>
        <w:rPr>
          <w:rFonts w:hint="eastAsia" w:ascii="仿宋" w:hAnsi="仿宋" w:eastAsia="仿宋" w:cs="仿宋"/>
          <w:snapToGrid w:val="0"/>
          <w:color w:val="auto"/>
          <w:kern w:val="0"/>
          <w:sz w:val="24"/>
          <w:szCs w:val="24"/>
          <w:highlight w:val="none"/>
          <w:lang w:eastAsia="en-US"/>
        </w:rPr>
        <w:t>1、本项目</w:t>
      </w:r>
      <w:r>
        <w:rPr>
          <w:rFonts w:hint="eastAsia" w:ascii="仿宋" w:hAnsi="仿宋" w:eastAsia="仿宋" w:cs="仿宋"/>
          <w:b w:val="0"/>
          <w:bCs w:val="0"/>
          <w:snapToGrid w:val="0"/>
          <w:color w:val="auto"/>
          <w:kern w:val="0"/>
          <w:sz w:val="24"/>
          <w:szCs w:val="24"/>
          <w:highlight w:val="none"/>
          <w:u w:val="none"/>
          <w:lang w:val="en-US" w:eastAsia="zh-CN"/>
        </w:rPr>
        <w:t>产品</w:t>
      </w:r>
      <w:r>
        <w:rPr>
          <w:rFonts w:hint="eastAsia" w:ascii="仿宋" w:hAnsi="仿宋" w:eastAsia="仿宋" w:cs="仿宋"/>
          <w:b w:val="0"/>
          <w:bCs w:val="0"/>
          <w:snapToGrid w:val="0"/>
          <w:color w:val="auto"/>
          <w:kern w:val="0"/>
          <w:sz w:val="24"/>
          <w:szCs w:val="24"/>
          <w:highlight w:val="none"/>
          <w:u w:val="none"/>
          <w:lang w:eastAsia="zh-CN"/>
        </w:rPr>
        <w:t>安装、调试</w:t>
      </w:r>
      <w:r>
        <w:rPr>
          <w:rFonts w:hint="eastAsia" w:ascii="仿宋" w:hAnsi="仿宋" w:eastAsia="仿宋" w:cs="仿宋"/>
          <w:b w:val="0"/>
          <w:bCs w:val="0"/>
          <w:snapToGrid w:val="0"/>
          <w:color w:val="auto"/>
          <w:kern w:val="0"/>
          <w:sz w:val="24"/>
          <w:szCs w:val="24"/>
          <w:highlight w:val="none"/>
          <w:u w:val="none"/>
          <w:lang w:val="en-US" w:eastAsia="zh-CN"/>
        </w:rPr>
        <w:t>及</w:t>
      </w:r>
      <w:r>
        <w:rPr>
          <w:rFonts w:hint="eastAsia" w:ascii="仿宋" w:hAnsi="仿宋" w:eastAsia="仿宋" w:cs="仿宋"/>
          <w:b w:val="0"/>
          <w:bCs w:val="0"/>
          <w:snapToGrid w:val="0"/>
          <w:color w:val="auto"/>
          <w:kern w:val="0"/>
          <w:sz w:val="24"/>
          <w:szCs w:val="24"/>
          <w:highlight w:val="none"/>
          <w:lang w:val="en-US" w:eastAsia="zh-CN"/>
        </w:rPr>
        <w:t>培训等</w:t>
      </w:r>
      <w:r>
        <w:rPr>
          <w:rFonts w:hint="eastAsia" w:ascii="仿宋" w:hAnsi="仿宋" w:eastAsia="仿宋" w:cs="仿宋"/>
          <w:snapToGrid w:val="0"/>
          <w:color w:val="auto"/>
          <w:kern w:val="0"/>
          <w:sz w:val="24"/>
          <w:szCs w:val="24"/>
          <w:highlight w:val="none"/>
          <w:vertAlign w:val="baseline"/>
          <w:lang w:val="en-US" w:eastAsia="zh-CN"/>
        </w:rPr>
        <w:t>由成交供应商负责。</w:t>
      </w:r>
    </w:p>
    <w:p>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vertAlign w:val="baseline"/>
          <w:lang w:val="en-US" w:eastAsia="zh-CN"/>
        </w:rPr>
      </w:pPr>
      <w:r>
        <w:rPr>
          <w:rFonts w:hint="eastAsia" w:ascii="仿宋" w:hAnsi="仿宋" w:eastAsia="仿宋" w:cs="仿宋"/>
          <w:snapToGrid w:val="0"/>
          <w:color w:val="auto"/>
          <w:kern w:val="0"/>
          <w:sz w:val="24"/>
          <w:szCs w:val="24"/>
          <w:highlight w:val="none"/>
          <w:vertAlign w:val="baseline"/>
          <w:lang w:val="en-US" w:eastAsia="zh-CN"/>
        </w:rPr>
        <w:t>2、施工过程中需与采购人或校方精准对接，确保项目质量及安装工程的顺利实施。</w:t>
      </w:r>
    </w:p>
    <w:p>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lang w:eastAsia="en-US"/>
        </w:rPr>
      </w:pPr>
      <w:r>
        <w:rPr>
          <w:rFonts w:hint="eastAsia" w:ascii="仿宋" w:hAnsi="仿宋" w:eastAsia="仿宋" w:cs="仿宋"/>
          <w:snapToGrid w:val="0"/>
          <w:color w:val="auto"/>
          <w:kern w:val="0"/>
          <w:sz w:val="24"/>
          <w:szCs w:val="24"/>
          <w:highlight w:val="none"/>
          <w:vertAlign w:val="baseline"/>
          <w:lang w:val="en-US" w:eastAsia="zh-CN"/>
        </w:rPr>
        <w:t>3、成交供应商应按采购人要求，负责对指定对象进行培训，使其操作管理及维护人员能熟练掌握和操作设备，培训产生的费用全部由成交供应商承担。</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b w:val="0"/>
          <w:bCs w:val="0"/>
          <w:snapToGrid w:val="0"/>
          <w:color w:val="auto"/>
          <w:kern w:val="0"/>
          <w:sz w:val="24"/>
          <w:szCs w:val="24"/>
          <w:highlight w:val="none"/>
          <w:lang w:val="en-US" w:eastAsia="zh-CN"/>
        </w:rPr>
      </w:pPr>
      <w:r>
        <w:rPr>
          <w:rFonts w:hint="eastAsia" w:ascii="仿宋" w:hAnsi="仿宋" w:eastAsia="仿宋" w:cs="仿宋"/>
          <w:b w:val="0"/>
          <w:bCs w:val="0"/>
          <w:snapToGrid w:val="0"/>
          <w:color w:val="auto"/>
          <w:kern w:val="0"/>
          <w:sz w:val="24"/>
          <w:szCs w:val="24"/>
          <w:highlight w:val="none"/>
          <w:lang w:val="en-US" w:eastAsia="zh-CN"/>
        </w:rPr>
        <w:t xml:space="preserve">4、产品的运输、保管及保险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b w:val="0"/>
          <w:bCs w:val="0"/>
          <w:snapToGrid w:val="0"/>
          <w:color w:val="auto"/>
          <w:kern w:val="0"/>
          <w:sz w:val="24"/>
          <w:szCs w:val="24"/>
          <w:highlight w:val="none"/>
          <w:lang w:val="en-US" w:eastAsia="zh-CN"/>
        </w:rPr>
      </w:pPr>
      <w:r>
        <w:rPr>
          <w:rFonts w:hint="eastAsia" w:ascii="仿宋" w:hAnsi="仿宋" w:eastAsia="仿宋" w:cs="仿宋"/>
          <w:b w:val="0"/>
          <w:bCs w:val="0"/>
          <w:snapToGrid w:val="0"/>
          <w:color w:val="auto"/>
          <w:kern w:val="0"/>
          <w:sz w:val="24"/>
          <w:szCs w:val="24"/>
          <w:highlight w:val="none"/>
          <w:lang w:val="en-US" w:eastAsia="zh-CN"/>
        </w:rPr>
        <w:t xml:space="preserve">4.1 </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b w:val="0"/>
          <w:bCs w:val="0"/>
          <w:snapToGrid w:val="0"/>
          <w:color w:val="auto"/>
          <w:kern w:val="0"/>
          <w:sz w:val="24"/>
          <w:szCs w:val="24"/>
          <w:highlight w:val="none"/>
          <w:lang w:val="en-US" w:eastAsia="zh-CN"/>
        </w:rPr>
        <w:t>负责产品在没有任何损坏的情况下安全运抵采购人指定的交货地点，</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b w:val="0"/>
          <w:bCs w:val="0"/>
          <w:snapToGrid w:val="0"/>
          <w:color w:val="auto"/>
          <w:kern w:val="0"/>
          <w:sz w:val="24"/>
          <w:szCs w:val="24"/>
          <w:highlight w:val="none"/>
          <w:lang w:val="en-US" w:eastAsia="zh-CN"/>
        </w:rPr>
        <w:t xml:space="preserve">应承担由于其包装或防护措施不当而引起的产品损坏和丢失的责任或费用；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b w:val="0"/>
          <w:bCs w:val="0"/>
          <w:snapToGrid w:val="0"/>
          <w:color w:val="auto"/>
          <w:kern w:val="0"/>
          <w:sz w:val="24"/>
          <w:szCs w:val="24"/>
          <w:highlight w:val="none"/>
          <w:lang w:val="en-US" w:eastAsia="zh-CN"/>
        </w:rPr>
      </w:pPr>
      <w:r>
        <w:rPr>
          <w:rFonts w:hint="eastAsia" w:ascii="仿宋" w:hAnsi="仿宋" w:eastAsia="仿宋" w:cs="仿宋"/>
          <w:b w:val="0"/>
          <w:bCs w:val="0"/>
          <w:snapToGrid w:val="0"/>
          <w:color w:val="auto"/>
          <w:kern w:val="0"/>
          <w:sz w:val="24"/>
          <w:szCs w:val="24"/>
          <w:highlight w:val="none"/>
          <w:lang w:val="en-US" w:eastAsia="zh-CN"/>
        </w:rPr>
        <w:t xml:space="preserve">4.2 </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b w:val="0"/>
          <w:bCs w:val="0"/>
          <w:snapToGrid w:val="0"/>
          <w:color w:val="auto"/>
          <w:kern w:val="0"/>
          <w:sz w:val="24"/>
          <w:szCs w:val="24"/>
          <w:highlight w:val="none"/>
          <w:lang w:val="en-US" w:eastAsia="zh-CN"/>
        </w:rPr>
        <w:t>负责产品在交货地点的保管，直至项目验收合格；</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1"/>
          <w:highlight w:val="none"/>
          <w:lang w:val="en-US" w:eastAsia="zh-CN"/>
        </w:rPr>
      </w:pPr>
      <w:r>
        <w:rPr>
          <w:rFonts w:hint="eastAsia" w:ascii="仿宋" w:hAnsi="仿宋" w:eastAsia="仿宋" w:cs="仿宋"/>
          <w:b w:val="0"/>
          <w:bCs w:val="0"/>
          <w:snapToGrid w:val="0"/>
          <w:color w:val="auto"/>
          <w:kern w:val="0"/>
          <w:sz w:val="24"/>
          <w:szCs w:val="24"/>
          <w:highlight w:val="none"/>
          <w:lang w:val="en-US" w:eastAsia="zh-CN"/>
        </w:rPr>
        <w:t xml:space="preserve">4.3 </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snapToGrid w:val="0"/>
          <w:color w:val="auto"/>
          <w:kern w:val="0"/>
          <w:sz w:val="24"/>
          <w:szCs w:val="21"/>
          <w:highlight w:val="none"/>
          <w:lang w:eastAsia="en-US"/>
        </w:rPr>
        <w:t>须加强施工的组织管理，所有施工人员须遵守文明安全施工的有关规章制度。施工期间，应接受采购人或采购人委托的监理</w:t>
      </w:r>
      <w:r>
        <w:rPr>
          <w:rFonts w:hint="eastAsia" w:ascii="仿宋" w:hAnsi="仿宋" w:eastAsia="仿宋" w:cs="仿宋"/>
          <w:snapToGrid w:val="0"/>
          <w:color w:val="auto"/>
          <w:kern w:val="0"/>
          <w:sz w:val="24"/>
          <w:szCs w:val="21"/>
          <w:highlight w:val="none"/>
          <w:lang w:val="en-US" w:eastAsia="zh-CN"/>
        </w:rPr>
        <w:t>单位</w:t>
      </w:r>
      <w:r>
        <w:rPr>
          <w:rFonts w:hint="eastAsia" w:ascii="仿宋" w:hAnsi="仿宋" w:eastAsia="仿宋" w:cs="仿宋"/>
          <w:snapToGrid w:val="0"/>
          <w:color w:val="auto"/>
          <w:kern w:val="0"/>
          <w:sz w:val="24"/>
          <w:szCs w:val="21"/>
          <w:highlight w:val="none"/>
          <w:lang w:eastAsia="zh-CN"/>
        </w:rPr>
        <w:t>（</w:t>
      </w:r>
      <w:r>
        <w:rPr>
          <w:rFonts w:hint="eastAsia" w:ascii="仿宋" w:hAnsi="仿宋" w:eastAsia="仿宋" w:cs="仿宋"/>
          <w:snapToGrid w:val="0"/>
          <w:color w:val="auto"/>
          <w:kern w:val="0"/>
          <w:sz w:val="24"/>
          <w:szCs w:val="21"/>
          <w:highlight w:val="none"/>
          <w:lang w:val="en-US" w:eastAsia="zh-CN"/>
        </w:rPr>
        <w:t>如有</w:t>
      </w:r>
      <w:r>
        <w:rPr>
          <w:rFonts w:hint="eastAsia" w:ascii="仿宋" w:hAnsi="仿宋" w:eastAsia="仿宋" w:cs="仿宋"/>
          <w:snapToGrid w:val="0"/>
          <w:color w:val="auto"/>
          <w:kern w:val="0"/>
          <w:sz w:val="24"/>
          <w:szCs w:val="21"/>
          <w:highlight w:val="none"/>
          <w:lang w:eastAsia="zh-CN"/>
        </w:rPr>
        <w:t>）</w:t>
      </w:r>
      <w:r>
        <w:rPr>
          <w:rFonts w:hint="eastAsia" w:ascii="仿宋" w:hAnsi="仿宋" w:eastAsia="仿宋" w:cs="仿宋"/>
          <w:snapToGrid w:val="0"/>
          <w:color w:val="auto"/>
          <w:kern w:val="0"/>
          <w:sz w:val="24"/>
          <w:szCs w:val="21"/>
          <w:highlight w:val="none"/>
          <w:lang w:eastAsia="en-US"/>
        </w:rPr>
        <w:t>的监督管理，遵守有关规定</w:t>
      </w:r>
      <w:r>
        <w:rPr>
          <w:rFonts w:hint="eastAsia" w:ascii="仿宋" w:hAnsi="仿宋" w:eastAsia="仿宋" w:cs="仿宋"/>
          <w:snapToGrid w:val="0"/>
          <w:color w:val="auto"/>
          <w:kern w:val="0"/>
          <w:sz w:val="24"/>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b w:val="0"/>
          <w:bCs w:val="0"/>
          <w:snapToGrid w:val="0"/>
          <w:color w:val="auto"/>
          <w:kern w:val="0"/>
          <w:sz w:val="24"/>
          <w:szCs w:val="24"/>
          <w:highlight w:val="none"/>
          <w:lang w:val="en-US" w:eastAsia="zh-CN"/>
        </w:rPr>
      </w:pPr>
      <w:r>
        <w:rPr>
          <w:rFonts w:hint="eastAsia" w:ascii="仿宋" w:hAnsi="仿宋" w:eastAsia="仿宋" w:cs="仿宋"/>
          <w:snapToGrid w:val="0"/>
          <w:color w:val="auto"/>
          <w:kern w:val="0"/>
          <w:sz w:val="24"/>
          <w:szCs w:val="21"/>
          <w:highlight w:val="none"/>
          <w:lang w:val="en-US" w:eastAsia="zh-CN"/>
        </w:rPr>
        <w:t xml:space="preserve">4.4 </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b w:val="0"/>
          <w:bCs w:val="0"/>
          <w:snapToGrid w:val="0"/>
          <w:color w:val="auto"/>
          <w:kern w:val="0"/>
          <w:sz w:val="24"/>
          <w:szCs w:val="24"/>
          <w:highlight w:val="none"/>
          <w:lang w:val="en-US" w:eastAsia="zh-CN"/>
        </w:rPr>
        <w:t xml:space="preserve">应负责其派出人员的人身意外保险。 </w:t>
      </w:r>
    </w:p>
    <w:p>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snapToGrid w:val="0"/>
          <w:color w:val="auto"/>
          <w:kern w:val="0"/>
          <w:sz w:val="24"/>
          <w:szCs w:val="24"/>
          <w:highlight w:val="none"/>
          <w:vertAlign w:val="baseline"/>
          <w:lang w:val="en-US" w:eastAsia="zh-CN"/>
        </w:rPr>
      </w:pPr>
      <w:bookmarkStart w:id="11" w:name="_Toc3804"/>
      <w:bookmarkStart w:id="12" w:name="_Toc5100"/>
      <w:r>
        <w:rPr>
          <w:rFonts w:hint="eastAsia" w:ascii="仿宋" w:hAnsi="仿宋" w:eastAsia="仿宋" w:cs="仿宋"/>
          <w:b/>
          <w:bCs/>
          <w:snapToGrid w:val="0"/>
          <w:color w:val="auto"/>
          <w:kern w:val="0"/>
          <w:sz w:val="24"/>
          <w:szCs w:val="24"/>
          <w:highlight w:val="none"/>
          <w:vertAlign w:val="baseline"/>
          <w:lang w:val="en-US" w:eastAsia="zh-CN"/>
        </w:rPr>
        <w:t>四、附件及零配件（包括专用工具）、备品备件的要求</w:t>
      </w:r>
      <w:bookmarkEnd w:id="11"/>
      <w:bookmarkEnd w:id="12"/>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lang w:eastAsia="en-US"/>
        </w:rPr>
      </w:pPr>
      <w:r>
        <w:rPr>
          <w:rFonts w:hint="eastAsia" w:ascii="仿宋" w:hAnsi="仿宋" w:eastAsia="仿宋" w:cs="仿宋"/>
          <w:snapToGrid w:val="0"/>
          <w:color w:val="auto"/>
          <w:kern w:val="0"/>
          <w:sz w:val="24"/>
          <w:szCs w:val="24"/>
          <w:highlight w:val="none"/>
          <w:lang w:eastAsia="en-US"/>
        </w:rPr>
        <w:t>1、</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snapToGrid w:val="0"/>
          <w:color w:val="auto"/>
          <w:kern w:val="0"/>
          <w:sz w:val="24"/>
          <w:szCs w:val="24"/>
          <w:highlight w:val="none"/>
          <w:lang w:eastAsia="en-US"/>
        </w:rPr>
        <w:t>应将</w:t>
      </w:r>
      <w:r>
        <w:rPr>
          <w:rFonts w:hint="eastAsia" w:ascii="仿宋" w:hAnsi="仿宋" w:eastAsia="仿宋" w:cs="仿宋"/>
          <w:snapToGrid w:val="0"/>
          <w:color w:val="auto"/>
          <w:kern w:val="0"/>
          <w:sz w:val="24"/>
          <w:szCs w:val="24"/>
          <w:highlight w:val="none"/>
          <w:lang w:val="en-US" w:eastAsia="zh-CN"/>
        </w:rPr>
        <w:t>采购产品</w:t>
      </w:r>
      <w:r>
        <w:rPr>
          <w:rFonts w:hint="eastAsia" w:ascii="仿宋" w:hAnsi="仿宋" w:eastAsia="仿宋" w:cs="仿宋"/>
          <w:snapToGrid w:val="0"/>
          <w:color w:val="auto"/>
          <w:kern w:val="0"/>
          <w:sz w:val="24"/>
          <w:szCs w:val="24"/>
          <w:highlight w:val="none"/>
          <w:lang w:eastAsia="en-US"/>
        </w:rPr>
        <w:t>在正常寿命期内正常使用及安装调试所需的所有附件、备品备件等列明清单，并在交货时一并提交。</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lang w:eastAsia="en-US"/>
        </w:rPr>
      </w:pPr>
      <w:r>
        <w:rPr>
          <w:rFonts w:hint="eastAsia" w:ascii="仿宋" w:hAnsi="仿宋" w:eastAsia="仿宋" w:cs="仿宋"/>
          <w:snapToGrid w:val="0"/>
          <w:color w:val="auto"/>
          <w:kern w:val="0"/>
          <w:sz w:val="24"/>
          <w:szCs w:val="24"/>
          <w:highlight w:val="none"/>
          <w:lang w:eastAsia="en-US"/>
        </w:rPr>
        <w:t>2、</w:t>
      </w:r>
      <w:r>
        <w:rPr>
          <w:rFonts w:hint="eastAsia" w:ascii="仿宋" w:hAnsi="仿宋" w:eastAsia="仿宋" w:cs="仿宋"/>
          <w:snapToGrid w:val="0"/>
          <w:color w:val="auto"/>
          <w:kern w:val="0"/>
          <w:sz w:val="24"/>
          <w:szCs w:val="24"/>
          <w:highlight w:val="none"/>
          <w:lang w:val="en-US" w:eastAsia="zh-CN"/>
        </w:rPr>
        <w:t>项目交付完成后，</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snapToGrid w:val="0"/>
          <w:color w:val="auto"/>
          <w:kern w:val="0"/>
          <w:sz w:val="24"/>
          <w:szCs w:val="24"/>
          <w:highlight w:val="none"/>
          <w:lang w:val="en-US" w:eastAsia="zh-CN"/>
        </w:rPr>
        <w:t>应将项目有关的全部资料，包括设备资料、施工资料、技术文档等移交给采购人。上述资料文件应编辑正确、内容充实、容易理解，并包括设备的型号、规格、技术参数等，保证采购人能够正确进行操作和使用</w:t>
      </w:r>
      <w:r>
        <w:rPr>
          <w:rFonts w:hint="eastAsia" w:ascii="仿宋" w:hAnsi="仿宋" w:eastAsia="仿宋" w:cs="仿宋"/>
          <w:snapToGrid w:val="0"/>
          <w:color w:val="auto"/>
          <w:kern w:val="0"/>
          <w:sz w:val="24"/>
          <w:szCs w:val="24"/>
          <w:highlight w:val="none"/>
          <w:lang w:eastAsia="en-US"/>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lang w:eastAsia="en-US"/>
        </w:rPr>
      </w:pPr>
      <w:r>
        <w:rPr>
          <w:rFonts w:hint="eastAsia" w:ascii="仿宋" w:hAnsi="仿宋" w:eastAsia="仿宋" w:cs="仿宋"/>
          <w:snapToGrid w:val="0"/>
          <w:color w:val="auto"/>
          <w:kern w:val="0"/>
          <w:sz w:val="24"/>
          <w:szCs w:val="24"/>
          <w:highlight w:val="none"/>
          <w:lang w:val="en-US" w:eastAsia="zh-CN"/>
        </w:rPr>
        <w:t>3、</w:t>
      </w:r>
      <w:r>
        <w:rPr>
          <w:rFonts w:hint="eastAsia" w:ascii="仿宋" w:hAnsi="仿宋" w:eastAsia="仿宋" w:cs="仿宋"/>
          <w:snapToGrid w:val="0"/>
          <w:color w:val="auto"/>
          <w:kern w:val="0"/>
          <w:sz w:val="24"/>
          <w:szCs w:val="24"/>
          <w:highlight w:val="none"/>
          <w:lang w:eastAsia="en-US"/>
        </w:rPr>
        <w:t>质保期内，</w:t>
      </w:r>
      <w:r>
        <w:rPr>
          <w:rFonts w:hint="eastAsia" w:ascii="仿宋" w:hAnsi="仿宋" w:eastAsia="仿宋" w:cs="仿宋"/>
          <w:snapToGrid w:val="0"/>
          <w:color w:val="auto"/>
          <w:kern w:val="0"/>
          <w:sz w:val="24"/>
          <w:szCs w:val="24"/>
          <w:highlight w:val="none"/>
          <w:lang w:val="en-US" w:eastAsia="zh-CN"/>
        </w:rPr>
        <w:t>产品</w:t>
      </w:r>
      <w:r>
        <w:rPr>
          <w:rFonts w:hint="eastAsia" w:ascii="仿宋" w:hAnsi="仿宋" w:eastAsia="仿宋" w:cs="仿宋"/>
          <w:snapToGrid w:val="0"/>
          <w:color w:val="auto"/>
          <w:kern w:val="0"/>
          <w:sz w:val="24"/>
          <w:szCs w:val="24"/>
          <w:highlight w:val="none"/>
          <w:lang w:eastAsia="en-US"/>
        </w:rPr>
        <w:t>维护与维修所需的各种零配件，由</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snapToGrid w:val="0"/>
          <w:color w:val="auto"/>
          <w:kern w:val="0"/>
          <w:sz w:val="24"/>
          <w:szCs w:val="24"/>
          <w:highlight w:val="none"/>
          <w:lang w:eastAsia="en-US"/>
        </w:rPr>
        <w:t>免费提供；</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lang w:eastAsia="en-US"/>
        </w:rPr>
      </w:pP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lang w:eastAsia="en-US"/>
        </w:rPr>
        <w:t>、质保期</w:t>
      </w:r>
      <w:r>
        <w:rPr>
          <w:rFonts w:hint="eastAsia" w:ascii="仿宋" w:hAnsi="仿宋" w:eastAsia="仿宋" w:cs="仿宋"/>
          <w:snapToGrid w:val="0"/>
          <w:color w:val="auto"/>
          <w:kern w:val="0"/>
          <w:sz w:val="24"/>
          <w:szCs w:val="24"/>
          <w:highlight w:val="none"/>
          <w:lang w:val="en-US" w:eastAsia="zh-CN"/>
        </w:rPr>
        <w:t>满</w:t>
      </w:r>
      <w:r>
        <w:rPr>
          <w:rFonts w:hint="eastAsia" w:ascii="仿宋" w:hAnsi="仿宋" w:eastAsia="仿宋" w:cs="仿宋"/>
          <w:snapToGrid w:val="0"/>
          <w:color w:val="auto"/>
          <w:kern w:val="0"/>
          <w:sz w:val="24"/>
          <w:szCs w:val="24"/>
          <w:highlight w:val="none"/>
          <w:lang w:eastAsia="en-US"/>
        </w:rPr>
        <w:t>后，采购人维护或维修</w:t>
      </w:r>
      <w:r>
        <w:rPr>
          <w:rFonts w:hint="eastAsia" w:ascii="仿宋" w:hAnsi="仿宋" w:eastAsia="仿宋" w:cs="仿宋"/>
          <w:snapToGrid w:val="0"/>
          <w:color w:val="auto"/>
          <w:kern w:val="0"/>
          <w:sz w:val="24"/>
          <w:szCs w:val="24"/>
          <w:highlight w:val="none"/>
          <w:lang w:val="en-US" w:eastAsia="zh-CN"/>
        </w:rPr>
        <w:t>产品</w:t>
      </w:r>
      <w:r>
        <w:rPr>
          <w:rFonts w:hint="eastAsia" w:ascii="仿宋" w:hAnsi="仿宋" w:eastAsia="仿宋" w:cs="仿宋"/>
          <w:snapToGrid w:val="0"/>
          <w:color w:val="auto"/>
          <w:kern w:val="0"/>
          <w:sz w:val="24"/>
          <w:szCs w:val="24"/>
          <w:highlight w:val="none"/>
          <w:lang w:eastAsia="en-US"/>
        </w:rPr>
        <w:t>所需的零配件，</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snapToGrid w:val="0"/>
          <w:color w:val="auto"/>
          <w:kern w:val="0"/>
          <w:sz w:val="24"/>
          <w:szCs w:val="24"/>
          <w:highlight w:val="none"/>
          <w:lang w:eastAsia="en-US"/>
        </w:rPr>
        <w:t>应及时优惠供应，并派专业人士进行维护或维修。</w:t>
      </w:r>
    </w:p>
    <w:p>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snapToGrid w:val="0"/>
          <w:color w:val="auto"/>
          <w:kern w:val="0"/>
          <w:sz w:val="24"/>
          <w:szCs w:val="24"/>
          <w:highlight w:val="none"/>
          <w:vertAlign w:val="baseline"/>
          <w:lang w:val="en-US" w:eastAsia="zh-CN"/>
        </w:rPr>
      </w:pPr>
      <w:bookmarkStart w:id="13" w:name="_Toc19477"/>
      <w:bookmarkStart w:id="14" w:name="_Toc10748"/>
      <w:r>
        <w:rPr>
          <w:rFonts w:hint="eastAsia" w:ascii="仿宋" w:hAnsi="仿宋" w:eastAsia="仿宋" w:cs="仿宋"/>
          <w:b/>
          <w:bCs/>
          <w:snapToGrid w:val="0"/>
          <w:color w:val="auto"/>
          <w:kern w:val="0"/>
          <w:sz w:val="24"/>
          <w:szCs w:val="24"/>
          <w:highlight w:val="none"/>
          <w:vertAlign w:val="baseline"/>
          <w:lang w:val="en-US" w:eastAsia="zh-CN"/>
        </w:rPr>
        <w:t>五、项目验收</w:t>
      </w:r>
      <w:bookmarkEnd w:id="13"/>
      <w:bookmarkEnd w:id="14"/>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lang w:eastAsia="en-US"/>
        </w:rPr>
      </w:pPr>
      <w:r>
        <w:rPr>
          <w:rFonts w:hint="eastAsia" w:ascii="仿宋" w:hAnsi="仿宋" w:eastAsia="仿宋" w:cs="仿宋"/>
          <w:snapToGrid w:val="0"/>
          <w:color w:val="auto"/>
          <w:kern w:val="0"/>
          <w:sz w:val="24"/>
          <w:szCs w:val="24"/>
          <w:highlight w:val="none"/>
          <w:lang w:val="en-US" w:eastAsia="zh-CN"/>
        </w:rPr>
        <w:t>1、</w:t>
      </w:r>
      <w:r>
        <w:rPr>
          <w:rFonts w:hint="eastAsia" w:ascii="仿宋" w:hAnsi="仿宋" w:eastAsia="仿宋" w:cs="仿宋"/>
          <w:snapToGrid w:val="0"/>
          <w:color w:val="auto"/>
          <w:kern w:val="0"/>
          <w:sz w:val="24"/>
          <w:szCs w:val="24"/>
          <w:highlight w:val="none"/>
          <w:lang w:eastAsia="en-US"/>
        </w:rPr>
        <w:t>项目验收：国家有强制性规定的，按国家规定执行。</w:t>
      </w:r>
      <w:r>
        <w:rPr>
          <w:rFonts w:hint="eastAsia" w:ascii="仿宋" w:hAnsi="仿宋" w:eastAsia="仿宋" w:cs="仿宋"/>
          <w:snapToGrid w:val="0"/>
          <w:color w:val="auto"/>
          <w:kern w:val="0"/>
          <w:sz w:val="24"/>
          <w:szCs w:val="24"/>
          <w:highlight w:val="none"/>
          <w:lang w:val="en-US" w:eastAsia="zh-CN"/>
        </w:rPr>
        <w:t>若产生</w:t>
      </w:r>
      <w:r>
        <w:rPr>
          <w:rFonts w:hint="eastAsia" w:ascii="仿宋" w:hAnsi="仿宋" w:eastAsia="仿宋" w:cs="仿宋"/>
          <w:snapToGrid w:val="0"/>
          <w:color w:val="auto"/>
          <w:kern w:val="0"/>
          <w:sz w:val="24"/>
          <w:szCs w:val="24"/>
          <w:highlight w:val="none"/>
          <w:lang w:eastAsia="en-US"/>
        </w:rPr>
        <w:t>验收费用</w:t>
      </w: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lang w:eastAsia="en-US"/>
        </w:rPr>
        <w:t>由</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snapToGrid w:val="0"/>
          <w:color w:val="auto"/>
          <w:kern w:val="0"/>
          <w:sz w:val="24"/>
          <w:szCs w:val="24"/>
          <w:highlight w:val="none"/>
          <w:lang w:eastAsia="en-US"/>
        </w:rPr>
        <w:t>承担</w:t>
      </w:r>
      <w:r>
        <w:rPr>
          <w:rFonts w:hint="eastAsia" w:ascii="仿宋" w:hAnsi="仿宋" w:eastAsia="仿宋" w:cs="仿宋"/>
          <w:snapToGrid w:val="0"/>
          <w:color w:val="auto"/>
          <w:kern w:val="0"/>
          <w:sz w:val="24"/>
          <w:szCs w:val="24"/>
          <w:highlight w:val="none"/>
          <w:lang w:val="en-US" w:eastAsia="zh-CN"/>
        </w:rPr>
        <w:t>。</w:t>
      </w:r>
      <w:r>
        <w:rPr>
          <w:rFonts w:hint="eastAsia" w:ascii="仿宋" w:hAnsi="仿宋" w:eastAsia="仿宋" w:cs="仿宋"/>
          <w:snapToGrid w:val="0"/>
          <w:color w:val="auto"/>
          <w:kern w:val="0"/>
          <w:sz w:val="24"/>
          <w:szCs w:val="24"/>
          <w:highlight w:val="none"/>
          <w:lang w:eastAsia="en-US"/>
        </w:rPr>
        <w:t>验收报告作为申请付款的凭证之一。</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snapToGrid w:val="0"/>
          <w:color w:val="auto"/>
          <w:kern w:val="0"/>
          <w:sz w:val="24"/>
          <w:szCs w:val="24"/>
          <w:highlight w:val="none"/>
          <w:lang w:eastAsia="en-US"/>
        </w:rPr>
      </w:pPr>
      <w:r>
        <w:rPr>
          <w:rFonts w:hint="eastAsia" w:ascii="仿宋" w:hAnsi="仿宋" w:eastAsia="仿宋" w:cs="仿宋"/>
          <w:snapToGrid w:val="0"/>
          <w:color w:val="auto"/>
          <w:kern w:val="0"/>
          <w:sz w:val="24"/>
          <w:szCs w:val="24"/>
          <w:highlight w:val="none"/>
          <w:lang w:val="en-US" w:eastAsia="zh-CN"/>
        </w:rPr>
        <w:t>2、</w:t>
      </w:r>
      <w:r>
        <w:rPr>
          <w:rFonts w:hint="eastAsia" w:ascii="仿宋" w:hAnsi="仿宋" w:eastAsia="仿宋" w:cs="仿宋"/>
          <w:snapToGrid w:val="0"/>
          <w:color w:val="auto"/>
          <w:kern w:val="0"/>
          <w:sz w:val="24"/>
          <w:szCs w:val="24"/>
          <w:highlight w:val="none"/>
          <w:lang w:eastAsia="en-US"/>
        </w:rPr>
        <w:t>验收过程中如需质量技术监督部门认定的检测机构检测的，由</w:t>
      </w:r>
      <w:r>
        <w:rPr>
          <w:rFonts w:hint="eastAsia" w:ascii="仿宋" w:hAnsi="仿宋" w:eastAsia="仿宋" w:cs="仿宋"/>
          <w:snapToGrid w:val="0"/>
          <w:color w:val="auto"/>
          <w:kern w:val="0"/>
          <w:sz w:val="24"/>
          <w:szCs w:val="24"/>
          <w:highlight w:val="none"/>
          <w:vertAlign w:val="baseline"/>
          <w:lang w:val="en-US" w:eastAsia="zh-CN"/>
        </w:rPr>
        <w:t>成交供应商</w:t>
      </w:r>
      <w:r>
        <w:rPr>
          <w:rFonts w:hint="eastAsia" w:ascii="仿宋" w:hAnsi="仿宋" w:eastAsia="仿宋" w:cs="仿宋"/>
          <w:snapToGrid w:val="0"/>
          <w:color w:val="auto"/>
          <w:kern w:val="0"/>
          <w:sz w:val="24"/>
          <w:szCs w:val="24"/>
          <w:highlight w:val="none"/>
          <w:lang w:eastAsia="en-US"/>
        </w:rPr>
        <w:t>承担检测费用。</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3、</w:t>
      </w:r>
      <w:r>
        <w:rPr>
          <w:rFonts w:hint="eastAsia" w:ascii="仿宋" w:hAnsi="仿宋" w:eastAsia="仿宋" w:cs="仿宋"/>
          <w:b/>
          <w:bCs/>
          <w:snapToGrid w:val="0"/>
          <w:color w:val="auto"/>
          <w:kern w:val="0"/>
          <w:sz w:val="24"/>
          <w:szCs w:val="24"/>
          <w:highlight w:val="none"/>
          <w:lang w:eastAsia="en-US"/>
        </w:rPr>
        <w:t>项目验收不合格，由</w:t>
      </w:r>
      <w:r>
        <w:rPr>
          <w:rFonts w:hint="eastAsia" w:ascii="仿宋" w:hAnsi="仿宋" w:eastAsia="仿宋" w:cs="仿宋"/>
          <w:b/>
          <w:bCs/>
          <w:snapToGrid w:val="0"/>
          <w:color w:val="auto"/>
          <w:kern w:val="0"/>
          <w:sz w:val="24"/>
          <w:szCs w:val="24"/>
          <w:highlight w:val="none"/>
          <w:vertAlign w:val="baseline"/>
          <w:lang w:val="en-US" w:eastAsia="zh-CN"/>
        </w:rPr>
        <w:t>成交供应商</w:t>
      </w:r>
      <w:r>
        <w:rPr>
          <w:rFonts w:hint="eastAsia" w:ascii="仿宋" w:hAnsi="仿宋" w:eastAsia="仿宋" w:cs="仿宋"/>
          <w:b/>
          <w:bCs/>
          <w:snapToGrid w:val="0"/>
          <w:color w:val="auto"/>
          <w:kern w:val="0"/>
          <w:sz w:val="24"/>
          <w:szCs w:val="24"/>
          <w:highlight w:val="none"/>
          <w:lang w:eastAsia="en-US"/>
        </w:rPr>
        <w:t>返工直至合格。有关返工、再行验收，以及给采购人造成的损失等费用由</w:t>
      </w:r>
      <w:r>
        <w:rPr>
          <w:rFonts w:hint="eastAsia" w:ascii="仿宋" w:hAnsi="仿宋" w:eastAsia="仿宋" w:cs="仿宋"/>
          <w:b/>
          <w:bCs/>
          <w:snapToGrid w:val="0"/>
          <w:color w:val="auto"/>
          <w:kern w:val="0"/>
          <w:sz w:val="24"/>
          <w:szCs w:val="24"/>
          <w:highlight w:val="none"/>
          <w:vertAlign w:val="baseline"/>
          <w:lang w:val="en-US" w:eastAsia="zh-CN"/>
        </w:rPr>
        <w:t>成交供应商</w:t>
      </w:r>
      <w:r>
        <w:rPr>
          <w:rFonts w:hint="eastAsia" w:ascii="仿宋" w:hAnsi="仿宋" w:eastAsia="仿宋" w:cs="仿宋"/>
          <w:b/>
          <w:bCs/>
          <w:snapToGrid w:val="0"/>
          <w:color w:val="auto"/>
          <w:kern w:val="0"/>
          <w:sz w:val="24"/>
          <w:szCs w:val="24"/>
          <w:highlight w:val="none"/>
          <w:lang w:eastAsia="en-US"/>
        </w:rPr>
        <w:t>承担。连续两次项目验收不合格的，采购人可终止合同，另行按规定选择其他供应商采购，由此带来的一切损失由</w:t>
      </w:r>
      <w:r>
        <w:rPr>
          <w:rFonts w:hint="eastAsia" w:ascii="仿宋" w:hAnsi="仿宋" w:eastAsia="仿宋" w:cs="仿宋"/>
          <w:b/>
          <w:bCs/>
          <w:snapToGrid w:val="0"/>
          <w:color w:val="auto"/>
          <w:kern w:val="0"/>
          <w:sz w:val="24"/>
          <w:szCs w:val="24"/>
          <w:highlight w:val="none"/>
          <w:vertAlign w:val="baseline"/>
          <w:lang w:val="en-US" w:eastAsia="zh-CN"/>
        </w:rPr>
        <w:t>成交供应商</w:t>
      </w:r>
      <w:r>
        <w:rPr>
          <w:rFonts w:hint="eastAsia" w:ascii="仿宋" w:hAnsi="仿宋" w:eastAsia="仿宋" w:cs="仿宋"/>
          <w:b/>
          <w:bCs/>
          <w:snapToGrid w:val="0"/>
          <w:color w:val="auto"/>
          <w:kern w:val="0"/>
          <w:sz w:val="24"/>
          <w:szCs w:val="24"/>
          <w:highlight w:val="none"/>
          <w:lang w:eastAsia="en-US"/>
        </w:rPr>
        <w:t>承担。</w:t>
      </w:r>
    </w:p>
    <w:p>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snapToGrid w:val="0"/>
          <w:color w:val="auto"/>
          <w:kern w:val="0"/>
          <w:sz w:val="24"/>
          <w:szCs w:val="24"/>
          <w:highlight w:val="none"/>
          <w:vertAlign w:val="baseline"/>
          <w:lang w:val="en-US" w:eastAsia="zh-CN"/>
        </w:rPr>
      </w:pPr>
      <w:bookmarkStart w:id="15" w:name="_Toc59"/>
      <w:bookmarkStart w:id="16" w:name="_Toc31204"/>
      <w:r>
        <w:rPr>
          <w:rFonts w:hint="eastAsia" w:ascii="仿宋" w:hAnsi="仿宋" w:eastAsia="仿宋" w:cs="仿宋"/>
          <w:b/>
          <w:bCs/>
          <w:snapToGrid w:val="0"/>
          <w:color w:val="auto"/>
          <w:kern w:val="0"/>
          <w:sz w:val="24"/>
          <w:szCs w:val="24"/>
          <w:highlight w:val="none"/>
          <w:vertAlign w:val="baseline"/>
          <w:lang w:val="en-US" w:eastAsia="zh-CN"/>
        </w:rPr>
        <w:t>六、售后服务要求</w:t>
      </w:r>
      <w:bookmarkEnd w:id="15"/>
      <w:bookmarkEnd w:id="16"/>
    </w:p>
    <w:p>
      <w:pPr>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ascii="仿宋" w:hAnsi="仿宋" w:eastAsia="仿宋" w:cs="仿宋"/>
          <w:b/>
          <w:bCs/>
          <w:snapToGrid w:val="0"/>
          <w:color w:val="auto"/>
          <w:kern w:val="0"/>
          <w:sz w:val="24"/>
          <w:szCs w:val="21"/>
          <w:highlight w:val="none"/>
          <w:lang w:eastAsia="en-US"/>
        </w:rPr>
      </w:pPr>
      <w:bookmarkStart w:id="17" w:name="_Toc3271"/>
      <w:r>
        <w:rPr>
          <w:rFonts w:hint="eastAsia" w:ascii="仿宋" w:hAnsi="仿宋" w:eastAsia="仿宋" w:cs="仿宋"/>
          <w:b/>
          <w:bCs/>
          <w:snapToGrid w:val="0"/>
          <w:color w:val="auto"/>
          <w:kern w:val="0"/>
          <w:sz w:val="24"/>
          <w:szCs w:val="21"/>
          <w:highlight w:val="none"/>
          <w:lang w:eastAsia="en-US"/>
        </w:rPr>
        <w:t>1、</w:t>
      </w:r>
      <w:r>
        <w:rPr>
          <w:rFonts w:hint="eastAsia" w:ascii="仿宋" w:hAnsi="仿宋" w:eastAsia="仿宋" w:cs="仿宋"/>
          <w:b/>
          <w:bCs/>
          <w:snapToGrid w:val="0"/>
          <w:color w:val="auto"/>
          <w:kern w:val="0"/>
          <w:sz w:val="24"/>
          <w:szCs w:val="21"/>
          <w:highlight w:val="none"/>
          <w:lang w:val="en-US" w:eastAsia="zh-CN"/>
        </w:rPr>
        <w:t>成交供应商</w:t>
      </w:r>
      <w:r>
        <w:rPr>
          <w:rFonts w:hint="eastAsia" w:ascii="仿宋" w:hAnsi="仿宋" w:eastAsia="仿宋" w:cs="仿宋"/>
          <w:b/>
          <w:bCs/>
          <w:snapToGrid w:val="0"/>
          <w:color w:val="auto"/>
          <w:kern w:val="0"/>
          <w:sz w:val="24"/>
          <w:szCs w:val="21"/>
          <w:highlight w:val="none"/>
          <w:lang w:eastAsia="en-US"/>
        </w:rPr>
        <w:t>应提供7×24小时的故障受理服务，一般故障应在72小时内排除。</w:t>
      </w:r>
    </w:p>
    <w:p>
      <w:pPr>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仿宋" w:hAnsi="仿宋" w:eastAsia="仿宋" w:cs="仿宋"/>
          <w:b/>
          <w:bCs/>
          <w:snapToGrid w:val="0"/>
          <w:color w:val="auto"/>
          <w:kern w:val="0"/>
          <w:sz w:val="24"/>
          <w:szCs w:val="21"/>
          <w:highlight w:val="none"/>
          <w:lang w:eastAsia="en-US"/>
        </w:rPr>
      </w:pPr>
      <w:r>
        <w:rPr>
          <w:rFonts w:hint="eastAsia" w:ascii="仿宋" w:hAnsi="仿宋" w:eastAsia="仿宋" w:cs="仿宋"/>
          <w:b/>
          <w:bCs/>
          <w:snapToGrid w:val="0"/>
          <w:color w:val="auto"/>
          <w:kern w:val="0"/>
          <w:sz w:val="24"/>
          <w:szCs w:val="21"/>
          <w:highlight w:val="none"/>
          <w:lang w:eastAsia="en-US"/>
        </w:rPr>
        <w:t>2、质保及运维期：</w:t>
      </w:r>
      <w:r>
        <w:rPr>
          <w:rFonts w:hint="eastAsia" w:ascii="仿宋" w:hAnsi="仿宋" w:eastAsia="仿宋" w:cs="仿宋"/>
          <w:b/>
          <w:bCs/>
          <w:snapToGrid w:val="0"/>
          <w:color w:val="auto"/>
          <w:kern w:val="0"/>
          <w:sz w:val="24"/>
          <w:szCs w:val="21"/>
          <w:highlight w:val="none"/>
          <w:lang w:val="en-US" w:eastAsia="zh-CN"/>
        </w:rPr>
        <w:t>按各产品厂家规定的保修期进行保修（最低不得少于1年）</w:t>
      </w:r>
      <w:r>
        <w:rPr>
          <w:rFonts w:hint="eastAsia" w:ascii="仿宋" w:hAnsi="仿宋" w:eastAsia="仿宋" w:cs="仿宋"/>
          <w:b/>
          <w:bCs/>
          <w:snapToGrid w:val="0"/>
          <w:color w:val="auto"/>
          <w:kern w:val="0"/>
          <w:sz w:val="24"/>
          <w:szCs w:val="21"/>
          <w:highlight w:val="none"/>
          <w:lang w:eastAsia="en-US"/>
        </w:rPr>
        <w:t>，自验收报告签字之日起开始进入质保期。</w:t>
      </w:r>
    </w:p>
    <w:p>
      <w:pPr>
        <w:pageBreakBefore w:val="0"/>
        <w:widowControl/>
        <w:kinsoku/>
        <w:wordWrap/>
        <w:overflowPunct/>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b/>
          <w:bCs/>
          <w:snapToGrid w:val="0"/>
          <w:color w:val="auto"/>
          <w:kern w:val="0"/>
          <w:sz w:val="24"/>
          <w:szCs w:val="21"/>
          <w:lang w:eastAsia="en-US"/>
        </w:rPr>
      </w:pPr>
      <w:r>
        <w:rPr>
          <w:rFonts w:hint="eastAsia" w:ascii="仿宋" w:hAnsi="仿宋" w:eastAsia="仿宋" w:cs="仿宋"/>
          <w:snapToGrid w:val="0"/>
          <w:color w:val="auto"/>
          <w:kern w:val="0"/>
          <w:sz w:val="24"/>
          <w:szCs w:val="21"/>
          <w:lang w:eastAsia="en-US"/>
        </w:rPr>
        <w:t>3、质保期内出现任何质量问题（人为破坏或自然灾害等不可抗力除外），由</w:t>
      </w:r>
      <w:r>
        <w:rPr>
          <w:rFonts w:hint="eastAsia" w:ascii="仿宋" w:hAnsi="仿宋" w:eastAsia="仿宋" w:cs="仿宋"/>
          <w:snapToGrid w:val="0"/>
          <w:color w:val="auto"/>
          <w:kern w:val="0"/>
          <w:sz w:val="24"/>
          <w:szCs w:val="21"/>
          <w:lang w:val="en-US" w:eastAsia="zh-CN"/>
        </w:rPr>
        <w:t>成交供应商</w:t>
      </w:r>
      <w:r>
        <w:rPr>
          <w:rFonts w:hint="eastAsia" w:ascii="仿宋" w:hAnsi="仿宋" w:eastAsia="仿宋" w:cs="仿宋"/>
          <w:snapToGrid w:val="0"/>
          <w:color w:val="auto"/>
          <w:kern w:val="0"/>
          <w:sz w:val="24"/>
          <w:szCs w:val="21"/>
          <w:lang w:eastAsia="en-US"/>
        </w:rPr>
        <w:t>负责全免费（免全部工时费、材料费、管理费等）更换或维修。质保期满后，无论采购人是否另行选择维保供应商，</w:t>
      </w:r>
      <w:r>
        <w:rPr>
          <w:rFonts w:hint="eastAsia" w:ascii="仿宋" w:hAnsi="仿宋" w:eastAsia="仿宋" w:cs="仿宋"/>
          <w:snapToGrid w:val="0"/>
          <w:color w:val="auto"/>
          <w:kern w:val="0"/>
          <w:sz w:val="24"/>
          <w:szCs w:val="21"/>
          <w:lang w:val="en-US" w:eastAsia="zh-CN"/>
        </w:rPr>
        <w:t>成交供应商应免费维修只收取材料成本费。</w:t>
      </w:r>
    </w:p>
    <w:p>
      <w:pPr>
        <w:pageBreakBefore w:val="0"/>
        <w:widowControl/>
        <w:kinsoku/>
        <w:wordWrap/>
        <w:overflowPunct/>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snapToGrid w:val="0"/>
          <w:color w:val="auto"/>
          <w:kern w:val="0"/>
          <w:sz w:val="24"/>
          <w:szCs w:val="21"/>
          <w:lang w:eastAsia="en-US"/>
        </w:rPr>
      </w:pPr>
      <w:r>
        <w:rPr>
          <w:rFonts w:hint="eastAsia" w:ascii="仿宋" w:hAnsi="仿宋" w:eastAsia="仿宋" w:cs="仿宋"/>
          <w:snapToGrid w:val="0"/>
          <w:color w:val="auto"/>
          <w:kern w:val="0"/>
          <w:sz w:val="24"/>
          <w:szCs w:val="21"/>
          <w:lang w:eastAsia="en-US"/>
        </w:rPr>
        <w:t xml:space="preserve">  4、如</w:t>
      </w:r>
      <w:r>
        <w:rPr>
          <w:rFonts w:hint="eastAsia" w:ascii="仿宋" w:hAnsi="仿宋" w:eastAsia="仿宋" w:cs="仿宋"/>
          <w:snapToGrid w:val="0"/>
          <w:color w:val="auto"/>
          <w:kern w:val="0"/>
          <w:sz w:val="24"/>
          <w:szCs w:val="21"/>
          <w:lang w:val="en-US" w:eastAsia="zh-CN"/>
        </w:rPr>
        <w:t>成交供应商</w:t>
      </w:r>
      <w:r>
        <w:rPr>
          <w:rFonts w:hint="eastAsia" w:ascii="仿宋" w:hAnsi="仿宋" w:eastAsia="仿宋" w:cs="仿宋"/>
          <w:snapToGrid w:val="0"/>
          <w:color w:val="auto"/>
          <w:kern w:val="0"/>
          <w:sz w:val="24"/>
          <w:szCs w:val="21"/>
          <w:lang w:eastAsia="en-US"/>
        </w:rPr>
        <w:t>不能在承诺的时间内修复故障，采购人有权请其他第三方专业服务公司进行维修，该费用由</w:t>
      </w:r>
      <w:r>
        <w:rPr>
          <w:rFonts w:hint="eastAsia" w:ascii="仿宋" w:hAnsi="仿宋" w:eastAsia="仿宋" w:cs="仿宋"/>
          <w:snapToGrid w:val="0"/>
          <w:color w:val="auto"/>
          <w:kern w:val="0"/>
          <w:sz w:val="24"/>
          <w:szCs w:val="21"/>
          <w:lang w:val="en-US" w:eastAsia="zh-CN"/>
        </w:rPr>
        <w:t>成交供应商</w:t>
      </w:r>
      <w:r>
        <w:rPr>
          <w:rFonts w:hint="eastAsia" w:ascii="仿宋" w:hAnsi="仿宋" w:eastAsia="仿宋" w:cs="仿宋"/>
          <w:snapToGrid w:val="0"/>
          <w:color w:val="auto"/>
          <w:kern w:val="0"/>
          <w:sz w:val="24"/>
          <w:szCs w:val="21"/>
          <w:lang w:eastAsia="en-US"/>
        </w:rPr>
        <w:t>承担。</w:t>
      </w:r>
    </w:p>
    <w:p>
      <w:pPr>
        <w:pageBreakBefore w:val="0"/>
        <w:widowControl/>
        <w:kinsoku/>
        <w:wordWrap/>
        <w:overflowPunct/>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snapToGrid w:val="0"/>
          <w:color w:val="auto"/>
          <w:kern w:val="0"/>
          <w:sz w:val="24"/>
          <w:szCs w:val="21"/>
          <w:lang w:eastAsia="en-US"/>
        </w:rPr>
      </w:pPr>
    </w:p>
    <w:p>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snapToGrid w:val="0"/>
          <w:color w:val="auto"/>
          <w:kern w:val="0"/>
          <w:sz w:val="24"/>
          <w:szCs w:val="24"/>
          <w:vertAlign w:val="baseline"/>
          <w:lang w:val="en-US" w:eastAsia="zh-CN"/>
        </w:rPr>
      </w:pPr>
      <w:bookmarkStart w:id="18" w:name="_Toc21972"/>
      <w:r>
        <w:rPr>
          <w:rFonts w:hint="eastAsia" w:ascii="仿宋" w:hAnsi="仿宋" w:eastAsia="仿宋" w:cs="仿宋"/>
          <w:b/>
          <w:bCs/>
          <w:snapToGrid w:val="0"/>
          <w:color w:val="auto"/>
          <w:kern w:val="0"/>
          <w:sz w:val="24"/>
          <w:szCs w:val="24"/>
          <w:vertAlign w:val="baseline"/>
          <w:lang w:val="en-US" w:eastAsia="zh-CN"/>
        </w:rPr>
        <w:t>七、其他要求及说明</w:t>
      </w:r>
      <w:bookmarkEnd w:id="17"/>
      <w:bookmarkEnd w:id="18"/>
      <w:r>
        <w:rPr>
          <w:rFonts w:hint="eastAsia" w:ascii="仿宋" w:hAnsi="仿宋" w:eastAsia="仿宋" w:cs="仿宋"/>
          <w:b/>
          <w:bCs/>
          <w:snapToGrid w:val="0"/>
          <w:color w:val="auto"/>
          <w:kern w:val="0"/>
          <w:sz w:val="24"/>
          <w:szCs w:val="24"/>
          <w:vertAlign w:val="baseline"/>
          <w:lang w:val="en-US" w:eastAsia="zh-CN"/>
        </w:rPr>
        <w:t xml:space="preserve"> </w:t>
      </w:r>
    </w:p>
    <w:p>
      <w:pPr>
        <w:widowControl/>
        <w:kinsoku w:val="0"/>
        <w:autoSpaceDE w:val="0"/>
        <w:autoSpaceDN w:val="0"/>
        <w:adjustRightInd w:val="0"/>
        <w:snapToGrid w:val="0"/>
        <w:spacing w:line="460" w:lineRule="exact"/>
        <w:ind w:firstLine="480" w:firstLineChars="200"/>
        <w:jc w:val="left"/>
        <w:textAlignment w:val="baseline"/>
        <w:rPr>
          <w:rFonts w:ascii="仿宋" w:hAnsi="仿宋" w:eastAsia="仿宋" w:cs="仿宋"/>
          <w:snapToGrid w:val="0"/>
          <w:color w:val="auto"/>
          <w:kern w:val="0"/>
          <w:sz w:val="24"/>
          <w:szCs w:val="21"/>
          <w:highlight w:val="none"/>
          <w:lang w:eastAsia="en-US"/>
        </w:rPr>
      </w:pPr>
      <w:r>
        <w:rPr>
          <w:rFonts w:hint="eastAsia" w:ascii="仿宋" w:hAnsi="仿宋" w:eastAsia="仿宋" w:cs="仿宋"/>
          <w:b w:val="0"/>
          <w:bCs w:val="0"/>
          <w:snapToGrid w:val="0"/>
          <w:color w:val="auto"/>
          <w:kern w:val="0"/>
          <w:sz w:val="24"/>
          <w:szCs w:val="21"/>
          <w:lang w:val="en-US" w:eastAsia="zh-CN"/>
        </w:rPr>
        <w:t>1、</w:t>
      </w:r>
      <w:r>
        <w:rPr>
          <w:rFonts w:hint="eastAsia" w:ascii="仿宋" w:hAnsi="仿宋" w:eastAsia="仿宋" w:cs="仿宋"/>
          <w:snapToGrid w:val="0"/>
          <w:color w:val="auto"/>
          <w:kern w:val="0"/>
          <w:sz w:val="24"/>
          <w:szCs w:val="21"/>
          <w:lang w:eastAsia="en-US"/>
        </w:rPr>
        <w:t>投标人在投标前，如需踏勘现场，有关费用自理，</w:t>
      </w:r>
      <w:r>
        <w:rPr>
          <w:rFonts w:hint="eastAsia" w:ascii="仿宋" w:hAnsi="仿宋" w:eastAsia="仿宋" w:cs="仿宋"/>
          <w:snapToGrid w:val="0"/>
          <w:color w:val="auto"/>
          <w:kern w:val="0"/>
          <w:sz w:val="24"/>
          <w:szCs w:val="21"/>
          <w:highlight w:val="none"/>
          <w:lang w:eastAsia="en-US"/>
        </w:rPr>
        <w:t>踏勘期间发生的意外自负。</w:t>
      </w:r>
    </w:p>
    <w:p>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firstLine="480"/>
        <w:jc w:val="left"/>
        <w:textAlignment w:val="auto"/>
        <w:rPr>
          <w:rFonts w:hint="eastAsia" w:ascii="仿宋" w:hAnsi="仿宋" w:eastAsia="仿宋" w:cs="仿宋"/>
          <w:snapToGrid w:val="0"/>
          <w:color w:val="auto"/>
          <w:kern w:val="0"/>
          <w:sz w:val="24"/>
          <w:szCs w:val="21"/>
          <w:lang w:val="en-US" w:eastAsia="zh-CN"/>
        </w:rPr>
      </w:pPr>
      <w:r>
        <w:rPr>
          <w:rFonts w:hint="eastAsia" w:ascii="仿宋" w:hAnsi="仿宋" w:eastAsia="仿宋" w:cs="仿宋"/>
          <w:bCs/>
          <w:snapToGrid w:val="0"/>
          <w:color w:val="auto"/>
          <w:kern w:val="0"/>
          <w:sz w:val="24"/>
          <w:szCs w:val="21"/>
          <w:highlight w:val="none"/>
          <w:lang w:val="en-US" w:eastAsia="zh-CN"/>
        </w:rPr>
        <w:t>2、付款方式：</w:t>
      </w:r>
      <w:bookmarkStart w:id="19" w:name="_GoBack"/>
      <w:bookmarkEnd w:id="19"/>
      <w:r>
        <w:rPr>
          <w:rFonts w:hint="eastAsia" w:ascii="仿宋" w:hAnsi="仿宋" w:eastAsia="仿宋" w:cs="仿宋"/>
          <w:snapToGrid w:val="0"/>
          <w:color w:val="auto"/>
          <w:kern w:val="0"/>
          <w:sz w:val="24"/>
          <w:szCs w:val="21"/>
          <w:lang w:val="en-US" w:eastAsia="zh-CN"/>
        </w:rPr>
        <w:t>货物安装调试验收合格后，经结算审核，付合同总价的95%，剩余5%的尾款待所有产品使用运行1年后凭用户单位相关部门的证明材料支付（尾款不计利息）。</w:t>
      </w:r>
    </w:p>
    <w:p>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firstLine="480"/>
        <w:jc w:val="left"/>
        <w:textAlignment w:val="auto"/>
        <w:rPr>
          <w:rFonts w:hint="eastAsia" w:ascii="仿宋" w:hAnsi="仿宋" w:eastAsia="仿宋" w:cs="仿宋"/>
          <w:snapToGrid w:val="0"/>
          <w:color w:val="auto"/>
          <w:kern w:val="0"/>
          <w:sz w:val="24"/>
          <w:szCs w:val="21"/>
          <w:lang w:val="en-US" w:eastAsia="zh-CN"/>
        </w:rPr>
      </w:pPr>
      <w:r>
        <w:rPr>
          <w:rFonts w:hint="eastAsia" w:ascii="仿宋" w:hAnsi="仿宋" w:eastAsia="仿宋" w:cs="仿宋"/>
          <w:snapToGrid w:val="0"/>
          <w:color w:val="auto"/>
          <w:kern w:val="0"/>
          <w:sz w:val="24"/>
          <w:szCs w:val="21"/>
          <w:lang w:val="en-US" w:eastAsia="zh-CN"/>
        </w:rPr>
        <w:t>3、交货时间：合同签订之日起30日内完成安装调试及验收。</w:t>
      </w:r>
    </w:p>
    <w:p>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firstLine="480"/>
        <w:jc w:val="left"/>
        <w:textAlignment w:val="auto"/>
        <w:rPr>
          <w:rFonts w:hint="default" w:ascii="仿宋" w:hAnsi="仿宋" w:eastAsia="仿宋" w:cs="仿宋"/>
          <w:snapToGrid w:val="0"/>
          <w:color w:val="auto"/>
          <w:kern w:val="0"/>
          <w:sz w:val="24"/>
          <w:szCs w:val="21"/>
          <w:lang w:val="en-US" w:eastAsia="zh-CN"/>
        </w:rPr>
      </w:pPr>
      <w:r>
        <w:rPr>
          <w:rFonts w:hint="eastAsia" w:ascii="仿宋" w:hAnsi="仿宋" w:eastAsia="仿宋" w:cs="仿宋"/>
          <w:snapToGrid w:val="0"/>
          <w:color w:val="auto"/>
          <w:kern w:val="0"/>
          <w:sz w:val="24"/>
          <w:szCs w:val="21"/>
          <w:lang w:val="en-US" w:eastAsia="zh-CN"/>
        </w:rPr>
        <w:t>4、交货方式：现场交付。</w:t>
      </w:r>
    </w:p>
    <w:p>
      <w:pPr>
        <w:widowControl/>
        <w:kinsoku w:val="0"/>
        <w:autoSpaceDE w:val="0"/>
        <w:autoSpaceDN w:val="0"/>
        <w:adjustRightInd w:val="0"/>
        <w:snapToGrid w:val="0"/>
        <w:spacing w:line="240" w:lineRule="auto"/>
        <w:jc w:val="left"/>
        <w:textAlignment w:val="baseline"/>
        <w:rPr>
          <w:rFonts w:hint="default" w:ascii="Arial" w:hAnsi="Arial" w:eastAsia="Arial" w:cs="Arial"/>
          <w:snapToGrid w:val="0"/>
          <w:color w:val="auto"/>
          <w:kern w:val="0"/>
          <w:szCs w:val="21"/>
          <w:highlight w:val="none"/>
          <w:lang w:val="en-US" w:eastAsia="zh-CN"/>
        </w:rPr>
      </w:pPr>
    </w:p>
    <w:p>
      <w:pPr>
        <w:widowControl w:val="0"/>
        <w:kinsoku/>
        <w:autoSpaceDE/>
        <w:autoSpaceDN/>
        <w:adjustRightInd/>
        <w:snapToGrid/>
        <w:spacing w:line="240" w:lineRule="auto"/>
        <w:jc w:val="both"/>
        <w:textAlignment w:val="auto"/>
        <w:rPr>
          <w:rFonts w:hint="eastAsia" w:ascii="仿宋" w:hAnsi="仿宋" w:eastAsia="仿宋" w:cs="仿宋"/>
          <w:b/>
          <w:bCs/>
          <w:snapToGrid/>
          <w:color w:val="auto"/>
          <w:kern w:val="0"/>
          <w:sz w:val="24"/>
          <w:szCs w:val="24"/>
          <w:highlight w:val="none"/>
          <w:lang w:val="en-US" w:eastAsia="zh-CN"/>
        </w:rPr>
      </w:pPr>
    </w:p>
    <w:p>
      <w:pPr>
        <w:widowControl w:val="0"/>
        <w:kinsoku/>
        <w:autoSpaceDE/>
        <w:autoSpaceDN/>
        <w:adjustRightInd/>
        <w:snapToGrid/>
        <w:spacing w:line="240" w:lineRule="auto"/>
        <w:jc w:val="both"/>
        <w:textAlignment w:val="auto"/>
        <w:rPr>
          <w:rFonts w:hint="eastAsia" w:ascii="仿宋" w:hAnsi="仿宋" w:eastAsia="仿宋" w:cs="仿宋"/>
          <w:b/>
          <w:bCs/>
          <w:snapToGrid/>
          <w:color w:val="auto"/>
          <w:kern w:val="0"/>
          <w:sz w:val="24"/>
          <w:szCs w:val="24"/>
          <w:highlight w:val="none"/>
          <w:lang w:val="en-US" w:eastAsia="zh-CN"/>
        </w:rPr>
      </w:pPr>
    </w:p>
    <w:p>
      <w:pPr>
        <w:widowControl/>
        <w:kinsoku w:val="0"/>
        <w:autoSpaceDE w:val="0"/>
        <w:autoSpaceDN w:val="0"/>
        <w:adjustRightInd w:val="0"/>
        <w:snapToGrid w:val="0"/>
        <w:spacing w:line="460" w:lineRule="exact"/>
        <w:ind w:firstLine="458" w:firstLineChars="200"/>
        <w:jc w:val="left"/>
        <w:textAlignment w:val="baseline"/>
        <w:rPr>
          <w:rFonts w:hint="eastAsia" w:ascii="仿宋" w:hAnsi="仿宋" w:eastAsia="仿宋" w:cs="仿宋"/>
          <w:b/>
          <w:bCs/>
          <w:snapToGrid w:val="0"/>
          <w:color w:val="000000"/>
          <w:spacing w:val="-6"/>
          <w:kern w:val="0"/>
          <w:sz w:val="24"/>
          <w:szCs w:val="21"/>
          <w:lang w:eastAsia="en-US"/>
        </w:rPr>
      </w:pPr>
      <w:r>
        <w:rPr>
          <w:rFonts w:hint="eastAsia" w:ascii="仿宋" w:hAnsi="仿宋" w:eastAsia="仿宋" w:cs="仿宋"/>
          <w:b/>
          <w:bCs/>
          <w:snapToGrid w:val="0"/>
          <w:color w:val="auto"/>
          <w:spacing w:val="-6"/>
          <w:kern w:val="0"/>
          <w:sz w:val="24"/>
          <w:szCs w:val="21"/>
          <w:highlight w:val="none"/>
          <w:lang w:eastAsia="en-US"/>
        </w:rPr>
        <w:t>对于本项目的有关商务</w:t>
      </w:r>
      <w:r>
        <w:rPr>
          <w:rFonts w:hint="eastAsia" w:ascii="仿宋" w:hAnsi="仿宋" w:eastAsia="仿宋" w:cs="仿宋"/>
          <w:b/>
          <w:bCs/>
          <w:snapToGrid w:val="0"/>
          <w:color w:val="auto"/>
          <w:spacing w:val="-6"/>
          <w:kern w:val="0"/>
          <w:sz w:val="24"/>
          <w:szCs w:val="21"/>
          <w:highlight w:val="none"/>
          <w:lang w:eastAsia="zh-CN"/>
        </w:rPr>
        <w:t>、</w:t>
      </w:r>
      <w:r>
        <w:rPr>
          <w:rFonts w:hint="eastAsia" w:ascii="仿宋" w:hAnsi="仿宋" w:eastAsia="仿宋" w:cs="仿宋"/>
          <w:b/>
          <w:bCs/>
          <w:snapToGrid w:val="0"/>
          <w:color w:val="auto"/>
          <w:spacing w:val="-6"/>
          <w:kern w:val="0"/>
          <w:sz w:val="24"/>
          <w:szCs w:val="21"/>
          <w:highlight w:val="none"/>
          <w:lang w:val="en-US" w:eastAsia="zh-CN"/>
        </w:rPr>
        <w:t>合同及技术</w:t>
      </w:r>
      <w:r>
        <w:rPr>
          <w:rFonts w:hint="eastAsia" w:ascii="仿宋" w:hAnsi="仿宋" w:eastAsia="仿宋" w:cs="仿宋"/>
          <w:b/>
          <w:bCs/>
          <w:snapToGrid w:val="0"/>
          <w:color w:val="auto"/>
          <w:spacing w:val="-6"/>
          <w:kern w:val="0"/>
          <w:sz w:val="24"/>
          <w:szCs w:val="21"/>
          <w:highlight w:val="none"/>
          <w:lang w:eastAsia="en-US"/>
        </w:rPr>
        <w:t>要求，投标人应在投标（响应</w:t>
      </w:r>
      <w:r>
        <w:rPr>
          <w:rFonts w:hint="eastAsia" w:ascii="仿宋" w:hAnsi="仿宋" w:eastAsia="仿宋" w:cs="仿宋"/>
          <w:b/>
          <w:bCs/>
          <w:snapToGrid w:val="0"/>
          <w:color w:val="000000"/>
          <w:spacing w:val="-6"/>
          <w:kern w:val="0"/>
          <w:sz w:val="24"/>
          <w:szCs w:val="21"/>
          <w:lang w:eastAsia="en-US"/>
        </w:rPr>
        <w:t>）文件对应的偏离表中进行回应，作出保证及说明（说明是指有偏离时，应将偏离条款逐条如实说明）。</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F43583"/>
    <w:multiLevelType w:val="singleLevel"/>
    <w:tmpl w:val="84F43583"/>
    <w:lvl w:ilvl="0" w:tentative="0">
      <w:start w:val="1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57431"/>
    <w:rsid w:val="099A04D0"/>
    <w:rsid w:val="711F2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TotalTime>
  <ScaleCrop>false</ScaleCrop>
  <LinksUpToDate>false</LinksUpToDate>
  <CharactersWithSpaces>0</CharactersWithSpaces>
  <Application>WPS Office_11.3.0.8513_F1E327BC-269C-435d-A152-05C5408002CA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2026-08-18T13:42:00Z</dcterms:created>
  <dc:creator>Administrator</dc:creator>
  <cp:lastModifiedBy>Administrator</cp:lastModifiedBy>
  <dcterms:modified xsi:type="dcterms:W3CDTF">2026-08-26T08:17:05Z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y fmtid="{D5CDD505-2E9C-101B-9397-08002B2CF9AE}" pid="3" name="KSOTemplateDocerSaveRecord">
    <vt:lpwstr>eyJoZGlkIjoiMWYyZGQxZWUyMTU0NjYzYTMyMDhkOWUxNmY0NjgxMGIiLCJ1c2VySWQiOiIzNjI3MzY4OTIifQ==</vt:lpwstr>
  </property>
  <property fmtid="{D5CDD505-2E9C-101B-9397-08002B2CF9AE}" pid="4" name="ICV">
    <vt:lpwstr>9C29D292B41145D4B477E784B5CCFF8F_12</vt:lpwstr>
  </property>
</Properties>
</file>