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5131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left"/>
      </w:pPr>
      <w:bookmarkStart w:id="0" w:name="_Toc20384570"/>
      <w:r>
        <w:rPr>
          <w:rFonts w:hint="eastAsia" w:ascii="仿宋" w:hAnsi="仿宋" w:eastAsia="仿宋" w:cs="仿宋"/>
          <w:i w:val="0"/>
          <w:iCs w:val="0"/>
          <w:caps w:val="0"/>
          <w:color w:val="000000"/>
          <w:spacing w:val="0"/>
          <w:kern w:val="0"/>
          <w:sz w:val="27"/>
          <w:szCs w:val="27"/>
          <w:u w:val="none"/>
          <w:lang w:val="en-US" w:eastAsia="zh-CN" w:bidi="ar"/>
        </w:rPr>
        <w:t>附件1</w:t>
      </w:r>
      <w:bookmarkEnd w:id="0"/>
    </w:p>
    <w:p w14:paraId="2FE67B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pPr>
      <w:r>
        <w:rPr>
          <w:rFonts w:hint="eastAsia" w:ascii="仿宋" w:hAnsi="仿宋" w:eastAsia="仿宋" w:cs="仿宋"/>
          <w:i w:val="0"/>
          <w:iCs w:val="0"/>
          <w:caps w:val="0"/>
          <w:color w:val="000000"/>
          <w:spacing w:val="0"/>
          <w:kern w:val="0"/>
          <w:sz w:val="27"/>
          <w:szCs w:val="27"/>
          <w:lang w:val="en-US" w:eastAsia="zh-CN" w:bidi="ar"/>
        </w:rPr>
        <w:t>政府采购项目</w:t>
      </w:r>
    </w:p>
    <w:p w14:paraId="40692EB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pPr>
      <w:r>
        <w:rPr>
          <w:rFonts w:hint="eastAsia" w:ascii="仿宋" w:hAnsi="仿宋" w:eastAsia="仿宋" w:cs="仿宋"/>
          <w:i w:val="0"/>
          <w:iCs w:val="0"/>
          <w:caps w:val="0"/>
          <w:color w:val="000000"/>
          <w:spacing w:val="0"/>
          <w:kern w:val="0"/>
          <w:sz w:val="27"/>
          <w:szCs w:val="27"/>
          <w:lang w:val="en-US" w:eastAsia="zh-CN" w:bidi="ar"/>
        </w:rPr>
        <w:t>采 购 需 求</w:t>
      </w:r>
    </w:p>
    <w:p w14:paraId="27B812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pPr>
      <w:r>
        <w:rPr>
          <w:rFonts w:hint="eastAsia" w:ascii="仿宋" w:hAnsi="仿宋" w:eastAsia="仿宋" w:cs="仿宋"/>
          <w:i w:val="0"/>
          <w:iCs w:val="0"/>
          <w:caps w:val="0"/>
          <w:color w:val="000000"/>
          <w:spacing w:val="0"/>
          <w:kern w:val="0"/>
          <w:sz w:val="27"/>
          <w:szCs w:val="27"/>
          <w:lang w:val="en-US" w:eastAsia="zh-CN" w:bidi="ar"/>
        </w:rPr>
        <w:t> </w:t>
      </w:r>
    </w:p>
    <w:p w14:paraId="062D416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right="0" w:firstLine="1080" w:firstLineChars="400"/>
        <w:jc w:val="left"/>
        <w:rPr>
          <w:rFonts w:hint="eastAsia" w:ascii="仿宋" w:hAnsi="仿宋" w:eastAsia="仿宋" w:cs="仿宋"/>
          <w:i w:val="0"/>
          <w:iCs w:val="0"/>
          <w:caps w:val="0"/>
          <w:color w:val="000000"/>
          <w:spacing w:val="0"/>
          <w:kern w:val="0"/>
          <w:sz w:val="27"/>
          <w:szCs w:val="27"/>
          <w:u w:val="single"/>
          <w:lang w:val="en-US" w:eastAsia="zh-CN" w:bidi="ar"/>
        </w:rPr>
      </w:pPr>
      <w:r>
        <w:rPr>
          <w:rFonts w:hint="eastAsia" w:ascii="仿宋" w:hAnsi="仿宋" w:eastAsia="仿宋" w:cs="仿宋"/>
          <w:i w:val="0"/>
          <w:iCs w:val="0"/>
          <w:caps w:val="0"/>
          <w:color w:val="000000"/>
          <w:spacing w:val="0"/>
          <w:kern w:val="0"/>
          <w:sz w:val="27"/>
          <w:szCs w:val="27"/>
          <w:lang w:val="en-US" w:eastAsia="zh-CN" w:bidi="ar"/>
        </w:rPr>
        <w:t>项目名称：</w:t>
      </w:r>
      <w:r>
        <w:rPr>
          <w:rFonts w:hint="eastAsia" w:ascii="仿宋" w:hAnsi="仿宋" w:eastAsia="仿宋" w:cs="仿宋"/>
          <w:i w:val="0"/>
          <w:iCs w:val="0"/>
          <w:caps w:val="0"/>
          <w:color w:val="000000"/>
          <w:spacing w:val="0"/>
          <w:kern w:val="0"/>
          <w:sz w:val="27"/>
          <w:szCs w:val="27"/>
          <w:u w:val="single"/>
          <w:lang w:val="en-US" w:eastAsia="zh-CN" w:bidi="ar"/>
        </w:rPr>
        <w:t>涟源市渡头塘镇中心学校定制交通运营服务项目 </w:t>
      </w:r>
    </w:p>
    <w:p w14:paraId="3FA745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right="0" w:firstLine="1080" w:firstLineChars="400"/>
        <w:jc w:val="left"/>
        <w:rPr>
          <w:rFonts w:hint="eastAsia" w:ascii="仿宋" w:hAnsi="仿宋" w:eastAsia="仿宋" w:cs="仿宋"/>
          <w:i w:val="0"/>
          <w:iCs w:val="0"/>
          <w:caps w:val="0"/>
          <w:color w:val="000000"/>
          <w:spacing w:val="0"/>
          <w:kern w:val="0"/>
          <w:sz w:val="27"/>
          <w:szCs w:val="27"/>
          <w:lang w:val="en-US" w:eastAsia="zh-CN" w:bidi="ar"/>
        </w:rPr>
      </w:pPr>
      <w:r>
        <w:rPr>
          <w:rFonts w:hint="eastAsia" w:ascii="仿宋" w:hAnsi="仿宋" w:eastAsia="仿宋" w:cs="仿宋"/>
          <w:i w:val="0"/>
          <w:iCs w:val="0"/>
          <w:caps w:val="0"/>
          <w:color w:val="000000"/>
          <w:spacing w:val="0"/>
          <w:kern w:val="0"/>
          <w:sz w:val="27"/>
          <w:szCs w:val="27"/>
          <w:lang w:val="en-US" w:eastAsia="zh-CN" w:bidi="ar"/>
        </w:rPr>
        <w:t>采购单位： </w:t>
      </w:r>
      <w:r>
        <w:rPr>
          <w:rFonts w:hint="eastAsia" w:ascii="仿宋" w:hAnsi="仿宋" w:eastAsia="仿宋" w:cs="仿宋"/>
          <w:i w:val="0"/>
          <w:iCs w:val="0"/>
          <w:caps w:val="0"/>
          <w:color w:val="000000"/>
          <w:spacing w:val="0"/>
          <w:kern w:val="0"/>
          <w:sz w:val="27"/>
          <w:szCs w:val="27"/>
          <w:u w:val="single"/>
          <w:lang w:val="en-US" w:eastAsia="zh-CN" w:bidi="ar"/>
        </w:rPr>
        <w:t> 涟源市渡头塘镇中心学校</w:t>
      </w:r>
      <w:r>
        <w:rPr>
          <w:rFonts w:hint="eastAsia" w:ascii="仿宋" w:hAnsi="仿宋" w:eastAsia="仿宋" w:cs="仿宋"/>
          <w:i w:val="0"/>
          <w:iCs w:val="0"/>
          <w:caps w:val="0"/>
          <w:color w:val="000000"/>
          <w:spacing w:val="0"/>
          <w:kern w:val="0"/>
          <w:sz w:val="27"/>
          <w:szCs w:val="27"/>
          <w:lang w:val="en-US" w:eastAsia="zh-CN" w:bidi="ar"/>
        </w:rPr>
        <w:t>                  </w:t>
      </w:r>
    </w:p>
    <w:p w14:paraId="770C1B7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leftChars="0" w:right="0" w:firstLine="1060" w:firstLineChars="0"/>
        <w:jc w:val="left"/>
        <w:rPr>
          <w:rFonts w:hint="eastAsia" w:ascii="仿宋" w:hAnsi="仿宋" w:eastAsia="仿宋" w:cs="仿宋"/>
          <w:i w:val="0"/>
          <w:iCs w:val="0"/>
          <w:caps w:val="0"/>
          <w:color w:val="000000"/>
          <w:spacing w:val="0"/>
          <w:kern w:val="0"/>
          <w:sz w:val="27"/>
          <w:szCs w:val="27"/>
          <w:lang w:val="en-US" w:eastAsia="zh-CN" w:bidi="ar"/>
        </w:rPr>
      </w:pPr>
      <w:r>
        <w:rPr>
          <w:rFonts w:hint="eastAsia" w:ascii="仿宋" w:hAnsi="仿宋" w:eastAsia="仿宋" w:cs="仿宋"/>
          <w:i w:val="0"/>
          <w:iCs w:val="0"/>
          <w:caps w:val="0"/>
          <w:color w:val="000000"/>
          <w:spacing w:val="0"/>
          <w:kern w:val="0"/>
          <w:sz w:val="27"/>
          <w:szCs w:val="27"/>
          <w:lang w:val="en-US" w:eastAsia="zh-CN" w:bidi="ar"/>
        </w:rPr>
        <w:t>编制单位： </w:t>
      </w:r>
      <w:r>
        <w:rPr>
          <w:rFonts w:hint="eastAsia" w:ascii="仿宋" w:hAnsi="仿宋" w:eastAsia="仿宋" w:cs="仿宋"/>
          <w:i w:val="0"/>
          <w:iCs w:val="0"/>
          <w:caps w:val="0"/>
          <w:color w:val="000000"/>
          <w:spacing w:val="0"/>
          <w:kern w:val="0"/>
          <w:sz w:val="27"/>
          <w:szCs w:val="27"/>
          <w:u w:val="single"/>
          <w:lang w:val="en-US" w:eastAsia="zh-CN" w:bidi="ar"/>
        </w:rPr>
        <w:t> 涟源市渡头塘镇中心学校 </w:t>
      </w:r>
      <w:r>
        <w:rPr>
          <w:rFonts w:hint="eastAsia" w:ascii="仿宋" w:hAnsi="仿宋" w:eastAsia="仿宋" w:cs="仿宋"/>
          <w:i w:val="0"/>
          <w:iCs w:val="0"/>
          <w:caps w:val="0"/>
          <w:color w:val="000000"/>
          <w:spacing w:val="0"/>
          <w:kern w:val="0"/>
          <w:sz w:val="27"/>
          <w:szCs w:val="27"/>
          <w:lang w:val="en-US" w:eastAsia="zh-CN" w:bidi="ar"/>
        </w:rPr>
        <w:t>                 </w:t>
      </w:r>
    </w:p>
    <w:p w14:paraId="475007D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leftChars="0" w:right="0" w:firstLine="1060" w:firstLineChars="0"/>
        <w:jc w:val="left"/>
        <w:rPr>
          <w:rFonts w:hint="eastAsia" w:ascii="仿宋" w:hAnsi="仿宋" w:eastAsia="仿宋" w:cs="仿宋"/>
          <w:i w:val="0"/>
          <w:iCs w:val="0"/>
          <w:caps w:val="0"/>
          <w:color w:val="000000"/>
          <w:spacing w:val="0"/>
          <w:kern w:val="0"/>
          <w:sz w:val="27"/>
          <w:szCs w:val="27"/>
          <w:lang w:val="en-US" w:eastAsia="zh-CN" w:bidi="ar"/>
        </w:rPr>
      </w:pPr>
      <w:r>
        <w:rPr>
          <w:rFonts w:hint="eastAsia" w:ascii="仿宋" w:hAnsi="仿宋" w:eastAsia="仿宋" w:cs="仿宋"/>
          <w:i w:val="0"/>
          <w:iCs w:val="0"/>
          <w:caps w:val="0"/>
          <w:color w:val="000000"/>
          <w:spacing w:val="0"/>
          <w:kern w:val="0"/>
          <w:sz w:val="27"/>
          <w:szCs w:val="27"/>
          <w:lang w:val="en-US" w:eastAsia="zh-CN" w:bidi="ar"/>
        </w:rPr>
        <w:t>编制时间： </w:t>
      </w:r>
      <w:r>
        <w:rPr>
          <w:rFonts w:hint="eastAsia" w:ascii="仿宋" w:hAnsi="仿宋" w:eastAsia="仿宋" w:cs="仿宋"/>
          <w:i w:val="0"/>
          <w:iCs w:val="0"/>
          <w:caps w:val="0"/>
          <w:color w:val="000000"/>
          <w:spacing w:val="0"/>
          <w:kern w:val="0"/>
          <w:sz w:val="27"/>
          <w:szCs w:val="27"/>
          <w:u w:val="single"/>
          <w:lang w:val="en-US" w:eastAsia="zh-CN" w:bidi="ar"/>
        </w:rPr>
        <w:t>2024.08            </w:t>
      </w:r>
      <w:r>
        <w:rPr>
          <w:rFonts w:hint="eastAsia" w:ascii="仿宋" w:hAnsi="仿宋" w:eastAsia="仿宋" w:cs="仿宋"/>
          <w:i w:val="0"/>
          <w:iCs w:val="0"/>
          <w:caps w:val="0"/>
          <w:color w:val="000000"/>
          <w:spacing w:val="0"/>
          <w:kern w:val="0"/>
          <w:sz w:val="27"/>
          <w:szCs w:val="27"/>
          <w:lang w:val="en-US" w:eastAsia="zh-CN" w:bidi="ar"/>
        </w:rPr>
        <w:t>        </w:t>
      </w:r>
    </w:p>
    <w:p w14:paraId="74DA34F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left"/>
      </w:pPr>
      <w:r>
        <w:rPr>
          <w:rFonts w:hint="eastAsia" w:ascii="仿宋" w:hAnsi="仿宋" w:eastAsia="仿宋" w:cs="仿宋"/>
          <w:i w:val="0"/>
          <w:iCs w:val="0"/>
          <w:caps w:val="0"/>
          <w:color w:val="000000"/>
          <w:spacing w:val="0"/>
          <w:kern w:val="0"/>
          <w:sz w:val="27"/>
          <w:szCs w:val="27"/>
          <w:lang w:val="en-US" w:eastAsia="zh-CN" w:bidi="ar"/>
        </w:rPr>
        <w:t> </w:t>
      </w:r>
    </w:p>
    <w:p w14:paraId="2722D7A0">
      <w:pPr>
        <w:keepNext w:val="0"/>
        <w:keepLines w:val="0"/>
        <w:widowControl/>
        <w:suppressLineNumbers w:val="0"/>
        <w:spacing w:before="0" w:beforeAutospacing="0" w:after="0" w:afterAutospacing="0"/>
        <w:ind w:left="0" w:right="0"/>
        <w:jc w:val="left"/>
      </w:pPr>
    </w:p>
    <w:p w14:paraId="3D565A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仿宋" w:hAnsi="仿宋" w:eastAsia="仿宋" w:cs="仿宋"/>
          <w:i w:val="0"/>
          <w:iCs w:val="0"/>
          <w:caps w:val="0"/>
          <w:color w:val="000000"/>
          <w:spacing w:val="0"/>
          <w:kern w:val="0"/>
          <w:sz w:val="27"/>
          <w:szCs w:val="27"/>
          <w:lang w:val="en-US" w:eastAsia="zh-CN" w:bidi="ar"/>
        </w:rPr>
      </w:pPr>
    </w:p>
    <w:p w14:paraId="6422FF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仿宋" w:hAnsi="仿宋" w:eastAsia="仿宋" w:cs="仿宋"/>
          <w:i w:val="0"/>
          <w:iCs w:val="0"/>
          <w:caps w:val="0"/>
          <w:color w:val="000000"/>
          <w:spacing w:val="0"/>
          <w:kern w:val="0"/>
          <w:sz w:val="27"/>
          <w:szCs w:val="27"/>
          <w:lang w:val="en-US" w:eastAsia="zh-CN" w:bidi="ar"/>
        </w:rPr>
      </w:pPr>
    </w:p>
    <w:p w14:paraId="4253DB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仿宋" w:hAnsi="仿宋" w:eastAsia="仿宋" w:cs="仿宋"/>
          <w:i w:val="0"/>
          <w:iCs w:val="0"/>
          <w:caps w:val="0"/>
          <w:color w:val="000000"/>
          <w:spacing w:val="0"/>
          <w:kern w:val="0"/>
          <w:sz w:val="27"/>
          <w:szCs w:val="27"/>
          <w:lang w:val="en-US" w:eastAsia="zh-CN" w:bidi="ar"/>
        </w:rPr>
      </w:pPr>
    </w:p>
    <w:p w14:paraId="4B657A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仿宋" w:hAnsi="仿宋" w:eastAsia="仿宋" w:cs="仿宋"/>
          <w:i w:val="0"/>
          <w:iCs w:val="0"/>
          <w:caps w:val="0"/>
          <w:color w:val="000000"/>
          <w:spacing w:val="0"/>
          <w:kern w:val="0"/>
          <w:sz w:val="27"/>
          <w:szCs w:val="27"/>
          <w:lang w:val="en-US" w:eastAsia="zh-CN" w:bidi="ar"/>
        </w:rPr>
      </w:pPr>
    </w:p>
    <w:p w14:paraId="0AB4C8D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仿宋" w:hAnsi="仿宋" w:eastAsia="仿宋" w:cs="仿宋"/>
          <w:i w:val="0"/>
          <w:iCs w:val="0"/>
          <w:caps w:val="0"/>
          <w:color w:val="000000"/>
          <w:spacing w:val="0"/>
          <w:kern w:val="0"/>
          <w:sz w:val="27"/>
          <w:szCs w:val="27"/>
          <w:lang w:val="en-US" w:eastAsia="zh-CN" w:bidi="ar"/>
        </w:rPr>
      </w:pPr>
    </w:p>
    <w:p w14:paraId="4E1BEBA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仿宋" w:hAnsi="仿宋" w:eastAsia="仿宋" w:cs="仿宋"/>
          <w:i w:val="0"/>
          <w:iCs w:val="0"/>
          <w:caps w:val="0"/>
          <w:color w:val="000000"/>
          <w:spacing w:val="0"/>
          <w:kern w:val="0"/>
          <w:sz w:val="27"/>
          <w:szCs w:val="27"/>
          <w:lang w:val="en-US" w:eastAsia="zh-CN" w:bidi="ar"/>
        </w:rPr>
      </w:pPr>
    </w:p>
    <w:p w14:paraId="18CC67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仿宋" w:hAnsi="仿宋" w:eastAsia="仿宋" w:cs="仿宋"/>
          <w:i w:val="0"/>
          <w:iCs w:val="0"/>
          <w:caps w:val="0"/>
          <w:color w:val="000000"/>
          <w:spacing w:val="0"/>
          <w:kern w:val="0"/>
          <w:sz w:val="27"/>
          <w:szCs w:val="27"/>
          <w:lang w:val="en-US" w:eastAsia="zh-CN" w:bidi="ar"/>
        </w:rPr>
      </w:pPr>
    </w:p>
    <w:p w14:paraId="1F27E18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仿宋" w:hAnsi="仿宋" w:eastAsia="仿宋" w:cs="仿宋"/>
          <w:i w:val="0"/>
          <w:iCs w:val="0"/>
          <w:caps w:val="0"/>
          <w:color w:val="000000"/>
          <w:spacing w:val="0"/>
          <w:kern w:val="0"/>
          <w:sz w:val="27"/>
          <w:szCs w:val="27"/>
          <w:lang w:val="en-US" w:eastAsia="zh-CN" w:bidi="ar"/>
        </w:rPr>
      </w:pPr>
    </w:p>
    <w:p w14:paraId="23A34F9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仿宋" w:hAnsi="仿宋" w:eastAsia="仿宋" w:cs="仿宋"/>
          <w:i w:val="0"/>
          <w:iCs w:val="0"/>
          <w:caps w:val="0"/>
          <w:color w:val="000000"/>
          <w:spacing w:val="0"/>
          <w:kern w:val="0"/>
          <w:sz w:val="27"/>
          <w:szCs w:val="27"/>
          <w:lang w:val="en-US" w:eastAsia="zh-CN" w:bidi="ar"/>
        </w:rPr>
      </w:pPr>
    </w:p>
    <w:p w14:paraId="67B090C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仿宋" w:hAnsi="仿宋" w:eastAsia="仿宋" w:cs="仿宋"/>
          <w:i w:val="0"/>
          <w:iCs w:val="0"/>
          <w:caps w:val="0"/>
          <w:color w:val="000000"/>
          <w:spacing w:val="0"/>
          <w:kern w:val="0"/>
          <w:sz w:val="27"/>
          <w:szCs w:val="27"/>
          <w:lang w:val="en-US" w:eastAsia="zh-CN" w:bidi="ar"/>
        </w:rPr>
      </w:pPr>
    </w:p>
    <w:p w14:paraId="0F2506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仿宋" w:hAnsi="仿宋" w:eastAsia="仿宋" w:cs="仿宋"/>
          <w:i w:val="0"/>
          <w:iCs w:val="0"/>
          <w:caps w:val="0"/>
          <w:color w:val="000000"/>
          <w:spacing w:val="0"/>
          <w:kern w:val="0"/>
          <w:sz w:val="27"/>
          <w:szCs w:val="27"/>
          <w:lang w:val="en-US" w:eastAsia="zh-CN" w:bidi="ar"/>
        </w:rPr>
      </w:pPr>
    </w:p>
    <w:p w14:paraId="506D768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仿宋" w:hAnsi="仿宋" w:eastAsia="仿宋" w:cs="仿宋"/>
          <w:i w:val="0"/>
          <w:iCs w:val="0"/>
          <w:caps w:val="0"/>
          <w:color w:val="000000"/>
          <w:spacing w:val="0"/>
          <w:kern w:val="0"/>
          <w:sz w:val="27"/>
          <w:szCs w:val="27"/>
          <w:lang w:val="en-US" w:eastAsia="zh-CN" w:bidi="ar"/>
        </w:rPr>
      </w:pPr>
    </w:p>
    <w:p w14:paraId="4A97D9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仿宋" w:hAnsi="仿宋" w:eastAsia="仿宋" w:cs="仿宋"/>
          <w:i w:val="0"/>
          <w:iCs w:val="0"/>
          <w:caps w:val="0"/>
          <w:color w:val="000000"/>
          <w:spacing w:val="0"/>
          <w:kern w:val="0"/>
          <w:sz w:val="27"/>
          <w:szCs w:val="27"/>
          <w:lang w:val="en-US" w:eastAsia="zh-CN" w:bidi="ar"/>
        </w:rPr>
      </w:pPr>
    </w:p>
    <w:p w14:paraId="645B815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pPr>
      <w:r>
        <w:rPr>
          <w:rFonts w:hint="eastAsia" w:ascii="仿宋" w:hAnsi="仿宋" w:eastAsia="仿宋" w:cs="仿宋"/>
          <w:i w:val="0"/>
          <w:iCs w:val="0"/>
          <w:caps w:val="0"/>
          <w:color w:val="000000"/>
          <w:spacing w:val="0"/>
          <w:kern w:val="0"/>
          <w:sz w:val="27"/>
          <w:szCs w:val="27"/>
          <w:lang w:val="en-US" w:eastAsia="zh-CN" w:bidi="ar"/>
        </w:rPr>
        <w:t>编 制 说 明</w:t>
      </w:r>
    </w:p>
    <w:p w14:paraId="14BA56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val="0"/>
          <w:iCs w:val="0"/>
          <w:caps w:val="0"/>
          <w:color w:val="000000"/>
          <w:spacing w:val="0"/>
          <w:kern w:val="0"/>
          <w:sz w:val="27"/>
          <w:szCs w:val="27"/>
          <w:lang w:val="en-US" w:eastAsia="zh-CN" w:bidi="ar"/>
        </w:rPr>
        <w:t> </w:t>
      </w:r>
    </w:p>
    <w:p w14:paraId="7D6AB1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val="0"/>
          <w:iCs w:val="0"/>
          <w:caps w:val="0"/>
          <w:color w:val="000000"/>
          <w:spacing w:val="0"/>
          <w:kern w:val="0"/>
          <w:sz w:val="27"/>
          <w:szCs w:val="27"/>
          <w:lang w:val="en-US" w:eastAsia="zh-CN" w:bidi="ar"/>
        </w:rPr>
        <w:t>一、采购单位可以自行组织编制采购需求，也可以委托采购代理机构或者其他第三方机构编制。</w:t>
      </w:r>
    </w:p>
    <w:p w14:paraId="7E5858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val="0"/>
          <w:iCs w:val="0"/>
          <w:caps w:val="0"/>
          <w:color w:val="000000"/>
          <w:spacing w:val="0"/>
          <w:kern w:val="0"/>
          <w:sz w:val="27"/>
          <w:szCs w:val="27"/>
          <w:lang w:val="en-US" w:eastAsia="zh-CN" w:bidi="ar"/>
        </w:rPr>
        <w:t>二、编制的采购需求应当符合《财政部关于印发政府采购需求管理办法的通知》（财库〔2021〕22号）要求及政府采购的相关规定。</w:t>
      </w:r>
    </w:p>
    <w:p w14:paraId="0896E0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val="0"/>
          <w:iCs w:val="0"/>
          <w:caps w:val="0"/>
          <w:color w:val="000000"/>
          <w:spacing w:val="0"/>
          <w:kern w:val="0"/>
          <w:sz w:val="27"/>
          <w:szCs w:val="27"/>
          <w:lang w:val="en-US" w:eastAsia="zh-CN" w:bidi="ar"/>
        </w:rPr>
        <w:t>三、斜体字部分属于提醒内容，编制时应删除。</w:t>
      </w:r>
    </w:p>
    <w:p w14:paraId="4413993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val="0"/>
          <w:iCs w:val="0"/>
          <w:caps w:val="0"/>
          <w:color w:val="000000"/>
          <w:spacing w:val="0"/>
          <w:kern w:val="0"/>
          <w:sz w:val="27"/>
          <w:szCs w:val="27"/>
          <w:lang w:val="en-US" w:eastAsia="zh-CN" w:bidi="ar"/>
        </w:rPr>
        <w:t>四、对不适用的内容应删除，并调整相应序号。</w:t>
      </w:r>
    </w:p>
    <w:p w14:paraId="27415F69">
      <w:pPr>
        <w:keepNext w:val="0"/>
        <w:keepLines w:val="0"/>
        <w:widowControl/>
        <w:suppressLineNumbers w:val="0"/>
        <w:spacing w:before="0" w:beforeAutospacing="0" w:after="0" w:afterAutospacing="0"/>
        <w:ind w:left="0" w:right="0"/>
        <w:jc w:val="left"/>
      </w:pPr>
    </w:p>
    <w:p w14:paraId="7AE4E2D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仿宋" w:hAnsi="仿宋" w:eastAsia="仿宋" w:cs="仿宋"/>
          <w:i w:val="0"/>
          <w:iCs w:val="0"/>
          <w:caps w:val="0"/>
          <w:color w:val="000000"/>
          <w:spacing w:val="0"/>
          <w:kern w:val="0"/>
          <w:sz w:val="27"/>
          <w:szCs w:val="27"/>
          <w:lang w:val="en-US" w:eastAsia="zh-CN" w:bidi="ar"/>
        </w:rPr>
      </w:pPr>
    </w:p>
    <w:p w14:paraId="5FF92E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仿宋" w:hAnsi="仿宋" w:eastAsia="仿宋" w:cs="仿宋"/>
          <w:i w:val="0"/>
          <w:iCs w:val="0"/>
          <w:caps w:val="0"/>
          <w:color w:val="000000"/>
          <w:spacing w:val="0"/>
          <w:kern w:val="0"/>
          <w:sz w:val="27"/>
          <w:szCs w:val="27"/>
          <w:lang w:val="en-US" w:eastAsia="zh-CN" w:bidi="ar"/>
        </w:rPr>
      </w:pPr>
    </w:p>
    <w:p w14:paraId="25F10CF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仿宋" w:hAnsi="仿宋" w:eastAsia="仿宋" w:cs="仿宋"/>
          <w:i w:val="0"/>
          <w:iCs w:val="0"/>
          <w:caps w:val="0"/>
          <w:color w:val="000000"/>
          <w:spacing w:val="0"/>
          <w:kern w:val="0"/>
          <w:sz w:val="27"/>
          <w:szCs w:val="27"/>
          <w:lang w:val="en-US" w:eastAsia="zh-CN" w:bidi="ar"/>
        </w:rPr>
      </w:pPr>
    </w:p>
    <w:p w14:paraId="3D802E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仿宋" w:hAnsi="仿宋" w:eastAsia="仿宋" w:cs="仿宋"/>
          <w:i w:val="0"/>
          <w:iCs w:val="0"/>
          <w:caps w:val="0"/>
          <w:color w:val="000000"/>
          <w:spacing w:val="0"/>
          <w:kern w:val="0"/>
          <w:sz w:val="27"/>
          <w:szCs w:val="27"/>
          <w:lang w:val="en-US" w:eastAsia="zh-CN" w:bidi="ar"/>
        </w:rPr>
      </w:pPr>
    </w:p>
    <w:p w14:paraId="7EA0709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仿宋" w:hAnsi="仿宋" w:eastAsia="仿宋" w:cs="仿宋"/>
          <w:i w:val="0"/>
          <w:iCs w:val="0"/>
          <w:caps w:val="0"/>
          <w:color w:val="000000"/>
          <w:spacing w:val="0"/>
          <w:kern w:val="0"/>
          <w:sz w:val="27"/>
          <w:szCs w:val="27"/>
          <w:lang w:val="en-US" w:eastAsia="zh-CN" w:bidi="ar"/>
        </w:rPr>
      </w:pPr>
    </w:p>
    <w:p w14:paraId="2A4CA0D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仿宋" w:hAnsi="仿宋" w:eastAsia="仿宋" w:cs="仿宋"/>
          <w:i w:val="0"/>
          <w:iCs w:val="0"/>
          <w:caps w:val="0"/>
          <w:color w:val="000000"/>
          <w:spacing w:val="0"/>
          <w:kern w:val="0"/>
          <w:sz w:val="27"/>
          <w:szCs w:val="27"/>
          <w:lang w:val="en-US" w:eastAsia="zh-CN" w:bidi="ar"/>
        </w:rPr>
      </w:pPr>
    </w:p>
    <w:p w14:paraId="658228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仿宋" w:hAnsi="仿宋" w:eastAsia="仿宋" w:cs="仿宋"/>
          <w:i w:val="0"/>
          <w:iCs w:val="0"/>
          <w:caps w:val="0"/>
          <w:color w:val="000000"/>
          <w:spacing w:val="0"/>
          <w:kern w:val="0"/>
          <w:sz w:val="27"/>
          <w:szCs w:val="27"/>
          <w:lang w:val="en-US" w:eastAsia="zh-CN" w:bidi="ar"/>
        </w:rPr>
      </w:pPr>
    </w:p>
    <w:p w14:paraId="142B0B0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仿宋" w:hAnsi="仿宋" w:eastAsia="仿宋" w:cs="仿宋"/>
          <w:i w:val="0"/>
          <w:iCs w:val="0"/>
          <w:caps w:val="0"/>
          <w:color w:val="000000"/>
          <w:spacing w:val="0"/>
          <w:kern w:val="0"/>
          <w:sz w:val="27"/>
          <w:szCs w:val="27"/>
          <w:lang w:val="en-US" w:eastAsia="zh-CN" w:bidi="ar"/>
        </w:rPr>
      </w:pPr>
    </w:p>
    <w:p w14:paraId="45BF819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仿宋" w:hAnsi="仿宋" w:eastAsia="仿宋" w:cs="仿宋"/>
          <w:i w:val="0"/>
          <w:iCs w:val="0"/>
          <w:caps w:val="0"/>
          <w:color w:val="000000"/>
          <w:spacing w:val="0"/>
          <w:kern w:val="0"/>
          <w:sz w:val="27"/>
          <w:szCs w:val="27"/>
          <w:lang w:val="en-US" w:eastAsia="zh-CN" w:bidi="ar"/>
        </w:rPr>
      </w:pPr>
    </w:p>
    <w:p w14:paraId="10D09A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仿宋" w:hAnsi="仿宋" w:eastAsia="仿宋" w:cs="仿宋"/>
          <w:i w:val="0"/>
          <w:iCs w:val="0"/>
          <w:caps w:val="0"/>
          <w:color w:val="000000"/>
          <w:spacing w:val="0"/>
          <w:kern w:val="0"/>
          <w:sz w:val="27"/>
          <w:szCs w:val="27"/>
          <w:lang w:val="en-US" w:eastAsia="zh-CN" w:bidi="ar"/>
        </w:rPr>
      </w:pPr>
    </w:p>
    <w:p w14:paraId="2EAD093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仿宋" w:hAnsi="仿宋" w:eastAsia="仿宋" w:cs="仿宋"/>
          <w:i w:val="0"/>
          <w:iCs w:val="0"/>
          <w:caps w:val="0"/>
          <w:color w:val="000000"/>
          <w:spacing w:val="0"/>
          <w:kern w:val="0"/>
          <w:sz w:val="27"/>
          <w:szCs w:val="27"/>
          <w:lang w:val="en-US" w:eastAsia="zh-CN" w:bidi="ar"/>
        </w:rPr>
      </w:pPr>
    </w:p>
    <w:p w14:paraId="4284D79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仿宋" w:hAnsi="仿宋" w:eastAsia="仿宋" w:cs="仿宋"/>
          <w:i w:val="0"/>
          <w:iCs w:val="0"/>
          <w:caps w:val="0"/>
          <w:color w:val="000000"/>
          <w:spacing w:val="0"/>
          <w:kern w:val="0"/>
          <w:sz w:val="27"/>
          <w:szCs w:val="27"/>
          <w:lang w:val="en-US" w:eastAsia="zh-CN" w:bidi="ar"/>
        </w:rPr>
      </w:pPr>
    </w:p>
    <w:p w14:paraId="115B6F6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仿宋" w:hAnsi="仿宋" w:eastAsia="仿宋" w:cs="仿宋"/>
          <w:i w:val="0"/>
          <w:iCs w:val="0"/>
          <w:caps w:val="0"/>
          <w:color w:val="000000"/>
          <w:spacing w:val="0"/>
          <w:kern w:val="0"/>
          <w:sz w:val="27"/>
          <w:szCs w:val="27"/>
          <w:lang w:val="en-US" w:eastAsia="zh-CN" w:bidi="ar"/>
        </w:rPr>
      </w:pPr>
    </w:p>
    <w:p w14:paraId="2BFDB1C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仿宋" w:hAnsi="仿宋" w:eastAsia="仿宋" w:cs="仿宋"/>
          <w:i w:val="0"/>
          <w:iCs w:val="0"/>
          <w:caps w:val="0"/>
          <w:color w:val="000000"/>
          <w:spacing w:val="0"/>
          <w:kern w:val="0"/>
          <w:sz w:val="27"/>
          <w:szCs w:val="27"/>
          <w:lang w:val="en-US" w:eastAsia="zh-CN" w:bidi="ar"/>
        </w:rPr>
      </w:pPr>
    </w:p>
    <w:p w14:paraId="14B00D5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val="0"/>
          <w:iCs w:val="0"/>
          <w:caps w:val="0"/>
          <w:color w:val="000000"/>
          <w:spacing w:val="0"/>
          <w:kern w:val="0"/>
          <w:sz w:val="27"/>
          <w:szCs w:val="27"/>
          <w:lang w:val="en-US" w:eastAsia="zh-CN" w:bidi="ar"/>
        </w:rPr>
        <w:t>一、需求调查情况</w:t>
      </w:r>
    </w:p>
    <w:p w14:paraId="4484B4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iCs/>
          <w:caps w:val="0"/>
          <w:color w:val="000000"/>
          <w:spacing w:val="0"/>
          <w:kern w:val="0"/>
          <w:sz w:val="27"/>
          <w:szCs w:val="27"/>
          <w:u w:val="single"/>
          <w:lang w:val="en-US" w:eastAsia="zh-CN" w:bidi="ar"/>
        </w:rPr>
        <w:t>本项目不属于《政府采购需求管理办法》第十一条规定情形的，</w:t>
      </w:r>
    </w:p>
    <w:p w14:paraId="3BC9DD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val="0"/>
          <w:iCs w:val="0"/>
          <w:caps w:val="0"/>
          <w:color w:val="000000"/>
          <w:spacing w:val="0"/>
          <w:kern w:val="0"/>
          <w:sz w:val="27"/>
          <w:szCs w:val="27"/>
          <w:lang w:val="en-US" w:eastAsia="zh-CN" w:bidi="ar"/>
        </w:rPr>
        <w:t>（一）是否开展需求调查</w:t>
      </w:r>
    </w:p>
    <w:p w14:paraId="1D515162">
      <w:pPr>
        <w:widowControl/>
        <w:spacing w:line="560" w:lineRule="atLeast"/>
        <w:ind w:firstLine="810" w:firstLineChars="300"/>
        <w:jc w:val="left"/>
        <w:rPr>
          <w:rFonts w:hint="eastAsia"/>
        </w:rPr>
      </w:pPr>
      <w:r>
        <w:rPr>
          <w:rFonts w:ascii="仿宋" w:hAnsi="仿宋" w:eastAsia="仿宋" w:cs="仿宋"/>
          <w:i/>
          <w:iCs/>
          <w:color w:val="000000"/>
          <w:kern w:val="0"/>
          <w:sz w:val="27"/>
          <w:szCs w:val="27"/>
          <w:u w:val="single"/>
          <w:lang w:bidi="ar"/>
        </w:rPr>
        <w:t xml:space="preserve">         </w:t>
      </w:r>
      <w:r>
        <w:rPr>
          <w:rFonts w:hint="eastAsia" w:ascii="仿宋" w:hAnsi="仿宋" w:eastAsia="仿宋" w:cs="仿宋"/>
          <w:i/>
          <w:iCs/>
          <w:color w:val="000000"/>
          <w:kern w:val="0"/>
          <w:sz w:val="27"/>
          <w:szCs w:val="27"/>
          <w:u w:val="single"/>
          <w:lang w:bidi="ar"/>
        </w:rPr>
        <w:t>/</w:t>
      </w:r>
      <w:r>
        <w:rPr>
          <w:rFonts w:ascii="仿宋" w:hAnsi="仿宋" w:eastAsia="仿宋" w:cs="仿宋"/>
          <w:i/>
          <w:iCs/>
          <w:color w:val="000000"/>
          <w:kern w:val="0"/>
          <w:sz w:val="27"/>
          <w:szCs w:val="27"/>
          <w:u w:val="single"/>
          <w:lang w:bidi="ar"/>
        </w:rPr>
        <w:t xml:space="preserve">             </w:t>
      </w:r>
    </w:p>
    <w:p w14:paraId="2F0F3B7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val="0"/>
          <w:iCs w:val="0"/>
          <w:caps w:val="0"/>
          <w:color w:val="000000"/>
          <w:spacing w:val="0"/>
          <w:kern w:val="0"/>
          <w:sz w:val="27"/>
          <w:szCs w:val="27"/>
          <w:lang w:val="en-US" w:eastAsia="zh-CN" w:bidi="ar"/>
        </w:rPr>
        <w:t>（二）需求调查方式</w:t>
      </w:r>
    </w:p>
    <w:p w14:paraId="39A8771A">
      <w:pPr>
        <w:widowControl/>
        <w:spacing w:line="560" w:lineRule="atLeast"/>
        <w:ind w:firstLine="810" w:firstLineChars="300"/>
        <w:jc w:val="left"/>
      </w:pPr>
      <w:r>
        <w:rPr>
          <w:rFonts w:ascii="仿宋" w:hAnsi="仿宋" w:eastAsia="仿宋" w:cs="仿宋"/>
          <w:i/>
          <w:iCs/>
          <w:color w:val="000000"/>
          <w:kern w:val="0"/>
          <w:sz w:val="27"/>
          <w:szCs w:val="27"/>
          <w:u w:val="single"/>
          <w:lang w:bidi="ar"/>
        </w:rPr>
        <w:t xml:space="preserve">         </w:t>
      </w:r>
      <w:r>
        <w:rPr>
          <w:rFonts w:hint="eastAsia" w:ascii="仿宋" w:hAnsi="仿宋" w:eastAsia="仿宋" w:cs="仿宋"/>
          <w:i/>
          <w:iCs/>
          <w:color w:val="000000"/>
          <w:kern w:val="0"/>
          <w:sz w:val="27"/>
          <w:szCs w:val="27"/>
          <w:u w:val="single"/>
          <w:lang w:bidi="ar"/>
        </w:rPr>
        <w:t>/</w:t>
      </w:r>
      <w:r>
        <w:rPr>
          <w:rFonts w:ascii="仿宋" w:hAnsi="仿宋" w:eastAsia="仿宋" w:cs="仿宋"/>
          <w:i/>
          <w:iCs/>
          <w:color w:val="000000"/>
          <w:kern w:val="0"/>
          <w:sz w:val="27"/>
          <w:szCs w:val="27"/>
          <w:u w:val="single"/>
          <w:lang w:bidi="ar"/>
        </w:rPr>
        <w:t xml:space="preserve">             </w:t>
      </w:r>
    </w:p>
    <w:p w14:paraId="352FAA9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val="0"/>
          <w:iCs w:val="0"/>
          <w:caps w:val="0"/>
          <w:color w:val="000000"/>
          <w:spacing w:val="0"/>
          <w:kern w:val="0"/>
          <w:sz w:val="27"/>
          <w:szCs w:val="27"/>
          <w:lang w:val="en-US" w:eastAsia="zh-CN" w:bidi="ar"/>
        </w:rPr>
        <w:t>（三）需求调查对象</w:t>
      </w:r>
    </w:p>
    <w:p w14:paraId="7B46E6D7">
      <w:pPr>
        <w:widowControl/>
        <w:spacing w:line="560" w:lineRule="atLeast"/>
        <w:ind w:firstLine="810" w:firstLineChars="300"/>
        <w:jc w:val="left"/>
      </w:pPr>
      <w:r>
        <w:rPr>
          <w:rFonts w:ascii="仿宋" w:hAnsi="仿宋" w:eastAsia="仿宋" w:cs="仿宋"/>
          <w:i/>
          <w:iCs/>
          <w:color w:val="000000"/>
          <w:kern w:val="0"/>
          <w:sz w:val="27"/>
          <w:szCs w:val="27"/>
          <w:u w:val="single"/>
          <w:lang w:bidi="ar"/>
        </w:rPr>
        <w:t xml:space="preserve">         </w:t>
      </w:r>
      <w:r>
        <w:rPr>
          <w:rFonts w:hint="eastAsia" w:ascii="仿宋" w:hAnsi="仿宋" w:eastAsia="仿宋" w:cs="仿宋"/>
          <w:i/>
          <w:iCs/>
          <w:color w:val="000000"/>
          <w:kern w:val="0"/>
          <w:sz w:val="27"/>
          <w:szCs w:val="27"/>
          <w:u w:val="single"/>
          <w:lang w:bidi="ar"/>
        </w:rPr>
        <w:t>/</w:t>
      </w:r>
      <w:r>
        <w:rPr>
          <w:rFonts w:ascii="仿宋" w:hAnsi="仿宋" w:eastAsia="仿宋" w:cs="仿宋"/>
          <w:i/>
          <w:iCs/>
          <w:color w:val="000000"/>
          <w:kern w:val="0"/>
          <w:sz w:val="27"/>
          <w:szCs w:val="27"/>
          <w:u w:val="single"/>
          <w:lang w:bidi="ar"/>
        </w:rPr>
        <w:t xml:space="preserve">             </w:t>
      </w:r>
    </w:p>
    <w:p w14:paraId="31DC185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val="0"/>
          <w:iCs w:val="0"/>
          <w:caps w:val="0"/>
          <w:color w:val="000000"/>
          <w:spacing w:val="0"/>
          <w:kern w:val="0"/>
          <w:sz w:val="27"/>
          <w:szCs w:val="27"/>
          <w:lang w:val="en-US" w:eastAsia="zh-CN" w:bidi="ar"/>
        </w:rPr>
        <w:t>（四）需求调查结果</w:t>
      </w:r>
    </w:p>
    <w:p w14:paraId="28153D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val="0"/>
          <w:iCs w:val="0"/>
          <w:caps w:val="0"/>
          <w:color w:val="000000"/>
          <w:spacing w:val="0"/>
          <w:kern w:val="0"/>
          <w:sz w:val="27"/>
          <w:szCs w:val="27"/>
          <w:lang w:val="en-US" w:eastAsia="zh-CN" w:bidi="ar"/>
        </w:rPr>
        <w:t>1.相关产业发展情况</w:t>
      </w:r>
    </w:p>
    <w:p w14:paraId="0E0DA98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val="0"/>
          <w:iCs w:val="0"/>
          <w:caps w:val="0"/>
          <w:color w:val="000000"/>
          <w:spacing w:val="0"/>
          <w:kern w:val="0"/>
          <w:sz w:val="27"/>
          <w:szCs w:val="27"/>
          <w:u w:val="single"/>
          <w:lang w:val="en-US" w:eastAsia="zh-CN" w:bidi="ar"/>
        </w:rPr>
        <w:t>             /                                  </w:t>
      </w:r>
    </w:p>
    <w:p w14:paraId="42B5F57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val="0"/>
          <w:iCs w:val="0"/>
          <w:caps w:val="0"/>
          <w:color w:val="000000"/>
          <w:spacing w:val="0"/>
          <w:kern w:val="0"/>
          <w:sz w:val="27"/>
          <w:szCs w:val="27"/>
          <w:lang w:val="en-US" w:eastAsia="zh-CN" w:bidi="ar"/>
        </w:rPr>
        <w:t>2.市场供给情况</w:t>
      </w:r>
    </w:p>
    <w:p w14:paraId="6AEBF48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val="0"/>
          <w:iCs w:val="0"/>
          <w:caps w:val="0"/>
          <w:color w:val="000000"/>
          <w:spacing w:val="0"/>
          <w:kern w:val="0"/>
          <w:sz w:val="27"/>
          <w:szCs w:val="27"/>
          <w:u w:val="single"/>
          <w:lang w:val="en-US" w:eastAsia="zh-CN" w:bidi="ar"/>
        </w:rPr>
        <w:t>                   /                             </w:t>
      </w:r>
    </w:p>
    <w:p w14:paraId="5E7BAF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val="0"/>
          <w:iCs w:val="0"/>
          <w:caps w:val="0"/>
          <w:color w:val="000000"/>
          <w:spacing w:val="0"/>
          <w:kern w:val="0"/>
          <w:sz w:val="27"/>
          <w:szCs w:val="27"/>
          <w:lang w:val="en-US" w:eastAsia="zh-CN" w:bidi="ar"/>
        </w:rPr>
        <w:t>3.同类采购项目历史成交信息</w:t>
      </w:r>
    </w:p>
    <w:p w14:paraId="4A4EBB3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val="0"/>
          <w:iCs w:val="0"/>
          <w:caps w:val="0"/>
          <w:color w:val="000000"/>
          <w:spacing w:val="0"/>
          <w:kern w:val="0"/>
          <w:sz w:val="27"/>
          <w:szCs w:val="27"/>
          <w:u w:val="single"/>
          <w:lang w:val="en-US" w:eastAsia="zh-CN" w:bidi="ar"/>
        </w:rPr>
        <w:t>                     /                          </w:t>
      </w:r>
    </w:p>
    <w:p w14:paraId="0C8072C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val="0"/>
          <w:iCs w:val="0"/>
          <w:caps w:val="0"/>
          <w:color w:val="000000"/>
          <w:spacing w:val="0"/>
          <w:kern w:val="0"/>
          <w:sz w:val="27"/>
          <w:szCs w:val="27"/>
          <w:lang w:val="en-US" w:eastAsia="zh-CN" w:bidi="ar"/>
        </w:rPr>
        <w:t>4.可能涉及的运行维护、升级更新、备品备件、耗材等后续采购情况</w:t>
      </w:r>
    </w:p>
    <w:p w14:paraId="2A7A28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val="0"/>
          <w:iCs w:val="0"/>
          <w:caps w:val="0"/>
          <w:color w:val="000000"/>
          <w:spacing w:val="0"/>
          <w:kern w:val="0"/>
          <w:sz w:val="27"/>
          <w:szCs w:val="27"/>
          <w:u w:val="single"/>
          <w:lang w:val="en-US" w:eastAsia="zh-CN" w:bidi="ar"/>
        </w:rPr>
        <w:t>                     /                          </w:t>
      </w:r>
    </w:p>
    <w:p w14:paraId="78D11E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val="0"/>
          <w:iCs w:val="0"/>
          <w:caps w:val="0"/>
          <w:color w:val="000000"/>
          <w:spacing w:val="0"/>
          <w:kern w:val="0"/>
          <w:sz w:val="27"/>
          <w:szCs w:val="27"/>
          <w:lang w:val="en-US" w:eastAsia="zh-CN" w:bidi="ar"/>
        </w:rPr>
        <w:t>5.其他相关情况</w:t>
      </w:r>
    </w:p>
    <w:p w14:paraId="1FBAA94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val="0"/>
          <w:iCs w:val="0"/>
          <w:caps w:val="0"/>
          <w:color w:val="000000"/>
          <w:spacing w:val="0"/>
          <w:kern w:val="0"/>
          <w:sz w:val="27"/>
          <w:szCs w:val="27"/>
          <w:u w:val="single"/>
          <w:lang w:val="en-US" w:eastAsia="zh-CN" w:bidi="ar"/>
        </w:rPr>
        <w:t>                     /                          </w:t>
      </w:r>
    </w:p>
    <w:p w14:paraId="58D70E3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val="0"/>
          <w:iCs w:val="0"/>
          <w:caps w:val="0"/>
          <w:color w:val="000000"/>
          <w:spacing w:val="0"/>
          <w:kern w:val="0"/>
          <w:sz w:val="27"/>
          <w:szCs w:val="27"/>
          <w:lang w:val="en-US" w:eastAsia="zh-CN" w:bidi="ar"/>
        </w:rPr>
        <w:t>二、需求清单（或工程量清单）</w:t>
      </w:r>
    </w:p>
    <w:p w14:paraId="48DDD5C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val="0"/>
          <w:iCs w:val="0"/>
          <w:caps w:val="0"/>
          <w:color w:val="000000"/>
          <w:spacing w:val="0"/>
          <w:kern w:val="0"/>
          <w:sz w:val="27"/>
          <w:szCs w:val="27"/>
          <w:lang w:val="en-US" w:eastAsia="zh-CN" w:bidi="ar"/>
        </w:rPr>
        <w:t>（一）项目概况</w:t>
      </w:r>
    </w:p>
    <w:p w14:paraId="30EF3E1C">
      <w:pPr>
        <w:spacing w:line="360" w:lineRule="auto"/>
        <w:ind w:left="538" w:leftChars="256" w:firstLine="0" w:firstLineChars="0"/>
        <w:textAlignment w:val="auto"/>
        <w:rPr>
          <w:u w:val="none"/>
        </w:rPr>
      </w:pPr>
      <w:r>
        <w:rPr>
          <w:rFonts w:hint="eastAsia" w:ascii="仿宋" w:hAnsi="仿宋" w:eastAsia="仿宋" w:cs="仿宋"/>
          <w:i w:val="0"/>
          <w:iCs w:val="0"/>
          <w:caps w:val="0"/>
          <w:color w:val="000000"/>
          <w:spacing w:val="0"/>
          <w:kern w:val="0"/>
          <w:sz w:val="27"/>
          <w:szCs w:val="27"/>
          <w:u w:val="none"/>
          <w:lang w:val="en-US" w:eastAsia="zh-CN" w:bidi="ar"/>
        </w:rPr>
        <w:t>   采购内容：为涟源市渡头塘镇中心学校256名学生提供上下学接送服务，19座的小型客车不少于8辆车。                                           </w:t>
      </w:r>
    </w:p>
    <w:p w14:paraId="47B37EA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val="0"/>
          <w:iCs w:val="0"/>
          <w:caps w:val="0"/>
          <w:color w:val="000000"/>
          <w:spacing w:val="0"/>
          <w:kern w:val="0"/>
          <w:sz w:val="27"/>
          <w:szCs w:val="27"/>
          <w:lang w:val="en-US" w:eastAsia="zh-CN" w:bidi="ar"/>
        </w:rPr>
        <w:t>（二）采购项目预（概）算</w:t>
      </w:r>
    </w:p>
    <w:p w14:paraId="54EE0C6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仿宋" w:hAnsi="仿宋" w:eastAsia="仿宋" w:cs="仿宋"/>
          <w:i w:val="0"/>
          <w:iCs w:val="0"/>
          <w:caps w:val="0"/>
          <w:color w:val="000000"/>
          <w:spacing w:val="0"/>
          <w:kern w:val="0"/>
          <w:sz w:val="27"/>
          <w:szCs w:val="27"/>
          <w:lang w:val="en-US" w:eastAsia="zh-CN" w:bidi="ar"/>
        </w:rPr>
      </w:pPr>
      <w:r>
        <w:rPr>
          <w:rFonts w:hint="eastAsia" w:ascii="仿宋" w:hAnsi="仿宋" w:eastAsia="仿宋" w:cs="仿宋"/>
          <w:i w:val="0"/>
          <w:iCs w:val="0"/>
          <w:caps w:val="0"/>
          <w:color w:val="000000"/>
          <w:spacing w:val="0"/>
          <w:kern w:val="0"/>
          <w:sz w:val="27"/>
          <w:szCs w:val="27"/>
          <w:lang w:val="en-US" w:eastAsia="zh-CN" w:bidi="ar"/>
        </w:rPr>
        <w:t>总 预 算：</w:t>
      </w:r>
      <w:bookmarkStart w:id="1" w:name="_GoBack"/>
      <w:r>
        <w:rPr>
          <w:rFonts w:hint="eastAsia" w:ascii="仿宋" w:hAnsi="仿宋" w:eastAsia="仿宋" w:cs="仿宋"/>
          <w:i w:val="0"/>
          <w:iCs w:val="0"/>
          <w:caps w:val="0"/>
          <w:color w:val="000000"/>
          <w:spacing w:val="0"/>
          <w:kern w:val="0"/>
          <w:sz w:val="27"/>
          <w:szCs w:val="27"/>
          <w:u w:val="single"/>
          <w:lang w:val="en-US" w:eastAsia="zh-CN" w:bidi="ar"/>
        </w:rPr>
        <w:t>1341504.00</w:t>
      </w:r>
      <w:bookmarkEnd w:id="1"/>
      <w:r>
        <w:rPr>
          <w:rFonts w:hint="eastAsia" w:ascii="仿宋" w:hAnsi="仿宋" w:eastAsia="仿宋" w:cs="仿宋"/>
          <w:i w:val="0"/>
          <w:iCs w:val="0"/>
          <w:caps w:val="0"/>
          <w:color w:val="000000"/>
          <w:spacing w:val="0"/>
          <w:kern w:val="0"/>
          <w:sz w:val="27"/>
          <w:szCs w:val="27"/>
          <w:u w:val="single"/>
          <w:lang w:val="en-US" w:eastAsia="zh-CN" w:bidi="ar"/>
        </w:rPr>
        <w:t>元/两年 </w:t>
      </w:r>
      <w:r>
        <w:rPr>
          <w:rFonts w:hint="eastAsia" w:ascii="仿宋" w:hAnsi="仿宋" w:eastAsia="仿宋" w:cs="仿宋"/>
          <w:i w:val="0"/>
          <w:iCs w:val="0"/>
          <w:caps w:val="0"/>
          <w:color w:val="000000"/>
          <w:spacing w:val="0"/>
          <w:kern w:val="0"/>
          <w:sz w:val="27"/>
          <w:szCs w:val="27"/>
          <w:lang w:val="en-US" w:eastAsia="zh-CN" w:bidi="ar"/>
        </w:rPr>
        <w:t>          </w:t>
      </w:r>
    </w:p>
    <w:p w14:paraId="39493AD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仿宋" w:hAnsi="仿宋" w:eastAsia="仿宋" w:cs="仿宋"/>
          <w:i w:val="0"/>
          <w:iCs w:val="0"/>
          <w:caps w:val="0"/>
          <w:color w:val="000000"/>
          <w:spacing w:val="0"/>
          <w:kern w:val="0"/>
          <w:sz w:val="27"/>
          <w:szCs w:val="27"/>
          <w:u w:val="single"/>
          <w:lang w:val="en-US" w:eastAsia="zh-CN" w:bidi="ar"/>
        </w:rPr>
      </w:pPr>
      <w:r>
        <w:rPr>
          <w:rFonts w:hint="eastAsia" w:ascii="仿宋" w:hAnsi="仿宋" w:eastAsia="仿宋" w:cs="仿宋"/>
          <w:i w:val="0"/>
          <w:iCs w:val="0"/>
          <w:caps w:val="0"/>
          <w:color w:val="000000"/>
          <w:spacing w:val="0"/>
          <w:kern w:val="0"/>
          <w:sz w:val="27"/>
          <w:szCs w:val="27"/>
          <w:lang w:val="en-US" w:eastAsia="zh-CN" w:bidi="ar"/>
        </w:rPr>
        <w:t>包1预算： </w:t>
      </w:r>
      <w:r>
        <w:rPr>
          <w:rFonts w:hint="eastAsia" w:ascii="仿宋" w:hAnsi="仿宋" w:eastAsia="仿宋" w:cs="仿宋"/>
          <w:i w:val="0"/>
          <w:iCs w:val="0"/>
          <w:caps w:val="0"/>
          <w:color w:val="000000"/>
          <w:spacing w:val="0"/>
          <w:kern w:val="0"/>
          <w:sz w:val="27"/>
          <w:szCs w:val="27"/>
          <w:u w:val="single"/>
          <w:lang w:val="en-US" w:eastAsia="zh-CN" w:bidi="ar"/>
        </w:rPr>
        <w:t>1341504.00元/两年    </w:t>
      </w:r>
    </w:p>
    <w:p w14:paraId="31D2121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val="0"/>
          <w:iCs w:val="0"/>
          <w:caps w:val="0"/>
          <w:color w:val="000000"/>
          <w:spacing w:val="0"/>
          <w:kern w:val="0"/>
          <w:sz w:val="27"/>
          <w:szCs w:val="27"/>
          <w:lang w:val="en-US" w:eastAsia="zh-CN" w:bidi="ar"/>
        </w:rPr>
        <w:t>（三）采购标的汇总表</w:t>
      </w:r>
    </w:p>
    <w:tbl>
      <w:tblPr>
        <w:tblStyle w:val="5"/>
        <w:tblW w:w="822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845"/>
        <w:gridCol w:w="844"/>
        <w:gridCol w:w="2190"/>
        <w:gridCol w:w="1463"/>
        <w:gridCol w:w="925"/>
        <w:gridCol w:w="976"/>
        <w:gridCol w:w="977"/>
      </w:tblGrid>
      <w:tr w14:paraId="40C81DD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017" w:hRule="atLeast"/>
          <w:jc w:val="center"/>
        </w:trPr>
        <w:tc>
          <w:tcPr>
            <w:tcW w:w="845"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6F97CF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pPr>
            <w:r>
              <w:rPr>
                <w:rFonts w:hint="eastAsia" w:ascii="仿宋" w:hAnsi="仿宋" w:eastAsia="仿宋" w:cs="仿宋"/>
                <w:b/>
                <w:bCs/>
                <w:kern w:val="0"/>
                <w:sz w:val="27"/>
                <w:szCs w:val="27"/>
                <w:lang w:val="en-US" w:eastAsia="zh-CN" w:bidi="ar"/>
              </w:rPr>
              <w:t>包号</w:t>
            </w:r>
          </w:p>
        </w:tc>
        <w:tc>
          <w:tcPr>
            <w:tcW w:w="844"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7D4D0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pPr>
            <w:r>
              <w:rPr>
                <w:rFonts w:hint="eastAsia" w:ascii="仿宋" w:hAnsi="仿宋" w:eastAsia="仿宋" w:cs="仿宋"/>
                <w:b/>
                <w:bCs/>
                <w:kern w:val="0"/>
                <w:sz w:val="27"/>
                <w:szCs w:val="27"/>
                <w:lang w:val="en-US" w:eastAsia="zh-CN" w:bidi="ar"/>
              </w:rPr>
              <w:t>序号</w:t>
            </w:r>
          </w:p>
        </w:tc>
        <w:tc>
          <w:tcPr>
            <w:tcW w:w="2190"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8F461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pPr>
            <w:r>
              <w:rPr>
                <w:rFonts w:hint="eastAsia" w:ascii="仿宋" w:hAnsi="仿宋" w:eastAsia="仿宋" w:cs="仿宋"/>
                <w:b/>
                <w:bCs/>
                <w:kern w:val="0"/>
                <w:sz w:val="27"/>
                <w:szCs w:val="27"/>
                <w:lang w:val="en-US" w:eastAsia="zh-CN" w:bidi="ar"/>
              </w:rPr>
              <w:t>标的名称</w:t>
            </w:r>
          </w:p>
        </w:tc>
        <w:tc>
          <w:tcPr>
            <w:tcW w:w="1463"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19B5DC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pPr>
            <w:r>
              <w:rPr>
                <w:rFonts w:hint="eastAsia" w:ascii="仿宋" w:hAnsi="仿宋" w:eastAsia="仿宋" w:cs="仿宋"/>
                <w:b/>
                <w:bCs/>
                <w:kern w:val="0"/>
                <w:sz w:val="27"/>
                <w:szCs w:val="27"/>
                <w:lang w:val="en-US" w:eastAsia="zh-CN" w:bidi="ar"/>
              </w:rPr>
              <w:t>品目</w:t>
            </w:r>
          </w:p>
          <w:p w14:paraId="6350DCD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pPr>
            <w:r>
              <w:rPr>
                <w:rFonts w:hint="eastAsia" w:ascii="仿宋" w:hAnsi="仿宋" w:eastAsia="仿宋" w:cs="仿宋"/>
                <w:b/>
                <w:bCs/>
                <w:kern w:val="0"/>
                <w:sz w:val="27"/>
                <w:szCs w:val="27"/>
                <w:lang w:val="en-US" w:eastAsia="zh-CN" w:bidi="ar"/>
              </w:rPr>
              <w:t>分类编码</w:t>
            </w:r>
          </w:p>
        </w:tc>
        <w:tc>
          <w:tcPr>
            <w:tcW w:w="92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C784E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pPr>
            <w:r>
              <w:rPr>
                <w:rFonts w:hint="eastAsia" w:ascii="仿宋" w:hAnsi="仿宋" w:eastAsia="仿宋" w:cs="仿宋"/>
                <w:b/>
                <w:bCs/>
                <w:kern w:val="0"/>
                <w:sz w:val="27"/>
                <w:szCs w:val="27"/>
                <w:lang w:val="en-US" w:eastAsia="zh-CN" w:bidi="ar"/>
              </w:rPr>
              <w:t>计量</w:t>
            </w:r>
          </w:p>
          <w:p w14:paraId="630F60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pPr>
            <w:r>
              <w:rPr>
                <w:rFonts w:hint="eastAsia" w:ascii="仿宋" w:hAnsi="仿宋" w:eastAsia="仿宋" w:cs="仿宋"/>
                <w:b/>
                <w:bCs/>
                <w:kern w:val="0"/>
                <w:sz w:val="27"/>
                <w:szCs w:val="27"/>
                <w:lang w:val="en-US" w:eastAsia="zh-CN" w:bidi="ar"/>
              </w:rPr>
              <w:t>单位</w:t>
            </w:r>
          </w:p>
        </w:tc>
        <w:tc>
          <w:tcPr>
            <w:tcW w:w="97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AC2F01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pPr>
            <w:r>
              <w:rPr>
                <w:rFonts w:hint="eastAsia" w:ascii="仿宋" w:hAnsi="仿宋" w:eastAsia="仿宋" w:cs="仿宋"/>
                <w:b/>
                <w:bCs/>
                <w:kern w:val="0"/>
                <w:sz w:val="27"/>
                <w:szCs w:val="27"/>
                <w:lang w:val="en-US" w:eastAsia="zh-CN" w:bidi="ar"/>
              </w:rPr>
              <w:t>数量</w:t>
            </w:r>
          </w:p>
        </w:tc>
        <w:tc>
          <w:tcPr>
            <w:tcW w:w="977"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0DEAE9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pPr>
            <w:r>
              <w:rPr>
                <w:rFonts w:hint="eastAsia" w:ascii="仿宋" w:hAnsi="仿宋" w:eastAsia="仿宋" w:cs="仿宋"/>
                <w:b/>
                <w:bCs/>
                <w:kern w:val="0"/>
                <w:sz w:val="27"/>
                <w:szCs w:val="27"/>
                <w:lang w:val="en-US" w:eastAsia="zh-CN" w:bidi="ar"/>
              </w:rPr>
              <w:t>是否进口</w:t>
            </w:r>
          </w:p>
        </w:tc>
      </w:tr>
      <w:tr w14:paraId="0B18D78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20" w:hRule="atLeast"/>
          <w:jc w:val="center"/>
        </w:trPr>
        <w:tc>
          <w:tcPr>
            <w:tcW w:w="845"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666418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pPr>
            <w:r>
              <w:rPr>
                <w:rFonts w:hint="eastAsia" w:ascii="仿宋" w:hAnsi="仿宋" w:eastAsia="仿宋" w:cs="仿宋"/>
                <w:kern w:val="0"/>
                <w:sz w:val="27"/>
                <w:szCs w:val="27"/>
                <w:lang w:val="en-US" w:eastAsia="zh-CN" w:bidi="ar"/>
              </w:rPr>
              <w:t>1 </w:t>
            </w:r>
          </w:p>
        </w:tc>
        <w:tc>
          <w:tcPr>
            <w:tcW w:w="844" w:type="dxa"/>
            <w:tcBorders>
              <w:top w:val="nil"/>
              <w:left w:val="nil"/>
              <w:bottom w:val="single" w:color="auto" w:sz="8" w:space="0"/>
              <w:right w:val="single" w:color="auto" w:sz="8" w:space="0"/>
            </w:tcBorders>
            <w:shd w:val="clear" w:color="auto" w:fill="auto"/>
            <w:tcMar>
              <w:left w:w="108" w:type="dxa"/>
              <w:right w:w="108" w:type="dxa"/>
            </w:tcMar>
            <w:vAlign w:val="center"/>
          </w:tcPr>
          <w:p w14:paraId="3CA8C9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pPr>
            <w:r>
              <w:rPr>
                <w:rFonts w:hint="eastAsia" w:ascii="仿宋" w:hAnsi="仿宋" w:eastAsia="仿宋" w:cs="仿宋"/>
                <w:kern w:val="0"/>
                <w:sz w:val="27"/>
                <w:szCs w:val="27"/>
                <w:lang w:val="en-US" w:eastAsia="zh-CN" w:bidi="ar"/>
              </w:rPr>
              <w:t>1 </w:t>
            </w:r>
          </w:p>
        </w:tc>
        <w:tc>
          <w:tcPr>
            <w:tcW w:w="2190" w:type="dxa"/>
            <w:tcBorders>
              <w:top w:val="nil"/>
              <w:left w:val="nil"/>
              <w:bottom w:val="single" w:color="auto" w:sz="8" w:space="0"/>
              <w:right w:val="single" w:color="auto" w:sz="8" w:space="0"/>
            </w:tcBorders>
            <w:shd w:val="clear" w:color="auto" w:fill="auto"/>
            <w:tcMar>
              <w:left w:w="108" w:type="dxa"/>
              <w:right w:w="108" w:type="dxa"/>
            </w:tcMar>
            <w:vAlign w:val="center"/>
          </w:tcPr>
          <w:p w14:paraId="63C3671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rPr>
                <w:rFonts w:hint="eastAsia" w:ascii="仿宋" w:hAnsi="仿宋" w:eastAsia="仿宋" w:cs="仿宋"/>
                <w:kern w:val="0"/>
                <w:sz w:val="27"/>
                <w:szCs w:val="27"/>
                <w:lang w:val="en-US" w:eastAsia="zh-CN" w:bidi="ar"/>
              </w:rPr>
            </w:pPr>
            <w:r>
              <w:rPr>
                <w:rFonts w:hint="eastAsia" w:ascii="仿宋" w:hAnsi="仿宋" w:eastAsia="仿宋" w:cs="仿宋"/>
                <w:kern w:val="0"/>
                <w:sz w:val="27"/>
                <w:szCs w:val="27"/>
                <w:lang w:val="en-US" w:eastAsia="zh-CN" w:bidi="ar"/>
              </w:rPr>
              <w:t>涟源市渡头塘镇中心学校定制交通运营服务项目</w:t>
            </w:r>
          </w:p>
        </w:tc>
        <w:tc>
          <w:tcPr>
            <w:tcW w:w="1463" w:type="dxa"/>
            <w:tcBorders>
              <w:top w:val="nil"/>
              <w:left w:val="nil"/>
              <w:bottom w:val="single" w:color="auto" w:sz="8" w:space="0"/>
              <w:right w:val="single" w:color="auto" w:sz="8" w:space="0"/>
            </w:tcBorders>
            <w:shd w:val="clear" w:color="auto" w:fill="auto"/>
            <w:tcMar>
              <w:left w:w="108" w:type="dxa"/>
              <w:right w:w="108" w:type="dxa"/>
            </w:tcMar>
            <w:vAlign w:val="center"/>
          </w:tcPr>
          <w:p w14:paraId="373106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rPr>
                <w:rFonts w:hint="eastAsia" w:ascii="仿宋" w:hAnsi="仿宋" w:eastAsia="仿宋" w:cs="仿宋"/>
                <w:kern w:val="0"/>
                <w:sz w:val="27"/>
                <w:szCs w:val="27"/>
                <w:lang w:val="en-US" w:eastAsia="zh-CN" w:bidi="ar"/>
              </w:rPr>
            </w:pPr>
            <w:r>
              <w:rPr>
                <w:rFonts w:hint="eastAsia" w:ascii="仿宋" w:hAnsi="仿宋" w:eastAsia="仿宋" w:cs="仿宋"/>
                <w:kern w:val="0"/>
                <w:sz w:val="27"/>
                <w:szCs w:val="27"/>
                <w:lang w:val="en-US" w:eastAsia="zh-CN" w:bidi="ar"/>
              </w:rPr>
              <w:t>C16089900-其他运营服务 </w:t>
            </w:r>
          </w:p>
        </w:tc>
        <w:tc>
          <w:tcPr>
            <w:tcW w:w="925" w:type="dxa"/>
            <w:tcBorders>
              <w:top w:val="nil"/>
              <w:left w:val="nil"/>
              <w:bottom w:val="single" w:color="auto" w:sz="8" w:space="0"/>
              <w:right w:val="single" w:color="auto" w:sz="8" w:space="0"/>
            </w:tcBorders>
            <w:shd w:val="clear" w:color="auto" w:fill="auto"/>
            <w:tcMar>
              <w:left w:w="108" w:type="dxa"/>
              <w:right w:w="108" w:type="dxa"/>
            </w:tcMar>
            <w:vAlign w:val="center"/>
          </w:tcPr>
          <w:p w14:paraId="563BA81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rPr>
                <w:rFonts w:hint="default"/>
                <w:lang w:val="en-US"/>
              </w:rPr>
            </w:pPr>
            <w:r>
              <w:rPr>
                <w:rFonts w:hint="eastAsia" w:ascii="仿宋" w:hAnsi="仿宋" w:eastAsia="仿宋" w:cs="仿宋"/>
                <w:kern w:val="0"/>
                <w:sz w:val="27"/>
                <w:szCs w:val="27"/>
                <w:lang w:val="en-US" w:eastAsia="zh-CN" w:bidi="ar"/>
              </w:rPr>
              <w:t> 辆</w:t>
            </w:r>
          </w:p>
        </w:tc>
        <w:tc>
          <w:tcPr>
            <w:tcW w:w="976" w:type="dxa"/>
            <w:tcBorders>
              <w:top w:val="nil"/>
              <w:left w:val="nil"/>
              <w:bottom w:val="single" w:color="auto" w:sz="8" w:space="0"/>
              <w:right w:val="single" w:color="auto" w:sz="8" w:space="0"/>
            </w:tcBorders>
            <w:shd w:val="clear" w:color="auto" w:fill="auto"/>
            <w:tcMar>
              <w:left w:w="108" w:type="dxa"/>
              <w:right w:w="108" w:type="dxa"/>
            </w:tcMar>
            <w:vAlign w:val="center"/>
          </w:tcPr>
          <w:p w14:paraId="319ECC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pPr>
            <w:r>
              <w:rPr>
                <w:rFonts w:hint="eastAsia" w:ascii="仿宋" w:hAnsi="仿宋" w:eastAsia="仿宋" w:cs="仿宋"/>
                <w:kern w:val="0"/>
                <w:sz w:val="27"/>
                <w:szCs w:val="27"/>
                <w:lang w:val="en-US" w:eastAsia="zh-CN" w:bidi="ar"/>
              </w:rPr>
              <w:t>8</w:t>
            </w:r>
          </w:p>
        </w:tc>
        <w:tc>
          <w:tcPr>
            <w:tcW w:w="977" w:type="dxa"/>
            <w:tcBorders>
              <w:top w:val="nil"/>
              <w:left w:val="nil"/>
              <w:bottom w:val="single" w:color="auto" w:sz="8" w:space="0"/>
              <w:right w:val="single" w:color="auto" w:sz="8" w:space="0"/>
            </w:tcBorders>
            <w:shd w:val="clear" w:color="auto" w:fill="auto"/>
            <w:tcMar>
              <w:left w:w="108" w:type="dxa"/>
              <w:right w:w="108" w:type="dxa"/>
            </w:tcMar>
            <w:vAlign w:val="center"/>
          </w:tcPr>
          <w:p w14:paraId="4970022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pPr>
            <w:r>
              <w:rPr>
                <w:rFonts w:hint="eastAsia" w:ascii="仿宋" w:hAnsi="仿宋" w:eastAsia="仿宋" w:cs="仿宋"/>
                <w:kern w:val="0"/>
                <w:sz w:val="27"/>
                <w:szCs w:val="27"/>
                <w:lang w:val="en-US" w:eastAsia="zh-CN" w:bidi="ar"/>
              </w:rPr>
              <w:t>否 </w:t>
            </w:r>
          </w:p>
        </w:tc>
      </w:tr>
    </w:tbl>
    <w:p w14:paraId="6928F2F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val="0"/>
          <w:iCs w:val="0"/>
          <w:caps w:val="0"/>
          <w:color w:val="000000"/>
          <w:spacing w:val="0"/>
          <w:kern w:val="0"/>
          <w:sz w:val="27"/>
          <w:szCs w:val="27"/>
          <w:lang w:val="en-US" w:eastAsia="zh-CN" w:bidi="ar"/>
        </w:rPr>
        <w:t>（四）技术商务要求</w:t>
      </w:r>
    </w:p>
    <w:p w14:paraId="7B1938C3">
      <w:pPr>
        <w:spacing w:line="440" w:lineRule="exact"/>
        <w:ind w:firstLine="422"/>
        <w:jc w:val="left"/>
        <w:rPr>
          <w:rFonts w:ascii="宋体" w:hAnsi="宋体"/>
          <w:b/>
          <w:bCs/>
          <w:szCs w:val="21"/>
        </w:rPr>
      </w:pPr>
      <w:r>
        <w:rPr>
          <w:rFonts w:hint="eastAsia" w:ascii="宋体" w:hAnsi="宋体"/>
          <w:b/>
          <w:bCs/>
          <w:szCs w:val="21"/>
        </w:rPr>
        <w:t>一、采购项目基本信息</w:t>
      </w:r>
    </w:p>
    <w:p w14:paraId="1140E054">
      <w:pPr>
        <w:spacing w:line="440" w:lineRule="exact"/>
        <w:ind w:firstLine="525" w:firstLineChars="250"/>
        <w:jc w:val="left"/>
        <w:rPr>
          <w:rFonts w:ascii="宋体" w:hAnsi="宋体"/>
          <w:szCs w:val="21"/>
        </w:rPr>
      </w:pPr>
      <w:r>
        <w:rPr>
          <w:rFonts w:hint="eastAsia" w:ascii="宋体" w:hAnsi="宋体"/>
          <w:szCs w:val="21"/>
        </w:rPr>
        <w:t>1、采购项目名称：</w:t>
      </w:r>
      <w:r>
        <w:rPr>
          <w:rStyle w:val="14"/>
          <w:rFonts w:hint="eastAsia" w:ascii="宋体" w:hAnsi="宋体"/>
          <w:szCs w:val="21"/>
          <w:u w:val="single"/>
          <w:lang w:eastAsia="zh-CN"/>
        </w:rPr>
        <w:t>涟源市</w:t>
      </w:r>
      <w:r>
        <w:rPr>
          <w:rStyle w:val="14"/>
          <w:rFonts w:hint="eastAsia" w:ascii="宋体" w:hAnsi="宋体"/>
          <w:szCs w:val="21"/>
          <w:u w:val="single"/>
          <w:lang w:val="en-US" w:eastAsia="zh-CN"/>
        </w:rPr>
        <w:t>渡头塘</w:t>
      </w:r>
      <w:r>
        <w:rPr>
          <w:rStyle w:val="14"/>
          <w:rFonts w:hint="eastAsia" w:ascii="宋体" w:hAnsi="宋体"/>
          <w:szCs w:val="21"/>
          <w:u w:val="single"/>
          <w:lang w:eastAsia="zh-CN"/>
        </w:rPr>
        <w:t>镇中心学校</w:t>
      </w:r>
      <w:r>
        <w:rPr>
          <w:rFonts w:hint="eastAsia" w:ascii="宋体" w:hAnsi="宋体"/>
          <w:szCs w:val="30"/>
          <w:u w:val="single"/>
          <w:lang w:val="en-US" w:eastAsia="zh-CN"/>
        </w:rPr>
        <w:t>定制交通</w:t>
      </w:r>
      <w:r>
        <w:rPr>
          <w:rStyle w:val="14"/>
          <w:rFonts w:hint="eastAsia" w:ascii="宋体" w:hAnsi="宋体"/>
          <w:szCs w:val="21"/>
          <w:u w:val="single"/>
          <w:lang w:eastAsia="zh-CN"/>
        </w:rPr>
        <w:t>运营服务项目</w:t>
      </w:r>
      <w:r>
        <w:rPr>
          <w:rStyle w:val="14"/>
          <w:rFonts w:hint="eastAsia" w:ascii="宋体" w:hAnsi="宋体"/>
          <w:szCs w:val="21"/>
          <w:u w:val="none"/>
          <w:lang w:eastAsia="zh-CN"/>
        </w:rPr>
        <w:t>；</w:t>
      </w:r>
    </w:p>
    <w:p w14:paraId="526D4F80">
      <w:pPr>
        <w:spacing w:line="440" w:lineRule="exact"/>
        <w:ind w:firstLine="525" w:firstLineChars="250"/>
        <w:jc w:val="left"/>
        <w:rPr>
          <w:rFonts w:hint="eastAsia" w:ascii="宋体" w:hAnsi="宋体"/>
          <w:szCs w:val="21"/>
          <w:lang w:val="en-US" w:eastAsia="zh-CN"/>
        </w:rPr>
      </w:pPr>
      <w:r>
        <w:rPr>
          <w:rFonts w:hint="eastAsia" w:ascii="宋体" w:hAnsi="宋体"/>
          <w:szCs w:val="21"/>
          <w:lang w:val="en-US" w:eastAsia="zh-CN"/>
        </w:rPr>
        <w:t>2</w:t>
      </w:r>
      <w:r>
        <w:rPr>
          <w:rFonts w:hint="eastAsia" w:ascii="宋体" w:hAnsi="宋体"/>
          <w:szCs w:val="21"/>
        </w:rPr>
        <w:t>、采购项目预算：</w:t>
      </w:r>
      <w:r>
        <w:rPr>
          <w:rFonts w:hint="eastAsia" w:ascii="宋体" w:hAnsi="宋体" w:cs="宋体"/>
          <w:color w:val="000000"/>
          <w:kern w:val="0"/>
          <w:szCs w:val="21"/>
          <w:lang w:val="en-US" w:eastAsia="zh-CN"/>
        </w:rPr>
        <w:t>1341504.00</w:t>
      </w:r>
      <w:r>
        <w:rPr>
          <w:rFonts w:hint="eastAsia" w:ascii="宋体" w:hAnsi="宋体" w:cs="宋体"/>
          <w:color w:val="000000"/>
          <w:kern w:val="0"/>
          <w:szCs w:val="21"/>
        </w:rPr>
        <w:t>元(本项目未设最高限价，</w:t>
      </w:r>
      <w:r>
        <w:rPr>
          <w:rFonts w:hint="eastAsia" w:ascii="宋体" w:hAnsi="宋体" w:cs="宋体"/>
          <w:color w:val="000000"/>
          <w:kern w:val="0"/>
          <w:szCs w:val="21"/>
          <w:lang w:val="en-US" w:eastAsia="zh-CN"/>
        </w:rPr>
        <w:t>以</w:t>
      </w:r>
      <w:r>
        <w:rPr>
          <w:rFonts w:hint="eastAsia" w:ascii="宋体" w:hAnsi="宋体" w:cs="宋体"/>
          <w:color w:val="000000"/>
          <w:kern w:val="0"/>
          <w:szCs w:val="21"/>
        </w:rPr>
        <w:t>预算为准)</w:t>
      </w:r>
    </w:p>
    <w:p w14:paraId="60D84310">
      <w:pPr>
        <w:adjustRightInd w:val="0"/>
        <w:snapToGrid w:val="0"/>
        <w:spacing w:line="360" w:lineRule="auto"/>
        <w:ind w:firstLine="735" w:firstLineChars="350"/>
        <w:rPr>
          <w:rFonts w:hint="default" w:ascii="宋体" w:hAnsi="宋体"/>
          <w:szCs w:val="21"/>
          <w:lang w:val="en-US" w:eastAsia="zh-CN"/>
        </w:rPr>
      </w:pPr>
      <w:r>
        <w:rPr>
          <w:rFonts w:hint="eastAsia" w:ascii="宋体" w:hAnsi="宋体"/>
          <w:iCs/>
          <w:szCs w:val="21"/>
        </w:rPr>
        <w:sym w:font="Wingdings" w:char="00A8"/>
      </w:r>
      <w:r>
        <w:rPr>
          <w:rFonts w:hint="eastAsia" w:ascii="宋体" w:hAnsi="宋体"/>
          <w:iCs/>
          <w:szCs w:val="21"/>
        </w:rPr>
        <w:t>支持</w:t>
      </w:r>
      <w:r>
        <w:rPr>
          <w:rFonts w:hint="eastAsia" w:ascii="宋体" w:hAnsi="宋体"/>
          <w:bCs/>
          <w:szCs w:val="21"/>
        </w:rPr>
        <w:t>预付款，预付比例：</w:t>
      </w:r>
      <w:r>
        <w:rPr>
          <w:rFonts w:hint="eastAsia" w:ascii="宋体" w:hAnsi="宋体"/>
          <w:bCs/>
          <w:szCs w:val="21"/>
          <w:u w:val="single"/>
        </w:rPr>
        <w:t xml:space="preserve">      /     </w:t>
      </w:r>
      <w:r>
        <w:rPr>
          <w:rFonts w:hint="eastAsia" w:ascii="宋体" w:hAnsi="宋体"/>
          <w:bCs/>
          <w:szCs w:val="21"/>
        </w:rPr>
        <w:t>；</w:t>
      </w:r>
    </w:p>
    <w:p w14:paraId="32EBBA36">
      <w:pPr>
        <w:numPr>
          <w:ilvl w:val="0"/>
          <w:numId w:val="1"/>
        </w:numPr>
        <w:spacing w:line="440" w:lineRule="exact"/>
        <w:ind w:firstLine="525" w:firstLineChars="250"/>
        <w:jc w:val="left"/>
        <w:rPr>
          <w:rFonts w:hint="eastAsia"/>
          <w:u w:val="single"/>
        </w:rPr>
      </w:pPr>
      <w:r>
        <w:rPr>
          <w:rFonts w:hint="eastAsia" w:ascii="宋体" w:hAnsi="宋体"/>
          <w:bCs/>
          <w:szCs w:val="21"/>
        </w:rPr>
        <w:t>本项目</w:t>
      </w:r>
      <w:r>
        <w:rPr>
          <w:rFonts w:hint="eastAsia" w:ascii="宋体" w:hAnsi="宋体"/>
          <w:szCs w:val="21"/>
        </w:rPr>
        <w:t>对应的中小企业划分标准所属行业：</w:t>
      </w:r>
      <w:r>
        <w:rPr>
          <w:rFonts w:hint="eastAsia"/>
          <w:u w:val="single"/>
        </w:rPr>
        <w:t>租赁和商务服务业</w:t>
      </w:r>
    </w:p>
    <w:p w14:paraId="4BDFBA8C">
      <w:pPr>
        <w:pageBreakBefore w:val="0"/>
        <w:kinsoku/>
        <w:wordWrap/>
        <w:overflowPunct/>
        <w:topLinePunct w:val="0"/>
        <w:autoSpaceDE/>
        <w:autoSpaceDN/>
        <w:bidi w:val="0"/>
        <w:adjustRightInd w:val="0"/>
        <w:snapToGrid w:val="0"/>
        <w:spacing w:line="460" w:lineRule="exact"/>
        <w:ind w:firstLine="422" w:firstLineChars="200"/>
        <w:textAlignment w:val="auto"/>
        <w:rPr>
          <w:rFonts w:ascii="宋体" w:hAnsi="宋体" w:cs="宋体"/>
          <w:b/>
          <w:bCs/>
          <w:szCs w:val="21"/>
        </w:rPr>
      </w:pPr>
      <w:r>
        <w:rPr>
          <w:rFonts w:hint="eastAsia" w:ascii="宋体" w:hAnsi="宋体" w:cs="宋体"/>
          <w:b/>
          <w:bCs/>
          <w:szCs w:val="21"/>
        </w:rPr>
        <w:t>二、服务范围</w:t>
      </w:r>
    </w:p>
    <w:p w14:paraId="49CE3747">
      <w:pPr>
        <w:pageBreakBefore w:val="0"/>
        <w:kinsoku/>
        <w:wordWrap/>
        <w:overflowPunct/>
        <w:topLinePunct w:val="0"/>
        <w:autoSpaceDE/>
        <w:autoSpaceDN/>
        <w:bidi w:val="0"/>
        <w:spacing w:line="460" w:lineRule="exact"/>
        <w:ind w:firstLine="420" w:firstLineChars="200"/>
        <w:textAlignment w:val="auto"/>
        <w:rPr>
          <w:rFonts w:ascii="宋体" w:hAnsi="宋体" w:cs="宋体"/>
          <w:szCs w:val="21"/>
        </w:rPr>
      </w:pPr>
      <w:r>
        <w:rPr>
          <w:rFonts w:hint="eastAsia" w:ascii="宋体" w:hAnsi="宋体" w:cs="宋体"/>
          <w:szCs w:val="21"/>
        </w:rPr>
        <w:t>为涟源市</w:t>
      </w:r>
      <w:r>
        <w:rPr>
          <w:rFonts w:hint="eastAsia" w:ascii="宋体" w:hAnsi="宋体" w:eastAsia="宋体" w:cs="宋体"/>
          <w:b w:val="0"/>
          <w:bCs w:val="0"/>
          <w:kern w:val="2"/>
          <w:sz w:val="21"/>
          <w:szCs w:val="24"/>
          <w:lang w:val="en-US" w:eastAsia="zh-CN" w:bidi="ar-SA"/>
        </w:rPr>
        <w:t>渡头塘</w:t>
      </w:r>
      <w:r>
        <w:rPr>
          <w:rFonts w:hint="eastAsia" w:ascii="宋体" w:hAnsi="宋体" w:cs="宋体"/>
          <w:szCs w:val="21"/>
        </w:rPr>
        <w:t>镇中心学校</w:t>
      </w:r>
      <w:r>
        <w:rPr>
          <w:rFonts w:hint="eastAsia" w:ascii="宋体" w:hAnsi="宋体" w:cs="宋体"/>
          <w:szCs w:val="21"/>
          <w:lang w:val="en-US" w:eastAsia="zh-CN"/>
        </w:rPr>
        <w:t>256</w:t>
      </w:r>
      <w:r>
        <w:rPr>
          <w:rFonts w:hint="eastAsia" w:ascii="宋体" w:hAnsi="宋体" w:cs="宋体"/>
          <w:szCs w:val="21"/>
        </w:rPr>
        <w:t>名学生提供上下学接送服务</w:t>
      </w:r>
      <w:r>
        <w:rPr>
          <w:rFonts w:hint="eastAsia" w:ascii="宋体" w:hAnsi="宋体"/>
          <w:color w:val="000000"/>
          <w:szCs w:val="21"/>
        </w:rPr>
        <w:t>，</w:t>
      </w:r>
      <w:r>
        <w:rPr>
          <w:rFonts w:hint="eastAsia" w:ascii="宋体" w:hAnsi="宋体" w:cs="宋体"/>
          <w:szCs w:val="21"/>
        </w:rPr>
        <w:t>接送人数以实际乘车人数为准。</w:t>
      </w:r>
    </w:p>
    <w:p w14:paraId="415BC6CC">
      <w:pPr>
        <w:pageBreakBefore w:val="0"/>
        <w:kinsoku/>
        <w:wordWrap/>
        <w:overflowPunct/>
        <w:topLinePunct w:val="0"/>
        <w:autoSpaceDE/>
        <w:autoSpaceDN/>
        <w:bidi w:val="0"/>
        <w:spacing w:line="460" w:lineRule="exact"/>
        <w:ind w:firstLine="422" w:firstLineChars="200"/>
        <w:jc w:val="left"/>
        <w:textAlignment w:val="auto"/>
        <w:rPr>
          <w:rFonts w:ascii="宋体" w:hAnsi="宋体" w:cs="宋体"/>
          <w:b/>
          <w:bCs/>
          <w:color w:val="000000"/>
          <w:szCs w:val="21"/>
        </w:rPr>
      </w:pPr>
      <w:r>
        <w:rPr>
          <w:rFonts w:hint="eastAsia" w:ascii="宋体" w:hAnsi="宋体" w:cs="宋体"/>
          <w:b/>
          <w:bCs/>
          <w:szCs w:val="21"/>
        </w:rPr>
        <w:t>三、服务要求</w:t>
      </w:r>
    </w:p>
    <w:p w14:paraId="1FA53742">
      <w:pPr>
        <w:pageBreakBefore w:val="0"/>
        <w:kinsoku/>
        <w:wordWrap/>
        <w:overflowPunct/>
        <w:topLinePunct w:val="0"/>
        <w:autoSpaceDE/>
        <w:autoSpaceDN/>
        <w:bidi w:val="0"/>
        <w:spacing w:line="460" w:lineRule="exact"/>
        <w:ind w:firstLine="422" w:firstLineChars="200"/>
        <w:jc w:val="left"/>
        <w:textAlignment w:val="auto"/>
        <w:rPr>
          <w:rFonts w:ascii="宋体" w:hAnsi="宋体" w:cs="宋体"/>
          <w:b/>
          <w:szCs w:val="21"/>
        </w:rPr>
      </w:pPr>
      <w:r>
        <w:rPr>
          <w:rFonts w:hint="eastAsia" w:ascii="宋体" w:hAnsi="宋体" w:cs="宋体"/>
          <w:b/>
          <w:szCs w:val="21"/>
        </w:rPr>
        <w:t>1、服务期限</w:t>
      </w:r>
    </w:p>
    <w:p w14:paraId="6021A3B9">
      <w:pPr>
        <w:pageBreakBefore w:val="0"/>
        <w:kinsoku/>
        <w:wordWrap/>
        <w:overflowPunct/>
        <w:topLinePunct w:val="0"/>
        <w:autoSpaceDE/>
        <w:autoSpaceDN/>
        <w:bidi w:val="0"/>
        <w:spacing w:line="460" w:lineRule="exact"/>
        <w:ind w:firstLine="420" w:firstLineChars="200"/>
        <w:textAlignment w:val="auto"/>
        <w:rPr>
          <w:rFonts w:hint="eastAsia" w:ascii="宋体" w:hAnsi="宋体" w:cs="宋体"/>
          <w:szCs w:val="21"/>
        </w:rPr>
      </w:pPr>
      <w:r>
        <w:rPr>
          <w:rFonts w:hint="eastAsia" w:ascii="宋体" w:hAnsi="宋体" w:cs="宋体"/>
          <w:szCs w:val="21"/>
        </w:rPr>
        <w:t>2024年9月1日至202</w:t>
      </w:r>
      <w:r>
        <w:rPr>
          <w:rFonts w:hint="eastAsia" w:ascii="宋体" w:hAnsi="宋体" w:cs="宋体"/>
          <w:szCs w:val="21"/>
          <w:lang w:val="en-US" w:eastAsia="zh-CN"/>
        </w:rPr>
        <w:t>6</w:t>
      </w:r>
      <w:r>
        <w:rPr>
          <w:rFonts w:hint="eastAsia" w:ascii="宋体" w:hAnsi="宋体" w:cs="宋体"/>
          <w:szCs w:val="21"/>
        </w:rPr>
        <w:t>年7月5日止，结算时按实际天数为准。</w:t>
      </w:r>
    </w:p>
    <w:p w14:paraId="476F2D22">
      <w:pPr>
        <w:pageBreakBefore w:val="0"/>
        <w:kinsoku/>
        <w:wordWrap/>
        <w:overflowPunct/>
        <w:topLinePunct w:val="0"/>
        <w:autoSpaceDE/>
        <w:autoSpaceDN/>
        <w:bidi w:val="0"/>
        <w:spacing w:line="460" w:lineRule="exact"/>
        <w:ind w:firstLine="422" w:firstLineChars="200"/>
        <w:jc w:val="left"/>
        <w:textAlignment w:val="auto"/>
        <w:rPr>
          <w:rFonts w:ascii="宋体" w:hAnsi="宋体" w:cs="宋体"/>
          <w:b/>
          <w:bCs/>
          <w:szCs w:val="21"/>
        </w:rPr>
      </w:pPr>
      <w:r>
        <w:rPr>
          <w:rFonts w:hint="eastAsia" w:ascii="宋体" w:hAnsi="宋体" w:cs="宋体"/>
          <w:b/>
          <w:szCs w:val="21"/>
        </w:rPr>
        <w:t>2、总体要求</w:t>
      </w:r>
    </w:p>
    <w:p w14:paraId="0B10D100">
      <w:pPr>
        <w:pageBreakBefore w:val="0"/>
        <w:kinsoku/>
        <w:wordWrap/>
        <w:overflowPunct/>
        <w:topLinePunct w:val="0"/>
        <w:autoSpaceDE/>
        <w:autoSpaceDN/>
        <w:bidi w:val="0"/>
        <w:spacing w:line="460" w:lineRule="exact"/>
        <w:ind w:firstLine="420" w:firstLineChars="200"/>
        <w:textAlignment w:val="auto"/>
        <w:rPr>
          <w:rFonts w:hint="eastAsia" w:ascii="宋体" w:hAnsi="宋体" w:cs="宋体"/>
          <w:szCs w:val="21"/>
        </w:rPr>
      </w:pPr>
      <w:r>
        <w:rPr>
          <w:rFonts w:hint="eastAsia" w:ascii="宋体" w:hAnsi="宋体" w:cs="宋体"/>
          <w:szCs w:val="21"/>
        </w:rPr>
        <w:t>2.1、供应商应提供具有符合国家标准的</w:t>
      </w:r>
      <w:r>
        <w:rPr>
          <w:rFonts w:hint="eastAsia" w:ascii="宋体" w:hAnsi="宋体" w:cs="宋体"/>
          <w:szCs w:val="21"/>
          <w:lang w:val="en-US" w:eastAsia="zh-CN"/>
        </w:rPr>
        <w:t>车辆进行</w:t>
      </w:r>
      <w:r>
        <w:rPr>
          <w:rFonts w:hint="eastAsia" w:ascii="宋体" w:hAnsi="宋体" w:cs="宋体"/>
          <w:szCs w:val="21"/>
        </w:rPr>
        <w:t>运营服务。</w:t>
      </w:r>
    </w:p>
    <w:p w14:paraId="11AF2D14">
      <w:pPr>
        <w:pageBreakBefore w:val="0"/>
        <w:kinsoku/>
        <w:wordWrap/>
        <w:overflowPunct/>
        <w:topLinePunct w:val="0"/>
        <w:autoSpaceDE/>
        <w:autoSpaceDN/>
        <w:bidi w:val="0"/>
        <w:spacing w:line="460" w:lineRule="exact"/>
        <w:ind w:firstLine="420" w:firstLineChars="200"/>
        <w:textAlignment w:val="auto"/>
        <w:rPr>
          <w:rFonts w:hint="eastAsia" w:ascii="宋体" w:hAnsi="宋体" w:cs="宋体"/>
          <w:szCs w:val="21"/>
        </w:rPr>
      </w:pPr>
      <w:r>
        <w:rPr>
          <w:rFonts w:hint="eastAsia" w:ascii="宋体" w:hAnsi="宋体" w:cs="宋体"/>
          <w:szCs w:val="21"/>
        </w:rPr>
        <w:t>2.2、中标人不可将中标项目转包或分包给个人或其他公司经营，</w:t>
      </w:r>
      <w:r>
        <w:rPr>
          <w:rFonts w:hint="eastAsia" w:ascii="宋体" w:hAnsi="宋体" w:cs="宋体"/>
          <w:szCs w:val="21"/>
          <w:lang w:eastAsia="zh-CN"/>
        </w:rPr>
        <w:t>“</w:t>
      </w:r>
      <w:r>
        <w:rPr>
          <w:rFonts w:hint="eastAsia" w:ascii="宋体" w:hAnsi="宋体" w:cs="宋体"/>
          <w:szCs w:val="21"/>
        </w:rPr>
        <w:t>该项目运行</w:t>
      </w:r>
      <w:r>
        <w:rPr>
          <w:rFonts w:hint="eastAsia" w:ascii="宋体" w:hAnsi="宋体" w:cs="宋体"/>
          <w:szCs w:val="21"/>
          <w:lang w:val="en-US" w:eastAsia="zh-CN"/>
        </w:rPr>
        <w:t>的车辆</w:t>
      </w:r>
      <w:r>
        <w:rPr>
          <w:rFonts w:hint="eastAsia" w:ascii="宋体" w:hAnsi="宋体" w:cs="宋体"/>
          <w:szCs w:val="21"/>
        </w:rPr>
        <w:t>必须是供应商自有车辆</w:t>
      </w:r>
      <w:r>
        <w:rPr>
          <w:rFonts w:hint="eastAsia" w:ascii="宋体" w:hAnsi="宋体" w:cs="宋体"/>
          <w:szCs w:val="21"/>
          <w:lang w:eastAsia="zh-CN"/>
        </w:rPr>
        <w:t>且具备提供定制交通运营服务所必须的运营资质和证件等”</w:t>
      </w:r>
      <w:r>
        <w:rPr>
          <w:rFonts w:hint="eastAsia" w:ascii="宋体" w:hAnsi="宋体" w:cs="宋体"/>
          <w:szCs w:val="21"/>
        </w:rPr>
        <w:t>，并且达到国家</w:t>
      </w:r>
      <w:r>
        <w:rPr>
          <w:rFonts w:hint="eastAsia" w:ascii="宋体" w:hAnsi="宋体" w:cs="宋体"/>
          <w:szCs w:val="21"/>
          <w:lang w:val="en-US" w:eastAsia="zh-CN"/>
        </w:rPr>
        <w:t>车辆</w:t>
      </w:r>
      <w:r>
        <w:rPr>
          <w:rFonts w:hint="eastAsia" w:ascii="宋体" w:hAnsi="宋体" w:cs="宋体"/>
          <w:szCs w:val="21"/>
        </w:rPr>
        <w:t>安全标准。</w:t>
      </w:r>
    </w:p>
    <w:p w14:paraId="37F08079">
      <w:pPr>
        <w:pStyle w:val="8"/>
        <w:pageBreakBefore w:val="0"/>
        <w:kinsoku/>
        <w:wordWrap/>
        <w:overflowPunct/>
        <w:topLinePunct w:val="0"/>
        <w:autoSpaceDE/>
        <w:autoSpaceDN/>
        <w:bidi w:val="0"/>
        <w:spacing w:line="460" w:lineRule="exact"/>
        <w:ind w:firstLine="420" w:firstLineChars="200"/>
        <w:textAlignment w:val="auto"/>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2.3、采购人租车时间：每周的周一至周五，中标人车辆必须提前半小时到达接送指定位置，每辆车每日早晚接送学生上、放学（节假日除外）。</w:t>
      </w:r>
    </w:p>
    <w:p w14:paraId="46CA76EB">
      <w:pPr>
        <w:pStyle w:val="8"/>
        <w:pageBreakBefore w:val="0"/>
        <w:kinsoku/>
        <w:wordWrap/>
        <w:overflowPunct/>
        <w:topLinePunct w:val="0"/>
        <w:autoSpaceDE/>
        <w:autoSpaceDN/>
        <w:bidi w:val="0"/>
        <w:spacing w:line="460" w:lineRule="exact"/>
        <w:ind w:firstLine="420" w:firstLineChars="200"/>
        <w:textAlignment w:val="auto"/>
        <w:rPr>
          <w:rFonts w:hint="default"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2.4、提供接送服务的车辆上、放学接送时间见下表(按每学校用车需要有：每辆车上午接2趟次，下午送2趟次）根据学校上、放学接送时间需求派送车辆，确保完成接送学生任务。车辆、线路及驾驶人原则上固定，特殊情况需临时调配除外（特殊情况指：出现车辆保养维修年审，驾驶人事病假、封路、电杆大树阻碍道路等不可抗拒的相关情况），如遇特殊情况，部分提供服务的车辆不能依时出车，要预先告知有关学校，及时排除故障、解决问题，供应商需委派其他符合国家标准的车辆接送该批学生到达目的地，由此产生的费用和交通事故责任均由供应商承担。</w:t>
      </w:r>
    </w:p>
    <w:p w14:paraId="2B229DD6">
      <w:pPr>
        <w:pStyle w:val="8"/>
        <w:pageBreakBefore w:val="0"/>
        <w:kinsoku/>
        <w:wordWrap/>
        <w:overflowPunct/>
        <w:topLinePunct w:val="0"/>
        <w:autoSpaceDE/>
        <w:autoSpaceDN/>
        <w:bidi w:val="0"/>
        <w:spacing w:line="460" w:lineRule="exact"/>
        <w:ind w:firstLine="420" w:firstLineChars="200"/>
        <w:textAlignment w:val="auto"/>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接送时间：</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1"/>
        <w:gridCol w:w="1289"/>
        <w:gridCol w:w="2070"/>
        <w:gridCol w:w="1305"/>
        <w:gridCol w:w="2017"/>
      </w:tblGrid>
      <w:tr w14:paraId="638A0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1841" w:type="dxa"/>
            <w:noWrap w:val="0"/>
            <w:vAlign w:val="center"/>
          </w:tcPr>
          <w:p w14:paraId="7C89609E">
            <w:pPr>
              <w:pStyle w:val="8"/>
              <w:pageBreakBefore w:val="0"/>
              <w:kinsoku/>
              <w:wordWrap/>
              <w:overflowPunct/>
              <w:topLinePunct w:val="0"/>
              <w:autoSpaceDE/>
              <w:autoSpaceDN/>
              <w:bidi w:val="0"/>
              <w:spacing w:line="460" w:lineRule="exact"/>
              <w:ind w:firstLine="420" w:firstLineChars="200"/>
              <w:textAlignment w:val="auto"/>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学校名称</w:t>
            </w:r>
          </w:p>
        </w:tc>
        <w:tc>
          <w:tcPr>
            <w:tcW w:w="3359" w:type="dxa"/>
            <w:gridSpan w:val="2"/>
            <w:noWrap w:val="0"/>
            <w:vAlign w:val="center"/>
          </w:tcPr>
          <w:p w14:paraId="28F5D228">
            <w:pPr>
              <w:pStyle w:val="8"/>
              <w:pageBreakBefore w:val="0"/>
              <w:widowControl/>
              <w:kinsoku/>
              <w:wordWrap/>
              <w:overflowPunct/>
              <w:topLinePunct w:val="0"/>
              <w:autoSpaceDE/>
              <w:autoSpaceDN/>
              <w:bidi w:val="0"/>
              <w:spacing w:line="460" w:lineRule="exact"/>
              <w:ind w:firstLine="420" w:firstLineChars="200"/>
              <w:jc w:val="center"/>
              <w:textAlignment w:val="auto"/>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夏季上、放学时间</w:t>
            </w:r>
          </w:p>
        </w:tc>
        <w:tc>
          <w:tcPr>
            <w:tcW w:w="3322" w:type="dxa"/>
            <w:gridSpan w:val="2"/>
            <w:noWrap w:val="0"/>
            <w:vAlign w:val="center"/>
          </w:tcPr>
          <w:p w14:paraId="6435C613">
            <w:pPr>
              <w:pStyle w:val="8"/>
              <w:pageBreakBefore w:val="0"/>
              <w:kinsoku/>
              <w:wordWrap/>
              <w:overflowPunct/>
              <w:topLinePunct w:val="0"/>
              <w:autoSpaceDE/>
              <w:autoSpaceDN/>
              <w:bidi w:val="0"/>
              <w:spacing w:line="460" w:lineRule="exact"/>
              <w:ind w:firstLine="420" w:firstLineChars="200"/>
              <w:jc w:val="center"/>
              <w:textAlignment w:val="auto"/>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冬季上、放学时间</w:t>
            </w:r>
          </w:p>
        </w:tc>
      </w:tr>
      <w:tr w14:paraId="1D63E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1841" w:type="dxa"/>
            <w:vMerge w:val="restart"/>
            <w:noWrap w:val="0"/>
            <w:vAlign w:val="center"/>
          </w:tcPr>
          <w:p w14:paraId="757794E1">
            <w:pPr>
              <w:pStyle w:val="8"/>
              <w:pageBreakBefore w:val="0"/>
              <w:kinsoku/>
              <w:wordWrap/>
              <w:overflowPunct/>
              <w:topLinePunct w:val="0"/>
              <w:autoSpaceDE/>
              <w:autoSpaceDN/>
              <w:bidi w:val="0"/>
              <w:spacing w:line="460" w:lineRule="exact"/>
              <w:ind w:firstLine="420" w:firstLineChars="200"/>
              <w:textAlignment w:val="auto"/>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涟源市渡头塘镇中心学校定制交通运营服务项目</w:t>
            </w:r>
          </w:p>
        </w:tc>
        <w:tc>
          <w:tcPr>
            <w:tcW w:w="1289" w:type="dxa"/>
            <w:noWrap w:val="0"/>
            <w:vAlign w:val="center"/>
          </w:tcPr>
          <w:p w14:paraId="2DED1FDC">
            <w:pPr>
              <w:pStyle w:val="8"/>
              <w:pageBreakBefore w:val="0"/>
              <w:kinsoku/>
              <w:wordWrap/>
              <w:overflowPunct/>
              <w:topLinePunct w:val="0"/>
              <w:autoSpaceDE/>
              <w:autoSpaceDN/>
              <w:bidi w:val="0"/>
              <w:spacing w:line="460" w:lineRule="exact"/>
              <w:ind w:firstLine="420" w:firstLineChars="200"/>
              <w:jc w:val="center"/>
              <w:textAlignment w:val="auto"/>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上午</w:t>
            </w:r>
          </w:p>
        </w:tc>
        <w:tc>
          <w:tcPr>
            <w:tcW w:w="2070" w:type="dxa"/>
            <w:noWrap w:val="0"/>
            <w:vAlign w:val="center"/>
          </w:tcPr>
          <w:p w14:paraId="17ED77A8">
            <w:pPr>
              <w:pStyle w:val="8"/>
              <w:pageBreakBefore w:val="0"/>
              <w:kinsoku/>
              <w:wordWrap/>
              <w:overflowPunct/>
              <w:topLinePunct w:val="0"/>
              <w:autoSpaceDE/>
              <w:autoSpaceDN/>
              <w:bidi w:val="0"/>
              <w:spacing w:line="460" w:lineRule="exact"/>
              <w:ind w:firstLine="420" w:firstLineChars="200"/>
              <w:textAlignment w:val="auto"/>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06:30</w:t>
            </w:r>
          </w:p>
        </w:tc>
        <w:tc>
          <w:tcPr>
            <w:tcW w:w="1305" w:type="dxa"/>
            <w:noWrap w:val="0"/>
            <w:vAlign w:val="center"/>
          </w:tcPr>
          <w:p w14:paraId="2EF563DF">
            <w:pPr>
              <w:pStyle w:val="8"/>
              <w:pageBreakBefore w:val="0"/>
              <w:kinsoku/>
              <w:wordWrap/>
              <w:overflowPunct/>
              <w:topLinePunct w:val="0"/>
              <w:autoSpaceDE/>
              <w:autoSpaceDN/>
              <w:bidi w:val="0"/>
              <w:spacing w:line="460" w:lineRule="exact"/>
              <w:ind w:firstLine="420" w:firstLineChars="200"/>
              <w:jc w:val="center"/>
              <w:textAlignment w:val="auto"/>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上午</w:t>
            </w:r>
          </w:p>
        </w:tc>
        <w:tc>
          <w:tcPr>
            <w:tcW w:w="2017" w:type="dxa"/>
            <w:noWrap w:val="0"/>
            <w:vAlign w:val="center"/>
          </w:tcPr>
          <w:p w14:paraId="5ACC404E">
            <w:pPr>
              <w:pStyle w:val="8"/>
              <w:pageBreakBefore w:val="0"/>
              <w:kinsoku/>
              <w:wordWrap/>
              <w:overflowPunct/>
              <w:topLinePunct w:val="0"/>
              <w:autoSpaceDE/>
              <w:autoSpaceDN/>
              <w:bidi w:val="0"/>
              <w:spacing w:line="460" w:lineRule="exact"/>
              <w:ind w:firstLine="420" w:firstLineChars="200"/>
              <w:textAlignment w:val="auto"/>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06:40</w:t>
            </w:r>
          </w:p>
        </w:tc>
      </w:tr>
      <w:tr w14:paraId="7DCFE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1841" w:type="dxa"/>
            <w:vMerge w:val="continue"/>
            <w:noWrap w:val="0"/>
            <w:vAlign w:val="center"/>
          </w:tcPr>
          <w:p w14:paraId="48FB9AE7">
            <w:pPr>
              <w:pStyle w:val="8"/>
              <w:pageBreakBefore w:val="0"/>
              <w:kinsoku/>
              <w:wordWrap/>
              <w:overflowPunct/>
              <w:topLinePunct w:val="0"/>
              <w:autoSpaceDE/>
              <w:autoSpaceDN/>
              <w:bidi w:val="0"/>
              <w:spacing w:line="460" w:lineRule="exact"/>
              <w:ind w:firstLine="420" w:firstLineChars="200"/>
              <w:jc w:val="center"/>
              <w:textAlignment w:val="auto"/>
              <w:rPr>
                <w:rFonts w:hint="eastAsia" w:ascii="宋体" w:hAnsi="宋体" w:cs="宋体" w:eastAsiaTheme="minorEastAsia"/>
                <w:color w:val="auto"/>
                <w:kern w:val="2"/>
                <w:sz w:val="21"/>
                <w:szCs w:val="21"/>
                <w:lang w:val="en-US" w:eastAsia="zh-CN" w:bidi="ar-SA"/>
              </w:rPr>
            </w:pPr>
          </w:p>
        </w:tc>
        <w:tc>
          <w:tcPr>
            <w:tcW w:w="1289" w:type="dxa"/>
            <w:noWrap w:val="0"/>
            <w:vAlign w:val="center"/>
          </w:tcPr>
          <w:p w14:paraId="572EEA87">
            <w:pPr>
              <w:pStyle w:val="8"/>
              <w:pageBreakBefore w:val="0"/>
              <w:kinsoku/>
              <w:wordWrap/>
              <w:overflowPunct/>
              <w:topLinePunct w:val="0"/>
              <w:autoSpaceDE/>
              <w:autoSpaceDN/>
              <w:bidi w:val="0"/>
              <w:spacing w:line="460" w:lineRule="exact"/>
              <w:ind w:firstLine="420" w:firstLineChars="200"/>
              <w:jc w:val="center"/>
              <w:textAlignment w:val="auto"/>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下午</w:t>
            </w:r>
          </w:p>
        </w:tc>
        <w:tc>
          <w:tcPr>
            <w:tcW w:w="2070" w:type="dxa"/>
            <w:noWrap w:val="0"/>
            <w:vAlign w:val="center"/>
          </w:tcPr>
          <w:p w14:paraId="1E94A154">
            <w:pPr>
              <w:pStyle w:val="8"/>
              <w:pageBreakBefore w:val="0"/>
              <w:kinsoku/>
              <w:wordWrap/>
              <w:overflowPunct/>
              <w:topLinePunct w:val="0"/>
              <w:autoSpaceDE/>
              <w:autoSpaceDN/>
              <w:bidi w:val="0"/>
              <w:spacing w:line="460" w:lineRule="exact"/>
              <w:ind w:firstLine="420" w:firstLineChars="200"/>
              <w:textAlignment w:val="auto"/>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16:40</w:t>
            </w:r>
          </w:p>
        </w:tc>
        <w:tc>
          <w:tcPr>
            <w:tcW w:w="1305" w:type="dxa"/>
            <w:noWrap w:val="0"/>
            <w:vAlign w:val="center"/>
          </w:tcPr>
          <w:p w14:paraId="140D0B8B">
            <w:pPr>
              <w:pStyle w:val="8"/>
              <w:pageBreakBefore w:val="0"/>
              <w:kinsoku/>
              <w:wordWrap/>
              <w:overflowPunct/>
              <w:topLinePunct w:val="0"/>
              <w:autoSpaceDE/>
              <w:autoSpaceDN/>
              <w:bidi w:val="0"/>
              <w:spacing w:line="460" w:lineRule="exact"/>
              <w:ind w:firstLine="420" w:firstLineChars="200"/>
              <w:jc w:val="center"/>
              <w:textAlignment w:val="auto"/>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下午</w:t>
            </w:r>
          </w:p>
        </w:tc>
        <w:tc>
          <w:tcPr>
            <w:tcW w:w="2017" w:type="dxa"/>
            <w:noWrap w:val="0"/>
            <w:vAlign w:val="center"/>
          </w:tcPr>
          <w:p w14:paraId="7F31520C">
            <w:pPr>
              <w:pStyle w:val="8"/>
              <w:pageBreakBefore w:val="0"/>
              <w:kinsoku/>
              <w:wordWrap/>
              <w:overflowPunct/>
              <w:topLinePunct w:val="0"/>
              <w:autoSpaceDE/>
              <w:autoSpaceDN/>
              <w:bidi w:val="0"/>
              <w:spacing w:line="460" w:lineRule="exact"/>
              <w:ind w:firstLine="420" w:firstLineChars="200"/>
              <w:textAlignment w:val="auto"/>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16:30</w:t>
            </w:r>
          </w:p>
        </w:tc>
      </w:tr>
    </w:tbl>
    <w:p w14:paraId="15818A0E">
      <w:pPr>
        <w:pStyle w:val="8"/>
        <w:pageBreakBefore w:val="0"/>
        <w:kinsoku/>
        <w:wordWrap/>
        <w:overflowPunct/>
        <w:topLinePunct w:val="0"/>
        <w:autoSpaceDE/>
        <w:autoSpaceDN/>
        <w:bidi w:val="0"/>
        <w:spacing w:line="460" w:lineRule="exact"/>
        <w:ind w:firstLine="420" w:firstLineChars="200"/>
        <w:textAlignment w:val="auto"/>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2.5、该项目中驾驶人的工资、奖金 劳保待遇以及车辆维修养护、燃油费，路规费、罚金等相关的一切费用，均由中标单位负责。</w:t>
      </w:r>
    </w:p>
    <w:p w14:paraId="4A07A56C">
      <w:pPr>
        <w:pageBreakBefore w:val="0"/>
        <w:kinsoku/>
        <w:wordWrap/>
        <w:overflowPunct/>
        <w:topLinePunct w:val="0"/>
        <w:autoSpaceDE/>
        <w:autoSpaceDN/>
        <w:bidi w:val="0"/>
        <w:spacing w:line="460" w:lineRule="exact"/>
        <w:ind w:firstLine="420" w:firstLineChars="200"/>
        <w:textAlignment w:val="auto"/>
        <w:rPr>
          <w:rFonts w:hint="default" w:ascii="宋体" w:hAnsi="宋体" w:eastAsia="宋体" w:cs="宋体"/>
          <w:b/>
          <w:bCs/>
          <w:szCs w:val="21"/>
          <w:lang w:val="en-US" w:eastAsia="zh-CN"/>
        </w:rPr>
      </w:pPr>
      <w:r>
        <w:rPr>
          <w:rFonts w:hint="eastAsia" w:ascii="宋体" w:hAnsi="宋体" w:cs="宋体"/>
          <w:szCs w:val="21"/>
        </w:rPr>
        <w:t>2.6、履约承诺：</w:t>
      </w:r>
      <w:r>
        <w:rPr>
          <w:rFonts w:hint="eastAsia" w:ascii="宋体" w:hAnsi="宋体" w:cs="宋体"/>
          <w:b/>
          <w:bCs/>
          <w:szCs w:val="21"/>
        </w:rPr>
        <w:t>供应商须承诺</w:t>
      </w:r>
      <w:r>
        <w:rPr>
          <w:rFonts w:hint="eastAsia" w:ascii="宋体" w:hAnsi="宋体" w:cs="宋体"/>
          <w:b/>
          <w:bCs/>
          <w:szCs w:val="21"/>
          <w:lang w:val="en-US" w:eastAsia="zh-CN"/>
        </w:rPr>
        <w:t>自</w:t>
      </w:r>
      <w:r>
        <w:rPr>
          <w:rFonts w:hint="eastAsia" w:ascii="宋体" w:hAnsi="宋体" w:cs="宋体"/>
          <w:b/>
          <w:bCs/>
          <w:szCs w:val="21"/>
        </w:rPr>
        <w:t>中标</w:t>
      </w:r>
      <w:r>
        <w:rPr>
          <w:rFonts w:hint="eastAsia" w:ascii="宋体" w:hAnsi="宋体" w:cs="宋体"/>
          <w:b/>
          <w:bCs/>
          <w:szCs w:val="21"/>
          <w:lang w:eastAsia="zh-CN"/>
        </w:rPr>
        <w:t>（</w:t>
      </w:r>
      <w:r>
        <w:rPr>
          <w:rFonts w:hint="eastAsia" w:ascii="宋体" w:hAnsi="宋体" w:cs="宋体"/>
          <w:b/>
          <w:bCs/>
          <w:szCs w:val="21"/>
          <w:lang w:val="en-US" w:eastAsia="zh-CN"/>
        </w:rPr>
        <w:t>成交</w:t>
      </w:r>
      <w:r>
        <w:rPr>
          <w:rFonts w:hint="eastAsia" w:ascii="宋体" w:hAnsi="宋体" w:cs="宋体"/>
          <w:b/>
          <w:bCs/>
          <w:szCs w:val="21"/>
          <w:lang w:eastAsia="zh-CN"/>
        </w:rPr>
        <w:t>）</w:t>
      </w:r>
      <w:r>
        <w:rPr>
          <w:rFonts w:hint="eastAsia" w:ascii="宋体" w:hAnsi="宋体" w:cs="宋体"/>
          <w:b/>
          <w:bCs/>
          <w:szCs w:val="21"/>
          <w:lang w:val="en-US" w:eastAsia="zh-CN"/>
        </w:rPr>
        <w:t>通知书发出之</w:t>
      </w:r>
      <w:r>
        <w:rPr>
          <w:rFonts w:hint="eastAsia" w:ascii="宋体" w:hAnsi="宋体" w:cs="宋体"/>
          <w:b/>
          <w:bCs/>
          <w:szCs w:val="21"/>
        </w:rPr>
        <w:t>后5天内</w:t>
      </w:r>
      <w:r>
        <w:rPr>
          <w:rFonts w:hint="eastAsia" w:ascii="宋体" w:hAnsi="宋体" w:cs="宋体"/>
          <w:b/>
          <w:bCs/>
          <w:szCs w:val="21"/>
          <w:lang w:eastAsia="zh-CN"/>
        </w:rPr>
        <w:t>按所服务学校的学生人数</w:t>
      </w:r>
      <w:r>
        <w:rPr>
          <w:rFonts w:hint="eastAsia" w:ascii="宋体" w:hAnsi="宋体" w:cs="宋体"/>
          <w:b/>
          <w:bCs/>
          <w:szCs w:val="21"/>
        </w:rPr>
        <w:t>足额配备</w:t>
      </w:r>
      <w:r>
        <w:rPr>
          <w:rFonts w:hint="eastAsia" w:ascii="宋体" w:hAnsi="宋体" w:cs="宋体"/>
          <w:b/>
          <w:bCs/>
          <w:szCs w:val="21"/>
          <w:lang w:val="en-US" w:eastAsia="zh-CN"/>
        </w:rPr>
        <w:t>采购文件所要求</w:t>
      </w:r>
      <w:r>
        <w:rPr>
          <w:rFonts w:hint="eastAsia" w:ascii="宋体" w:hAnsi="宋体" w:cs="宋体"/>
          <w:b/>
          <w:bCs/>
          <w:szCs w:val="21"/>
        </w:rPr>
        <w:t>的车辆</w:t>
      </w:r>
      <w:r>
        <w:rPr>
          <w:rFonts w:hint="eastAsia" w:ascii="宋体" w:hAnsi="宋体" w:cs="宋体"/>
          <w:szCs w:val="21"/>
        </w:rPr>
        <w:t>、设备、人员，并完善相关设施和运营管理措施。如未能按时履约，将自行承担相关的一切经济及法律责任</w:t>
      </w:r>
      <w:r>
        <w:rPr>
          <w:rFonts w:hint="eastAsia" w:ascii="宋体" w:hAnsi="宋体" w:cs="宋体"/>
          <w:b/>
          <w:bCs/>
          <w:szCs w:val="21"/>
        </w:rPr>
        <w:t>。</w:t>
      </w:r>
      <w:r>
        <w:rPr>
          <w:rFonts w:hint="eastAsia" w:ascii="宋体" w:hAnsi="宋体" w:cs="宋体"/>
          <w:b/>
          <w:bCs/>
          <w:szCs w:val="21"/>
          <w:lang w:val="en-US" w:eastAsia="zh-CN"/>
        </w:rPr>
        <w:t>每延期一天罚款1000元，延期超过5天，采购人有权解除合同，取消成交供应商的资格。</w:t>
      </w:r>
    </w:p>
    <w:p w14:paraId="1F84495D">
      <w:pPr>
        <w:pageBreakBefore w:val="0"/>
        <w:kinsoku/>
        <w:wordWrap/>
        <w:overflowPunct/>
        <w:topLinePunct w:val="0"/>
        <w:autoSpaceDE/>
        <w:autoSpaceDN/>
        <w:bidi w:val="0"/>
        <w:spacing w:line="460" w:lineRule="exact"/>
        <w:ind w:firstLine="420" w:firstLineChars="200"/>
        <w:textAlignment w:val="auto"/>
        <w:rPr>
          <w:rFonts w:ascii="宋体" w:hAnsi="宋体" w:cs="宋体"/>
          <w:szCs w:val="21"/>
        </w:rPr>
      </w:pPr>
      <w:r>
        <w:rPr>
          <w:rFonts w:hint="eastAsia" w:ascii="宋体" w:hAnsi="宋体" w:cs="宋体"/>
          <w:szCs w:val="21"/>
        </w:rPr>
        <w:t>2.7、供应商中标后，应在项目所在地设定固定的办公场所和车</w:t>
      </w:r>
      <w:r>
        <w:rPr>
          <w:rFonts w:hint="eastAsia" w:ascii="宋体" w:hAnsi="宋体" w:cs="宋体"/>
          <w:szCs w:val="21"/>
          <w:lang w:val="en-US" w:eastAsia="zh-CN"/>
        </w:rPr>
        <w:t>辆</w:t>
      </w:r>
      <w:r>
        <w:rPr>
          <w:rFonts w:hint="eastAsia" w:ascii="宋体" w:hAnsi="宋体" w:cs="宋体"/>
          <w:szCs w:val="21"/>
        </w:rPr>
        <w:t>停放场地。</w:t>
      </w:r>
    </w:p>
    <w:p w14:paraId="0DEAFFE5">
      <w:pPr>
        <w:pageBreakBefore w:val="0"/>
        <w:kinsoku/>
        <w:wordWrap/>
        <w:overflowPunct/>
        <w:topLinePunct w:val="0"/>
        <w:autoSpaceDE/>
        <w:autoSpaceDN/>
        <w:bidi w:val="0"/>
        <w:spacing w:line="460" w:lineRule="exact"/>
        <w:ind w:firstLine="420" w:firstLineChars="200"/>
        <w:textAlignment w:val="auto"/>
        <w:rPr>
          <w:rFonts w:ascii="宋体" w:hAnsi="宋体" w:cs="宋体"/>
          <w:szCs w:val="21"/>
        </w:rPr>
      </w:pPr>
      <w:r>
        <w:rPr>
          <w:rFonts w:hint="eastAsia" w:ascii="宋体" w:hAnsi="宋体" w:cs="宋体"/>
          <w:szCs w:val="21"/>
        </w:rPr>
        <w:t>2.8、供应商中标后，须在项目所在地完善配套的二级资质维修服务站或与项目所在地维修服务站签订长期稳定的服务合同；全部</w:t>
      </w:r>
      <w:r>
        <w:rPr>
          <w:rFonts w:hint="eastAsia" w:ascii="宋体" w:hAnsi="宋体" w:cs="宋体"/>
          <w:szCs w:val="21"/>
          <w:lang w:val="en-US" w:eastAsia="zh-CN"/>
        </w:rPr>
        <w:t>车辆</w:t>
      </w:r>
      <w:r>
        <w:rPr>
          <w:rFonts w:hint="eastAsia" w:ascii="宋体" w:hAnsi="宋体" w:cs="宋体"/>
          <w:szCs w:val="21"/>
        </w:rPr>
        <w:t>接入当地主管部门视频监控平台，能够更好让各个监管部门实时监控。</w:t>
      </w:r>
    </w:p>
    <w:p w14:paraId="18F02726">
      <w:pPr>
        <w:pageBreakBefore w:val="0"/>
        <w:kinsoku/>
        <w:wordWrap/>
        <w:overflowPunct/>
        <w:topLinePunct w:val="0"/>
        <w:autoSpaceDE/>
        <w:autoSpaceDN/>
        <w:bidi w:val="0"/>
        <w:spacing w:line="460" w:lineRule="exact"/>
        <w:ind w:firstLine="420" w:firstLineChars="200"/>
        <w:textAlignment w:val="auto"/>
        <w:rPr>
          <w:rFonts w:ascii="宋体" w:hAnsi="宋体" w:cs="宋体"/>
          <w:szCs w:val="21"/>
        </w:rPr>
      </w:pPr>
      <w:r>
        <w:rPr>
          <w:rFonts w:hint="eastAsia" w:ascii="宋体" w:hAnsi="宋体" w:cs="宋体"/>
          <w:szCs w:val="21"/>
        </w:rPr>
        <w:t>2.9、供应商须按规定按高标准足额为车辆投保，做到应保必保，包括但不限于机动车交通事故责任强制保险、承运人责任险（投保金额每座不低于50万元）和商业第三者责任险（投保金额不低于100万元）等，具体险种由双方共同确定后执行，投保后应将相关的文件报采购人指定部门备案。</w:t>
      </w:r>
    </w:p>
    <w:p w14:paraId="4F45DA55">
      <w:pPr>
        <w:pageBreakBefore w:val="0"/>
        <w:kinsoku/>
        <w:wordWrap/>
        <w:overflowPunct/>
        <w:topLinePunct w:val="0"/>
        <w:autoSpaceDE/>
        <w:autoSpaceDN/>
        <w:bidi w:val="0"/>
        <w:spacing w:line="460" w:lineRule="exact"/>
        <w:ind w:firstLine="420" w:firstLineChars="200"/>
        <w:textAlignment w:val="auto"/>
        <w:rPr>
          <w:rFonts w:ascii="宋体" w:hAnsi="宋体" w:cs="宋体"/>
          <w:szCs w:val="21"/>
        </w:rPr>
      </w:pPr>
      <w:r>
        <w:rPr>
          <w:rFonts w:hint="eastAsia" w:ascii="宋体" w:hAnsi="宋体" w:cs="宋体"/>
          <w:szCs w:val="21"/>
        </w:rPr>
        <w:t>2.10、供应商负责对相关从业人员岗前培训，提高从业人员的业务素质，保持从业人员相对稳定，供应商相关从业人员必须遵守《</w:t>
      </w:r>
      <w:r>
        <w:rPr>
          <w:rFonts w:hint="eastAsia" w:ascii="宋体" w:hAnsi="宋体" w:cs="宋体"/>
          <w:szCs w:val="21"/>
          <w:lang w:val="en-US" w:eastAsia="zh-CN"/>
        </w:rPr>
        <w:t>车辆</w:t>
      </w:r>
      <w:r>
        <w:rPr>
          <w:rFonts w:hint="eastAsia" w:ascii="宋体" w:hAnsi="宋体" w:cs="宋体"/>
          <w:szCs w:val="21"/>
        </w:rPr>
        <w:t>管理条例》等相关法律法规，自愿遵循采购人有关</w:t>
      </w:r>
      <w:r>
        <w:rPr>
          <w:rFonts w:hint="eastAsia" w:ascii="宋体" w:hAnsi="宋体" w:cs="宋体"/>
          <w:szCs w:val="21"/>
          <w:lang w:val="en-US" w:eastAsia="zh-CN"/>
        </w:rPr>
        <w:t>车辆</w:t>
      </w:r>
      <w:r>
        <w:rPr>
          <w:rFonts w:hint="eastAsia" w:ascii="宋体" w:hAnsi="宋体" w:cs="宋体"/>
          <w:szCs w:val="21"/>
        </w:rPr>
        <w:t xml:space="preserve">安全运行管理规定。 </w:t>
      </w:r>
    </w:p>
    <w:p w14:paraId="4ADE4C11">
      <w:pPr>
        <w:pageBreakBefore w:val="0"/>
        <w:kinsoku/>
        <w:wordWrap/>
        <w:overflowPunct/>
        <w:topLinePunct w:val="0"/>
        <w:autoSpaceDE/>
        <w:autoSpaceDN/>
        <w:bidi w:val="0"/>
        <w:spacing w:line="460" w:lineRule="exact"/>
        <w:ind w:firstLine="420" w:firstLineChars="200"/>
        <w:textAlignment w:val="auto"/>
        <w:rPr>
          <w:rFonts w:ascii="宋体" w:hAnsi="宋体" w:cs="宋体"/>
          <w:szCs w:val="21"/>
        </w:rPr>
      </w:pPr>
      <w:r>
        <w:rPr>
          <w:rFonts w:hint="eastAsia" w:ascii="宋体" w:hAnsi="宋体" w:cs="宋体"/>
          <w:szCs w:val="21"/>
        </w:rPr>
        <w:t>2.11、在服务期内，</w:t>
      </w:r>
      <w:r>
        <w:rPr>
          <w:rFonts w:hint="eastAsia" w:ascii="宋体" w:hAnsi="宋体" w:cs="宋体"/>
          <w:szCs w:val="21"/>
          <w:lang w:val="en-US" w:eastAsia="zh-CN"/>
        </w:rPr>
        <w:t>车辆</w:t>
      </w:r>
      <w:r>
        <w:rPr>
          <w:rFonts w:hint="eastAsia" w:ascii="宋体" w:hAnsi="宋体" w:cs="宋体"/>
          <w:szCs w:val="21"/>
        </w:rPr>
        <w:t>的经营权与管理权以及安全运营义务全部由中标人负责。供应商运营期间出现任何安全生产或交通事故以及由此引起的一切责任，均由中标人自行承担责任，采购人不承担任何责任。</w:t>
      </w:r>
    </w:p>
    <w:p w14:paraId="217DEBDA">
      <w:pPr>
        <w:pageBreakBefore w:val="0"/>
        <w:kinsoku/>
        <w:wordWrap/>
        <w:overflowPunct/>
        <w:topLinePunct w:val="0"/>
        <w:autoSpaceDE/>
        <w:autoSpaceDN/>
        <w:bidi w:val="0"/>
        <w:spacing w:line="460" w:lineRule="exact"/>
        <w:ind w:firstLine="420" w:firstLineChars="200"/>
        <w:textAlignment w:val="auto"/>
        <w:rPr>
          <w:rFonts w:ascii="宋体" w:hAnsi="宋体" w:cs="宋体"/>
          <w:szCs w:val="21"/>
        </w:rPr>
      </w:pPr>
      <w:r>
        <w:rPr>
          <w:rFonts w:hint="eastAsia" w:ascii="宋体" w:hAnsi="宋体" w:cs="宋体"/>
          <w:szCs w:val="21"/>
        </w:rPr>
        <w:t>2.12、</w:t>
      </w:r>
      <w:r>
        <w:rPr>
          <w:rFonts w:hint="eastAsia" w:ascii="宋体" w:hAnsi="宋体" w:cs="宋体"/>
          <w:szCs w:val="21"/>
          <w:lang w:val="en-US" w:eastAsia="zh-CN"/>
        </w:rPr>
        <w:t>车辆</w:t>
      </w:r>
      <w:r>
        <w:rPr>
          <w:rFonts w:hint="eastAsia" w:ascii="宋体" w:hAnsi="宋体" w:cs="宋体"/>
          <w:szCs w:val="21"/>
        </w:rPr>
        <w:t>车载人数不得超过核定载客人数，不得以任何理由超载</w:t>
      </w:r>
      <w:r>
        <w:rPr>
          <w:rFonts w:hint="eastAsia" w:ascii="宋体" w:hAnsi="宋体" w:cs="宋体"/>
          <w:szCs w:val="21"/>
          <w:lang w:eastAsia="zh-CN"/>
        </w:rPr>
        <w:t>。</w:t>
      </w:r>
      <w:r>
        <w:rPr>
          <w:rFonts w:hint="eastAsia" w:ascii="宋体" w:hAnsi="宋体" w:cs="宋体"/>
          <w:szCs w:val="21"/>
          <w:lang w:val="en-US" w:eastAsia="zh-CN"/>
        </w:rPr>
        <w:t>车辆</w:t>
      </w:r>
      <w:r>
        <w:rPr>
          <w:rFonts w:hint="eastAsia" w:ascii="宋体" w:hAnsi="宋体" w:cs="宋体"/>
          <w:szCs w:val="21"/>
        </w:rPr>
        <w:t>行驶应当遵守道路交通安全法律法规和国家关于</w:t>
      </w:r>
      <w:r>
        <w:rPr>
          <w:rFonts w:hint="eastAsia" w:ascii="宋体" w:hAnsi="宋体" w:cs="宋体"/>
          <w:szCs w:val="21"/>
          <w:lang w:val="en-US" w:eastAsia="zh-CN"/>
        </w:rPr>
        <w:t>车辆</w:t>
      </w:r>
      <w:r>
        <w:rPr>
          <w:rFonts w:hint="eastAsia" w:ascii="宋体" w:hAnsi="宋体" w:cs="宋体"/>
          <w:szCs w:val="21"/>
        </w:rPr>
        <w:t>的限速规定。</w:t>
      </w:r>
    </w:p>
    <w:p w14:paraId="16B760B2">
      <w:pPr>
        <w:pageBreakBefore w:val="0"/>
        <w:kinsoku/>
        <w:wordWrap/>
        <w:overflowPunct/>
        <w:topLinePunct w:val="0"/>
        <w:autoSpaceDE/>
        <w:autoSpaceDN/>
        <w:bidi w:val="0"/>
        <w:spacing w:line="460" w:lineRule="exact"/>
        <w:ind w:firstLine="422" w:firstLineChars="200"/>
        <w:jc w:val="left"/>
        <w:textAlignment w:val="auto"/>
        <w:rPr>
          <w:rFonts w:ascii="宋体" w:hAnsi="宋体" w:cs="宋体"/>
          <w:b/>
          <w:color w:val="000000"/>
          <w:szCs w:val="21"/>
        </w:rPr>
      </w:pPr>
      <w:r>
        <w:rPr>
          <w:rFonts w:hint="eastAsia" w:ascii="宋体" w:hAnsi="宋体" w:cs="宋体"/>
          <w:b/>
          <w:szCs w:val="21"/>
        </w:rPr>
        <w:t>3、车辆要求</w:t>
      </w:r>
      <w:r>
        <w:rPr>
          <w:rFonts w:hint="eastAsia" w:ascii="宋体" w:hAnsi="宋体" w:cs="宋体"/>
          <w:b/>
          <w:color w:val="000000"/>
          <w:szCs w:val="21"/>
        </w:rPr>
        <w:t>：</w:t>
      </w:r>
    </w:p>
    <w:p w14:paraId="4CADB3BA">
      <w:pPr>
        <w:pageBreakBefore w:val="0"/>
        <w:kinsoku/>
        <w:wordWrap/>
        <w:overflowPunct/>
        <w:topLinePunct w:val="0"/>
        <w:autoSpaceDE/>
        <w:autoSpaceDN/>
        <w:bidi w:val="0"/>
        <w:spacing w:line="460" w:lineRule="exact"/>
        <w:ind w:firstLine="420" w:firstLineChars="200"/>
        <w:textAlignment w:val="auto"/>
        <w:rPr>
          <w:rFonts w:hint="eastAsia" w:ascii="宋体" w:hAnsi="宋体" w:cs="宋体"/>
          <w:szCs w:val="21"/>
        </w:rPr>
      </w:pPr>
      <w:r>
        <w:rPr>
          <w:rFonts w:hint="eastAsia" w:ascii="宋体" w:hAnsi="宋体" w:cs="宋体"/>
          <w:szCs w:val="21"/>
        </w:rPr>
        <w:t>3.1、</w:t>
      </w:r>
      <w:r>
        <w:rPr>
          <w:rFonts w:hint="eastAsia" w:ascii="宋体" w:hAnsi="宋体" w:cs="宋体"/>
          <w:szCs w:val="21"/>
          <w:lang w:val="en-US" w:eastAsia="zh-CN"/>
        </w:rPr>
        <w:t>车辆</w:t>
      </w:r>
      <w:r>
        <w:rPr>
          <w:rFonts w:hint="eastAsia" w:ascii="宋体" w:hAnsi="宋体" w:cs="宋体"/>
          <w:szCs w:val="21"/>
        </w:rPr>
        <w:t>必须按照国家有关规定通过机动车安全技术性能检测</w:t>
      </w:r>
      <w:r>
        <w:rPr>
          <w:rFonts w:hint="eastAsia" w:ascii="宋体" w:hAnsi="宋体" w:cs="宋体"/>
          <w:szCs w:val="21"/>
          <w:lang w:eastAsia="zh-CN"/>
        </w:rPr>
        <w:t>，</w:t>
      </w:r>
      <w:r>
        <w:rPr>
          <w:rFonts w:hint="eastAsia" w:ascii="宋体" w:hAnsi="宋体" w:cs="宋体"/>
          <w:szCs w:val="21"/>
          <w:lang w:val="en-US" w:eastAsia="zh-CN"/>
        </w:rPr>
        <w:t>车辆行驶证登记日期在2018年7月1日后</w:t>
      </w:r>
      <w:r>
        <w:rPr>
          <w:rFonts w:hint="eastAsia" w:ascii="宋体" w:hAnsi="宋体" w:cs="宋体"/>
          <w:szCs w:val="21"/>
        </w:rPr>
        <w:t>。</w:t>
      </w:r>
    </w:p>
    <w:p w14:paraId="1B21C758">
      <w:pPr>
        <w:pageBreakBefore w:val="0"/>
        <w:kinsoku/>
        <w:wordWrap/>
        <w:overflowPunct/>
        <w:topLinePunct w:val="0"/>
        <w:autoSpaceDE/>
        <w:autoSpaceDN/>
        <w:bidi w:val="0"/>
        <w:spacing w:line="460" w:lineRule="exact"/>
        <w:ind w:firstLine="420" w:firstLineChars="200"/>
        <w:textAlignment w:val="auto"/>
        <w:rPr>
          <w:rFonts w:hint="eastAsia" w:ascii="宋体" w:hAnsi="宋体" w:cs="宋体"/>
          <w:szCs w:val="21"/>
        </w:rPr>
      </w:pPr>
      <w:r>
        <w:rPr>
          <w:rFonts w:hint="eastAsia" w:ascii="宋体" w:hAnsi="宋体" w:cs="宋体"/>
          <w:szCs w:val="21"/>
        </w:rPr>
        <w:t>3.2、本项目服务车辆配置要求</w:t>
      </w:r>
    </w:p>
    <w:p w14:paraId="6E9733E5">
      <w:pPr>
        <w:pageBreakBefore w:val="0"/>
        <w:kinsoku/>
        <w:wordWrap/>
        <w:overflowPunct/>
        <w:topLinePunct w:val="0"/>
        <w:autoSpaceDE/>
        <w:autoSpaceDN/>
        <w:bidi w:val="0"/>
        <w:spacing w:line="460" w:lineRule="exact"/>
        <w:ind w:firstLine="420" w:firstLineChars="200"/>
        <w:textAlignment w:val="auto"/>
        <w:rPr>
          <w:rFonts w:hint="eastAsia" w:ascii="宋体" w:hAnsi="宋体" w:cs="宋体"/>
          <w:szCs w:val="21"/>
        </w:rPr>
      </w:pPr>
      <w:r>
        <w:rPr>
          <w:rFonts w:hint="eastAsia" w:ascii="宋体" w:hAnsi="宋体" w:cs="宋体"/>
          <w:szCs w:val="21"/>
          <w:lang w:val="en-US" w:eastAsia="zh-CN"/>
        </w:rPr>
        <w:t>1</w:t>
      </w:r>
      <w:r>
        <w:rPr>
          <w:rFonts w:hint="eastAsia" w:ascii="宋体" w:hAnsi="宋体" w:cs="宋体"/>
          <w:szCs w:val="21"/>
        </w:rPr>
        <w:t>)中标人根据实际情况自行调度车辆的运行。</w:t>
      </w:r>
    </w:p>
    <w:p w14:paraId="43F14BBA">
      <w:pPr>
        <w:pageBreakBefore w:val="0"/>
        <w:kinsoku/>
        <w:wordWrap/>
        <w:overflowPunct/>
        <w:topLinePunct w:val="0"/>
        <w:autoSpaceDE/>
        <w:autoSpaceDN/>
        <w:bidi w:val="0"/>
        <w:spacing w:line="460" w:lineRule="exact"/>
        <w:ind w:firstLine="420" w:firstLineChars="200"/>
        <w:textAlignment w:val="auto"/>
        <w:rPr>
          <w:rFonts w:hint="eastAsia" w:ascii="宋体" w:hAnsi="宋体" w:cs="宋体"/>
          <w:szCs w:val="21"/>
        </w:rPr>
      </w:pPr>
      <w:r>
        <w:rPr>
          <w:rFonts w:hint="eastAsia" w:ascii="宋体" w:hAnsi="宋体" w:cs="宋体"/>
          <w:szCs w:val="21"/>
          <w:lang w:val="en-US" w:eastAsia="zh-CN"/>
        </w:rPr>
        <w:t>2</w:t>
      </w:r>
      <w:r>
        <w:rPr>
          <w:rFonts w:hint="eastAsia" w:ascii="宋体" w:hAnsi="宋体" w:cs="宋体"/>
          <w:szCs w:val="21"/>
        </w:rPr>
        <w:t>)整车安全带，每座均配。</w:t>
      </w:r>
    </w:p>
    <w:p w14:paraId="16B76E3B">
      <w:pPr>
        <w:pageBreakBefore w:val="0"/>
        <w:kinsoku/>
        <w:wordWrap/>
        <w:overflowPunct/>
        <w:topLinePunct w:val="0"/>
        <w:autoSpaceDE/>
        <w:autoSpaceDN/>
        <w:bidi w:val="0"/>
        <w:spacing w:line="460" w:lineRule="exact"/>
        <w:ind w:firstLine="420" w:firstLineChars="200"/>
        <w:textAlignment w:val="auto"/>
        <w:rPr>
          <w:rFonts w:hint="eastAsia" w:ascii="宋体" w:hAnsi="宋体" w:cs="宋体"/>
          <w:szCs w:val="21"/>
        </w:rPr>
      </w:pPr>
      <w:r>
        <w:rPr>
          <w:rFonts w:hint="eastAsia" w:ascii="宋体" w:hAnsi="宋体" w:cs="宋体"/>
          <w:szCs w:val="21"/>
          <w:lang w:val="en-US" w:eastAsia="zh-CN"/>
        </w:rPr>
        <w:t>3</w:t>
      </w:r>
      <w:r>
        <w:rPr>
          <w:rFonts w:hint="eastAsia" w:ascii="宋体" w:hAnsi="宋体" w:cs="宋体"/>
          <w:szCs w:val="21"/>
        </w:rPr>
        <w:t>）</w:t>
      </w:r>
      <w:r>
        <w:rPr>
          <w:rFonts w:hint="eastAsia" w:ascii="宋体" w:hAnsi="宋体" w:cs="宋体"/>
          <w:szCs w:val="21"/>
          <w:lang w:val="en-US" w:eastAsia="zh-CN"/>
        </w:rPr>
        <w:t>车辆</w:t>
      </w:r>
      <w:r>
        <w:rPr>
          <w:rFonts w:hint="eastAsia" w:ascii="宋体" w:hAnsi="宋体" w:cs="宋体"/>
          <w:szCs w:val="21"/>
        </w:rPr>
        <w:t>驾驶人必须依照相关规定取得</w:t>
      </w:r>
      <w:r>
        <w:rPr>
          <w:rFonts w:hint="eastAsia" w:ascii="宋体" w:hAnsi="宋体" w:cs="宋体"/>
          <w:szCs w:val="21"/>
          <w:lang w:val="en-US" w:eastAsia="zh-CN"/>
        </w:rPr>
        <w:t>车辆</w:t>
      </w:r>
      <w:r>
        <w:rPr>
          <w:rFonts w:hint="eastAsia" w:ascii="宋体" w:hAnsi="宋体" w:cs="宋体"/>
          <w:szCs w:val="21"/>
        </w:rPr>
        <w:t>驾驶资格，</w:t>
      </w:r>
      <w:r>
        <w:rPr>
          <w:rFonts w:hint="eastAsia" w:ascii="宋体" w:hAnsi="宋体" w:cs="宋体"/>
          <w:szCs w:val="21"/>
          <w:lang w:val="en-US" w:eastAsia="zh-CN"/>
        </w:rPr>
        <w:t>必须取得符合规定的从业资格证件，</w:t>
      </w:r>
      <w:r>
        <w:rPr>
          <w:rFonts w:hint="eastAsia" w:ascii="宋体" w:hAnsi="宋体" w:cs="宋体"/>
          <w:szCs w:val="21"/>
        </w:rPr>
        <w:t>禁止聘用不符合驾驶资格的机动车驾驶人驾驶</w:t>
      </w:r>
      <w:r>
        <w:rPr>
          <w:rFonts w:hint="eastAsia" w:ascii="宋体" w:hAnsi="宋体" w:cs="宋体"/>
          <w:szCs w:val="21"/>
          <w:lang w:val="en-US" w:eastAsia="zh-CN"/>
        </w:rPr>
        <w:t>车辆</w:t>
      </w:r>
      <w:r>
        <w:rPr>
          <w:rFonts w:hint="eastAsia" w:ascii="宋体" w:hAnsi="宋体" w:cs="宋体"/>
          <w:szCs w:val="21"/>
        </w:rPr>
        <w:t>。</w:t>
      </w:r>
    </w:p>
    <w:p w14:paraId="03DAADC2">
      <w:pPr>
        <w:pageBreakBefore w:val="0"/>
        <w:kinsoku/>
        <w:wordWrap/>
        <w:overflowPunct/>
        <w:topLinePunct w:val="0"/>
        <w:autoSpaceDE/>
        <w:autoSpaceDN/>
        <w:bidi w:val="0"/>
        <w:spacing w:line="460" w:lineRule="exact"/>
        <w:ind w:firstLine="420" w:firstLineChars="200"/>
        <w:textAlignment w:val="auto"/>
        <w:rPr>
          <w:rFonts w:hint="eastAsia" w:ascii="宋体" w:hAnsi="宋体" w:cs="宋体"/>
          <w:szCs w:val="21"/>
        </w:rPr>
      </w:pPr>
      <w:r>
        <w:rPr>
          <w:rFonts w:hint="eastAsia" w:ascii="宋体" w:hAnsi="宋体" w:cs="宋体"/>
          <w:szCs w:val="21"/>
          <w:lang w:val="en-US" w:eastAsia="zh-CN"/>
        </w:rPr>
        <w:t>4</w:t>
      </w:r>
      <w:r>
        <w:rPr>
          <w:rFonts w:hint="eastAsia" w:ascii="宋体" w:hAnsi="宋体" w:cs="宋体"/>
          <w:szCs w:val="21"/>
        </w:rPr>
        <w:t>）投标人所有的</w:t>
      </w:r>
      <w:r>
        <w:rPr>
          <w:rFonts w:hint="eastAsia" w:ascii="宋体" w:hAnsi="宋体" w:cs="宋体"/>
          <w:szCs w:val="21"/>
          <w:lang w:val="en-US" w:eastAsia="zh-CN"/>
        </w:rPr>
        <w:t>车辆</w:t>
      </w:r>
      <w:r>
        <w:rPr>
          <w:rFonts w:hint="eastAsia" w:ascii="宋体" w:hAnsi="宋体" w:cs="宋体"/>
          <w:szCs w:val="21"/>
        </w:rPr>
        <w:t>标牌应当载明本车的号牌号码，车辆的所有人，驾驶人、行驶线路、开行时间、停靠站点以及</w:t>
      </w:r>
      <w:r>
        <w:rPr>
          <w:rFonts w:hint="eastAsia" w:ascii="宋体" w:hAnsi="宋体" w:cs="宋体"/>
          <w:szCs w:val="21"/>
          <w:lang w:val="en-US" w:eastAsia="zh-CN"/>
        </w:rPr>
        <w:t>车辆</w:t>
      </w:r>
      <w:r>
        <w:rPr>
          <w:rFonts w:hint="eastAsia" w:ascii="宋体" w:hAnsi="宋体" w:cs="宋体"/>
          <w:szCs w:val="21"/>
        </w:rPr>
        <w:t>标牌发牌单位、有效期等事项，</w:t>
      </w:r>
      <w:r>
        <w:rPr>
          <w:rFonts w:hint="eastAsia" w:ascii="宋体" w:hAnsi="宋体" w:cs="宋体"/>
          <w:szCs w:val="21"/>
          <w:lang w:val="en-US" w:eastAsia="zh-CN"/>
        </w:rPr>
        <w:t>车辆</w:t>
      </w:r>
      <w:r>
        <w:rPr>
          <w:rFonts w:hint="eastAsia" w:ascii="宋体" w:hAnsi="宋体" w:cs="宋体"/>
          <w:szCs w:val="21"/>
        </w:rPr>
        <w:t>标牌严禁转移到其它学校或线路所用，否则因此造成的一切责任均由中标人承担。</w:t>
      </w:r>
    </w:p>
    <w:p w14:paraId="7270F59A">
      <w:pPr>
        <w:pageBreakBefore w:val="0"/>
        <w:kinsoku/>
        <w:wordWrap/>
        <w:overflowPunct/>
        <w:topLinePunct w:val="0"/>
        <w:autoSpaceDE/>
        <w:autoSpaceDN/>
        <w:bidi w:val="0"/>
        <w:spacing w:line="460" w:lineRule="exact"/>
        <w:ind w:firstLine="422" w:firstLineChars="200"/>
        <w:textAlignment w:val="auto"/>
        <w:rPr>
          <w:rFonts w:ascii="宋体" w:hAnsi="宋体" w:cs="宋体"/>
          <w:szCs w:val="21"/>
        </w:rPr>
      </w:pPr>
      <w:r>
        <w:rPr>
          <w:rFonts w:hint="eastAsia" w:ascii="宋体" w:hAnsi="宋体" w:cs="宋体"/>
          <w:b/>
          <w:szCs w:val="21"/>
        </w:rPr>
        <w:t>4、驾驶人员应具备的条件</w:t>
      </w:r>
      <w:r>
        <w:rPr>
          <w:rFonts w:hint="eastAsia" w:ascii="宋体" w:hAnsi="宋体" w:cs="宋体"/>
          <w:b/>
          <w:color w:val="000000"/>
          <w:szCs w:val="21"/>
        </w:rPr>
        <w:t>：</w:t>
      </w:r>
    </w:p>
    <w:p w14:paraId="3AED7660">
      <w:pPr>
        <w:pageBreakBefore w:val="0"/>
        <w:kinsoku/>
        <w:wordWrap/>
        <w:overflowPunct/>
        <w:topLinePunct w:val="0"/>
        <w:autoSpaceDE/>
        <w:autoSpaceDN/>
        <w:bidi w:val="0"/>
        <w:spacing w:line="460" w:lineRule="exact"/>
        <w:ind w:firstLine="420" w:firstLineChars="200"/>
        <w:textAlignment w:val="auto"/>
        <w:rPr>
          <w:rFonts w:ascii="宋体" w:hAnsi="宋体" w:cs="宋体"/>
          <w:szCs w:val="21"/>
        </w:rPr>
      </w:pPr>
      <w:r>
        <w:rPr>
          <w:rFonts w:hint="eastAsia" w:ascii="宋体" w:hAnsi="宋体" w:cs="宋体"/>
          <w:szCs w:val="21"/>
        </w:rPr>
        <w:t>成交供应商所提供的</w:t>
      </w:r>
      <w:r>
        <w:rPr>
          <w:rFonts w:hint="eastAsia" w:ascii="宋体" w:hAnsi="宋体" w:cs="宋体"/>
          <w:szCs w:val="21"/>
          <w:lang w:val="en-US" w:eastAsia="zh-CN"/>
        </w:rPr>
        <w:t>车辆</w:t>
      </w:r>
      <w:r>
        <w:rPr>
          <w:rFonts w:hint="eastAsia" w:ascii="宋体" w:hAnsi="宋体" w:cs="宋体"/>
          <w:szCs w:val="21"/>
        </w:rPr>
        <w:t>驾驶人员应符合以下规定：</w:t>
      </w:r>
    </w:p>
    <w:p w14:paraId="263F5200">
      <w:pPr>
        <w:pageBreakBefore w:val="0"/>
        <w:kinsoku/>
        <w:wordWrap/>
        <w:overflowPunct/>
        <w:topLinePunct w:val="0"/>
        <w:autoSpaceDE/>
        <w:autoSpaceDN/>
        <w:bidi w:val="0"/>
        <w:spacing w:line="460" w:lineRule="exact"/>
        <w:ind w:firstLine="420" w:firstLineChars="200"/>
        <w:textAlignment w:val="auto"/>
        <w:rPr>
          <w:rFonts w:ascii="宋体" w:hAnsi="宋体" w:cs="宋体"/>
          <w:szCs w:val="21"/>
        </w:rPr>
      </w:pPr>
      <w:r>
        <w:rPr>
          <w:rFonts w:hint="eastAsia" w:ascii="宋体" w:hAnsi="宋体" w:cs="宋体"/>
          <w:szCs w:val="21"/>
        </w:rPr>
        <w:t>4.1、取得相应准驾车型驾驶证并具有3年以上驾驶经历</w:t>
      </w:r>
      <w:r>
        <w:rPr>
          <w:rFonts w:hint="eastAsia" w:ascii="宋体" w:hAnsi="宋体" w:cs="宋体"/>
          <w:szCs w:val="21"/>
          <w:lang w:eastAsia="zh-CN"/>
        </w:rPr>
        <w:t>（</w:t>
      </w:r>
      <w:r>
        <w:rPr>
          <w:rFonts w:hint="eastAsia" w:ascii="宋体" w:hAnsi="宋体" w:cs="宋体"/>
          <w:szCs w:val="21"/>
          <w:lang w:val="en-US" w:eastAsia="zh-CN"/>
        </w:rPr>
        <w:t>B证或以上</w:t>
      </w:r>
      <w:r>
        <w:rPr>
          <w:rFonts w:hint="eastAsia" w:ascii="宋体" w:hAnsi="宋体" w:cs="宋体"/>
          <w:szCs w:val="21"/>
          <w:lang w:eastAsia="zh-CN"/>
        </w:rPr>
        <w:t>）</w:t>
      </w:r>
      <w:r>
        <w:rPr>
          <w:rFonts w:hint="eastAsia" w:ascii="宋体" w:hAnsi="宋体" w:cs="宋体"/>
          <w:szCs w:val="21"/>
        </w:rPr>
        <w:t>，年龄不超过60周岁。</w:t>
      </w:r>
    </w:p>
    <w:p w14:paraId="6473C513">
      <w:pPr>
        <w:pageBreakBefore w:val="0"/>
        <w:kinsoku/>
        <w:wordWrap/>
        <w:overflowPunct/>
        <w:topLinePunct w:val="0"/>
        <w:autoSpaceDE/>
        <w:autoSpaceDN/>
        <w:bidi w:val="0"/>
        <w:spacing w:line="460" w:lineRule="exact"/>
        <w:ind w:firstLine="420" w:firstLineChars="200"/>
        <w:textAlignment w:val="auto"/>
        <w:rPr>
          <w:rFonts w:ascii="宋体" w:hAnsi="宋体" w:cs="宋体"/>
          <w:szCs w:val="21"/>
        </w:rPr>
      </w:pPr>
      <w:r>
        <w:rPr>
          <w:rFonts w:hint="eastAsia" w:ascii="宋体" w:hAnsi="宋体" w:cs="宋体"/>
          <w:szCs w:val="21"/>
        </w:rPr>
        <w:t>4.2、最近连续3个记分周期内没有被记满分记录。</w:t>
      </w:r>
    </w:p>
    <w:p w14:paraId="4A48B356">
      <w:pPr>
        <w:pageBreakBefore w:val="0"/>
        <w:kinsoku/>
        <w:wordWrap/>
        <w:overflowPunct/>
        <w:topLinePunct w:val="0"/>
        <w:autoSpaceDE/>
        <w:autoSpaceDN/>
        <w:bidi w:val="0"/>
        <w:spacing w:line="460" w:lineRule="exact"/>
        <w:ind w:firstLine="420" w:firstLineChars="200"/>
        <w:textAlignment w:val="auto"/>
        <w:rPr>
          <w:rFonts w:ascii="宋体" w:hAnsi="宋体" w:cs="宋体"/>
          <w:szCs w:val="21"/>
        </w:rPr>
      </w:pPr>
      <w:r>
        <w:rPr>
          <w:rFonts w:hint="eastAsia" w:ascii="宋体" w:hAnsi="宋体" w:cs="宋体"/>
          <w:szCs w:val="21"/>
        </w:rPr>
        <w:t>4.3、无致人死亡或者重伤的交通事故责任记录。</w:t>
      </w:r>
    </w:p>
    <w:p w14:paraId="16FAD641">
      <w:pPr>
        <w:pageBreakBefore w:val="0"/>
        <w:kinsoku/>
        <w:wordWrap/>
        <w:overflowPunct/>
        <w:topLinePunct w:val="0"/>
        <w:autoSpaceDE/>
        <w:autoSpaceDN/>
        <w:bidi w:val="0"/>
        <w:spacing w:line="460" w:lineRule="exact"/>
        <w:ind w:firstLine="420" w:firstLineChars="200"/>
        <w:textAlignment w:val="auto"/>
        <w:rPr>
          <w:rFonts w:ascii="宋体" w:hAnsi="宋体" w:cs="宋体"/>
          <w:szCs w:val="21"/>
        </w:rPr>
      </w:pPr>
      <w:r>
        <w:rPr>
          <w:rFonts w:hint="eastAsia" w:ascii="宋体" w:hAnsi="宋体" w:cs="宋体"/>
          <w:szCs w:val="21"/>
        </w:rPr>
        <w:t>4.4、无饮酒或醉酒后驾驶机动车记录，最近1年内无驾驶客运车辆超员、超速等严重交通违法行为记录。</w:t>
      </w:r>
    </w:p>
    <w:p w14:paraId="5F300597">
      <w:pPr>
        <w:pageBreakBefore w:val="0"/>
        <w:kinsoku/>
        <w:wordWrap/>
        <w:overflowPunct/>
        <w:topLinePunct w:val="0"/>
        <w:autoSpaceDE/>
        <w:autoSpaceDN/>
        <w:bidi w:val="0"/>
        <w:spacing w:line="460" w:lineRule="exact"/>
        <w:ind w:firstLine="420" w:firstLineChars="200"/>
        <w:textAlignment w:val="auto"/>
        <w:rPr>
          <w:rFonts w:ascii="宋体" w:hAnsi="宋体" w:cs="宋体"/>
          <w:szCs w:val="21"/>
        </w:rPr>
      </w:pPr>
      <w:r>
        <w:rPr>
          <w:rFonts w:hint="eastAsia" w:ascii="宋体" w:hAnsi="宋体" w:cs="宋体"/>
          <w:szCs w:val="21"/>
        </w:rPr>
        <w:t>4.5、无违法犯罪及其他严重不良行为记录。</w:t>
      </w:r>
    </w:p>
    <w:p w14:paraId="50FCC027">
      <w:pPr>
        <w:pageBreakBefore w:val="0"/>
        <w:kinsoku/>
        <w:wordWrap/>
        <w:overflowPunct/>
        <w:topLinePunct w:val="0"/>
        <w:autoSpaceDE/>
        <w:autoSpaceDN/>
        <w:bidi w:val="0"/>
        <w:spacing w:line="460" w:lineRule="exact"/>
        <w:ind w:firstLine="420" w:firstLineChars="200"/>
        <w:textAlignment w:val="auto"/>
        <w:rPr>
          <w:rFonts w:ascii="宋体" w:hAnsi="宋体" w:cs="宋体"/>
          <w:szCs w:val="21"/>
        </w:rPr>
      </w:pPr>
      <w:r>
        <w:rPr>
          <w:rFonts w:hint="eastAsia" w:ascii="宋体" w:hAnsi="宋体" w:cs="宋体"/>
          <w:szCs w:val="21"/>
        </w:rPr>
        <w:t>4.6、身心健康，无传染性疾病、无癫痫、精神病等可能危及行车安全的疾病病史，无酗酒、吸毒等不良行为记录。</w:t>
      </w:r>
    </w:p>
    <w:p w14:paraId="7D2DD50E">
      <w:pPr>
        <w:pageBreakBefore w:val="0"/>
        <w:kinsoku/>
        <w:wordWrap/>
        <w:overflowPunct/>
        <w:topLinePunct w:val="0"/>
        <w:autoSpaceDE/>
        <w:autoSpaceDN/>
        <w:bidi w:val="0"/>
        <w:spacing w:line="460" w:lineRule="exact"/>
        <w:ind w:firstLine="420" w:firstLineChars="200"/>
        <w:textAlignment w:val="auto"/>
        <w:rPr>
          <w:rFonts w:ascii="宋体" w:hAnsi="宋体" w:cs="宋体"/>
          <w:szCs w:val="21"/>
        </w:rPr>
      </w:pPr>
      <w:r>
        <w:rPr>
          <w:rFonts w:hint="eastAsia" w:ascii="宋体" w:hAnsi="宋体" w:cs="宋体"/>
          <w:szCs w:val="21"/>
        </w:rPr>
        <w:t>4.</w:t>
      </w:r>
      <w:r>
        <w:rPr>
          <w:rFonts w:hint="eastAsia" w:ascii="宋体" w:hAnsi="宋体" w:cs="宋体"/>
          <w:szCs w:val="21"/>
          <w:lang w:val="en-US" w:eastAsia="zh-CN"/>
        </w:rPr>
        <w:t>7</w:t>
      </w:r>
      <w:r>
        <w:rPr>
          <w:rFonts w:hint="eastAsia" w:ascii="宋体" w:hAnsi="宋体" w:cs="宋体"/>
          <w:szCs w:val="21"/>
        </w:rPr>
        <w:t>、成交供应商如因人员流动，需要更换司机，须书面通知采购人，经过采购人同意后获取</w:t>
      </w:r>
      <w:r>
        <w:rPr>
          <w:rFonts w:hint="eastAsia" w:ascii="宋体" w:hAnsi="宋体" w:cs="宋体"/>
          <w:szCs w:val="21"/>
          <w:lang w:val="en-US" w:eastAsia="zh-CN"/>
        </w:rPr>
        <w:t>车辆</w:t>
      </w:r>
      <w:r>
        <w:rPr>
          <w:rFonts w:hint="eastAsia" w:ascii="宋体" w:hAnsi="宋体" w:cs="宋体"/>
          <w:szCs w:val="21"/>
        </w:rPr>
        <w:t>驾驶资格证方能上岗。</w:t>
      </w:r>
    </w:p>
    <w:p w14:paraId="0D631EF3">
      <w:pPr>
        <w:pageBreakBefore w:val="0"/>
        <w:kinsoku/>
        <w:wordWrap/>
        <w:overflowPunct/>
        <w:topLinePunct w:val="0"/>
        <w:autoSpaceDE/>
        <w:autoSpaceDN/>
        <w:bidi w:val="0"/>
        <w:spacing w:line="460" w:lineRule="exact"/>
        <w:ind w:firstLine="422" w:firstLineChars="200"/>
        <w:textAlignment w:val="auto"/>
        <w:rPr>
          <w:rFonts w:ascii="宋体" w:hAnsi="宋体" w:cs="宋体"/>
          <w:szCs w:val="21"/>
        </w:rPr>
      </w:pPr>
      <w:r>
        <w:rPr>
          <w:rFonts w:hint="eastAsia" w:ascii="宋体" w:hAnsi="宋体" w:cs="宋体"/>
          <w:b/>
          <w:szCs w:val="21"/>
        </w:rPr>
        <w:t>5、随车照管人员应具备的条件</w:t>
      </w:r>
      <w:r>
        <w:rPr>
          <w:rFonts w:hint="eastAsia" w:ascii="宋体" w:hAnsi="宋体" w:cs="宋体"/>
          <w:b/>
          <w:color w:val="000000"/>
          <w:szCs w:val="21"/>
        </w:rPr>
        <w:t>：</w:t>
      </w:r>
    </w:p>
    <w:p w14:paraId="18C213F5">
      <w:pPr>
        <w:pageBreakBefore w:val="0"/>
        <w:kinsoku/>
        <w:wordWrap/>
        <w:overflowPunct/>
        <w:topLinePunct w:val="0"/>
        <w:autoSpaceDE/>
        <w:autoSpaceDN/>
        <w:bidi w:val="0"/>
        <w:spacing w:line="460" w:lineRule="exact"/>
        <w:ind w:firstLine="420" w:firstLineChars="200"/>
        <w:textAlignment w:val="auto"/>
        <w:rPr>
          <w:rFonts w:ascii="宋体" w:hAnsi="宋体" w:cs="宋体"/>
          <w:szCs w:val="21"/>
        </w:rPr>
      </w:pPr>
      <w:r>
        <w:rPr>
          <w:rFonts w:hint="eastAsia" w:ascii="宋体" w:hAnsi="宋体" w:cs="宋体"/>
          <w:szCs w:val="21"/>
        </w:rPr>
        <w:t>5.</w:t>
      </w:r>
      <w:r>
        <w:rPr>
          <w:rFonts w:hint="eastAsia" w:ascii="宋体" w:hAnsi="宋体" w:cs="宋体"/>
          <w:szCs w:val="21"/>
          <w:lang w:val="en-US" w:eastAsia="zh-CN"/>
        </w:rPr>
        <w:t>1</w:t>
      </w:r>
      <w:r>
        <w:rPr>
          <w:rFonts w:hint="eastAsia" w:ascii="宋体" w:hAnsi="宋体" w:cs="宋体"/>
          <w:szCs w:val="21"/>
        </w:rPr>
        <w:t>、学生上下车时，在车下引导、指挥，维护上下车秩序。</w:t>
      </w:r>
    </w:p>
    <w:p w14:paraId="3BAE3BE0">
      <w:pPr>
        <w:pageBreakBefore w:val="0"/>
        <w:kinsoku/>
        <w:wordWrap/>
        <w:overflowPunct/>
        <w:topLinePunct w:val="0"/>
        <w:autoSpaceDE/>
        <w:autoSpaceDN/>
        <w:bidi w:val="0"/>
        <w:spacing w:line="460" w:lineRule="exact"/>
        <w:ind w:firstLine="420" w:firstLineChars="200"/>
        <w:textAlignment w:val="auto"/>
        <w:rPr>
          <w:rFonts w:ascii="宋体" w:hAnsi="宋体" w:cs="宋体"/>
          <w:szCs w:val="21"/>
        </w:rPr>
      </w:pPr>
      <w:r>
        <w:rPr>
          <w:rFonts w:hint="eastAsia" w:ascii="宋体" w:hAnsi="宋体" w:cs="宋体"/>
          <w:szCs w:val="21"/>
        </w:rPr>
        <w:t>5.</w:t>
      </w:r>
      <w:r>
        <w:rPr>
          <w:rFonts w:hint="eastAsia" w:ascii="宋体" w:hAnsi="宋体" w:cs="宋体"/>
          <w:szCs w:val="21"/>
          <w:lang w:val="en-US" w:eastAsia="zh-CN"/>
        </w:rPr>
        <w:t>2</w:t>
      </w:r>
      <w:r>
        <w:rPr>
          <w:rFonts w:hint="eastAsia" w:ascii="宋体" w:hAnsi="宋体" w:cs="宋体"/>
          <w:szCs w:val="21"/>
        </w:rPr>
        <w:t>、发现驾驶人无</w:t>
      </w:r>
      <w:r>
        <w:rPr>
          <w:rFonts w:hint="eastAsia" w:ascii="宋体" w:hAnsi="宋体" w:cs="宋体"/>
          <w:szCs w:val="21"/>
          <w:lang w:val="en-US" w:eastAsia="zh-CN"/>
        </w:rPr>
        <w:t>车辆</w:t>
      </w:r>
      <w:r>
        <w:rPr>
          <w:rFonts w:hint="eastAsia" w:ascii="宋体" w:hAnsi="宋体" w:cs="宋体"/>
          <w:szCs w:val="21"/>
        </w:rPr>
        <w:t>驾驶资格，饮酒、醉酒后驾驶，或者身体严重不适以及</w:t>
      </w:r>
      <w:r>
        <w:rPr>
          <w:rFonts w:hint="eastAsia" w:ascii="宋体" w:hAnsi="宋体" w:cs="宋体"/>
          <w:szCs w:val="21"/>
          <w:lang w:val="en-US" w:eastAsia="zh-CN"/>
        </w:rPr>
        <w:t>车辆</w:t>
      </w:r>
      <w:r>
        <w:rPr>
          <w:rFonts w:hint="eastAsia" w:ascii="宋体" w:hAnsi="宋体" w:cs="宋体"/>
          <w:szCs w:val="21"/>
        </w:rPr>
        <w:t>超员等明显妨碍行车安全情形的，制止</w:t>
      </w:r>
      <w:r>
        <w:rPr>
          <w:rFonts w:hint="eastAsia" w:ascii="宋体" w:hAnsi="宋体" w:cs="宋体"/>
          <w:szCs w:val="21"/>
          <w:lang w:val="en-US" w:eastAsia="zh-CN"/>
        </w:rPr>
        <w:t>车辆</w:t>
      </w:r>
      <w:r>
        <w:rPr>
          <w:rFonts w:hint="eastAsia" w:ascii="宋体" w:hAnsi="宋体" w:cs="宋体"/>
          <w:szCs w:val="21"/>
        </w:rPr>
        <w:t>开行。</w:t>
      </w:r>
    </w:p>
    <w:p w14:paraId="6ED8C0BC">
      <w:pPr>
        <w:pageBreakBefore w:val="0"/>
        <w:kinsoku/>
        <w:wordWrap/>
        <w:overflowPunct/>
        <w:topLinePunct w:val="0"/>
        <w:autoSpaceDE/>
        <w:autoSpaceDN/>
        <w:bidi w:val="0"/>
        <w:spacing w:line="460" w:lineRule="exact"/>
        <w:ind w:firstLine="420" w:firstLineChars="200"/>
        <w:textAlignment w:val="auto"/>
        <w:rPr>
          <w:rFonts w:ascii="宋体" w:hAnsi="宋体" w:cs="宋体"/>
          <w:szCs w:val="21"/>
        </w:rPr>
      </w:pPr>
      <w:r>
        <w:rPr>
          <w:rFonts w:hint="eastAsia" w:ascii="宋体" w:hAnsi="宋体" w:cs="宋体"/>
          <w:szCs w:val="21"/>
        </w:rPr>
        <w:t>5.</w:t>
      </w:r>
      <w:r>
        <w:rPr>
          <w:rFonts w:hint="eastAsia" w:ascii="宋体" w:hAnsi="宋体" w:cs="宋体"/>
          <w:szCs w:val="21"/>
          <w:lang w:val="en-US" w:eastAsia="zh-CN"/>
        </w:rPr>
        <w:t>3</w:t>
      </w:r>
      <w:r>
        <w:rPr>
          <w:rFonts w:hint="eastAsia" w:ascii="宋体" w:hAnsi="宋体" w:cs="宋体"/>
          <w:szCs w:val="21"/>
        </w:rPr>
        <w:t>、清点乘车学生人数，帮助、指导学生安全落座、系好安全带，确认车门关闭后示意驾驶人启动车</w:t>
      </w:r>
      <w:r>
        <w:rPr>
          <w:rFonts w:hint="eastAsia" w:ascii="宋体" w:hAnsi="宋体" w:cs="宋体"/>
          <w:szCs w:val="21"/>
          <w:lang w:val="en-US" w:eastAsia="zh-CN"/>
        </w:rPr>
        <w:t>辆</w:t>
      </w:r>
      <w:r>
        <w:rPr>
          <w:rFonts w:hint="eastAsia" w:ascii="宋体" w:hAnsi="宋体" w:cs="宋体"/>
          <w:szCs w:val="21"/>
        </w:rPr>
        <w:t>。</w:t>
      </w:r>
    </w:p>
    <w:p w14:paraId="06BA885F">
      <w:pPr>
        <w:pageBreakBefore w:val="0"/>
        <w:kinsoku/>
        <w:wordWrap/>
        <w:overflowPunct/>
        <w:topLinePunct w:val="0"/>
        <w:autoSpaceDE/>
        <w:autoSpaceDN/>
        <w:bidi w:val="0"/>
        <w:spacing w:line="460" w:lineRule="exact"/>
        <w:ind w:firstLine="420" w:firstLineChars="200"/>
        <w:textAlignment w:val="auto"/>
        <w:rPr>
          <w:rFonts w:ascii="宋体" w:hAnsi="宋体" w:cs="宋体"/>
          <w:szCs w:val="21"/>
        </w:rPr>
      </w:pPr>
      <w:r>
        <w:rPr>
          <w:rFonts w:hint="eastAsia" w:ascii="宋体" w:hAnsi="宋体" w:cs="宋体"/>
          <w:szCs w:val="21"/>
        </w:rPr>
        <w:t>5.</w:t>
      </w:r>
      <w:r>
        <w:rPr>
          <w:rFonts w:hint="eastAsia" w:ascii="宋体" w:hAnsi="宋体" w:cs="宋体"/>
          <w:szCs w:val="21"/>
          <w:lang w:val="en-US" w:eastAsia="zh-CN"/>
        </w:rPr>
        <w:t>4</w:t>
      </w:r>
      <w:r>
        <w:rPr>
          <w:rFonts w:hint="eastAsia" w:ascii="宋体" w:hAnsi="宋体" w:cs="宋体"/>
          <w:szCs w:val="21"/>
        </w:rPr>
        <w:t>、制止学生在</w:t>
      </w:r>
      <w:r>
        <w:rPr>
          <w:rFonts w:hint="eastAsia" w:ascii="宋体" w:hAnsi="宋体" w:cs="宋体"/>
          <w:szCs w:val="21"/>
          <w:lang w:val="en-US" w:eastAsia="zh-CN"/>
        </w:rPr>
        <w:t>车辆</w:t>
      </w:r>
      <w:r>
        <w:rPr>
          <w:rFonts w:hint="eastAsia" w:ascii="宋体" w:hAnsi="宋体" w:cs="宋体"/>
          <w:szCs w:val="21"/>
        </w:rPr>
        <w:t>行驶过程中离开座位等危险行为。</w:t>
      </w:r>
    </w:p>
    <w:p w14:paraId="6FA8420A">
      <w:pPr>
        <w:pageBreakBefore w:val="0"/>
        <w:kinsoku/>
        <w:wordWrap/>
        <w:overflowPunct/>
        <w:topLinePunct w:val="0"/>
        <w:autoSpaceDE/>
        <w:autoSpaceDN/>
        <w:bidi w:val="0"/>
        <w:spacing w:line="460" w:lineRule="exact"/>
        <w:ind w:firstLine="420" w:firstLineChars="200"/>
        <w:textAlignment w:val="auto"/>
        <w:rPr>
          <w:rFonts w:ascii="宋体" w:hAnsi="宋体" w:cs="宋体"/>
          <w:szCs w:val="21"/>
        </w:rPr>
      </w:pPr>
      <w:r>
        <w:rPr>
          <w:rFonts w:hint="eastAsia" w:ascii="宋体" w:hAnsi="宋体" w:cs="宋体"/>
          <w:szCs w:val="21"/>
        </w:rPr>
        <w:t>5.</w:t>
      </w:r>
      <w:r>
        <w:rPr>
          <w:rFonts w:hint="eastAsia" w:ascii="宋体" w:hAnsi="宋体" w:cs="宋体"/>
          <w:szCs w:val="21"/>
          <w:lang w:val="en-US" w:eastAsia="zh-CN"/>
        </w:rPr>
        <w:t>5</w:t>
      </w:r>
      <w:r>
        <w:rPr>
          <w:rFonts w:hint="eastAsia" w:ascii="宋体" w:hAnsi="宋体" w:cs="宋体"/>
          <w:szCs w:val="21"/>
        </w:rPr>
        <w:t>、核实学生上下车人数，确认乘车学生已经全部离车后本人方可离车。</w:t>
      </w:r>
    </w:p>
    <w:p w14:paraId="01CA238F">
      <w:pPr>
        <w:pageBreakBefore w:val="0"/>
        <w:kinsoku/>
        <w:wordWrap/>
        <w:overflowPunct/>
        <w:topLinePunct w:val="0"/>
        <w:autoSpaceDE/>
        <w:autoSpaceDN/>
        <w:bidi w:val="0"/>
        <w:spacing w:line="460" w:lineRule="exact"/>
        <w:ind w:firstLine="422" w:firstLineChars="200"/>
        <w:textAlignment w:val="auto"/>
        <w:rPr>
          <w:rFonts w:ascii="宋体" w:hAnsi="宋体" w:cs="宋体"/>
          <w:b/>
          <w:bCs/>
          <w:szCs w:val="21"/>
        </w:rPr>
      </w:pPr>
      <w:r>
        <w:rPr>
          <w:rFonts w:hint="eastAsia" w:ascii="宋体" w:hAnsi="宋体" w:cs="宋体"/>
          <w:b/>
          <w:bCs/>
          <w:szCs w:val="21"/>
        </w:rPr>
        <w:t>四、服务费用</w:t>
      </w:r>
    </w:p>
    <w:p w14:paraId="08F1C48E">
      <w:pPr>
        <w:pageBreakBefore w:val="0"/>
        <w:kinsoku/>
        <w:wordWrap/>
        <w:overflowPunct/>
        <w:topLinePunct w:val="0"/>
        <w:autoSpaceDE/>
        <w:autoSpaceDN/>
        <w:bidi w:val="0"/>
        <w:spacing w:line="460" w:lineRule="exact"/>
        <w:ind w:firstLine="420" w:firstLineChars="200"/>
        <w:textAlignment w:val="auto"/>
        <w:rPr>
          <w:rFonts w:ascii="宋体" w:hAnsi="宋体" w:cs="宋体"/>
          <w:szCs w:val="21"/>
        </w:rPr>
      </w:pPr>
      <w:r>
        <w:rPr>
          <w:rFonts w:hint="eastAsia" w:ascii="宋体" w:hAnsi="宋体" w:cs="宋体"/>
          <w:szCs w:val="21"/>
        </w:rPr>
        <w:t>1、此费用包含但不限于</w:t>
      </w:r>
      <w:r>
        <w:rPr>
          <w:rFonts w:hint="eastAsia" w:ascii="宋体" w:hAnsi="宋体" w:cs="宋体"/>
          <w:szCs w:val="21"/>
          <w:lang w:val="en-US" w:eastAsia="zh-CN"/>
        </w:rPr>
        <w:t>车辆</w:t>
      </w:r>
      <w:r>
        <w:rPr>
          <w:rFonts w:hint="eastAsia" w:ascii="宋体" w:hAnsi="宋体" w:cs="宋体"/>
          <w:szCs w:val="21"/>
        </w:rPr>
        <w:t>安全管理费用、安全应急支出、事故处理费用、车辆购置费、保险费、车辆检测费、维修费、驾驶员和等运营所需的一切费用。</w:t>
      </w:r>
    </w:p>
    <w:p w14:paraId="72F77C88">
      <w:pPr>
        <w:pageBreakBefore w:val="0"/>
        <w:kinsoku/>
        <w:wordWrap/>
        <w:overflowPunct/>
        <w:topLinePunct w:val="0"/>
        <w:autoSpaceDE/>
        <w:autoSpaceDN/>
        <w:bidi w:val="0"/>
        <w:spacing w:line="4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2、费用支付：</w:t>
      </w:r>
      <w:r>
        <w:rPr>
          <w:rFonts w:hint="eastAsia" w:ascii="宋体" w:hAnsi="宋体" w:eastAsia="宋体" w:cs="宋体"/>
          <w:szCs w:val="21"/>
          <w:lang w:val="en-US" w:eastAsia="zh-CN"/>
        </w:rPr>
        <w:t>按月支付</w:t>
      </w:r>
      <w:r>
        <w:rPr>
          <w:rFonts w:hint="eastAsia" w:ascii="宋体" w:hAnsi="宋体" w:eastAsia="宋体" w:cs="宋体"/>
          <w:szCs w:val="21"/>
        </w:rPr>
        <w:t>。</w:t>
      </w:r>
    </w:p>
    <w:p w14:paraId="2EB766A5">
      <w:pPr>
        <w:pageBreakBefore w:val="0"/>
        <w:kinsoku/>
        <w:wordWrap/>
        <w:overflowPunct/>
        <w:topLinePunct w:val="0"/>
        <w:autoSpaceDE/>
        <w:autoSpaceDN/>
        <w:bidi w:val="0"/>
        <w:adjustRightInd w:val="0"/>
        <w:snapToGrid w:val="0"/>
        <w:spacing w:line="460" w:lineRule="exact"/>
        <w:ind w:firstLine="422" w:firstLineChars="200"/>
        <w:textAlignment w:val="auto"/>
        <w:rPr>
          <w:rFonts w:hint="eastAsia" w:ascii="宋体" w:hAnsi="宋体" w:cs="宋体"/>
          <w:b/>
          <w:bCs/>
          <w:szCs w:val="21"/>
        </w:rPr>
      </w:pPr>
      <w:r>
        <w:rPr>
          <w:rFonts w:hint="eastAsia" w:ascii="宋体" w:hAnsi="宋体" w:cs="宋体"/>
          <w:b/>
          <w:bCs/>
          <w:szCs w:val="21"/>
        </w:rPr>
        <w:t>五、其他未尽事宜双方签订合同时约定。</w:t>
      </w:r>
    </w:p>
    <w:p w14:paraId="35364410">
      <w:pPr>
        <w:pageBreakBefore w:val="0"/>
        <w:kinsoku/>
        <w:wordWrap/>
        <w:overflowPunct/>
        <w:topLinePunct w:val="0"/>
        <w:autoSpaceDE/>
        <w:autoSpaceDN/>
        <w:bidi w:val="0"/>
        <w:adjustRightInd w:val="0"/>
        <w:snapToGrid w:val="0"/>
        <w:spacing w:line="460" w:lineRule="exact"/>
        <w:ind w:firstLine="420" w:firstLineChars="200"/>
        <w:textAlignment w:val="auto"/>
        <w:rPr>
          <w:rFonts w:hint="eastAsia"/>
          <w:u w:val="single"/>
        </w:rPr>
      </w:pPr>
      <w:r>
        <w:rPr>
          <w:rFonts w:hint="eastAsia" w:ascii="宋体" w:hAnsi="宋体" w:cs="宋体"/>
          <w:szCs w:val="21"/>
        </w:rPr>
        <w:t>对于上述项目要求，供应商应在投标文件中进行回应。</w:t>
      </w:r>
    </w:p>
    <w:p w14:paraId="1155B20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erpetua">
    <w:altName w:val="AcadEref"/>
    <w:panose1 w:val="02020502060401020303"/>
    <w:charset w:val="00"/>
    <w:family w:val="roman"/>
    <w:pitch w:val="default"/>
    <w:sig w:usb0="00000000" w:usb1="00000000" w:usb2="00000000" w:usb3="00000000" w:csb0="2000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AcadEref">
    <w:panose1 w:val="02000500000000020003"/>
    <w:charset w:val="00"/>
    <w:family w:val="auto"/>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7B3DEE"/>
    <w:multiLevelType w:val="singleLevel"/>
    <w:tmpl w:val="917B3DEE"/>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YwNDc3ZjMzZTljMjM4ZTM0YzkyZjU0YWVhZWEwZWUifQ=="/>
  </w:docVars>
  <w:rsids>
    <w:rsidRoot w:val="59F87DFB"/>
    <w:rsid w:val="01B4070A"/>
    <w:rsid w:val="10176938"/>
    <w:rsid w:val="348E0C53"/>
    <w:rsid w:val="35F76AFA"/>
    <w:rsid w:val="52A15B9E"/>
    <w:rsid w:val="59F87DFB"/>
    <w:rsid w:val="5E580CDF"/>
    <w:rsid w:val="6E4771A1"/>
    <w:rsid w:val="7D2516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widowControl/>
      <w:ind w:firstLine="420"/>
      <w:jc w:val="left"/>
    </w:pPr>
    <w:rPr>
      <w:kern w:val="0"/>
      <w:sz w:val="20"/>
      <w:szCs w:val="20"/>
    </w:rPr>
  </w:style>
  <w:style w:type="paragraph" w:styleId="3">
    <w:name w:val="Body Text Indent"/>
    <w:basedOn w:val="1"/>
    <w:next w:val="4"/>
    <w:qFormat/>
    <w:uiPriority w:val="0"/>
    <w:pPr>
      <w:spacing w:after="120"/>
      <w:ind w:left="420" w:leftChars="200"/>
    </w:pPr>
  </w:style>
  <w:style w:type="paragraph" w:styleId="4">
    <w:name w:val="Body Text First Indent 2"/>
    <w:basedOn w:val="3"/>
    <w:next w:val="2"/>
    <w:qFormat/>
    <w:uiPriority w:val="0"/>
    <w:pPr>
      <w:ind w:firstLine="420" w:firstLineChars="200"/>
    </w:pPr>
    <w:rPr>
      <w:kern w:val="0"/>
      <w:sz w:val="20"/>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8">
    <w:name w:val="列出段落1"/>
    <w:basedOn w:val="9"/>
    <w:qFormat/>
    <w:uiPriority w:val="0"/>
    <w:pPr>
      <w:spacing w:line="276" w:lineRule="auto"/>
      <w:ind w:firstLine="420" w:firstLineChars="200"/>
      <w:jc w:val="left"/>
      <w:textAlignment w:val="auto"/>
    </w:pPr>
    <w:rPr>
      <w:rFonts w:ascii="Perpetua" w:hAnsi="Perpetua"/>
      <w:color w:val="000000"/>
      <w:kern w:val="0"/>
      <w:sz w:val="22"/>
    </w:rPr>
  </w:style>
  <w:style w:type="paragraph" w:customStyle="1" w:styleId="9">
    <w:name w:val="正文1"/>
    <w:basedOn w:val="10"/>
    <w:next w:val="11"/>
    <w:qFormat/>
    <w:uiPriority w:val="0"/>
    <w:pPr>
      <w:widowControl w:val="0"/>
      <w:jc w:val="both"/>
    </w:pPr>
    <w:rPr>
      <w:rFonts w:ascii="Times New Roman" w:hAnsi="Times New Roman" w:eastAsia="宋体" w:cs="Times New Roman"/>
      <w:sz w:val="21"/>
      <w:szCs w:val="24"/>
      <w:lang w:val="en-US" w:eastAsia="zh-CN" w:bidi="ar-SA"/>
    </w:rPr>
  </w:style>
  <w:style w:type="paragraph" w:customStyle="1" w:styleId="10">
    <w:name w:val="正文_0"/>
    <w:next w:val="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
    <w:name w:val="脚注文本1"/>
    <w:basedOn w:val="9"/>
    <w:next w:val="12"/>
    <w:qFormat/>
    <w:uiPriority w:val="0"/>
    <w:pPr>
      <w:jc w:val="left"/>
    </w:pPr>
    <w:rPr>
      <w:rFonts w:ascii="宋体" w:eastAsia="Times New Roman"/>
      <w:sz w:val="18"/>
      <w:szCs w:val="18"/>
    </w:rPr>
  </w:style>
  <w:style w:type="paragraph" w:customStyle="1" w:styleId="12">
    <w:name w:val="索引 51"/>
    <w:basedOn w:val="9"/>
    <w:next w:val="9"/>
    <w:qFormat/>
    <w:uiPriority w:val="0"/>
    <w:pPr>
      <w:ind w:left="798"/>
      <w:jc w:val="left"/>
    </w:pPr>
    <w:rPr>
      <w:rFonts w:ascii="Calibri" w:hAnsi="Calibri"/>
    </w:rPr>
  </w:style>
  <w:style w:type="paragraph" w:customStyle="1" w:styleId="13">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character" w:customStyle="1" w:styleId="14">
    <w:name w:val="NormalCharacter"/>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2793</Words>
  <Characters>2938</Characters>
  <Lines>0</Lines>
  <Paragraphs>0</Paragraphs>
  <TotalTime>39</TotalTime>
  <ScaleCrop>false</ScaleCrop>
  <LinksUpToDate>false</LinksUpToDate>
  <CharactersWithSpaces>3396</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2022-01-12T01:51:00Z</dcterms:created>
  <dc:creator>WA</dc:creator>
  <cp:lastModifiedBy>飘</cp:lastModifiedBy>
  <dcterms:modified xsi:type="dcterms:W3CDTF">2024-08-09T11:16:44Z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FAEC1A0FC7E144CD9C6A7173E1973DE0</vt:lpwstr>
  </property>
</Properties>
</file>