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8DFF9">
      <w:pPr>
        <w:pStyle w:val="9"/>
        <w:rPr>
          <w:rFonts w:hint="eastAsia" w:asciiTheme="minorEastAsia" w:hAnsiTheme="minorEastAsia" w:eastAsiaTheme="minorEastAsia" w:cstheme="minorEastAsia"/>
          <w:b/>
          <w:sz w:val="36"/>
        </w:rPr>
      </w:pPr>
      <w:r>
        <w:rPr>
          <w:rFonts w:hint="eastAsia" w:asciiTheme="minorEastAsia" w:hAnsiTheme="minorEastAsia" w:eastAsiaTheme="minorEastAsia" w:cstheme="minorEastAsia"/>
          <w:lang w:val="en-US" w:eastAsia="zh-CN"/>
        </w:rPr>
        <w:t xml:space="preserve">   </w:t>
      </w:r>
    </w:p>
    <w:p w14:paraId="0832E7AF">
      <w:pPr>
        <w:pStyle w:val="9"/>
        <w:rPr>
          <w:rFonts w:hint="eastAsia" w:asciiTheme="minorEastAsia" w:hAnsiTheme="minorEastAsia" w:eastAsiaTheme="minorEastAsia" w:cstheme="minorEastAsia"/>
          <w:b/>
          <w:sz w:val="36"/>
        </w:rPr>
      </w:pPr>
    </w:p>
    <w:p w14:paraId="2D5EE2F5">
      <w:pPr>
        <w:pStyle w:val="9"/>
        <w:rPr>
          <w:rFonts w:hint="eastAsia" w:asciiTheme="minorEastAsia" w:hAnsiTheme="minorEastAsia" w:eastAsiaTheme="minorEastAsia" w:cstheme="minorEastAsia"/>
          <w:b/>
          <w:sz w:val="36"/>
        </w:rPr>
      </w:pPr>
    </w:p>
    <w:p w14:paraId="6FA1F625">
      <w:pPr>
        <w:pStyle w:val="9"/>
        <w:rPr>
          <w:rFonts w:hint="eastAsia" w:asciiTheme="minorEastAsia" w:hAnsiTheme="minorEastAsia" w:eastAsiaTheme="minorEastAsia" w:cstheme="minorEastAsia"/>
          <w:b/>
          <w:sz w:val="36"/>
        </w:rPr>
      </w:pPr>
    </w:p>
    <w:p w14:paraId="3F096C16">
      <w:pPr>
        <w:pStyle w:val="13"/>
        <w:spacing w:line="240" w:lineRule="auto"/>
        <w:jc w:val="center"/>
        <w:rPr>
          <w:rFonts w:hint="eastAsia" w:asciiTheme="minorEastAsia" w:hAnsiTheme="minorEastAsia" w:eastAsiaTheme="minorEastAsia" w:cstheme="minorEastAsia"/>
          <w:b/>
          <w:bCs/>
          <w:sz w:val="41"/>
        </w:rPr>
      </w:pPr>
      <w:r>
        <w:rPr>
          <w:rFonts w:hint="eastAsia" w:asciiTheme="minorEastAsia" w:hAnsiTheme="minorEastAsia" w:eastAsiaTheme="minorEastAsia" w:cstheme="minorEastAsia"/>
          <w:b/>
          <w:bCs/>
          <w:sz w:val="84"/>
          <w:szCs w:val="22"/>
          <w:lang w:val="zh-CN" w:eastAsia="zh-CN" w:bidi="zh-CN"/>
        </w:rPr>
        <w:t>政府采购</w:t>
      </w:r>
    </w:p>
    <w:p w14:paraId="4AF7E57A">
      <w:pPr>
        <w:spacing w:before="0"/>
        <w:ind w:left="0" w:right="421" w:firstLine="0"/>
        <w:jc w:val="center"/>
        <w:rPr>
          <w:rFonts w:hint="eastAsia" w:asciiTheme="minorEastAsia" w:hAnsiTheme="minorEastAsia" w:eastAsiaTheme="minorEastAsia" w:cstheme="minorEastAsia"/>
          <w:sz w:val="84"/>
        </w:rPr>
      </w:pPr>
      <w:r>
        <w:rPr>
          <w:rFonts w:hint="eastAsia" w:asciiTheme="minorEastAsia" w:hAnsiTheme="minorEastAsia" w:eastAsiaTheme="minorEastAsia" w:cstheme="minorEastAsia"/>
          <w:b/>
          <w:bCs/>
          <w:sz w:val="84"/>
        </w:rPr>
        <w:t>竞争性</w:t>
      </w:r>
      <w:r>
        <w:rPr>
          <w:rFonts w:hint="eastAsia" w:asciiTheme="minorEastAsia" w:hAnsiTheme="minorEastAsia" w:eastAsiaTheme="minorEastAsia" w:cstheme="minorEastAsia"/>
          <w:b/>
          <w:bCs/>
          <w:sz w:val="84"/>
          <w:lang w:eastAsia="zh-CN"/>
        </w:rPr>
        <w:t>谈判</w:t>
      </w:r>
      <w:r>
        <w:rPr>
          <w:rFonts w:hint="eastAsia" w:asciiTheme="minorEastAsia" w:hAnsiTheme="minorEastAsia" w:eastAsiaTheme="minorEastAsia" w:cstheme="minorEastAsia"/>
          <w:b/>
          <w:bCs/>
          <w:sz w:val="84"/>
        </w:rPr>
        <w:t>文件</w:t>
      </w:r>
    </w:p>
    <w:p w14:paraId="546984F8">
      <w:pPr>
        <w:pStyle w:val="9"/>
        <w:rPr>
          <w:rFonts w:hint="eastAsia" w:asciiTheme="minorEastAsia" w:hAnsiTheme="minorEastAsia" w:eastAsiaTheme="minorEastAsia" w:cstheme="minorEastAsia"/>
          <w:sz w:val="86"/>
        </w:rPr>
      </w:pPr>
    </w:p>
    <w:p w14:paraId="0B2C59A6">
      <w:pPr>
        <w:pStyle w:val="9"/>
        <w:rPr>
          <w:rFonts w:hint="eastAsia" w:asciiTheme="minorEastAsia" w:hAnsiTheme="minorEastAsia" w:eastAsiaTheme="minorEastAsia" w:cstheme="minorEastAsia"/>
          <w:sz w:val="86"/>
        </w:rPr>
      </w:pPr>
    </w:p>
    <w:p w14:paraId="1DBD4213">
      <w:pPr>
        <w:pStyle w:val="13"/>
        <w:adjustRightInd w:val="0"/>
        <w:snapToGrid w:val="0"/>
        <w:spacing w:line="360" w:lineRule="auto"/>
        <w:ind w:left="2590" w:leftChars="226" w:hanging="2093" w:hangingChars="695"/>
        <w:jc w:val="center"/>
        <w:rPr>
          <w:rFonts w:hint="eastAsia" w:asciiTheme="minorEastAsia" w:hAnsiTheme="minorEastAsia" w:eastAsiaTheme="minorEastAsia" w:cstheme="minorEastAsia"/>
          <w:bCs/>
          <w:sz w:val="30"/>
          <w:szCs w:val="30"/>
          <w:u w:val="single"/>
          <w:lang w:eastAsia="zh-CN"/>
        </w:rPr>
      </w:pPr>
      <w:r>
        <w:rPr>
          <w:rFonts w:hint="eastAsia" w:asciiTheme="minorEastAsia" w:hAnsiTheme="minorEastAsia" w:eastAsiaTheme="minorEastAsia" w:cstheme="minorEastAsia"/>
          <w:b/>
          <w:sz w:val="30"/>
          <w:szCs w:val="30"/>
        </w:rPr>
        <w:t>采购</w:t>
      </w:r>
      <w:r>
        <w:rPr>
          <w:rFonts w:hint="eastAsia" w:asciiTheme="minorEastAsia" w:hAnsiTheme="minorEastAsia" w:eastAsiaTheme="minorEastAsia" w:cstheme="minorEastAsia"/>
          <w:b/>
          <w:sz w:val="30"/>
          <w:szCs w:val="30"/>
          <w:lang w:eastAsia="zh-CN"/>
        </w:rPr>
        <w:t>项目</w:t>
      </w:r>
      <w:r>
        <w:rPr>
          <w:rFonts w:hint="eastAsia" w:asciiTheme="minorEastAsia" w:hAnsiTheme="minorEastAsia" w:eastAsiaTheme="minorEastAsia" w:cstheme="minorEastAsia"/>
          <w:b/>
          <w:sz w:val="30"/>
          <w:szCs w:val="30"/>
        </w:rPr>
        <w:t>名称：</w:t>
      </w:r>
      <w:r>
        <w:rPr>
          <w:rFonts w:hint="eastAsia" w:asciiTheme="minorEastAsia" w:hAnsiTheme="minorEastAsia" w:eastAsiaTheme="minorEastAsia" w:cstheme="minorEastAsia"/>
          <w:sz w:val="30"/>
          <w:szCs w:val="30"/>
          <w:u w:val="single"/>
          <w:lang w:eastAsia="zh-CN"/>
        </w:rPr>
        <w:t>平江县城北学校教学楼维修处险及功能室建设项目</w:t>
      </w:r>
    </w:p>
    <w:p w14:paraId="340FEEDE">
      <w:pPr>
        <w:pStyle w:val="13"/>
        <w:adjustRightInd w:val="0"/>
        <w:snapToGrid w:val="0"/>
        <w:spacing w:line="360" w:lineRule="auto"/>
        <w:ind w:left="2590" w:leftChars="226" w:hanging="2093" w:hangingChars="695"/>
        <w:jc w:val="center"/>
        <w:rPr>
          <w:rFonts w:hint="eastAsia" w:asciiTheme="minorEastAsia" w:hAnsiTheme="minorEastAsia" w:eastAsiaTheme="minorEastAsia" w:cstheme="minorEastAsia"/>
          <w:b/>
          <w:sz w:val="30"/>
          <w:szCs w:val="30"/>
          <w:lang w:eastAsia="zh-CN"/>
        </w:rPr>
      </w:pPr>
      <w:r>
        <w:rPr>
          <w:rFonts w:hint="eastAsia" w:asciiTheme="minorEastAsia" w:hAnsiTheme="minorEastAsia" w:eastAsiaTheme="minorEastAsia" w:cstheme="minorEastAsia"/>
          <w:b/>
          <w:sz w:val="30"/>
          <w:szCs w:val="30"/>
        </w:rPr>
        <w:t>采   购   人：</w:t>
      </w:r>
      <w:r>
        <w:rPr>
          <w:rFonts w:hint="eastAsia" w:asciiTheme="minorEastAsia" w:hAnsiTheme="minorEastAsia" w:eastAsiaTheme="minorEastAsia" w:cstheme="minorEastAsia"/>
          <w:sz w:val="30"/>
          <w:szCs w:val="30"/>
          <w:u w:val="single"/>
          <w:lang w:eastAsia="zh-CN"/>
        </w:rPr>
        <w:t>平江县城北学校</w:t>
      </w:r>
    </w:p>
    <w:p w14:paraId="2E1164EC">
      <w:pPr>
        <w:pStyle w:val="13"/>
        <w:adjustRightInd w:val="0"/>
        <w:snapToGrid w:val="0"/>
        <w:spacing w:line="360" w:lineRule="auto"/>
        <w:ind w:firstLine="443" w:firstLineChars="147"/>
        <w:jc w:val="center"/>
        <w:rPr>
          <w:rFonts w:hint="default" w:asciiTheme="minorEastAsia" w:hAnsiTheme="minorEastAsia" w:eastAsiaTheme="minorEastAsia" w:cstheme="minorEastAsia"/>
          <w:color w:val="000000"/>
          <w:sz w:val="30"/>
          <w:szCs w:val="30"/>
          <w:u w:val="single"/>
          <w:lang w:val="en-US"/>
        </w:rPr>
      </w:pPr>
      <w:r>
        <w:rPr>
          <w:rFonts w:hint="eastAsia" w:asciiTheme="minorEastAsia" w:hAnsiTheme="minorEastAsia" w:eastAsiaTheme="minorEastAsia" w:cstheme="minorEastAsia"/>
          <w:b/>
          <w:sz w:val="30"/>
          <w:szCs w:val="30"/>
        </w:rPr>
        <w:t>政府采购编号</w:t>
      </w:r>
      <w:r>
        <w:rPr>
          <w:rFonts w:hint="eastAsia" w:asciiTheme="minorEastAsia" w:hAnsiTheme="minorEastAsia" w:eastAsiaTheme="minorEastAsia" w:cstheme="minorEastAsia"/>
          <w:b/>
          <w:color w:val="000000"/>
          <w:sz w:val="30"/>
          <w:szCs w:val="30"/>
        </w:rPr>
        <w:t>:</w:t>
      </w:r>
      <w:r>
        <w:rPr>
          <w:rFonts w:hint="eastAsia" w:asciiTheme="minorEastAsia" w:hAnsiTheme="minorEastAsia" w:eastAsiaTheme="minorEastAsia" w:cstheme="minorEastAsia"/>
          <w:color w:val="000000"/>
          <w:sz w:val="30"/>
          <w:szCs w:val="30"/>
        </w:rPr>
        <w:t xml:space="preserve"> </w:t>
      </w:r>
      <w:r>
        <w:rPr>
          <w:rFonts w:hint="eastAsia" w:asciiTheme="minorEastAsia" w:hAnsiTheme="minorEastAsia" w:eastAsiaTheme="minorEastAsia" w:cstheme="minorEastAsia"/>
          <w:sz w:val="30"/>
          <w:szCs w:val="30"/>
          <w:highlight w:val="none"/>
          <w:u w:val="single"/>
          <w:lang w:eastAsia="zh-CN"/>
        </w:rPr>
        <w:t>(2026)430626000025-1</w:t>
      </w:r>
    </w:p>
    <w:p w14:paraId="4FA7CE59">
      <w:pPr>
        <w:pStyle w:val="13"/>
        <w:adjustRightInd w:val="0"/>
        <w:snapToGrid w:val="0"/>
        <w:spacing w:line="360" w:lineRule="auto"/>
        <w:ind w:firstLine="443" w:firstLineChars="147"/>
        <w:jc w:val="center"/>
        <w:rPr>
          <w:rFonts w:hint="eastAsia" w:asciiTheme="minorEastAsia" w:hAnsiTheme="minorEastAsia" w:eastAsiaTheme="minorEastAsia" w:cstheme="minorEastAsia"/>
          <w:sz w:val="30"/>
          <w:szCs w:val="30"/>
          <w:u w:val="single"/>
          <w:lang w:val="en-US"/>
        </w:rPr>
      </w:pPr>
      <w:r>
        <w:rPr>
          <w:rFonts w:hint="eastAsia" w:asciiTheme="minorEastAsia" w:hAnsiTheme="minorEastAsia" w:eastAsiaTheme="minorEastAsia" w:cstheme="minorEastAsia"/>
          <w:b/>
          <w:sz w:val="30"/>
          <w:szCs w:val="30"/>
        </w:rPr>
        <w:t>委托代理编号:</w:t>
      </w:r>
      <w:r>
        <w:rPr>
          <w:rFonts w:hint="eastAsia" w:asciiTheme="minorEastAsia" w:hAnsiTheme="minorEastAsia" w:eastAsiaTheme="minorEastAsia" w:cstheme="minorEastAsia"/>
          <w:b/>
          <w:sz w:val="30"/>
          <w:szCs w:val="30"/>
          <w:highlight w:val="none"/>
        </w:rPr>
        <w:t xml:space="preserve"> </w:t>
      </w:r>
      <w:r>
        <w:rPr>
          <w:rFonts w:hint="eastAsia" w:asciiTheme="minorEastAsia" w:hAnsiTheme="minorEastAsia" w:eastAsiaTheme="minorEastAsia" w:cstheme="minorEastAsia"/>
          <w:sz w:val="30"/>
          <w:szCs w:val="30"/>
          <w:highlight w:val="none"/>
          <w:u w:val="single"/>
          <w:lang w:eastAsia="zh-CN"/>
        </w:rPr>
        <w:t>湘智采字[202</w:t>
      </w:r>
      <w:r>
        <w:rPr>
          <w:rFonts w:hint="eastAsia" w:asciiTheme="minorEastAsia" w:hAnsiTheme="minorEastAsia" w:eastAsiaTheme="minorEastAsia" w:cstheme="minorEastAsia"/>
          <w:sz w:val="30"/>
          <w:szCs w:val="30"/>
          <w:highlight w:val="none"/>
          <w:u w:val="single"/>
          <w:lang w:val="en-US" w:eastAsia="zh-CN"/>
        </w:rPr>
        <w:t>6</w:t>
      </w:r>
      <w:r>
        <w:rPr>
          <w:rFonts w:hint="eastAsia" w:asciiTheme="minorEastAsia" w:hAnsiTheme="minorEastAsia" w:eastAsiaTheme="minorEastAsia" w:cstheme="minorEastAsia"/>
          <w:sz w:val="30"/>
          <w:szCs w:val="30"/>
          <w:highlight w:val="none"/>
          <w:u w:val="single"/>
          <w:lang w:eastAsia="zh-CN"/>
        </w:rPr>
        <w:t>]第</w:t>
      </w:r>
      <w:r>
        <w:rPr>
          <w:rFonts w:hint="eastAsia" w:asciiTheme="minorEastAsia" w:hAnsiTheme="minorEastAsia" w:eastAsiaTheme="minorEastAsia" w:cstheme="minorEastAsia"/>
          <w:sz w:val="30"/>
          <w:szCs w:val="30"/>
          <w:highlight w:val="none"/>
          <w:u w:val="single"/>
          <w:lang w:val="en-US" w:eastAsia="zh-CN"/>
        </w:rPr>
        <w:t>0161</w:t>
      </w:r>
      <w:r>
        <w:rPr>
          <w:rFonts w:hint="eastAsia" w:asciiTheme="minorEastAsia" w:hAnsiTheme="minorEastAsia" w:eastAsiaTheme="minorEastAsia" w:cstheme="minorEastAsia"/>
          <w:sz w:val="30"/>
          <w:szCs w:val="30"/>
          <w:highlight w:val="none"/>
          <w:u w:val="single"/>
          <w:lang w:eastAsia="zh-CN"/>
        </w:rPr>
        <w:t>号</w:t>
      </w:r>
    </w:p>
    <w:p w14:paraId="42195C3D">
      <w:pPr>
        <w:pStyle w:val="13"/>
        <w:adjustRightInd w:val="0"/>
        <w:snapToGrid w:val="0"/>
        <w:spacing w:line="360" w:lineRule="auto"/>
        <w:ind w:firstLine="443" w:firstLineChars="147"/>
        <w:jc w:val="center"/>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sz w:val="30"/>
          <w:szCs w:val="30"/>
        </w:rPr>
        <w:t xml:space="preserve">采购代理机构: </w:t>
      </w:r>
      <w:r>
        <w:rPr>
          <w:rFonts w:hint="eastAsia" w:asciiTheme="minorEastAsia" w:hAnsiTheme="minorEastAsia" w:eastAsiaTheme="minorEastAsia" w:cstheme="minorEastAsia"/>
          <w:sz w:val="30"/>
          <w:szCs w:val="30"/>
          <w:u w:val="single"/>
          <w:lang w:eastAsia="zh-CN"/>
        </w:rPr>
        <w:t>智埔国际建设集团有限公司</w:t>
      </w:r>
    </w:p>
    <w:p w14:paraId="22F6813E">
      <w:pPr>
        <w:adjustRightInd w:val="0"/>
        <w:snapToGrid w:val="0"/>
        <w:spacing w:line="360" w:lineRule="auto"/>
        <w:ind w:firstLine="2555" w:firstLineChars="350"/>
        <w:jc w:val="center"/>
        <w:rPr>
          <w:rFonts w:hint="eastAsia" w:asciiTheme="minorEastAsia" w:hAnsiTheme="minorEastAsia" w:eastAsiaTheme="minorEastAsia" w:cstheme="minorEastAsia"/>
          <w:sz w:val="73"/>
        </w:rPr>
      </w:pPr>
    </w:p>
    <w:p w14:paraId="75AF7A0F">
      <w:pPr>
        <w:pStyle w:val="13"/>
        <w:adjustRightInd w:val="0"/>
        <w:snapToGrid w:val="0"/>
        <w:spacing w:line="360" w:lineRule="auto"/>
        <w:jc w:val="center"/>
        <w:rPr>
          <w:rFonts w:hint="eastAsia" w:asciiTheme="minorEastAsia" w:hAnsiTheme="minorEastAsia" w:eastAsiaTheme="minorEastAsia" w:cstheme="minorEastAsia"/>
          <w:b/>
          <w:sz w:val="32"/>
        </w:rPr>
      </w:pPr>
      <w:r>
        <w:rPr>
          <w:rFonts w:hint="eastAsia" w:asciiTheme="minorEastAsia" w:hAnsiTheme="minorEastAsia" w:eastAsiaTheme="minorEastAsia" w:cstheme="minorEastAsia"/>
          <w:b/>
          <w:sz w:val="32"/>
          <w:lang w:val="en-US" w:eastAsia="zh-CN"/>
        </w:rPr>
        <w:t>2026</w:t>
      </w:r>
      <w:r>
        <w:rPr>
          <w:rFonts w:hint="eastAsia" w:asciiTheme="minorEastAsia" w:hAnsiTheme="minorEastAsia" w:eastAsiaTheme="minorEastAsia" w:cstheme="minorEastAsia"/>
          <w:b/>
          <w:sz w:val="32"/>
        </w:rPr>
        <w:t>年</w:t>
      </w:r>
      <w:r>
        <w:rPr>
          <w:rFonts w:hint="eastAsia" w:asciiTheme="minorEastAsia" w:hAnsiTheme="minorEastAsia" w:eastAsiaTheme="minorEastAsia" w:cstheme="minorEastAsia"/>
          <w:b/>
          <w:sz w:val="32"/>
          <w:lang w:val="en-US" w:eastAsia="zh-CN"/>
        </w:rPr>
        <w:t>8</w:t>
      </w:r>
      <w:r>
        <w:rPr>
          <w:rFonts w:hint="eastAsia" w:asciiTheme="minorEastAsia" w:hAnsiTheme="minorEastAsia" w:eastAsiaTheme="minorEastAsia" w:cstheme="minorEastAsia"/>
          <w:b/>
          <w:sz w:val="32"/>
        </w:rPr>
        <w:t>月</w:t>
      </w:r>
    </w:p>
    <w:p w14:paraId="0E1ED018">
      <w:pPr>
        <w:pStyle w:val="13"/>
        <w:adjustRightInd w:val="0"/>
        <w:snapToGrid w:val="0"/>
        <w:spacing w:line="360" w:lineRule="auto"/>
        <w:jc w:val="center"/>
        <w:rPr>
          <w:rFonts w:hint="eastAsia" w:asciiTheme="minorEastAsia" w:hAnsiTheme="minorEastAsia" w:eastAsiaTheme="minorEastAsia" w:cstheme="minorEastAsia"/>
          <w:b/>
          <w:sz w:val="32"/>
        </w:rPr>
      </w:pPr>
    </w:p>
    <w:p w14:paraId="3511A1D0">
      <w:pPr>
        <w:pStyle w:val="13"/>
        <w:adjustRightInd w:val="0"/>
        <w:snapToGrid w:val="0"/>
        <w:spacing w:line="360" w:lineRule="auto"/>
        <w:jc w:val="center"/>
        <w:rPr>
          <w:rFonts w:hint="eastAsia" w:asciiTheme="minorEastAsia" w:hAnsiTheme="minorEastAsia" w:eastAsiaTheme="minorEastAsia" w:cstheme="minorEastAsia"/>
          <w:b/>
          <w:sz w:val="32"/>
        </w:rPr>
      </w:pPr>
    </w:p>
    <w:p w14:paraId="2BAEDE25">
      <w:pPr>
        <w:spacing w:after="0"/>
        <w:rPr>
          <w:rFonts w:hint="eastAsia" w:asciiTheme="minorEastAsia" w:hAnsiTheme="minorEastAsia" w:eastAsiaTheme="minorEastAsia" w:cstheme="minorEastAsia"/>
          <w:sz w:val="21"/>
          <w:szCs w:val="22"/>
          <w:lang w:val="zh-CN" w:eastAsia="zh-CN" w:bidi="zh-CN"/>
        </w:rPr>
      </w:pPr>
    </w:p>
    <w:p w14:paraId="0C45CAE9">
      <w:pPr>
        <w:spacing w:after="0"/>
        <w:rPr>
          <w:rFonts w:hint="eastAsia" w:asciiTheme="minorEastAsia" w:hAnsiTheme="minorEastAsia" w:eastAsiaTheme="minorEastAsia" w:cstheme="minorEastAsia"/>
          <w:sz w:val="21"/>
          <w:szCs w:val="22"/>
          <w:lang w:val="zh-CN" w:eastAsia="zh-CN" w:bidi="zh-CN"/>
        </w:rPr>
      </w:pPr>
    </w:p>
    <w:p w14:paraId="6FADE21E">
      <w:pPr>
        <w:spacing w:after="0"/>
        <w:rPr>
          <w:rFonts w:hint="eastAsia" w:asciiTheme="minorEastAsia" w:hAnsiTheme="minorEastAsia" w:eastAsiaTheme="minorEastAsia" w:cstheme="minorEastAsia"/>
          <w:sz w:val="21"/>
          <w:szCs w:val="22"/>
          <w:lang w:val="zh-CN" w:eastAsia="zh-CN" w:bidi="zh-CN"/>
        </w:rPr>
      </w:pPr>
    </w:p>
    <w:p w14:paraId="6B9BDCE5">
      <w:pPr>
        <w:tabs>
          <w:tab w:val="left" w:pos="679"/>
        </w:tabs>
        <w:spacing w:before="21"/>
        <w:ind w:left="0" w:right="1339" w:firstLine="0"/>
        <w:jc w:val="center"/>
        <w:rPr>
          <w:rFonts w:hint="eastAsia" w:asciiTheme="minorEastAsia" w:hAnsiTheme="minorEastAsia" w:eastAsiaTheme="minorEastAsia" w:cstheme="minorEastAsia"/>
          <w:sz w:val="36"/>
        </w:rPr>
      </w:pPr>
    </w:p>
    <w:p w14:paraId="50A3F0A2">
      <w:pPr>
        <w:keepNext w:val="0"/>
        <w:keepLines w:val="0"/>
        <w:pageBreakBefore w:val="0"/>
        <w:widowControl w:val="0"/>
        <w:tabs>
          <w:tab w:val="left" w:pos="679"/>
        </w:tabs>
        <w:kinsoku/>
        <w:wordWrap/>
        <w:overflowPunct/>
        <w:topLinePunct w:val="0"/>
        <w:autoSpaceDE w:val="0"/>
        <w:autoSpaceDN w:val="0"/>
        <w:bidi w:val="0"/>
        <w:adjustRightInd/>
        <w:snapToGrid/>
        <w:spacing w:before="21"/>
        <w:ind w:left="0" w:right="0" w:firstLine="0"/>
        <w:jc w:val="center"/>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sz w:val="36"/>
        </w:rPr>
        <w:t>目</w:t>
      </w:r>
      <w:r>
        <w:rPr>
          <w:rFonts w:hint="eastAsia" w:asciiTheme="minorEastAsia" w:hAnsiTheme="minorEastAsia" w:eastAsiaTheme="minorEastAsia" w:cstheme="minorEastAsia"/>
          <w:b/>
          <w:bCs/>
          <w:sz w:val="36"/>
        </w:rPr>
        <w:tab/>
      </w:r>
      <w:r>
        <w:rPr>
          <w:rFonts w:hint="eastAsia" w:asciiTheme="minorEastAsia" w:hAnsiTheme="minorEastAsia" w:eastAsiaTheme="minorEastAsia" w:cstheme="minorEastAsia"/>
          <w:b/>
          <w:bCs/>
          <w:sz w:val="36"/>
        </w:rPr>
        <w:t>录</w:t>
      </w:r>
    </w:p>
    <w:sdt>
      <w:sdtPr>
        <w:rPr>
          <w:rFonts w:ascii="宋体" w:hAnsi="宋体" w:eastAsia="宋体" w:cs="宋体"/>
          <w:sz w:val="21"/>
          <w:szCs w:val="22"/>
          <w:lang w:val="zh-CN" w:eastAsia="zh-CN" w:bidi="zh-CN"/>
        </w:rPr>
        <w:id w:val="147469010"/>
        <w15:color w:val="DBDBDB"/>
        <w:docPartObj>
          <w:docPartGallery w:val="Table of Contents"/>
          <w:docPartUnique/>
        </w:docPartObj>
      </w:sdtPr>
      <w:sdtEndPr>
        <w:rPr>
          <w:rFonts w:ascii="宋体" w:hAnsi="宋体" w:eastAsia="宋体" w:cs="宋体"/>
          <w:i w:val="0"/>
          <w:iCs/>
          <w:sz w:val="22"/>
          <w:szCs w:val="22"/>
          <w:lang w:val="zh-CN" w:eastAsia="zh-CN" w:bidi="zh-CN"/>
        </w:rPr>
      </w:sdtEndPr>
      <w:sdtContent>
        <w:p w14:paraId="2277E768">
          <w:pPr>
            <w:spacing w:before="0" w:beforeLines="0" w:after="0" w:afterLines="0" w:line="240" w:lineRule="auto"/>
            <w:ind w:left="0" w:leftChars="0" w:right="0" w:rightChars="0" w:firstLine="0" w:firstLineChars="0"/>
            <w:jc w:val="center"/>
          </w:pPr>
        </w:p>
        <w:p w14:paraId="0652AACD">
          <w:pPr>
            <w:pStyle w:val="19"/>
            <w:tabs>
              <w:tab w:val="right" w:leader="dot" w:pos="9750"/>
            </w:tabs>
            <w:spacing w:line="360" w:lineRule="auto"/>
            <w:rPr>
              <w:i w:val="0"/>
              <w:iCs w:val="0"/>
            </w:rPr>
          </w:pPr>
          <w:r>
            <w:rPr>
              <w:i w:val="0"/>
              <w:iCs w:val="0"/>
              <w:sz w:val="22"/>
              <w:szCs w:val="22"/>
            </w:rPr>
            <w:fldChar w:fldCharType="begin"/>
          </w:r>
          <w:r>
            <w:rPr>
              <w:i w:val="0"/>
              <w:iCs w:val="0"/>
              <w:sz w:val="22"/>
              <w:szCs w:val="22"/>
            </w:rPr>
            <w:instrText xml:space="preserve">TOC \o "1-3" \h \u </w:instrText>
          </w:r>
          <w:r>
            <w:rPr>
              <w:i w:val="0"/>
              <w:iCs w:val="0"/>
              <w:sz w:val="22"/>
              <w:szCs w:val="22"/>
            </w:rPr>
            <w:fldChar w:fldCharType="separate"/>
          </w:r>
          <w:r>
            <w:rPr>
              <w:i w:val="0"/>
              <w:iCs w:val="0"/>
              <w:szCs w:val="22"/>
            </w:rPr>
            <w:fldChar w:fldCharType="begin"/>
          </w:r>
          <w:r>
            <w:rPr>
              <w:i w:val="0"/>
              <w:iCs w:val="0"/>
              <w:szCs w:val="22"/>
            </w:rPr>
            <w:instrText xml:space="preserve"> HYPERLINK \l _Toc13768 </w:instrText>
          </w:r>
          <w:r>
            <w:rPr>
              <w:i w:val="0"/>
              <w:iCs w:val="0"/>
              <w:szCs w:val="22"/>
            </w:rPr>
            <w:fldChar w:fldCharType="separate"/>
          </w:r>
          <w:r>
            <w:rPr>
              <w:rFonts w:hint="eastAsia" w:asciiTheme="majorEastAsia" w:hAnsiTheme="majorEastAsia" w:eastAsiaTheme="majorEastAsia" w:cstheme="majorEastAsia"/>
              <w:i w:val="0"/>
              <w:iCs w:val="0"/>
              <w:szCs w:val="30"/>
            </w:rPr>
            <w:t>第</w:t>
          </w:r>
          <w:r>
            <w:rPr>
              <w:rFonts w:hint="eastAsia" w:asciiTheme="majorEastAsia" w:hAnsiTheme="majorEastAsia" w:eastAsiaTheme="majorEastAsia" w:cstheme="majorEastAsia"/>
              <w:i w:val="0"/>
              <w:iCs w:val="0"/>
              <w:szCs w:val="30"/>
              <w:lang w:eastAsia="zh-CN"/>
            </w:rPr>
            <w:t>一</w:t>
          </w:r>
          <w:r>
            <w:rPr>
              <w:rFonts w:hint="eastAsia" w:asciiTheme="majorEastAsia" w:hAnsiTheme="majorEastAsia" w:eastAsiaTheme="majorEastAsia" w:cstheme="majorEastAsia"/>
              <w:i w:val="0"/>
              <w:iCs w:val="0"/>
              <w:szCs w:val="30"/>
            </w:rPr>
            <w:t>章</w:t>
          </w:r>
          <w:r>
            <w:rPr>
              <w:rFonts w:hint="eastAsia" w:asciiTheme="majorEastAsia" w:hAnsiTheme="majorEastAsia" w:eastAsiaTheme="majorEastAsia" w:cstheme="majorEastAsia"/>
              <w:i w:val="0"/>
              <w:iCs w:val="0"/>
              <w:szCs w:val="30"/>
              <w:lang w:val="en-US" w:eastAsia="zh-CN"/>
            </w:rPr>
            <w:t xml:space="preserve"> </w:t>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邀请</w:t>
          </w:r>
          <w:r>
            <w:rPr>
              <w:i w:val="0"/>
              <w:iCs w:val="0"/>
            </w:rPr>
            <w:tab/>
          </w:r>
          <w:r>
            <w:rPr>
              <w:i w:val="0"/>
              <w:iCs w:val="0"/>
            </w:rPr>
            <w:fldChar w:fldCharType="begin"/>
          </w:r>
          <w:r>
            <w:rPr>
              <w:i w:val="0"/>
              <w:iCs w:val="0"/>
            </w:rPr>
            <w:instrText xml:space="preserve"> PAGEREF _Toc13768 \h </w:instrText>
          </w:r>
          <w:r>
            <w:rPr>
              <w:i w:val="0"/>
              <w:iCs w:val="0"/>
            </w:rPr>
            <w:fldChar w:fldCharType="separate"/>
          </w:r>
          <w:r>
            <w:rPr>
              <w:i w:val="0"/>
              <w:iCs w:val="0"/>
            </w:rPr>
            <w:t>1</w:t>
          </w:r>
          <w:r>
            <w:rPr>
              <w:i w:val="0"/>
              <w:iCs w:val="0"/>
            </w:rPr>
            <w:fldChar w:fldCharType="end"/>
          </w:r>
          <w:r>
            <w:rPr>
              <w:i w:val="0"/>
              <w:iCs w:val="0"/>
              <w:szCs w:val="22"/>
            </w:rPr>
            <w:fldChar w:fldCharType="end"/>
          </w:r>
        </w:p>
        <w:p w14:paraId="0A5ECF82">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_Toc2218 </w:instrText>
          </w:r>
          <w:r>
            <w:rPr>
              <w:i w:val="0"/>
              <w:iCs w:val="0"/>
              <w:szCs w:val="22"/>
            </w:rPr>
            <w:fldChar w:fldCharType="separate"/>
          </w:r>
          <w:r>
            <w:rPr>
              <w:rFonts w:hint="eastAsia"/>
              <w:i w:val="0"/>
              <w:iCs w:val="0"/>
              <w:szCs w:val="30"/>
            </w:rPr>
            <w:t xml:space="preserve">第二章 </w:t>
          </w:r>
          <w:r>
            <w:rPr>
              <w:rFonts w:hint="eastAsia"/>
              <w:i w:val="0"/>
              <w:iCs w:val="0"/>
              <w:szCs w:val="30"/>
              <w:lang w:eastAsia="zh-CN"/>
            </w:rPr>
            <w:t>谈判</w:t>
          </w:r>
          <w:r>
            <w:rPr>
              <w:rFonts w:hint="eastAsia"/>
              <w:i w:val="0"/>
              <w:iCs w:val="0"/>
              <w:szCs w:val="30"/>
            </w:rPr>
            <w:t>须知</w:t>
          </w:r>
          <w:r>
            <w:rPr>
              <w:i w:val="0"/>
              <w:iCs w:val="0"/>
            </w:rPr>
            <w:tab/>
          </w:r>
          <w:r>
            <w:rPr>
              <w:i w:val="0"/>
              <w:iCs w:val="0"/>
            </w:rPr>
            <w:fldChar w:fldCharType="begin"/>
          </w:r>
          <w:r>
            <w:rPr>
              <w:i w:val="0"/>
              <w:iCs w:val="0"/>
            </w:rPr>
            <w:instrText xml:space="preserve"> PAGEREF _Toc2218 \h </w:instrText>
          </w:r>
          <w:r>
            <w:rPr>
              <w:i w:val="0"/>
              <w:iCs w:val="0"/>
            </w:rPr>
            <w:fldChar w:fldCharType="separate"/>
          </w:r>
          <w:r>
            <w:rPr>
              <w:i w:val="0"/>
              <w:iCs w:val="0"/>
            </w:rPr>
            <w:t>8</w:t>
          </w:r>
          <w:r>
            <w:rPr>
              <w:i w:val="0"/>
              <w:iCs w:val="0"/>
            </w:rPr>
            <w:fldChar w:fldCharType="end"/>
          </w:r>
          <w:r>
            <w:rPr>
              <w:i w:val="0"/>
              <w:iCs w:val="0"/>
              <w:szCs w:val="22"/>
            </w:rPr>
            <w:fldChar w:fldCharType="end"/>
          </w:r>
        </w:p>
        <w:p w14:paraId="3F02A73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_Toc18480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须知前附表</w:t>
          </w:r>
          <w:r>
            <w:rPr>
              <w:i w:val="0"/>
              <w:iCs w:val="0"/>
            </w:rPr>
            <w:tab/>
          </w:r>
          <w:r>
            <w:rPr>
              <w:i w:val="0"/>
              <w:iCs w:val="0"/>
            </w:rPr>
            <w:fldChar w:fldCharType="begin"/>
          </w:r>
          <w:r>
            <w:rPr>
              <w:i w:val="0"/>
              <w:iCs w:val="0"/>
            </w:rPr>
            <w:instrText xml:space="preserve"> PAGEREF _Toc18480 \h </w:instrText>
          </w:r>
          <w:r>
            <w:rPr>
              <w:i w:val="0"/>
              <w:iCs w:val="0"/>
            </w:rPr>
            <w:fldChar w:fldCharType="separate"/>
          </w:r>
          <w:r>
            <w:rPr>
              <w:i w:val="0"/>
              <w:iCs w:val="0"/>
            </w:rPr>
            <w:t>8</w:t>
          </w:r>
          <w:r>
            <w:rPr>
              <w:i w:val="0"/>
              <w:iCs w:val="0"/>
            </w:rPr>
            <w:fldChar w:fldCharType="end"/>
          </w:r>
          <w:r>
            <w:rPr>
              <w:i w:val="0"/>
              <w:iCs w:val="0"/>
              <w:szCs w:val="22"/>
            </w:rPr>
            <w:fldChar w:fldCharType="end"/>
          </w:r>
        </w:p>
        <w:p w14:paraId="4D2B517B">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_Toc1677 </w:instrText>
          </w:r>
          <w:r>
            <w:rPr>
              <w:i w:val="0"/>
              <w:iCs w:val="0"/>
              <w:szCs w:val="22"/>
            </w:rPr>
            <w:fldChar w:fldCharType="separate"/>
          </w:r>
          <w:r>
            <w:rPr>
              <w:rFonts w:hint="eastAsia" w:asciiTheme="majorEastAsia" w:hAnsiTheme="majorEastAsia" w:eastAsiaTheme="majorEastAsia" w:cstheme="majorEastAsia"/>
              <w:i w:val="0"/>
              <w:iCs w:val="0"/>
              <w:szCs w:val="30"/>
              <w:lang w:val="en-US" w:eastAsia="zh-CN"/>
            </w:rPr>
            <w:t>谈判</w:t>
          </w:r>
          <w:r>
            <w:rPr>
              <w:rFonts w:hint="eastAsia" w:asciiTheme="majorEastAsia" w:hAnsiTheme="majorEastAsia" w:eastAsiaTheme="majorEastAsia" w:cstheme="majorEastAsia"/>
              <w:i w:val="0"/>
              <w:iCs w:val="0"/>
              <w:szCs w:val="30"/>
            </w:rPr>
            <w:t>须知正文</w:t>
          </w:r>
          <w:r>
            <w:rPr>
              <w:i w:val="0"/>
              <w:iCs w:val="0"/>
            </w:rPr>
            <w:tab/>
          </w:r>
          <w:r>
            <w:rPr>
              <w:i w:val="0"/>
              <w:iCs w:val="0"/>
            </w:rPr>
            <w:fldChar w:fldCharType="begin"/>
          </w:r>
          <w:r>
            <w:rPr>
              <w:i w:val="0"/>
              <w:iCs w:val="0"/>
            </w:rPr>
            <w:instrText xml:space="preserve"> PAGEREF _Toc1677 \h </w:instrText>
          </w:r>
          <w:r>
            <w:rPr>
              <w:i w:val="0"/>
              <w:iCs w:val="0"/>
            </w:rPr>
            <w:fldChar w:fldCharType="separate"/>
          </w:r>
          <w:r>
            <w:rPr>
              <w:i w:val="0"/>
              <w:iCs w:val="0"/>
            </w:rPr>
            <w:t>15</w:t>
          </w:r>
          <w:r>
            <w:rPr>
              <w:i w:val="0"/>
              <w:iCs w:val="0"/>
            </w:rPr>
            <w:fldChar w:fldCharType="end"/>
          </w:r>
          <w:r>
            <w:rPr>
              <w:i w:val="0"/>
              <w:iCs w:val="0"/>
              <w:szCs w:val="22"/>
            </w:rPr>
            <w:fldChar w:fldCharType="end"/>
          </w:r>
        </w:p>
        <w:p w14:paraId="240C9BD8">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_Toc9301 </w:instrText>
          </w:r>
          <w:r>
            <w:rPr>
              <w:i w:val="0"/>
              <w:iCs w:val="0"/>
              <w:szCs w:val="22"/>
            </w:rPr>
            <w:fldChar w:fldCharType="separate"/>
          </w:r>
          <w:r>
            <w:rPr>
              <w:rFonts w:hint="eastAsia" w:asciiTheme="majorEastAsia" w:hAnsiTheme="majorEastAsia" w:eastAsiaTheme="majorEastAsia" w:cstheme="majorEastAsia"/>
              <w:i w:val="0"/>
              <w:iCs w:val="0"/>
              <w:szCs w:val="30"/>
            </w:rPr>
            <w:t>第</w:t>
          </w:r>
          <w:r>
            <w:rPr>
              <w:rFonts w:hint="eastAsia" w:asciiTheme="majorEastAsia" w:hAnsiTheme="majorEastAsia" w:eastAsiaTheme="majorEastAsia" w:cstheme="majorEastAsia"/>
              <w:i w:val="0"/>
              <w:iCs w:val="0"/>
              <w:szCs w:val="30"/>
              <w:lang w:eastAsia="zh-CN"/>
            </w:rPr>
            <w:t>三</w:t>
          </w:r>
          <w:r>
            <w:rPr>
              <w:rFonts w:hint="eastAsia" w:asciiTheme="majorEastAsia" w:hAnsiTheme="majorEastAsia" w:eastAsiaTheme="majorEastAsia" w:cstheme="majorEastAsia"/>
              <w:i w:val="0"/>
              <w:iCs w:val="0"/>
              <w:szCs w:val="30"/>
            </w:rPr>
            <w:t>章 合同草案条款</w:t>
          </w:r>
          <w:r>
            <w:rPr>
              <w:i w:val="0"/>
              <w:iCs w:val="0"/>
            </w:rPr>
            <w:tab/>
          </w:r>
          <w:r>
            <w:rPr>
              <w:i w:val="0"/>
              <w:iCs w:val="0"/>
            </w:rPr>
            <w:fldChar w:fldCharType="begin"/>
          </w:r>
          <w:r>
            <w:rPr>
              <w:i w:val="0"/>
              <w:iCs w:val="0"/>
            </w:rPr>
            <w:instrText xml:space="preserve"> PAGEREF _Toc9301 \h </w:instrText>
          </w:r>
          <w:r>
            <w:rPr>
              <w:i w:val="0"/>
              <w:iCs w:val="0"/>
            </w:rPr>
            <w:fldChar w:fldCharType="separate"/>
          </w:r>
          <w:r>
            <w:rPr>
              <w:i w:val="0"/>
              <w:iCs w:val="0"/>
            </w:rPr>
            <w:t>29</w:t>
          </w:r>
          <w:r>
            <w:rPr>
              <w:i w:val="0"/>
              <w:iCs w:val="0"/>
            </w:rPr>
            <w:fldChar w:fldCharType="end"/>
          </w:r>
          <w:r>
            <w:rPr>
              <w:i w:val="0"/>
              <w:iCs w:val="0"/>
              <w:szCs w:val="22"/>
            </w:rPr>
            <w:fldChar w:fldCharType="end"/>
          </w:r>
        </w:p>
        <w:p w14:paraId="30B9CEDA">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_Toc4432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第一节</w:t>
          </w:r>
          <w:r>
            <w:rPr>
              <w:rFonts w:hint="eastAsia" w:asciiTheme="majorEastAsia" w:hAnsiTheme="majorEastAsia" w:eastAsiaTheme="majorEastAsia" w:cstheme="majorEastAsia"/>
              <w:i w:val="0"/>
              <w:iCs w:val="0"/>
              <w:szCs w:val="30"/>
              <w:lang w:val="en-US" w:eastAsia="zh-CN"/>
            </w:rPr>
            <w:t xml:space="preserve"> </w:t>
          </w:r>
          <w:r>
            <w:rPr>
              <w:rFonts w:hint="eastAsia" w:asciiTheme="majorEastAsia" w:hAnsiTheme="majorEastAsia" w:eastAsiaTheme="majorEastAsia" w:cstheme="majorEastAsia"/>
              <w:i w:val="0"/>
              <w:iCs w:val="0"/>
              <w:szCs w:val="30"/>
            </w:rPr>
            <w:t>合同协议书</w:t>
          </w:r>
          <w:r>
            <w:rPr>
              <w:i w:val="0"/>
              <w:iCs w:val="0"/>
            </w:rPr>
            <w:tab/>
          </w:r>
          <w:r>
            <w:rPr>
              <w:i w:val="0"/>
              <w:iCs w:val="0"/>
            </w:rPr>
            <w:fldChar w:fldCharType="begin"/>
          </w:r>
          <w:r>
            <w:rPr>
              <w:i w:val="0"/>
              <w:iCs w:val="0"/>
            </w:rPr>
            <w:instrText xml:space="preserve"> PAGEREF _Toc4432 \h </w:instrText>
          </w:r>
          <w:r>
            <w:rPr>
              <w:i w:val="0"/>
              <w:iCs w:val="0"/>
            </w:rPr>
            <w:fldChar w:fldCharType="separate"/>
          </w:r>
          <w:r>
            <w:rPr>
              <w:i w:val="0"/>
              <w:iCs w:val="0"/>
            </w:rPr>
            <w:t>29</w:t>
          </w:r>
          <w:r>
            <w:rPr>
              <w:i w:val="0"/>
              <w:iCs w:val="0"/>
            </w:rPr>
            <w:fldChar w:fldCharType="end"/>
          </w:r>
          <w:r>
            <w:rPr>
              <w:i w:val="0"/>
              <w:iCs w:val="0"/>
              <w:szCs w:val="22"/>
            </w:rPr>
            <w:fldChar w:fldCharType="end"/>
          </w:r>
        </w:p>
        <w:p w14:paraId="0523F7E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_Toc17562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第二节</w:t>
          </w:r>
          <w:r>
            <w:rPr>
              <w:rFonts w:hint="eastAsia" w:asciiTheme="majorEastAsia" w:hAnsiTheme="majorEastAsia" w:eastAsiaTheme="majorEastAsia" w:cstheme="majorEastAsia"/>
              <w:i w:val="0"/>
              <w:iCs w:val="0"/>
              <w:szCs w:val="30"/>
            </w:rPr>
            <w:t>、政府采购合同通用条款</w:t>
          </w:r>
          <w:r>
            <w:rPr>
              <w:i w:val="0"/>
              <w:iCs w:val="0"/>
            </w:rPr>
            <w:tab/>
          </w:r>
          <w:r>
            <w:rPr>
              <w:i w:val="0"/>
              <w:iCs w:val="0"/>
            </w:rPr>
            <w:fldChar w:fldCharType="begin"/>
          </w:r>
          <w:r>
            <w:rPr>
              <w:i w:val="0"/>
              <w:iCs w:val="0"/>
            </w:rPr>
            <w:instrText xml:space="preserve"> PAGEREF _Toc17562 \h </w:instrText>
          </w:r>
          <w:r>
            <w:rPr>
              <w:i w:val="0"/>
              <w:iCs w:val="0"/>
            </w:rPr>
            <w:fldChar w:fldCharType="separate"/>
          </w:r>
          <w:r>
            <w:rPr>
              <w:i w:val="0"/>
              <w:iCs w:val="0"/>
            </w:rPr>
            <w:t>31</w:t>
          </w:r>
          <w:r>
            <w:rPr>
              <w:i w:val="0"/>
              <w:iCs w:val="0"/>
            </w:rPr>
            <w:fldChar w:fldCharType="end"/>
          </w:r>
          <w:r>
            <w:rPr>
              <w:i w:val="0"/>
              <w:iCs w:val="0"/>
              <w:szCs w:val="22"/>
            </w:rPr>
            <w:fldChar w:fldCharType="end"/>
          </w:r>
        </w:p>
        <w:p w14:paraId="36094D76">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_Toc7758 </w:instrText>
          </w:r>
          <w:r>
            <w:rPr>
              <w:i w:val="0"/>
              <w:iCs w:val="0"/>
              <w:szCs w:val="22"/>
            </w:rPr>
            <w:fldChar w:fldCharType="separate"/>
          </w:r>
          <w:r>
            <w:rPr>
              <w:rFonts w:hint="eastAsia"/>
              <w:i w:val="0"/>
              <w:iCs w:val="0"/>
              <w:szCs w:val="30"/>
            </w:rPr>
            <w:t>第</w:t>
          </w:r>
          <w:r>
            <w:rPr>
              <w:rFonts w:hint="eastAsia"/>
              <w:i w:val="0"/>
              <w:iCs w:val="0"/>
              <w:szCs w:val="30"/>
              <w:lang w:eastAsia="zh-CN"/>
            </w:rPr>
            <w:t>四</w:t>
          </w:r>
          <w:r>
            <w:rPr>
              <w:rFonts w:hint="eastAsia"/>
              <w:i w:val="0"/>
              <w:iCs w:val="0"/>
              <w:szCs w:val="30"/>
            </w:rPr>
            <w:t>章</w:t>
          </w:r>
          <w:r>
            <w:rPr>
              <w:rFonts w:hint="eastAsia"/>
              <w:i w:val="0"/>
              <w:iCs w:val="0"/>
              <w:szCs w:val="30"/>
              <w:lang w:val="en-US" w:eastAsia="zh-CN"/>
            </w:rPr>
            <w:t xml:space="preserve"> </w:t>
          </w:r>
          <w:r>
            <w:rPr>
              <w:rFonts w:hint="eastAsia"/>
              <w:i w:val="0"/>
              <w:iCs w:val="0"/>
              <w:szCs w:val="30"/>
            </w:rPr>
            <w:t>采购需求</w:t>
          </w:r>
          <w:r>
            <w:rPr>
              <w:i w:val="0"/>
              <w:iCs w:val="0"/>
            </w:rPr>
            <w:tab/>
          </w:r>
          <w:r>
            <w:rPr>
              <w:i w:val="0"/>
              <w:iCs w:val="0"/>
            </w:rPr>
            <w:fldChar w:fldCharType="begin"/>
          </w:r>
          <w:r>
            <w:rPr>
              <w:i w:val="0"/>
              <w:iCs w:val="0"/>
            </w:rPr>
            <w:instrText xml:space="preserve"> PAGEREF _Toc7758 \h </w:instrText>
          </w:r>
          <w:r>
            <w:rPr>
              <w:i w:val="0"/>
              <w:iCs w:val="0"/>
            </w:rPr>
            <w:fldChar w:fldCharType="separate"/>
          </w:r>
          <w:r>
            <w:rPr>
              <w:i w:val="0"/>
              <w:iCs w:val="0"/>
            </w:rPr>
            <w:t>33</w:t>
          </w:r>
          <w:r>
            <w:rPr>
              <w:i w:val="0"/>
              <w:iCs w:val="0"/>
            </w:rPr>
            <w:fldChar w:fldCharType="end"/>
          </w:r>
          <w:r>
            <w:rPr>
              <w:i w:val="0"/>
              <w:iCs w:val="0"/>
              <w:szCs w:val="22"/>
            </w:rPr>
            <w:fldChar w:fldCharType="end"/>
          </w:r>
        </w:p>
        <w:p w14:paraId="7AE90F55">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_Toc12386 </w:instrText>
          </w:r>
          <w:r>
            <w:rPr>
              <w:i w:val="0"/>
              <w:iCs w:val="0"/>
              <w:szCs w:val="22"/>
            </w:rPr>
            <w:fldChar w:fldCharType="separate"/>
          </w:r>
          <w:r>
            <w:rPr>
              <w:rFonts w:hint="eastAsia"/>
              <w:i w:val="0"/>
              <w:iCs w:val="0"/>
              <w:szCs w:val="30"/>
              <w:lang w:eastAsia="zh-CN"/>
            </w:rPr>
            <w:t>第五</w:t>
          </w:r>
          <w:r>
            <w:rPr>
              <w:rFonts w:hint="eastAsia"/>
              <w:i w:val="0"/>
              <w:iCs w:val="0"/>
              <w:szCs w:val="30"/>
            </w:rPr>
            <w:t>章 响应文件的组成</w:t>
          </w:r>
          <w:r>
            <w:rPr>
              <w:i w:val="0"/>
              <w:iCs w:val="0"/>
            </w:rPr>
            <w:tab/>
          </w:r>
          <w:r>
            <w:rPr>
              <w:i w:val="0"/>
              <w:iCs w:val="0"/>
            </w:rPr>
            <w:fldChar w:fldCharType="begin"/>
          </w:r>
          <w:r>
            <w:rPr>
              <w:i w:val="0"/>
              <w:iCs w:val="0"/>
            </w:rPr>
            <w:instrText xml:space="preserve"> PAGEREF _Toc12386 \h </w:instrText>
          </w:r>
          <w:r>
            <w:rPr>
              <w:i w:val="0"/>
              <w:iCs w:val="0"/>
            </w:rPr>
            <w:fldChar w:fldCharType="separate"/>
          </w:r>
          <w:r>
            <w:rPr>
              <w:i w:val="0"/>
              <w:iCs w:val="0"/>
            </w:rPr>
            <w:t>33</w:t>
          </w:r>
          <w:r>
            <w:rPr>
              <w:i w:val="0"/>
              <w:iCs w:val="0"/>
            </w:rPr>
            <w:fldChar w:fldCharType="end"/>
          </w:r>
          <w:r>
            <w:rPr>
              <w:i w:val="0"/>
              <w:iCs w:val="0"/>
              <w:szCs w:val="22"/>
            </w:rPr>
            <w:fldChar w:fldCharType="end"/>
          </w:r>
        </w:p>
        <w:p w14:paraId="03509349">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_Toc22446 </w:instrText>
          </w:r>
          <w:r>
            <w:rPr>
              <w:i w:val="0"/>
              <w:iCs w:val="0"/>
              <w:szCs w:val="22"/>
            </w:rPr>
            <w:fldChar w:fldCharType="separate"/>
          </w:r>
          <w:r>
            <w:rPr>
              <w:rFonts w:hint="eastAsia" w:asciiTheme="minorEastAsia" w:hAnsiTheme="minorEastAsia" w:eastAsiaTheme="minorEastAsia" w:cstheme="minorEastAsia"/>
              <w:i w:val="0"/>
              <w:iCs w:val="0"/>
              <w:szCs w:val="22"/>
            </w:rPr>
            <w:t>符合性审查索引表</w:t>
          </w:r>
          <w:r>
            <w:rPr>
              <w:i w:val="0"/>
              <w:iCs w:val="0"/>
            </w:rPr>
            <w:tab/>
          </w:r>
          <w:r>
            <w:rPr>
              <w:i w:val="0"/>
              <w:iCs w:val="0"/>
            </w:rPr>
            <w:fldChar w:fldCharType="begin"/>
          </w:r>
          <w:r>
            <w:rPr>
              <w:i w:val="0"/>
              <w:iCs w:val="0"/>
            </w:rPr>
            <w:instrText xml:space="preserve"> PAGEREF _Toc22446 \h </w:instrText>
          </w:r>
          <w:r>
            <w:rPr>
              <w:i w:val="0"/>
              <w:iCs w:val="0"/>
            </w:rPr>
            <w:fldChar w:fldCharType="separate"/>
          </w:r>
          <w:r>
            <w:rPr>
              <w:i w:val="0"/>
              <w:iCs w:val="0"/>
            </w:rPr>
            <w:t>42</w:t>
          </w:r>
          <w:r>
            <w:rPr>
              <w:i w:val="0"/>
              <w:iCs w:val="0"/>
            </w:rPr>
            <w:fldChar w:fldCharType="end"/>
          </w:r>
          <w:r>
            <w:rPr>
              <w:i w:val="0"/>
              <w:iCs w:val="0"/>
              <w:szCs w:val="22"/>
            </w:rPr>
            <w:fldChar w:fldCharType="end"/>
          </w:r>
        </w:p>
        <w:p w14:paraId="0B069D14">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_Toc17571 </w:instrText>
          </w:r>
          <w:r>
            <w:rPr>
              <w:i w:val="0"/>
              <w:iCs w:val="0"/>
              <w:szCs w:val="22"/>
            </w:rPr>
            <w:fldChar w:fldCharType="separate"/>
          </w:r>
          <w:r>
            <w:rPr>
              <w:rFonts w:hint="eastAsia" w:asciiTheme="majorEastAsia" w:hAnsiTheme="majorEastAsia" w:eastAsiaTheme="majorEastAsia" w:cstheme="majorEastAsia"/>
              <w:i w:val="0"/>
              <w:iCs w:val="0"/>
              <w:szCs w:val="30"/>
            </w:rPr>
            <w:t>一、</w:t>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响应声明(格式)</w:t>
          </w:r>
          <w:r>
            <w:rPr>
              <w:i w:val="0"/>
              <w:iCs w:val="0"/>
            </w:rPr>
            <w:tab/>
          </w:r>
          <w:r>
            <w:rPr>
              <w:i w:val="0"/>
              <w:iCs w:val="0"/>
            </w:rPr>
            <w:fldChar w:fldCharType="begin"/>
          </w:r>
          <w:r>
            <w:rPr>
              <w:i w:val="0"/>
              <w:iCs w:val="0"/>
            </w:rPr>
            <w:instrText xml:space="preserve"> PAGEREF _Toc17571 \h </w:instrText>
          </w:r>
          <w:r>
            <w:rPr>
              <w:i w:val="0"/>
              <w:iCs w:val="0"/>
            </w:rPr>
            <w:fldChar w:fldCharType="separate"/>
          </w:r>
          <w:r>
            <w:rPr>
              <w:i w:val="0"/>
              <w:iCs w:val="0"/>
            </w:rPr>
            <w:t>43</w:t>
          </w:r>
          <w:r>
            <w:rPr>
              <w:i w:val="0"/>
              <w:iCs w:val="0"/>
            </w:rPr>
            <w:fldChar w:fldCharType="end"/>
          </w:r>
          <w:r>
            <w:rPr>
              <w:i w:val="0"/>
              <w:iCs w:val="0"/>
              <w:szCs w:val="22"/>
            </w:rPr>
            <w:fldChar w:fldCharType="end"/>
          </w:r>
        </w:p>
        <w:p w14:paraId="61D4D81E">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_Toc8941 </w:instrText>
          </w:r>
          <w:r>
            <w:rPr>
              <w:i w:val="0"/>
              <w:iCs w:val="0"/>
              <w:szCs w:val="22"/>
            </w:rPr>
            <w:fldChar w:fldCharType="separate"/>
          </w:r>
          <w:r>
            <w:rPr>
              <w:rFonts w:hint="eastAsia" w:asciiTheme="majorEastAsia" w:hAnsiTheme="majorEastAsia" w:eastAsiaTheme="majorEastAsia" w:cstheme="majorEastAsia"/>
              <w:i w:val="0"/>
              <w:iCs w:val="0"/>
              <w:szCs w:val="30"/>
            </w:rPr>
            <w:t>二、法定代表人（单位负责人）身份证明(格式)</w:t>
          </w:r>
          <w:r>
            <w:rPr>
              <w:i w:val="0"/>
              <w:iCs w:val="0"/>
            </w:rPr>
            <w:tab/>
          </w:r>
          <w:r>
            <w:rPr>
              <w:i w:val="0"/>
              <w:iCs w:val="0"/>
            </w:rPr>
            <w:fldChar w:fldCharType="begin"/>
          </w:r>
          <w:r>
            <w:rPr>
              <w:i w:val="0"/>
              <w:iCs w:val="0"/>
            </w:rPr>
            <w:instrText xml:space="preserve"> PAGEREF _Toc8941 \h </w:instrText>
          </w:r>
          <w:r>
            <w:rPr>
              <w:i w:val="0"/>
              <w:iCs w:val="0"/>
            </w:rPr>
            <w:fldChar w:fldCharType="separate"/>
          </w:r>
          <w:r>
            <w:rPr>
              <w:i w:val="0"/>
              <w:iCs w:val="0"/>
            </w:rPr>
            <w:t>44</w:t>
          </w:r>
          <w:r>
            <w:rPr>
              <w:i w:val="0"/>
              <w:iCs w:val="0"/>
            </w:rPr>
            <w:fldChar w:fldCharType="end"/>
          </w:r>
          <w:r>
            <w:rPr>
              <w:i w:val="0"/>
              <w:iCs w:val="0"/>
              <w:szCs w:val="22"/>
            </w:rPr>
            <w:fldChar w:fldCharType="end"/>
          </w:r>
        </w:p>
        <w:p w14:paraId="54364D97">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_Toc28547 </w:instrText>
          </w:r>
          <w:r>
            <w:rPr>
              <w:i w:val="0"/>
              <w:iCs w:val="0"/>
              <w:szCs w:val="22"/>
            </w:rPr>
            <w:fldChar w:fldCharType="separate"/>
          </w:r>
          <w:r>
            <w:rPr>
              <w:rFonts w:hint="eastAsia" w:asciiTheme="majorEastAsia" w:hAnsiTheme="majorEastAsia" w:eastAsiaTheme="majorEastAsia" w:cstheme="majorEastAsia"/>
              <w:i w:val="0"/>
              <w:iCs w:val="0"/>
              <w:szCs w:val="30"/>
            </w:rPr>
            <w:t>三、授权委托书(格式)</w:t>
          </w:r>
          <w:r>
            <w:rPr>
              <w:i w:val="0"/>
              <w:iCs w:val="0"/>
            </w:rPr>
            <w:tab/>
          </w:r>
          <w:r>
            <w:rPr>
              <w:i w:val="0"/>
              <w:iCs w:val="0"/>
            </w:rPr>
            <w:fldChar w:fldCharType="begin"/>
          </w:r>
          <w:r>
            <w:rPr>
              <w:i w:val="0"/>
              <w:iCs w:val="0"/>
            </w:rPr>
            <w:instrText xml:space="preserve"> PAGEREF _Toc28547 \h </w:instrText>
          </w:r>
          <w:r>
            <w:rPr>
              <w:i w:val="0"/>
              <w:iCs w:val="0"/>
            </w:rPr>
            <w:fldChar w:fldCharType="separate"/>
          </w:r>
          <w:r>
            <w:rPr>
              <w:i w:val="0"/>
              <w:iCs w:val="0"/>
            </w:rPr>
            <w:t>45</w:t>
          </w:r>
          <w:r>
            <w:rPr>
              <w:i w:val="0"/>
              <w:iCs w:val="0"/>
            </w:rPr>
            <w:fldChar w:fldCharType="end"/>
          </w:r>
          <w:r>
            <w:rPr>
              <w:i w:val="0"/>
              <w:iCs w:val="0"/>
              <w:szCs w:val="22"/>
            </w:rPr>
            <w:fldChar w:fldCharType="end"/>
          </w:r>
        </w:p>
        <w:p w14:paraId="2AECD22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_Toc3730 </w:instrText>
          </w:r>
          <w:r>
            <w:rPr>
              <w:i w:val="0"/>
              <w:iCs w:val="0"/>
              <w:szCs w:val="22"/>
            </w:rPr>
            <w:fldChar w:fldCharType="separate"/>
          </w:r>
          <w:r>
            <w:rPr>
              <w:rFonts w:hint="eastAsia" w:asciiTheme="majorEastAsia" w:hAnsiTheme="majorEastAsia" w:eastAsiaTheme="majorEastAsia" w:cstheme="majorEastAsia"/>
              <w:i w:val="0"/>
              <w:iCs w:val="0"/>
              <w:szCs w:val="30"/>
            </w:rPr>
            <w:t>四、保证金</w:t>
          </w:r>
          <w:r>
            <w:rPr>
              <w:i w:val="0"/>
              <w:iCs w:val="0"/>
            </w:rPr>
            <w:tab/>
          </w:r>
          <w:r>
            <w:rPr>
              <w:i w:val="0"/>
              <w:iCs w:val="0"/>
            </w:rPr>
            <w:fldChar w:fldCharType="begin"/>
          </w:r>
          <w:r>
            <w:rPr>
              <w:i w:val="0"/>
              <w:iCs w:val="0"/>
            </w:rPr>
            <w:instrText xml:space="preserve"> PAGEREF _Toc3730 \h </w:instrText>
          </w:r>
          <w:r>
            <w:rPr>
              <w:i w:val="0"/>
              <w:iCs w:val="0"/>
            </w:rPr>
            <w:fldChar w:fldCharType="separate"/>
          </w:r>
          <w:r>
            <w:rPr>
              <w:i w:val="0"/>
              <w:iCs w:val="0"/>
            </w:rPr>
            <w:t>46</w:t>
          </w:r>
          <w:r>
            <w:rPr>
              <w:i w:val="0"/>
              <w:iCs w:val="0"/>
            </w:rPr>
            <w:fldChar w:fldCharType="end"/>
          </w:r>
          <w:r>
            <w:rPr>
              <w:i w:val="0"/>
              <w:iCs w:val="0"/>
              <w:szCs w:val="22"/>
            </w:rPr>
            <w:fldChar w:fldCharType="end"/>
          </w:r>
        </w:p>
        <w:p w14:paraId="43F57212">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_Toc12642 </w:instrText>
          </w:r>
          <w:r>
            <w:rPr>
              <w:i w:val="0"/>
              <w:iCs w:val="0"/>
              <w:szCs w:val="22"/>
            </w:rPr>
            <w:fldChar w:fldCharType="separate"/>
          </w:r>
          <w:r>
            <w:rPr>
              <w:rFonts w:hint="eastAsia" w:asciiTheme="majorEastAsia" w:hAnsiTheme="majorEastAsia" w:eastAsiaTheme="majorEastAsia" w:cstheme="majorEastAsia"/>
              <w:i w:val="0"/>
              <w:iCs w:val="0"/>
              <w:szCs w:val="30"/>
            </w:rPr>
            <w:t>五、报价表及报价文件(格式)</w:t>
          </w:r>
          <w:r>
            <w:rPr>
              <w:i w:val="0"/>
              <w:iCs w:val="0"/>
            </w:rPr>
            <w:tab/>
          </w:r>
          <w:r>
            <w:rPr>
              <w:i w:val="0"/>
              <w:iCs w:val="0"/>
            </w:rPr>
            <w:fldChar w:fldCharType="begin"/>
          </w:r>
          <w:r>
            <w:rPr>
              <w:i w:val="0"/>
              <w:iCs w:val="0"/>
            </w:rPr>
            <w:instrText xml:space="preserve"> PAGEREF _Toc12642 \h </w:instrText>
          </w:r>
          <w:r>
            <w:rPr>
              <w:i w:val="0"/>
              <w:iCs w:val="0"/>
            </w:rPr>
            <w:fldChar w:fldCharType="separate"/>
          </w:r>
          <w:r>
            <w:rPr>
              <w:i w:val="0"/>
              <w:iCs w:val="0"/>
            </w:rPr>
            <w:t>47</w:t>
          </w:r>
          <w:r>
            <w:rPr>
              <w:i w:val="0"/>
              <w:iCs w:val="0"/>
            </w:rPr>
            <w:fldChar w:fldCharType="end"/>
          </w:r>
          <w:r>
            <w:rPr>
              <w:i w:val="0"/>
              <w:iCs w:val="0"/>
              <w:szCs w:val="22"/>
            </w:rPr>
            <w:fldChar w:fldCharType="end"/>
          </w:r>
        </w:p>
        <w:p w14:paraId="3884C2EB">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_Toc23978 </w:instrText>
          </w:r>
          <w:r>
            <w:rPr>
              <w:i w:val="0"/>
              <w:iCs w:val="0"/>
              <w:szCs w:val="22"/>
            </w:rPr>
            <w:fldChar w:fldCharType="separate"/>
          </w:r>
          <w:r>
            <w:rPr>
              <w:rFonts w:hint="eastAsia" w:asciiTheme="majorEastAsia" w:hAnsiTheme="majorEastAsia" w:eastAsiaTheme="majorEastAsia" w:cstheme="majorEastAsia"/>
              <w:i w:val="0"/>
              <w:iCs w:val="0"/>
              <w:szCs w:val="30"/>
            </w:rPr>
            <w:t>六、采购需求的响应</w:t>
          </w:r>
          <w:r>
            <w:rPr>
              <w:i w:val="0"/>
              <w:iCs w:val="0"/>
            </w:rPr>
            <w:tab/>
          </w:r>
          <w:r>
            <w:rPr>
              <w:i w:val="0"/>
              <w:iCs w:val="0"/>
            </w:rPr>
            <w:fldChar w:fldCharType="begin"/>
          </w:r>
          <w:r>
            <w:rPr>
              <w:i w:val="0"/>
              <w:iCs w:val="0"/>
            </w:rPr>
            <w:instrText xml:space="preserve"> PAGEREF _Toc23978 \h </w:instrText>
          </w:r>
          <w:r>
            <w:rPr>
              <w:i w:val="0"/>
              <w:iCs w:val="0"/>
            </w:rPr>
            <w:fldChar w:fldCharType="separate"/>
          </w:r>
          <w:r>
            <w:rPr>
              <w:i w:val="0"/>
              <w:iCs w:val="0"/>
            </w:rPr>
            <w:t>50</w:t>
          </w:r>
          <w:r>
            <w:rPr>
              <w:i w:val="0"/>
              <w:iCs w:val="0"/>
            </w:rPr>
            <w:fldChar w:fldCharType="end"/>
          </w:r>
          <w:r>
            <w:rPr>
              <w:i w:val="0"/>
              <w:iCs w:val="0"/>
              <w:szCs w:val="22"/>
            </w:rPr>
            <w:fldChar w:fldCharType="end"/>
          </w:r>
        </w:p>
        <w:p w14:paraId="5C035E35">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_Toc7323 </w:instrText>
          </w:r>
          <w:r>
            <w:rPr>
              <w:i w:val="0"/>
              <w:iCs w:val="0"/>
              <w:szCs w:val="22"/>
            </w:rPr>
            <w:fldChar w:fldCharType="separate"/>
          </w:r>
          <w:r>
            <w:rPr>
              <w:rFonts w:hint="eastAsia" w:asciiTheme="minorEastAsia" w:hAnsiTheme="minorEastAsia" w:eastAsiaTheme="minorEastAsia" w:cstheme="minorEastAsia"/>
              <w:i w:val="0"/>
              <w:iCs w:val="0"/>
              <w:szCs w:val="30"/>
            </w:rPr>
            <w:t>七、合同条款偏离表</w:t>
          </w:r>
          <w:r>
            <w:rPr>
              <w:i w:val="0"/>
              <w:iCs w:val="0"/>
            </w:rPr>
            <w:tab/>
          </w:r>
          <w:r>
            <w:rPr>
              <w:i w:val="0"/>
              <w:iCs w:val="0"/>
            </w:rPr>
            <w:fldChar w:fldCharType="begin"/>
          </w:r>
          <w:r>
            <w:rPr>
              <w:i w:val="0"/>
              <w:iCs w:val="0"/>
            </w:rPr>
            <w:instrText xml:space="preserve"> PAGEREF _Toc7323 \h </w:instrText>
          </w:r>
          <w:r>
            <w:rPr>
              <w:i w:val="0"/>
              <w:iCs w:val="0"/>
            </w:rPr>
            <w:fldChar w:fldCharType="separate"/>
          </w:r>
          <w:r>
            <w:rPr>
              <w:i w:val="0"/>
              <w:iCs w:val="0"/>
            </w:rPr>
            <w:t>51</w:t>
          </w:r>
          <w:r>
            <w:rPr>
              <w:i w:val="0"/>
              <w:iCs w:val="0"/>
            </w:rPr>
            <w:fldChar w:fldCharType="end"/>
          </w:r>
          <w:r>
            <w:rPr>
              <w:i w:val="0"/>
              <w:iCs w:val="0"/>
              <w:szCs w:val="22"/>
            </w:rPr>
            <w:fldChar w:fldCharType="end"/>
          </w:r>
        </w:p>
        <w:p w14:paraId="0DBC0054">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_Toc20125 </w:instrText>
          </w:r>
          <w:r>
            <w:rPr>
              <w:i w:val="0"/>
              <w:iCs w:val="0"/>
              <w:szCs w:val="22"/>
            </w:rPr>
            <w:fldChar w:fldCharType="separate"/>
          </w:r>
          <w:r>
            <w:rPr>
              <w:rFonts w:hint="eastAsia" w:asciiTheme="majorEastAsia" w:hAnsiTheme="majorEastAsia" w:eastAsiaTheme="majorEastAsia" w:cstheme="majorEastAsia"/>
              <w:i w:val="0"/>
              <w:iCs w:val="0"/>
              <w:szCs w:val="30"/>
            </w:rPr>
            <w:t>八、采购需求偏离表</w:t>
          </w:r>
          <w:r>
            <w:rPr>
              <w:i w:val="0"/>
              <w:iCs w:val="0"/>
            </w:rPr>
            <w:tab/>
          </w:r>
          <w:r>
            <w:rPr>
              <w:i w:val="0"/>
              <w:iCs w:val="0"/>
            </w:rPr>
            <w:fldChar w:fldCharType="begin"/>
          </w:r>
          <w:r>
            <w:rPr>
              <w:i w:val="0"/>
              <w:iCs w:val="0"/>
            </w:rPr>
            <w:instrText xml:space="preserve"> PAGEREF _Toc20125 \h </w:instrText>
          </w:r>
          <w:r>
            <w:rPr>
              <w:i w:val="0"/>
              <w:iCs w:val="0"/>
            </w:rPr>
            <w:fldChar w:fldCharType="separate"/>
          </w:r>
          <w:r>
            <w:rPr>
              <w:i w:val="0"/>
              <w:iCs w:val="0"/>
            </w:rPr>
            <w:t>52</w:t>
          </w:r>
          <w:r>
            <w:rPr>
              <w:i w:val="0"/>
              <w:iCs w:val="0"/>
            </w:rPr>
            <w:fldChar w:fldCharType="end"/>
          </w:r>
          <w:r>
            <w:rPr>
              <w:i w:val="0"/>
              <w:iCs w:val="0"/>
              <w:szCs w:val="22"/>
            </w:rPr>
            <w:fldChar w:fldCharType="end"/>
          </w:r>
        </w:p>
        <w:p w14:paraId="16DA528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_Toc32134 </w:instrText>
          </w:r>
          <w:r>
            <w:rPr>
              <w:i w:val="0"/>
              <w:iCs w:val="0"/>
              <w:szCs w:val="22"/>
            </w:rPr>
            <w:fldChar w:fldCharType="separate"/>
          </w:r>
          <w:r>
            <w:rPr>
              <w:rFonts w:hint="eastAsia" w:asciiTheme="majorEastAsia" w:hAnsiTheme="majorEastAsia" w:eastAsiaTheme="majorEastAsia" w:cstheme="majorEastAsia"/>
              <w:i w:val="0"/>
              <w:iCs w:val="0"/>
              <w:szCs w:val="30"/>
            </w:rPr>
            <w:t>九、享受政府采购政策优惠的证明资料</w:t>
          </w:r>
          <w:r>
            <w:rPr>
              <w:i w:val="0"/>
              <w:iCs w:val="0"/>
            </w:rPr>
            <w:tab/>
          </w:r>
          <w:r>
            <w:rPr>
              <w:i w:val="0"/>
              <w:iCs w:val="0"/>
            </w:rPr>
            <w:fldChar w:fldCharType="begin"/>
          </w:r>
          <w:r>
            <w:rPr>
              <w:i w:val="0"/>
              <w:iCs w:val="0"/>
            </w:rPr>
            <w:instrText xml:space="preserve"> PAGEREF _Toc32134 \h </w:instrText>
          </w:r>
          <w:r>
            <w:rPr>
              <w:i w:val="0"/>
              <w:iCs w:val="0"/>
            </w:rPr>
            <w:fldChar w:fldCharType="separate"/>
          </w:r>
          <w:r>
            <w:rPr>
              <w:i w:val="0"/>
              <w:iCs w:val="0"/>
            </w:rPr>
            <w:t>53</w:t>
          </w:r>
          <w:r>
            <w:rPr>
              <w:i w:val="0"/>
              <w:iCs w:val="0"/>
            </w:rPr>
            <w:fldChar w:fldCharType="end"/>
          </w:r>
          <w:r>
            <w:rPr>
              <w:i w:val="0"/>
              <w:iCs w:val="0"/>
              <w:szCs w:val="22"/>
            </w:rPr>
            <w:fldChar w:fldCharType="end"/>
          </w:r>
        </w:p>
        <w:p w14:paraId="0AFC029E">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_Toc11695 </w:instrText>
          </w:r>
          <w:r>
            <w:rPr>
              <w:i w:val="0"/>
              <w:iCs w:val="0"/>
              <w:szCs w:val="22"/>
            </w:rPr>
            <w:fldChar w:fldCharType="separate"/>
          </w:r>
          <w:r>
            <w:rPr>
              <w:rFonts w:hint="eastAsia" w:asciiTheme="majorEastAsia" w:hAnsiTheme="majorEastAsia" w:eastAsiaTheme="majorEastAsia" w:cstheme="majorEastAsia"/>
              <w:i w:val="0"/>
              <w:iCs w:val="0"/>
              <w:szCs w:val="30"/>
            </w:rPr>
            <w:t>十、</w:t>
          </w:r>
          <w:r>
            <w:rPr>
              <w:rFonts w:hint="eastAsia" w:asciiTheme="majorEastAsia" w:hAnsiTheme="majorEastAsia" w:eastAsiaTheme="majorEastAsia" w:cstheme="majorEastAsia"/>
              <w:i w:val="0"/>
              <w:iCs w:val="0"/>
              <w:szCs w:val="30"/>
              <w:lang w:eastAsia="zh-CN"/>
            </w:rPr>
            <w:t>关于资格的说明（格式）</w:t>
          </w:r>
          <w:r>
            <w:rPr>
              <w:i w:val="0"/>
              <w:iCs w:val="0"/>
            </w:rPr>
            <w:tab/>
          </w:r>
          <w:r>
            <w:rPr>
              <w:i w:val="0"/>
              <w:iCs w:val="0"/>
            </w:rPr>
            <w:fldChar w:fldCharType="begin"/>
          </w:r>
          <w:r>
            <w:rPr>
              <w:i w:val="0"/>
              <w:iCs w:val="0"/>
            </w:rPr>
            <w:instrText xml:space="preserve"> PAGEREF _Toc11695 \h </w:instrText>
          </w:r>
          <w:r>
            <w:rPr>
              <w:i w:val="0"/>
              <w:iCs w:val="0"/>
            </w:rPr>
            <w:fldChar w:fldCharType="separate"/>
          </w:r>
          <w:r>
            <w:rPr>
              <w:i w:val="0"/>
              <w:iCs w:val="0"/>
            </w:rPr>
            <w:t>59</w:t>
          </w:r>
          <w:r>
            <w:rPr>
              <w:i w:val="0"/>
              <w:iCs w:val="0"/>
            </w:rPr>
            <w:fldChar w:fldCharType="end"/>
          </w:r>
          <w:r>
            <w:rPr>
              <w:i w:val="0"/>
              <w:iCs w:val="0"/>
              <w:szCs w:val="22"/>
            </w:rPr>
            <w:fldChar w:fldCharType="end"/>
          </w:r>
        </w:p>
        <w:p w14:paraId="32059111">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_Toc892 </w:instrText>
          </w:r>
          <w:r>
            <w:rPr>
              <w:i w:val="0"/>
              <w:iCs w:val="0"/>
              <w:szCs w:val="22"/>
            </w:rPr>
            <w:fldChar w:fldCharType="separate"/>
          </w:r>
          <w:r>
            <w:rPr>
              <w:rFonts w:hint="eastAsia" w:ascii="宋体" w:hAnsi="宋体" w:eastAsia="宋体" w:cs="宋体"/>
              <w:i w:val="0"/>
              <w:iCs w:val="0"/>
              <w:szCs w:val="30"/>
              <w:lang w:eastAsia="zh-CN"/>
            </w:rPr>
            <w:t>十一、 响应标的符合谈判文件规定的证明文件</w:t>
          </w:r>
          <w:r>
            <w:rPr>
              <w:i w:val="0"/>
              <w:iCs w:val="0"/>
            </w:rPr>
            <w:tab/>
          </w:r>
          <w:r>
            <w:rPr>
              <w:i w:val="0"/>
              <w:iCs w:val="0"/>
            </w:rPr>
            <w:fldChar w:fldCharType="begin"/>
          </w:r>
          <w:r>
            <w:rPr>
              <w:i w:val="0"/>
              <w:iCs w:val="0"/>
            </w:rPr>
            <w:instrText xml:space="preserve"> PAGEREF _Toc892 \h </w:instrText>
          </w:r>
          <w:r>
            <w:rPr>
              <w:i w:val="0"/>
              <w:iCs w:val="0"/>
            </w:rPr>
            <w:fldChar w:fldCharType="separate"/>
          </w:r>
          <w:r>
            <w:rPr>
              <w:i w:val="0"/>
              <w:iCs w:val="0"/>
            </w:rPr>
            <w:t>60</w:t>
          </w:r>
          <w:r>
            <w:rPr>
              <w:i w:val="0"/>
              <w:iCs w:val="0"/>
            </w:rPr>
            <w:fldChar w:fldCharType="end"/>
          </w:r>
          <w:r>
            <w:rPr>
              <w:i w:val="0"/>
              <w:iCs w:val="0"/>
              <w:szCs w:val="22"/>
            </w:rPr>
            <w:fldChar w:fldCharType="end"/>
          </w:r>
        </w:p>
        <w:p w14:paraId="618B14B8">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_Toc14442 </w:instrText>
          </w:r>
          <w:r>
            <w:rPr>
              <w:i w:val="0"/>
              <w:iCs w:val="0"/>
              <w:szCs w:val="22"/>
            </w:rPr>
            <w:fldChar w:fldCharType="separate"/>
          </w:r>
          <w:r>
            <w:rPr>
              <w:rFonts w:hint="eastAsia" w:ascii="宋体" w:hAnsi="宋体" w:eastAsia="宋体" w:cs="宋体"/>
              <w:i w:val="0"/>
              <w:iCs w:val="0"/>
              <w:szCs w:val="30"/>
              <w:lang w:eastAsia="zh-CN"/>
            </w:rPr>
            <w:t>十二、供应商认为需提供的其他资料</w:t>
          </w:r>
          <w:r>
            <w:rPr>
              <w:i w:val="0"/>
              <w:iCs w:val="0"/>
            </w:rPr>
            <w:tab/>
          </w:r>
          <w:r>
            <w:rPr>
              <w:i w:val="0"/>
              <w:iCs w:val="0"/>
            </w:rPr>
            <w:fldChar w:fldCharType="begin"/>
          </w:r>
          <w:r>
            <w:rPr>
              <w:i w:val="0"/>
              <w:iCs w:val="0"/>
            </w:rPr>
            <w:instrText xml:space="preserve"> PAGEREF _Toc14442 \h </w:instrText>
          </w:r>
          <w:r>
            <w:rPr>
              <w:i w:val="0"/>
              <w:iCs w:val="0"/>
            </w:rPr>
            <w:fldChar w:fldCharType="separate"/>
          </w:r>
          <w:r>
            <w:rPr>
              <w:i w:val="0"/>
              <w:iCs w:val="0"/>
            </w:rPr>
            <w:t>61</w:t>
          </w:r>
          <w:r>
            <w:rPr>
              <w:i w:val="0"/>
              <w:iCs w:val="0"/>
            </w:rPr>
            <w:fldChar w:fldCharType="end"/>
          </w:r>
          <w:r>
            <w:rPr>
              <w:i w:val="0"/>
              <w:iCs w:val="0"/>
              <w:szCs w:val="22"/>
            </w:rPr>
            <w:fldChar w:fldCharType="end"/>
          </w:r>
        </w:p>
        <w:p w14:paraId="2632381A">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_Toc31502 </w:instrText>
          </w:r>
          <w:r>
            <w:rPr>
              <w:i w:val="0"/>
              <w:iCs w:val="0"/>
              <w:szCs w:val="22"/>
            </w:rPr>
            <w:fldChar w:fldCharType="separate"/>
          </w:r>
          <w:r>
            <w:rPr>
              <w:rFonts w:hint="eastAsia" w:ascii="宋体" w:hAnsi="宋体" w:eastAsia="宋体" w:cs="宋体"/>
              <w:i w:val="0"/>
              <w:iCs w:val="0"/>
              <w:szCs w:val="30"/>
              <w:lang w:eastAsia="zh-CN"/>
            </w:rPr>
            <w:t>十</w:t>
          </w:r>
          <w:r>
            <w:rPr>
              <w:rFonts w:hint="eastAsia" w:ascii="宋体" w:hAnsi="宋体" w:eastAsia="宋体" w:cs="宋体"/>
              <w:i w:val="0"/>
              <w:iCs w:val="0"/>
              <w:szCs w:val="30"/>
              <w:lang w:val="en-US" w:eastAsia="zh-CN"/>
            </w:rPr>
            <w:t>三</w:t>
          </w:r>
          <w:r>
            <w:rPr>
              <w:rFonts w:hint="eastAsia" w:ascii="宋体" w:hAnsi="宋体" w:eastAsia="宋体" w:cs="宋体"/>
              <w:i w:val="0"/>
              <w:iCs w:val="0"/>
              <w:szCs w:val="30"/>
            </w:rPr>
            <w:t>、</w:t>
          </w:r>
          <w:r>
            <w:rPr>
              <w:rFonts w:hint="eastAsia" w:ascii="宋体" w:hAnsi="宋体" w:eastAsia="宋体" w:cs="宋体"/>
              <w:i w:val="0"/>
              <w:iCs w:val="0"/>
              <w:szCs w:val="30"/>
              <w:lang w:eastAsia="zh-CN"/>
            </w:rPr>
            <w:t>最终</w:t>
          </w:r>
          <w:r>
            <w:rPr>
              <w:rFonts w:hint="eastAsia" w:ascii="宋体" w:hAnsi="宋体" w:eastAsia="宋体" w:cs="宋体"/>
              <w:i w:val="0"/>
              <w:iCs w:val="0"/>
              <w:szCs w:val="30"/>
            </w:rPr>
            <w:t>报价表(格式)</w:t>
          </w:r>
          <w:r>
            <w:rPr>
              <w:i w:val="0"/>
              <w:iCs w:val="0"/>
            </w:rPr>
            <w:tab/>
          </w:r>
          <w:r>
            <w:rPr>
              <w:i w:val="0"/>
              <w:iCs w:val="0"/>
            </w:rPr>
            <w:fldChar w:fldCharType="begin"/>
          </w:r>
          <w:r>
            <w:rPr>
              <w:i w:val="0"/>
              <w:iCs w:val="0"/>
            </w:rPr>
            <w:instrText xml:space="preserve"> PAGEREF _Toc31502 \h </w:instrText>
          </w:r>
          <w:r>
            <w:rPr>
              <w:i w:val="0"/>
              <w:iCs w:val="0"/>
            </w:rPr>
            <w:fldChar w:fldCharType="separate"/>
          </w:r>
          <w:r>
            <w:rPr>
              <w:i w:val="0"/>
              <w:iCs w:val="0"/>
            </w:rPr>
            <w:t>62</w:t>
          </w:r>
          <w:r>
            <w:rPr>
              <w:i w:val="0"/>
              <w:iCs w:val="0"/>
            </w:rPr>
            <w:fldChar w:fldCharType="end"/>
          </w:r>
          <w:r>
            <w:rPr>
              <w:i w:val="0"/>
              <w:iCs w:val="0"/>
              <w:szCs w:val="22"/>
            </w:rPr>
            <w:fldChar w:fldCharType="end"/>
          </w:r>
        </w:p>
        <w:p w14:paraId="14102EDA">
          <w:pPr>
            <w:spacing w:line="360" w:lineRule="auto"/>
            <w:rPr>
              <w:i w:val="0"/>
              <w:iCs/>
              <w:sz w:val="22"/>
              <w:szCs w:val="22"/>
            </w:rPr>
          </w:pPr>
          <w:r>
            <w:rPr>
              <w:i w:val="0"/>
              <w:iCs w:val="0"/>
              <w:szCs w:val="22"/>
            </w:rPr>
            <w:fldChar w:fldCharType="end"/>
          </w:r>
        </w:p>
      </w:sdtContent>
    </w:sdt>
    <w:p w14:paraId="79CACF3B">
      <w:pPr>
        <w:spacing w:after="0"/>
        <w:rPr>
          <w:rFonts w:hint="eastAsia" w:asciiTheme="minorEastAsia" w:hAnsiTheme="minorEastAsia" w:eastAsiaTheme="minorEastAsia" w:cstheme="minorEastAsia"/>
        </w:rPr>
        <w:sectPr>
          <w:footerReference r:id="rId5" w:type="default"/>
          <w:pgSz w:w="11910" w:h="16840"/>
          <w:pgMar w:top="1440" w:right="1080" w:bottom="1440" w:left="1080" w:header="0" w:footer="1161" w:gutter="0"/>
          <w:pgNumType w:fmt="decimal" w:start="1"/>
          <w:cols w:space="720" w:num="1"/>
        </w:sectPr>
      </w:pPr>
    </w:p>
    <w:p w14:paraId="04427101">
      <w:pPr>
        <w:pStyle w:val="2"/>
        <w:keepNext/>
        <w:keepLines w:val="0"/>
        <w:pageBreakBefore w:val="0"/>
        <w:widowControl w:val="0"/>
        <w:kinsoku/>
        <w:wordWrap/>
        <w:overflowPunct/>
        <w:topLinePunct w:val="0"/>
        <w:autoSpaceDE/>
        <w:autoSpaceDN/>
        <w:bidi w:val="0"/>
        <w:adjustRightInd/>
        <w:snapToGrid/>
        <w:spacing w:after="313" w:afterLines="100" w:line="240" w:lineRule="auto"/>
        <w:textAlignment w:val="auto"/>
        <w:rPr>
          <w:rFonts w:hint="eastAsia" w:asciiTheme="minorEastAsia" w:hAnsiTheme="minorEastAsia" w:eastAsiaTheme="minorEastAsia" w:cstheme="minorEastAsia"/>
          <w:sz w:val="32"/>
          <w:szCs w:val="32"/>
        </w:rPr>
      </w:pPr>
      <w:bookmarkStart w:id="0" w:name="第二章 磋商须知"/>
      <w:bookmarkEnd w:id="0"/>
      <w:bookmarkStart w:id="1" w:name="_Toc13768"/>
      <w:bookmarkStart w:id="2" w:name="_Toc20526"/>
      <w:r>
        <w:rPr>
          <w:rFonts w:hint="eastAsia" w:asciiTheme="majorEastAsia" w:hAnsiTheme="majorEastAsia" w:eastAsiaTheme="majorEastAsia" w:cstheme="majorEastAsia"/>
          <w:sz w:val="30"/>
          <w:szCs w:val="30"/>
        </w:rPr>
        <w:t>第</w:t>
      </w:r>
      <w:r>
        <w:rPr>
          <w:rFonts w:hint="eastAsia" w:asciiTheme="majorEastAsia" w:hAnsiTheme="majorEastAsia" w:eastAsiaTheme="majorEastAsia" w:cstheme="majorEastAsia"/>
          <w:sz w:val="30"/>
          <w:szCs w:val="30"/>
          <w:lang w:eastAsia="zh-CN"/>
        </w:rPr>
        <w:t>一</w:t>
      </w:r>
      <w:r>
        <w:rPr>
          <w:rFonts w:hint="eastAsia" w:asciiTheme="majorEastAsia" w:hAnsiTheme="majorEastAsia" w:eastAsiaTheme="majorEastAsia" w:cstheme="majorEastAsia"/>
          <w:sz w:val="30"/>
          <w:szCs w:val="30"/>
        </w:rPr>
        <w:t>章</w:t>
      </w:r>
      <w:r>
        <w:rPr>
          <w:rFonts w:hint="eastAsia" w:asciiTheme="majorEastAsia" w:hAnsiTheme="majorEastAsia" w:eastAsiaTheme="majorEastAsia" w:cstheme="majorEastAsia"/>
          <w:sz w:val="30"/>
          <w:szCs w:val="30"/>
          <w:lang w:val="en-US" w:eastAsia="zh-CN"/>
        </w:rPr>
        <w:t xml:space="preserve"> </w:t>
      </w:r>
      <w:r>
        <w:rPr>
          <w:rFonts w:hint="eastAsia" w:asciiTheme="majorEastAsia" w:hAnsiTheme="majorEastAsia" w:eastAsiaTheme="majorEastAsia" w:cstheme="majorEastAsia"/>
          <w:sz w:val="30"/>
          <w:szCs w:val="30"/>
          <w:lang w:eastAsia="zh-CN"/>
        </w:rPr>
        <w:t>谈判</w:t>
      </w:r>
      <w:r>
        <w:rPr>
          <w:rFonts w:hint="eastAsia" w:asciiTheme="majorEastAsia" w:hAnsiTheme="majorEastAsia" w:eastAsiaTheme="majorEastAsia" w:cstheme="majorEastAsia"/>
          <w:sz w:val="30"/>
          <w:szCs w:val="30"/>
        </w:rPr>
        <w:t>邀请</w:t>
      </w:r>
      <w:bookmarkEnd w:id="1"/>
      <w:bookmarkEnd w:id="2"/>
    </w:p>
    <w:p w14:paraId="374CD03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平江县城北学校的平江县城北学校教学楼维修处险及功能室建设项目进行竞争性谈判采购，现采用发布公告方式，邀请符合资格条件的供应商提交证明材料参与资格审查活动。</w:t>
      </w:r>
    </w:p>
    <w:p w14:paraId="4DAAE791">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p>
    <w:tbl>
      <w:tblPr>
        <w:tblStyle w:val="46"/>
        <w:tblW w:w="967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670"/>
      </w:tblGrid>
      <w:tr w14:paraId="414819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620" w:hRule="atLeast"/>
          <w:jc w:val="center"/>
        </w:trPr>
        <w:tc>
          <w:tcPr>
            <w:tcW w:w="9670" w:type="dxa"/>
            <w:vAlign w:val="top"/>
          </w:tcPr>
          <w:p w14:paraId="0AC0AEA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项目概况</w:t>
            </w:r>
          </w:p>
          <w:p w14:paraId="3E33825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平江县城北学校教学楼维修处险及功能室建设项目采购项目的潜在供应商应在（平江县开发区百花台路星途精选酒店四楼 ）获取采购文件，并于2026年08月21日 09点30分 （北京时间）前提交响应文件。</w:t>
            </w:r>
          </w:p>
        </w:tc>
      </w:tr>
    </w:tbl>
    <w:p w14:paraId="03620F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一、采购项目基本信息</w:t>
      </w:r>
    </w:p>
    <w:p w14:paraId="47249B3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1、采购代理编号：湘智采字[2026]第0161号</w:t>
      </w:r>
    </w:p>
    <w:p w14:paraId="305B2A4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2、采购项目名称：平江县城北学校教学楼维修处险及功能室建设项目</w:t>
      </w:r>
    </w:p>
    <w:p w14:paraId="0C7234AB">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3、政府采购计划编号：(2026)430626000025-1</w:t>
      </w:r>
    </w:p>
    <w:p w14:paraId="7211D21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4、合同履行期限：包1：60日历天；</w:t>
      </w:r>
    </w:p>
    <w:p w14:paraId="26D9481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5、本项目</w:t>
      </w:r>
      <w:r>
        <w:rPr>
          <w:rFonts w:hint="eastAsia" w:asciiTheme="minorEastAsia" w:hAnsiTheme="minorEastAsia" w:eastAsiaTheme="minorEastAsia" w:cstheme="minorEastAsia"/>
          <w:i w:val="0"/>
          <w:caps w:val="0"/>
          <w:color w:val="auto"/>
          <w:spacing w:val="0"/>
          <w:kern w:val="0"/>
          <w:sz w:val="22"/>
          <w:szCs w:val="22"/>
          <w:u w:val="single"/>
          <w:lang w:val="en-US" w:eastAsia="zh-CN" w:bidi="ar"/>
        </w:rPr>
        <w:t xml:space="preserve"> 否 </w:t>
      </w:r>
      <w:r>
        <w:rPr>
          <w:rFonts w:hint="eastAsia" w:asciiTheme="minorEastAsia" w:hAnsiTheme="minorEastAsia" w:eastAsiaTheme="minorEastAsia" w:cstheme="minorEastAsia"/>
          <w:i w:val="0"/>
          <w:caps w:val="0"/>
          <w:color w:val="auto"/>
          <w:spacing w:val="0"/>
          <w:kern w:val="0"/>
          <w:sz w:val="22"/>
          <w:szCs w:val="22"/>
          <w:lang w:val="en-US" w:eastAsia="zh-CN" w:bidi="ar"/>
        </w:rPr>
        <w:t>接受联合体投标。</w:t>
      </w:r>
    </w:p>
    <w:p w14:paraId="238AA5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二、采购需求</w:t>
      </w:r>
    </w:p>
    <w:p w14:paraId="00C95050">
      <w:pPr>
        <w:spacing w:line="84" w:lineRule="exact"/>
        <w:rPr>
          <w:rFonts w:hint="eastAsia" w:ascii="宋体" w:hAnsi="宋体" w:eastAsia="宋体" w:cs="宋体"/>
          <w:sz w:val="22"/>
          <w:szCs w:val="22"/>
        </w:rPr>
      </w:pPr>
    </w:p>
    <w:tbl>
      <w:tblPr>
        <w:tblStyle w:val="46"/>
        <w:tblW w:w="103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80"/>
        <w:gridCol w:w="1194"/>
        <w:gridCol w:w="1471"/>
        <w:gridCol w:w="5607"/>
        <w:gridCol w:w="451"/>
        <w:gridCol w:w="1181"/>
      </w:tblGrid>
      <w:tr w14:paraId="0B6D2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8" w:hRule="atLeast"/>
          <w:jc w:val="center"/>
        </w:trPr>
        <w:tc>
          <w:tcPr>
            <w:tcW w:w="480" w:type="dxa"/>
            <w:textDirection w:val="tbRlV"/>
            <w:vAlign w:val="center"/>
          </w:tcPr>
          <w:p w14:paraId="67687AD9">
            <w:pPr>
              <w:adjustRightInd w:val="0"/>
              <w:snapToGrid w:val="0"/>
              <w:spacing w:line="440" w:lineRule="exact"/>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包 名 称</w:t>
            </w:r>
          </w:p>
        </w:tc>
        <w:tc>
          <w:tcPr>
            <w:tcW w:w="1194" w:type="dxa"/>
            <w:vAlign w:val="center"/>
          </w:tcPr>
          <w:p w14:paraId="1058F35A">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最高限价</w:t>
            </w:r>
          </w:p>
          <w:p w14:paraId="598F131E">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（元）</w:t>
            </w:r>
          </w:p>
        </w:tc>
        <w:tc>
          <w:tcPr>
            <w:tcW w:w="1471" w:type="dxa"/>
            <w:vAlign w:val="center"/>
          </w:tcPr>
          <w:p w14:paraId="636D8E0B">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标的名称</w:t>
            </w:r>
          </w:p>
        </w:tc>
        <w:tc>
          <w:tcPr>
            <w:tcW w:w="5607" w:type="dxa"/>
            <w:vAlign w:val="center"/>
          </w:tcPr>
          <w:p w14:paraId="12735BA7">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简要技术需求或服务要求</w:t>
            </w:r>
          </w:p>
        </w:tc>
        <w:tc>
          <w:tcPr>
            <w:tcW w:w="451" w:type="dxa"/>
            <w:textDirection w:val="tbRlV"/>
            <w:vAlign w:val="center"/>
          </w:tcPr>
          <w:p w14:paraId="65F7BA2C">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数 量</w:t>
            </w:r>
          </w:p>
        </w:tc>
        <w:tc>
          <w:tcPr>
            <w:tcW w:w="1181" w:type="dxa"/>
            <w:vAlign w:val="center"/>
          </w:tcPr>
          <w:p w14:paraId="10EB278F">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预算金额</w:t>
            </w:r>
          </w:p>
          <w:p w14:paraId="3DA15B9F">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（元）</w:t>
            </w:r>
          </w:p>
        </w:tc>
      </w:tr>
      <w:tr w14:paraId="1C0B4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9" w:hRule="atLeast"/>
          <w:jc w:val="center"/>
        </w:trPr>
        <w:tc>
          <w:tcPr>
            <w:tcW w:w="480" w:type="dxa"/>
            <w:vAlign w:val="center"/>
          </w:tcPr>
          <w:p w14:paraId="2DC4B21A">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包1</w:t>
            </w:r>
          </w:p>
        </w:tc>
        <w:tc>
          <w:tcPr>
            <w:tcW w:w="1194" w:type="dxa"/>
            <w:vAlign w:val="center"/>
          </w:tcPr>
          <w:p w14:paraId="358BCC3D">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1046937.38</w:t>
            </w:r>
          </w:p>
        </w:tc>
        <w:tc>
          <w:tcPr>
            <w:tcW w:w="1471" w:type="dxa"/>
            <w:vAlign w:val="center"/>
          </w:tcPr>
          <w:p w14:paraId="55FFBCD9">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平江县未成年</w:t>
            </w:r>
          </w:p>
          <w:p w14:paraId="4F68A9DF">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人救助保护中</w:t>
            </w:r>
          </w:p>
          <w:p w14:paraId="6C027153">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心改建项目</w:t>
            </w:r>
          </w:p>
        </w:tc>
        <w:tc>
          <w:tcPr>
            <w:tcW w:w="5607" w:type="dxa"/>
            <w:vAlign w:val="center"/>
          </w:tcPr>
          <w:p w14:paraId="70B96105">
            <w:pPr>
              <w:adjustRightInd w:val="0"/>
              <w:snapToGrid w:val="0"/>
              <w:spacing w:line="440" w:lineRule="exact"/>
              <w:jc w:val="left"/>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主要建设内容及规模为:第三栋教学楼维修处险;电教室、舞蹈教室、美术教室、合唱室、思政教育教室建设。</w:t>
            </w:r>
          </w:p>
        </w:tc>
        <w:tc>
          <w:tcPr>
            <w:tcW w:w="451" w:type="dxa"/>
            <w:vAlign w:val="center"/>
          </w:tcPr>
          <w:p w14:paraId="303B44EC">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1</w:t>
            </w:r>
          </w:p>
        </w:tc>
        <w:tc>
          <w:tcPr>
            <w:tcW w:w="1181" w:type="dxa"/>
            <w:vAlign w:val="center"/>
          </w:tcPr>
          <w:p w14:paraId="4AB152A5">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1046937.38</w:t>
            </w:r>
          </w:p>
        </w:tc>
      </w:tr>
    </w:tbl>
    <w:p w14:paraId="724645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三、供应商的资格要求</w:t>
      </w:r>
    </w:p>
    <w:p w14:paraId="5AA1013D">
      <w:pPr>
        <w:adjustRightInd w:val="0"/>
        <w:snapToGrid w:val="0"/>
        <w:spacing w:line="440" w:lineRule="exact"/>
        <w:ind w:firstLine="42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宋体" w:hAnsi="宋体" w:eastAsia="宋体" w:cs="宋体"/>
          <w:spacing w:val="-5"/>
          <w:sz w:val="22"/>
          <w:szCs w:val="22"/>
        </w:rPr>
        <w:t>1</w:t>
      </w:r>
      <w:r>
        <w:rPr>
          <w:rFonts w:hint="eastAsia" w:asciiTheme="minorEastAsia" w:hAnsiTheme="minorEastAsia" w:eastAsiaTheme="minorEastAsia" w:cstheme="minorEastAsia"/>
          <w:i w:val="0"/>
          <w:caps w:val="0"/>
          <w:color w:val="auto"/>
          <w:spacing w:val="0"/>
          <w:kern w:val="0"/>
          <w:sz w:val="22"/>
          <w:szCs w:val="22"/>
          <w:lang w:val="en-US" w:eastAsia="zh-CN" w:bidi="ar"/>
        </w:rPr>
        <w:t>、供应商的基本资格条件：</w:t>
      </w:r>
    </w:p>
    <w:p w14:paraId="42A284E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（1）供应商必须是在中华人民共和国境内注册登记的法人、其他组织或者自然人，且应当符合《政府采购法》第二十二条第一款的规定。</w:t>
      </w:r>
    </w:p>
    <w:p w14:paraId="03432C8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（2）单位负责人为同一人或者存在直接控股、管理关系的不同供应商，不得参加同一合同项下的政府采购活动。</w:t>
      </w:r>
    </w:p>
    <w:p w14:paraId="125AAF2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 为本采购项目提供整体设计、规范编制或者项目管理、监理、检测等服务的，不得再参加此项目的其他采购活动。</w:t>
      </w:r>
    </w:p>
    <w:p w14:paraId="6E575CB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（4）列入失信被执行人、重大税收违法失信主体名单、政府采购严重违法失信行为记录名单的，拒绝其参与政府采购活动。</w:t>
      </w:r>
    </w:p>
    <w:p w14:paraId="4CE7D48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2、落实政府采购政策需满足的资格要求：</w:t>
      </w:r>
    </w:p>
    <w:p w14:paraId="468DDF3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包名称：包1</w:t>
      </w:r>
    </w:p>
    <w:p w14:paraId="6FE6881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   专门面向中小企业（含监狱及福利性单位）</w:t>
      </w:r>
    </w:p>
    <w:p w14:paraId="022DDADE">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3、供应商特定资格条件：</w:t>
      </w:r>
    </w:p>
    <w:p w14:paraId="1F88FF0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包名称：包1</w:t>
      </w:r>
    </w:p>
    <w:p w14:paraId="4BFD47D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特定资格条件：（1）供应商须具备建设行政主管部门颁发的建筑工程施工总承包叁级及以上或建筑装修装饰工程专业承包贰级及以上资质，安全生产许可证处于有效期；</w:t>
      </w:r>
    </w:p>
    <w:p w14:paraId="7A886A8D">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关键岗位人员的任职资格及配备数量按湘建建（2020）208号文执行，须提供无在建网页截图和承诺书和近三个月社保。项目负责人具有建筑工程专业贰级及以上注册建造师执业资格证书，且具有安全生产考核合格证B证；技术负责人具备建筑工程专业中级工程师及以上职称，从事建筑专业技术管理五年以上需提供从事5年以上管理工作经历的业绩证明文件；</w:t>
      </w:r>
    </w:p>
    <w:p w14:paraId="1C0298A0">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（3）投标单位近三年未发生拖欠农民工工资的行为或未被相关行政主管部门查处，并出具无拖欠农民工工资承诺函（格式自拟），如有发生拖欠行为或被相关主管部门查处则视为不合格供应商；</w:t>
      </w:r>
    </w:p>
    <w:p w14:paraId="56885CCC">
      <w:pPr>
        <w:adjustRightInd w:val="0"/>
        <w:snapToGrid w:val="0"/>
        <w:spacing w:line="440" w:lineRule="exact"/>
        <w:ind w:firstLine="440" w:firstLineChars="200"/>
        <w:rPr>
          <w:rFonts w:hint="eastAsia" w:eastAsia="宋体" w:asciiTheme="minorEastAsia" w:hAnsi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提供响应文件递交截止时间往前推36个月内承担过2个类似项目业绩（房屋装修装饰或房屋维修改造），须提供招标投标监管网政府采购网）或公共资源交易中心网上项目的采购（招标）与中标（成交）公告截图，中标（成交）通知书、施工合同与四方签字（采购人、施工方、监理、设计）的工程竣工验收证明并加盖公章，时间以竣工验收资料为准。</w:t>
      </w:r>
    </w:p>
    <w:p w14:paraId="155850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四、获取磋商文件的时间、期限、地点及方式</w:t>
      </w:r>
    </w:p>
    <w:p w14:paraId="4DE20F8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1、时间：2026年8月7日至2026年8月14日，每天上午9:00:00 至12:00:00，下午14:30至17:00 （北京时间，法定节假日除外）</w:t>
      </w:r>
    </w:p>
    <w:p w14:paraId="2DCF164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48E5311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3、方式：线下获取</w:t>
      </w:r>
    </w:p>
    <w:p w14:paraId="1874DA6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4、售价：0元</w:t>
      </w:r>
    </w:p>
    <w:p w14:paraId="011109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五、响应文件提交截止时间、地点</w:t>
      </w:r>
    </w:p>
    <w:p w14:paraId="3F14A14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1、截止时间：2026年08月21日 09点30分（北京时间）</w:t>
      </w:r>
    </w:p>
    <w:p w14:paraId="4DA2E0A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38FE9C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六、响应文件开启</w:t>
      </w:r>
    </w:p>
    <w:p w14:paraId="7087B8A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1、开启时间：2026年08月21日 09点30分（北京时间）</w:t>
      </w:r>
    </w:p>
    <w:p w14:paraId="495450F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557059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七、公告期限</w:t>
      </w:r>
    </w:p>
    <w:p w14:paraId="328FEFF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1、本公告在中国湖南政府采购网（</w: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begin"/>
      </w:r>
      <w:r>
        <w:rPr>
          <w:rFonts w:hint="eastAsia" w:asciiTheme="minorEastAsia" w:hAnsiTheme="minorEastAsia" w:eastAsiaTheme="minorEastAsia" w:cstheme="minorEastAsia"/>
          <w:i w:val="0"/>
          <w:caps w:val="0"/>
          <w:color w:val="auto"/>
          <w:spacing w:val="0"/>
          <w:kern w:val="0"/>
          <w:sz w:val="22"/>
          <w:szCs w:val="22"/>
          <w:lang w:val="en-US" w:eastAsia="zh-CN" w:bidi="ar"/>
        </w:rPr>
        <w:instrText xml:space="preserve"> HYPERLINK "http://www.ccgp-hunan.gov.cn/" </w:instrTex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separate"/>
      </w:r>
      <w:r>
        <w:rPr>
          <w:rFonts w:hint="eastAsia" w:asciiTheme="minorEastAsia" w:hAnsiTheme="minorEastAsia" w:eastAsiaTheme="minorEastAsia" w:cstheme="minorEastAsia"/>
          <w:i w:val="0"/>
          <w:caps w:val="0"/>
          <w:color w:val="auto"/>
          <w:spacing w:val="0"/>
          <w:kern w:val="0"/>
          <w:sz w:val="22"/>
          <w:szCs w:val="22"/>
          <w:lang w:val="en-US" w:eastAsia="zh-CN" w:bidi="ar"/>
        </w:rPr>
        <w:t>www.ccgp-hunan.gov.cn</w: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end"/>
      </w:r>
      <w:r>
        <w:rPr>
          <w:rFonts w:hint="eastAsia" w:asciiTheme="minorEastAsia" w:hAnsiTheme="minorEastAsia" w:eastAsiaTheme="minorEastAsia" w:cstheme="minorEastAsia"/>
          <w:i w:val="0"/>
          <w:caps w:val="0"/>
          <w:color w:val="auto"/>
          <w:spacing w:val="0"/>
          <w:kern w:val="0"/>
          <w:sz w:val="22"/>
          <w:szCs w:val="22"/>
          <w:lang w:val="en-US" w:eastAsia="zh-CN" w:bidi="ar"/>
        </w:rPr>
        <w:t>）发布。公告期限从本公告发布之日起5个工作日。</w:t>
      </w:r>
    </w:p>
    <w:p w14:paraId="72C11F8D">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2、在其他媒体发布的邀请公告，公告内容以本招标公告指定媒体发布的公告为准。</w:t>
      </w:r>
    </w:p>
    <w:p w14:paraId="3BD1E0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八、询问及质疑</w:t>
      </w:r>
    </w:p>
    <w:p w14:paraId="47D3DB6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1、供应商对政府采购活动事项如有疑问的，可以向采购人、采购代理机构提出询问。采购人、采购代理机构将在3个工作日内作出答复。</w:t>
      </w:r>
    </w:p>
    <w:p w14:paraId="37BF838D">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2、供应商对电子交易平台办理CA证书、操作等如有疑问，请咨询电子交易平台服务机构。</w:t>
      </w:r>
    </w:p>
    <w:p w14:paraId="2FD9D35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2A9653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九、磋商说明</w:t>
      </w:r>
    </w:p>
    <w:p w14:paraId="1B37E2C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1、本公告选项：☑  表示选择，☐  表示未选择。</w:t>
      </w:r>
    </w:p>
    <w:p w14:paraId="0BD7C03F">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2、供应商参与政府采购活动，无需向采购人、代理机构、交易平台缴纳任何费用。</w:t>
      </w:r>
    </w:p>
    <w:p w14:paraId="0226DF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十、其他补充事宜</w:t>
      </w:r>
    </w:p>
    <w:p w14:paraId="5B6160CE">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（1）符合法定条件的供应商凭《湖南省政府采购供应商资格承诺函》格式详见（湘财购【2022】17号文）参与政府采购活动；</w:t>
      </w:r>
    </w:p>
    <w:p w14:paraId="2A36C51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（2）本项目专门面向中小企业采购，中小企业划分标准所属行业为：建筑业，中小企业参加投标必须提供《中小企业声明函》并按要求填写，否则视为无效投标；</w:t>
      </w:r>
    </w:p>
    <w:p w14:paraId="00A03BE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（3）须提供的网站查询截图和下载件应为近一个月（递交资格审查文件截止日期往前30天内）查询证明资料，并加盖供应商公章；</w:t>
      </w:r>
    </w:p>
    <w:p w14:paraId="02DBD9B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资格审查证明材料的递交截止时间为2026年8月14日17:00北京时间，证明材料及说明应装订成册（内附目录对应编码），左侧胶装，一式3份；资料提交和委托代理人必须是本企业在职人员，提供劳动保障部门出具近半年内连续三个月的社保证明证明应当可以通过网络查验真伪；</w:t>
      </w:r>
    </w:p>
    <w:p w14:paraId="76529751">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（5）本公告内容与谈判文件不一致的，以谈判文件为准。</w:t>
      </w:r>
    </w:p>
    <w:p w14:paraId="76FBB1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十一、对本次采购提出询问，请按以下方式联系</w:t>
      </w:r>
    </w:p>
    <w:p w14:paraId="77D233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1. 采购人信息</w:t>
      </w:r>
    </w:p>
    <w:p w14:paraId="7587780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名称：平江县城北学校</w:t>
      </w:r>
    </w:p>
    <w:p w14:paraId="77F25BC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地址：平江县启明路230号</w:t>
      </w:r>
    </w:p>
    <w:p w14:paraId="2D63641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联系人：曾仁义</w:t>
      </w:r>
    </w:p>
    <w:p w14:paraId="64FEDA2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联系电话：13974091807</w:t>
      </w:r>
    </w:p>
    <w:p w14:paraId="2F436E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2. 采购代理机构信息</w:t>
      </w:r>
    </w:p>
    <w:p w14:paraId="3C2E78A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名称：智埔国际建设集团有限公司</w:t>
      </w:r>
    </w:p>
    <w:p w14:paraId="6F9998A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地址：</w:t>
      </w:r>
      <w:r>
        <w:rPr>
          <w:rFonts w:hint="eastAsia" w:ascii="宋体" w:hAnsi="宋体" w:eastAsia="宋体" w:cs="宋体"/>
          <w:szCs w:val="21"/>
          <w:u w:val="none"/>
          <w:lang w:eastAsia="zh-CN"/>
        </w:rPr>
        <w:t>平江县开发区百花台路星途精选酒店四楼</w:t>
      </w:r>
      <w:r>
        <w:rPr>
          <w:rFonts w:hint="eastAsia" w:ascii="宋体" w:hAnsi="宋体" w:eastAsia="宋体" w:cs="宋体"/>
          <w:szCs w:val="21"/>
          <w:u w:val="none"/>
        </w:rPr>
        <w:t xml:space="preserve"> </w:t>
      </w:r>
    </w:p>
    <w:p w14:paraId="5F2F9008">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联系人：邱彬</w:t>
      </w:r>
    </w:p>
    <w:p w14:paraId="7EF15E6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联系电话：13517300134</w:t>
      </w:r>
    </w:p>
    <w:p w14:paraId="0D7CB2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3. 项目联系方式</w:t>
      </w:r>
    </w:p>
    <w:p w14:paraId="53D6A0D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项目联系人：曾仁义</w:t>
      </w:r>
    </w:p>
    <w:p w14:paraId="25867BC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电话：13974091807</w:t>
      </w:r>
    </w:p>
    <w:p w14:paraId="51158C22">
      <w:pPr>
        <w:rPr>
          <w:rFonts w:hint="eastAsia" w:ascii="宋体" w:hAnsi="宋体" w:eastAsia="宋体" w:cs="宋体"/>
          <w:b w:val="0"/>
          <w:sz w:val="21"/>
          <w:szCs w:val="21"/>
          <w:lang w:eastAsia="zh-CN"/>
        </w:rPr>
      </w:pPr>
      <w:r>
        <w:rPr>
          <w:rFonts w:hint="eastAsia" w:ascii="宋体" w:hAnsi="宋体" w:eastAsia="宋体" w:cs="宋体"/>
          <w:b w:val="0"/>
          <w:sz w:val="21"/>
          <w:szCs w:val="21"/>
          <w:lang w:eastAsia="zh-CN"/>
        </w:rPr>
        <w:br w:type="page"/>
      </w:r>
    </w:p>
    <w:p w14:paraId="7126D6A1">
      <w:pPr>
        <w:pStyle w:val="13"/>
        <w:adjustRightInd w:val="0"/>
        <w:snapToGrid w:val="0"/>
        <w:spacing w:beforeLines="50" w:line="360" w:lineRule="auto"/>
        <w:ind w:left="24" w:leftChars="11" w:firstLine="525" w:firstLineChars="250"/>
        <w:jc w:val="left"/>
        <w:rPr>
          <w:rFonts w:hint="eastAsia" w:ascii="宋体" w:hAnsi="宋体" w:eastAsia="宋体" w:cs="宋体"/>
          <w:b w:val="0"/>
          <w:sz w:val="21"/>
          <w:szCs w:val="21"/>
          <w:lang w:eastAsia="zh-CN"/>
        </w:rPr>
      </w:pPr>
      <w:r>
        <w:rPr>
          <w:rFonts w:hint="eastAsia" w:ascii="宋体" w:hAnsi="宋体" w:eastAsia="宋体" w:cs="宋体"/>
          <w:b w:val="0"/>
          <w:sz w:val="21"/>
          <w:szCs w:val="21"/>
          <w:lang w:eastAsia="zh-CN"/>
        </w:rPr>
        <w:t>附件：承诺函</w:t>
      </w:r>
    </w:p>
    <w:p w14:paraId="2CCA042A">
      <w:pPr>
        <w:jc w:val="center"/>
        <w:rPr>
          <w:rFonts w:hint="eastAsia" w:ascii="宋体" w:hAnsi="宋体" w:eastAsia="宋体" w:cs="宋体"/>
          <w:sz w:val="44"/>
          <w:szCs w:val="44"/>
        </w:rPr>
      </w:pPr>
      <w:r>
        <w:rPr>
          <w:rFonts w:hint="eastAsia" w:ascii="宋体" w:hAnsi="宋体" w:eastAsia="宋体" w:cs="宋体"/>
          <w:b/>
          <w:bCs/>
          <w:sz w:val="30"/>
          <w:szCs w:val="30"/>
        </w:rPr>
        <w:t>湖南省政府采购供应商资格承诺函</w:t>
      </w:r>
    </w:p>
    <w:p w14:paraId="14C7A830">
      <w:pPr>
        <w:rPr>
          <w:rFonts w:hint="eastAsia" w:ascii="宋体" w:hAnsi="宋体" w:eastAsia="宋体" w:cs="宋体"/>
          <w:sz w:val="32"/>
          <w:szCs w:val="32"/>
        </w:rPr>
      </w:pPr>
      <w:r>
        <w:rPr>
          <w:rFonts w:hint="eastAsia" w:ascii="宋体" w:hAnsi="宋体" w:eastAsia="宋体" w:cs="宋体"/>
          <w:sz w:val="32"/>
          <w:szCs w:val="32"/>
        </w:rPr>
        <w:t xml:space="preserve"> </w:t>
      </w:r>
    </w:p>
    <w:p w14:paraId="11F1066B">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9172EA4">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按照《 政府采购促进中小企业发展管理办法 》（ 财库〔2020〕46 号），本公司企业规模为：大型□中型□小型□微型□</w:t>
      </w:r>
    </w:p>
    <w:p w14:paraId="098A75B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□本公司自愿入驻湖南省政府采购电子卖场，遵守《湖南省政府采购电子卖场管理办法》（湘财购〔2019〕27 号），如违反承诺，同意金融机构将增信保证划缴国库（非电子卖场采购活动项目不需勾选）。</w:t>
      </w:r>
    </w:p>
    <w:p w14:paraId="172F2DA9">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 </w:t>
      </w:r>
    </w:p>
    <w:p w14:paraId="4C99FB56">
      <w:pPr>
        <w:spacing w:line="360" w:lineRule="auto"/>
        <w:jc w:val="right"/>
        <w:rPr>
          <w:rFonts w:hint="eastAsia" w:ascii="宋体" w:hAnsi="宋体" w:eastAsia="宋体" w:cs="宋体"/>
          <w:sz w:val="22"/>
          <w:szCs w:val="22"/>
        </w:rPr>
      </w:pPr>
      <w:r>
        <w:rPr>
          <w:rFonts w:hint="eastAsia" w:ascii="宋体" w:hAnsi="宋体" w:eastAsia="宋体" w:cs="宋体"/>
          <w:sz w:val="22"/>
          <w:szCs w:val="22"/>
        </w:rPr>
        <w:t>公司（单位）名称（盖章）</w:t>
      </w:r>
    </w:p>
    <w:p w14:paraId="61B2415B">
      <w:pPr>
        <w:spacing w:line="360" w:lineRule="auto"/>
        <w:jc w:val="right"/>
        <w:rPr>
          <w:rFonts w:hint="eastAsia" w:ascii="宋体" w:hAnsi="宋体" w:eastAsia="宋体" w:cs="宋体"/>
          <w:sz w:val="22"/>
          <w:szCs w:val="22"/>
        </w:rPr>
      </w:pPr>
      <w:r>
        <w:rPr>
          <w:rFonts w:hint="eastAsia" w:ascii="宋体" w:hAnsi="宋体" w:eastAsia="宋体" w:cs="宋体"/>
          <w:sz w:val="22"/>
          <w:szCs w:val="22"/>
        </w:rPr>
        <w:t xml:space="preserve">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 </w:t>
      </w:r>
      <w:r>
        <w:rPr>
          <w:rFonts w:hint="eastAsia" w:ascii="宋体" w:hAnsi="宋体" w:eastAsia="宋体" w:cs="宋体"/>
          <w:sz w:val="22"/>
          <w:szCs w:val="22"/>
        </w:rPr>
        <w:tab/>
      </w:r>
      <w:r>
        <w:rPr>
          <w:rFonts w:hint="eastAsia" w:ascii="宋体" w:hAnsi="宋体" w:eastAsia="宋体" w:cs="宋体"/>
          <w:sz w:val="22"/>
          <w:szCs w:val="22"/>
        </w:rPr>
        <w:t xml:space="preserve">年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ab/>
      </w:r>
      <w:r>
        <w:rPr>
          <w:rFonts w:hint="eastAsia" w:ascii="宋体" w:hAnsi="宋体" w:eastAsia="宋体" w:cs="宋体"/>
          <w:sz w:val="22"/>
          <w:szCs w:val="22"/>
        </w:rPr>
        <w:t xml:space="preserve">月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ab/>
      </w:r>
      <w:r>
        <w:rPr>
          <w:rFonts w:hint="eastAsia" w:ascii="宋体" w:hAnsi="宋体" w:eastAsia="宋体" w:cs="宋体"/>
          <w:sz w:val="22"/>
          <w:szCs w:val="22"/>
        </w:rPr>
        <w:t>日</w:t>
      </w:r>
    </w:p>
    <w:p w14:paraId="782483EB">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 </w:t>
      </w:r>
    </w:p>
    <w:p w14:paraId="39FF9E0E">
      <w:pPr>
        <w:spacing w:line="360" w:lineRule="auto"/>
        <w:rPr>
          <w:rFonts w:hint="eastAsia" w:ascii="宋体" w:hAnsi="宋体" w:eastAsia="宋体" w:cs="宋体"/>
          <w:sz w:val="22"/>
          <w:szCs w:val="22"/>
        </w:rPr>
      </w:pPr>
      <w:r>
        <w:rPr>
          <w:rFonts w:hint="eastAsia" w:ascii="宋体" w:hAnsi="宋体" w:eastAsia="宋体" w:cs="宋体"/>
          <w:sz w:val="22"/>
          <w:szCs w:val="22"/>
        </w:rPr>
        <w:t>机构代码、注册登记机构、日期、有效期、注册资本、地址、经济行业、经济性质</w:t>
      </w:r>
    </w:p>
    <w:p w14:paraId="1385383C">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法定代表人（负责人）姓名（签字）、身份证号、手机号： </w:t>
      </w:r>
    </w:p>
    <w:p w14:paraId="278F2DE2">
      <w:pPr>
        <w:spacing w:line="360" w:lineRule="auto"/>
        <w:rPr>
          <w:rFonts w:hint="eastAsia" w:ascii="仿宋" w:hAnsi="仿宋" w:eastAsia="仿宋"/>
          <w:sz w:val="22"/>
          <w:szCs w:val="22"/>
        </w:rPr>
      </w:pPr>
      <w:r>
        <w:rPr>
          <w:rFonts w:hint="eastAsia" w:ascii="宋体" w:hAnsi="宋体" w:eastAsia="宋体" w:cs="宋体"/>
          <w:sz w:val="22"/>
          <w:szCs w:val="22"/>
        </w:rPr>
        <w:t>授权代表人姓名（签字）、身份证号、手机号：</w:t>
      </w:r>
    </w:p>
    <w:p w14:paraId="7DCBD200">
      <w:pPr>
        <w:rPr>
          <w:rFonts w:hint="eastAsia" w:ascii="仿宋" w:hAnsi="仿宋" w:eastAsia="仿宋"/>
          <w:sz w:val="28"/>
          <w:szCs w:val="28"/>
        </w:rPr>
      </w:pPr>
      <w:r>
        <w:rPr>
          <w:rFonts w:hint="eastAsia" w:ascii="仿宋" w:hAnsi="仿宋" w:eastAsia="仿宋"/>
          <w:sz w:val="28"/>
          <w:szCs w:val="28"/>
        </w:rPr>
        <w:br w:type="page"/>
      </w:r>
    </w:p>
    <w:p w14:paraId="2EF059D6">
      <w:pPr>
        <w:widowControl/>
        <w:adjustRightInd w:val="0"/>
        <w:snapToGrid w:val="0"/>
        <w:spacing w:line="360" w:lineRule="auto"/>
        <w:ind w:firstLine="464" w:firstLineChars="200"/>
        <w:jc w:val="left"/>
        <w:rPr>
          <w:rFonts w:hint="eastAsia" w:ascii="宋体" w:hAnsi="宋体" w:cs="宋体"/>
          <w:spacing w:val="6"/>
          <w:kern w:val="0"/>
          <w:szCs w:val="21"/>
          <w:lang w:eastAsia="zh-CN"/>
        </w:rPr>
      </w:pPr>
      <w:r>
        <w:rPr>
          <w:rFonts w:hint="eastAsia" w:ascii="宋体" w:hAnsi="宋体" w:cs="宋体"/>
          <w:spacing w:val="6"/>
          <w:kern w:val="0"/>
          <w:szCs w:val="21"/>
          <w:lang w:eastAsia="zh-CN"/>
        </w:rPr>
        <w:t>附件：中小企业声明函</w:t>
      </w:r>
    </w:p>
    <w:p w14:paraId="071A0A0D">
      <w:pPr>
        <w:widowControl/>
        <w:adjustRightInd w:val="0"/>
        <w:snapToGrid w:val="0"/>
        <w:spacing w:line="360" w:lineRule="auto"/>
        <w:jc w:val="center"/>
        <w:rPr>
          <w:rFonts w:hint="eastAsia" w:ascii="宋体" w:hAnsi="宋体" w:eastAsia="宋体" w:cs="宋体"/>
          <w:b/>
          <w:bCs/>
          <w:spacing w:val="6"/>
          <w:kern w:val="0"/>
          <w:sz w:val="30"/>
          <w:szCs w:val="30"/>
        </w:rPr>
      </w:pPr>
      <w:r>
        <w:rPr>
          <w:rFonts w:hint="eastAsia" w:ascii="宋体" w:hAnsi="宋体" w:eastAsia="宋体" w:cs="宋体"/>
          <w:b/>
          <w:bCs/>
          <w:spacing w:val="6"/>
          <w:kern w:val="0"/>
          <w:sz w:val="30"/>
          <w:szCs w:val="30"/>
          <w:lang w:eastAsia="zh-CN"/>
        </w:rPr>
        <w:t>中小</w:t>
      </w:r>
      <w:r>
        <w:rPr>
          <w:rFonts w:hint="eastAsia" w:ascii="宋体" w:hAnsi="宋体" w:eastAsia="宋体" w:cs="宋体"/>
          <w:b/>
          <w:bCs/>
          <w:spacing w:val="6"/>
          <w:kern w:val="0"/>
          <w:sz w:val="30"/>
          <w:szCs w:val="30"/>
        </w:rPr>
        <w:t>企业声明函</w:t>
      </w:r>
    </w:p>
    <w:p w14:paraId="31985676">
      <w:pPr>
        <w:widowControl/>
        <w:adjustRightInd w:val="0"/>
        <w:snapToGrid w:val="0"/>
        <w:spacing w:line="360" w:lineRule="auto"/>
        <w:jc w:val="center"/>
        <w:rPr>
          <w:rFonts w:hint="eastAsia" w:ascii="宋体" w:hAnsi="宋体" w:eastAsia="宋体" w:cs="宋体"/>
          <w:b/>
          <w:spacing w:val="6"/>
          <w:kern w:val="0"/>
          <w:szCs w:val="21"/>
        </w:rPr>
      </w:pPr>
      <w:r>
        <w:rPr>
          <w:rFonts w:hint="eastAsia" w:ascii="宋体" w:hAnsi="宋体" w:eastAsia="宋体" w:cs="宋体"/>
          <w:b/>
          <w:spacing w:val="6"/>
          <w:kern w:val="0"/>
          <w:szCs w:val="21"/>
        </w:rPr>
        <w:t>(不满足以下条件的无需填写)</w:t>
      </w:r>
    </w:p>
    <w:p w14:paraId="7580AB9B">
      <w:pPr>
        <w:widowControl/>
        <w:adjustRightInd w:val="0"/>
        <w:snapToGrid w:val="0"/>
        <w:spacing w:line="360" w:lineRule="auto"/>
        <w:ind w:firstLine="464" w:firstLineChars="200"/>
        <w:jc w:val="left"/>
        <w:rPr>
          <w:rFonts w:ascii="宋体" w:hAnsi="宋体" w:cs="宋体"/>
          <w:spacing w:val="6"/>
          <w:kern w:val="0"/>
          <w:szCs w:val="21"/>
        </w:rPr>
      </w:pPr>
    </w:p>
    <w:p w14:paraId="2FD2F699">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w:t>
      </w:r>
      <w:r>
        <w:rPr>
          <w:rFonts w:hint="eastAsia" w:cs="宋体"/>
          <w:sz w:val="22"/>
          <w:szCs w:val="22"/>
          <w:lang w:val="en-US" w:eastAsia="zh-CN"/>
        </w:rPr>
        <w:t>情</w:t>
      </w:r>
      <w:r>
        <w:rPr>
          <w:rFonts w:hint="eastAsia" w:ascii="宋体" w:hAnsi="宋体" w:eastAsia="宋体" w:cs="宋体"/>
          <w:sz w:val="22"/>
          <w:szCs w:val="22"/>
          <w:lang w:val="en-US" w:eastAsia="zh-CN"/>
        </w:rPr>
        <w:t xml:space="preserve">况如下： </w:t>
      </w:r>
    </w:p>
    <w:p w14:paraId="30C00A7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1.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745BC346">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2.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191C0717">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p>
    <w:p w14:paraId="03177F56">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以上企业，不属于大企业的分支机构，不存在控股股东为大企业的情形，也不存在与大企业的负责人为同一人的情形。 </w:t>
      </w:r>
    </w:p>
    <w:p w14:paraId="132044A3">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本企业对上述声明内容的真实性负责。如有虚假，将依法承担相应责任。 </w:t>
      </w:r>
    </w:p>
    <w:p w14:paraId="38E23B08">
      <w:pPr>
        <w:spacing w:line="360" w:lineRule="auto"/>
        <w:ind w:firstLine="440" w:firstLineChars="200"/>
        <w:rPr>
          <w:rFonts w:hint="eastAsia" w:ascii="宋体" w:hAnsi="宋体" w:eastAsia="宋体" w:cs="宋体"/>
          <w:sz w:val="22"/>
          <w:szCs w:val="22"/>
          <w:lang w:val="en-US" w:eastAsia="zh-CN"/>
        </w:rPr>
      </w:pPr>
    </w:p>
    <w:p w14:paraId="77F6B725">
      <w:pPr>
        <w:spacing w:line="360" w:lineRule="auto"/>
        <w:ind w:firstLine="440" w:firstLineChars="200"/>
        <w:rPr>
          <w:rFonts w:hint="eastAsia" w:ascii="宋体" w:hAnsi="宋体" w:eastAsia="宋体" w:cs="宋体"/>
          <w:sz w:val="22"/>
          <w:szCs w:val="22"/>
          <w:lang w:val="en-US" w:eastAsia="zh-CN"/>
        </w:rPr>
      </w:pPr>
    </w:p>
    <w:p w14:paraId="1ED3CA6D">
      <w:pPr>
        <w:spacing w:line="360" w:lineRule="auto"/>
        <w:ind w:firstLine="440" w:firstLineChars="200"/>
        <w:rPr>
          <w:rFonts w:hint="eastAsia" w:ascii="宋体" w:hAnsi="宋体" w:eastAsia="宋体" w:cs="宋体"/>
          <w:sz w:val="22"/>
          <w:szCs w:val="22"/>
          <w:lang w:val="en-US" w:eastAsia="zh-CN"/>
        </w:rPr>
      </w:pPr>
    </w:p>
    <w:p w14:paraId="2C5D16B7">
      <w:pPr>
        <w:spacing w:line="360" w:lineRule="auto"/>
        <w:ind w:firstLine="6600" w:firstLineChars="3000"/>
        <w:jc w:val="left"/>
        <w:rPr>
          <w:rFonts w:hint="eastAsia" w:ascii="宋体" w:hAnsi="宋体" w:eastAsia="宋体" w:cs="宋体"/>
          <w:sz w:val="22"/>
          <w:szCs w:val="22"/>
        </w:rPr>
      </w:pPr>
      <w:r>
        <w:rPr>
          <w:rFonts w:hint="eastAsia" w:ascii="宋体" w:hAnsi="宋体" w:eastAsia="宋体" w:cs="宋体"/>
          <w:sz w:val="22"/>
          <w:szCs w:val="22"/>
          <w:lang w:val="en-US" w:eastAsia="zh-CN"/>
        </w:rPr>
        <w:t>企业名称（盖章）：</w:t>
      </w:r>
      <w:r>
        <w:rPr>
          <w:rFonts w:hint="eastAsia" w:cs="宋体"/>
          <w:sz w:val="22"/>
          <w:szCs w:val="22"/>
          <w:lang w:val="en-US" w:eastAsia="zh-CN"/>
        </w:rPr>
        <w:t xml:space="preserve">               </w:t>
      </w:r>
      <w:r>
        <w:rPr>
          <w:rFonts w:hint="eastAsia" w:ascii="宋体" w:hAnsi="宋体" w:eastAsia="宋体" w:cs="宋体"/>
          <w:sz w:val="22"/>
          <w:szCs w:val="22"/>
          <w:lang w:val="en-US" w:eastAsia="zh-CN"/>
        </w:rPr>
        <w:t xml:space="preserve"> </w:t>
      </w:r>
    </w:p>
    <w:p w14:paraId="63BDA3B8">
      <w:pPr>
        <w:wordWrap/>
        <w:spacing w:line="360" w:lineRule="auto"/>
        <w:ind w:firstLine="6600" w:firstLineChars="300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 xml:space="preserve">日 期： </w:t>
      </w:r>
      <w:r>
        <w:rPr>
          <w:rFonts w:hint="eastAsia" w:cs="宋体"/>
          <w:sz w:val="22"/>
          <w:szCs w:val="22"/>
          <w:lang w:val="en-US" w:eastAsia="zh-CN"/>
        </w:rPr>
        <w:t xml:space="preserve">      </w:t>
      </w:r>
    </w:p>
    <w:p w14:paraId="61EA1CBE">
      <w:pPr>
        <w:spacing w:line="360" w:lineRule="auto"/>
        <w:ind w:firstLine="440" w:firstLineChars="200"/>
        <w:rPr>
          <w:rFonts w:hint="eastAsia" w:ascii="宋体" w:hAnsi="宋体" w:eastAsia="宋体" w:cs="宋体"/>
          <w:sz w:val="22"/>
          <w:szCs w:val="22"/>
          <w:lang w:val="en-US" w:eastAsia="zh-CN"/>
        </w:rPr>
      </w:pPr>
    </w:p>
    <w:p w14:paraId="031A99BD">
      <w:pPr>
        <w:spacing w:line="360" w:lineRule="auto"/>
        <w:ind w:firstLine="440" w:firstLineChars="200"/>
        <w:rPr>
          <w:rFonts w:hint="eastAsia" w:ascii="宋体" w:hAnsi="宋体" w:eastAsia="宋体" w:cs="宋体"/>
          <w:sz w:val="22"/>
          <w:szCs w:val="22"/>
          <w:lang w:val="en-US" w:eastAsia="zh-CN"/>
        </w:rPr>
      </w:pPr>
    </w:p>
    <w:p w14:paraId="46F54ABF">
      <w:pPr>
        <w:spacing w:line="360" w:lineRule="auto"/>
        <w:ind w:firstLine="440" w:firstLineChars="200"/>
        <w:rPr>
          <w:rFonts w:hint="eastAsia" w:ascii="宋体" w:hAnsi="宋体" w:eastAsia="宋体" w:cs="宋体"/>
          <w:sz w:val="22"/>
          <w:szCs w:val="22"/>
          <w:lang w:val="en-US" w:eastAsia="zh-CN"/>
        </w:rPr>
      </w:pPr>
    </w:p>
    <w:p w14:paraId="19B929ED">
      <w:pPr>
        <w:spacing w:line="360" w:lineRule="auto"/>
        <w:ind w:firstLine="440" w:firstLineChars="200"/>
        <w:rPr>
          <w:rFonts w:hint="eastAsia" w:ascii="仿宋" w:hAnsi="仿宋" w:eastAsia="仿宋"/>
          <w:sz w:val="28"/>
          <w:szCs w:val="28"/>
        </w:rPr>
      </w:pPr>
      <w:r>
        <w:rPr>
          <w:rFonts w:hint="default" w:ascii="宋体" w:hAnsi="宋体" w:eastAsia="宋体" w:cs="宋体"/>
          <w:sz w:val="22"/>
          <w:szCs w:val="22"/>
          <w:lang w:val="en-US" w:eastAsia="zh-CN"/>
        </w:rPr>
        <w:t xml:space="preserve">1 </w:t>
      </w:r>
      <w:r>
        <w:rPr>
          <w:rFonts w:hint="eastAsia" w:cs="宋体"/>
          <w:sz w:val="22"/>
          <w:szCs w:val="22"/>
          <w:lang w:val="en-US" w:eastAsia="zh-CN"/>
        </w:rPr>
        <w:t>.</w:t>
      </w:r>
      <w:r>
        <w:rPr>
          <w:rFonts w:hint="eastAsia" w:ascii="宋体" w:hAnsi="宋体" w:eastAsia="宋体" w:cs="宋体"/>
          <w:sz w:val="22"/>
          <w:szCs w:val="22"/>
          <w:lang w:val="en-US" w:eastAsia="zh-CN"/>
        </w:rPr>
        <w:t>从业人员、营业收入、资产总额填报上一年度数据，无上一年度数据的新成立企业可不填报。</w:t>
      </w:r>
      <w:r>
        <w:rPr>
          <w:rFonts w:hint="eastAsia" w:ascii="宋体" w:hAnsi="宋体" w:cs="宋体"/>
          <w:spacing w:val="6"/>
          <w:kern w:val="0"/>
          <w:szCs w:val="21"/>
          <w:u w:val="single"/>
        </w:rPr>
        <w:t xml:space="preserve"> </w:t>
      </w:r>
    </w:p>
    <w:p w14:paraId="47D4167C">
      <w:pPr>
        <w:pStyle w:val="13"/>
        <w:adjustRightInd w:val="0"/>
        <w:snapToGrid w:val="0"/>
        <w:spacing w:beforeLines="50" w:line="360" w:lineRule="auto"/>
        <w:ind w:left="24" w:leftChars="11" w:firstLine="525" w:firstLineChars="250"/>
        <w:jc w:val="left"/>
        <w:rPr>
          <w:rFonts w:ascii="宋体" w:hAnsi="宋体"/>
          <w:sz w:val="21"/>
          <w:szCs w:val="21"/>
        </w:rPr>
      </w:pPr>
      <w:r>
        <w:rPr>
          <w:rFonts w:ascii="黑体" w:hAnsi="黑体" w:eastAsia="黑体"/>
          <w:b w:val="0"/>
          <w:sz w:val="21"/>
          <w:szCs w:val="21"/>
        </w:rPr>
        <w:br w:type="page"/>
      </w:r>
      <w:bookmarkStart w:id="3" w:name="_Toc1435"/>
      <w:bookmarkStart w:id="4" w:name="_Toc15489"/>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3"/>
      <w:bookmarkEnd w:id="4"/>
    </w:p>
    <w:p w14:paraId="0CF12902">
      <w:pPr>
        <w:autoSpaceDE w:val="0"/>
        <w:autoSpaceDN w:val="0"/>
        <w:adjustRightInd w:val="0"/>
        <w:snapToGrid w:val="0"/>
        <w:spacing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w:t>
      </w:r>
      <w:r>
        <w:rPr>
          <w:rFonts w:hint="eastAsia" w:ascii="宋体" w:hAnsi="宋体" w:eastAsia="宋体" w:cs="宋体"/>
          <w:b/>
          <w:kern w:val="0"/>
          <w:position w:val="-3"/>
          <w:sz w:val="30"/>
          <w:szCs w:val="30"/>
        </w:rPr>
        <w:t>确认通知</w:t>
      </w:r>
    </w:p>
    <w:p w14:paraId="0E9DD520">
      <w:pPr>
        <w:tabs>
          <w:tab w:val="left" w:pos="1980"/>
        </w:tabs>
        <w:autoSpaceDE w:val="0"/>
        <w:autoSpaceDN w:val="0"/>
        <w:adjustRightInd w:val="0"/>
        <w:snapToGrid w:val="0"/>
        <w:spacing w:beforeLines="50" w:line="360" w:lineRule="auto"/>
        <w:ind w:right="-20"/>
        <w:jc w:val="left"/>
        <w:rPr>
          <w:rFonts w:ascii="宋体" w:hAnsi="宋体" w:cs="微软雅黑"/>
          <w:spacing w:val="-108"/>
          <w:kern w:val="0"/>
          <w:position w:val="-2"/>
          <w:szCs w:val="21"/>
        </w:rPr>
      </w:pP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（采购人、采购代理机构</w:t>
      </w:r>
      <w:r>
        <w:rPr>
          <w:rFonts w:hint="eastAsia" w:ascii="宋体" w:hAnsi="宋体" w:cs="微软雅黑"/>
          <w:spacing w:val="-2"/>
          <w:kern w:val="0"/>
          <w:szCs w:val="21"/>
        </w:rPr>
        <w:t>）：</w:t>
      </w:r>
    </w:p>
    <w:p w14:paraId="439F4BCD">
      <w:pPr>
        <w:tabs>
          <w:tab w:val="left" w:pos="1980"/>
        </w:tabs>
        <w:autoSpaceDE w:val="0"/>
        <w:autoSpaceDN w:val="0"/>
        <w:adjustRightInd w:val="0"/>
        <w:snapToGrid w:val="0"/>
        <w:spacing w:beforeLines="50" w:line="360" w:lineRule="auto"/>
        <w:ind w:right="-23" w:firstLine="440" w:firstLineChars="200"/>
        <w:jc w:val="left"/>
        <w:rPr>
          <w:rFonts w:ascii="宋体" w:hAnsi="宋体" w:cs="微软雅黑"/>
          <w:kern w:val="0"/>
          <w:szCs w:val="21"/>
        </w:rPr>
      </w:pPr>
      <w:r>
        <w:rPr>
          <w:rFonts w:hint="eastAsia" w:ascii="宋体" w:hAnsi="宋体" w:cs="微软雅黑"/>
          <w:kern w:val="0"/>
          <w:position w:val="-2"/>
          <w:szCs w:val="21"/>
        </w:rPr>
        <w:t>我单位</w:t>
      </w:r>
      <w:r>
        <w:rPr>
          <w:rFonts w:hint="eastAsia" w:ascii="宋体" w:hAnsi="宋体" w:cs="微软雅黑"/>
          <w:spacing w:val="-2"/>
          <w:kern w:val="0"/>
          <w:position w:val="-2"/>
          <w:szCs w:val="21"/>
        </w:rPr>
        <w:t>已</w:t>
      </w:r>
      <w:r>
        <w:rPr>
          <w:rFonts w:hint="eastAsia" w:ascii="宋体" w:hAnsi="宋体" w:cs="微软雅黑"/>
          <w:kern w:val="0"/>
          <w:position w:val="-2"/>
          <w:szCs w:val="21"/>
        </w:rPr>
        <w:t>于</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2"/>
          <w:kern w:val="0"/>
          <w:position w:val="-2"/>
          <w:szCs w:val="21"/>
        </w:rPr>
        <w:t>日</w:t>
      </w:r>
      <w:r>
        <w:rPr>
          <w:rFonts w:hint="eastAsia" w:ascii="宋体" w:hAnsi="宋体" w:cs="微软雅黑"/>
          <w:kern w:val="0"/>
          <w:position w:val="-2"/>
          <w:szCs w:val="21"/>
        </w:rPr>
        <w:t>收</w:t>
      </w:r>
      <w:r>
        <w:rPr>
          <w:rFonts w:hint="eastAsia" w:ascii="宋体" w:hAnsi="宋体" w:cs="微软雅黑"/>
          <w:spacing w:val="-2"/>
          <w:kern w:val="0"/>
          <w:position w:val="-2"/>
          <w:szCs w:val="21"/>
        </w:rPr>
        <w:t>到</w:t>
      </w:r>
      <w:r>
        <w:rPr>
          <w:rFonts w:hint="eastAsia" w:ascii="宋体" w:hAnsi="宋体" w:cs="微软雅黑"/>
          <w:kern w:val="0"/>
          <w:position w:val="-2"/>
          <w:szCs w:val="21"/>
        </w:rPr>
        <w:t>你单位</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日发</w:t>
      </w:r>
      <w:r>
        <w:rPr>
          <w:rFonts w:hint="eastAsia" w:ascii="宋体" w:hAnsi="宋体" w:cs="微软雅黑"/>
          <w:spacing w:val="-2"/>
          <w:kern w:val="0"/>
          <w:position w:val="-2"/>
          <w:szCs w:val="21"/>
        </w:rPr>
        <w:t>出</w:t>
      </w:r>
      <w:r>
        <w:rPr>
          <w:rFonts w:hint="eastAsia" w:ascii="宋体" w:hAnsi="宋体" w:cs="微软雅黑"/>
          <w:kern w:val="0"/>
          <w:position w:val="-2"/>
          <w:szCs w:val="21"/>
        </w:rPr>
        <w:t>的</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项</w:t>
      </w:r>
      <w:r>
        <w:rPr>
          <w:rFonts w:hint="eastAsia" w:ascii="宋体" w:hAnsi="宋体" w:cs="微软雅黑"/>
          <w:spacing w:val="-2"/>
          <w:kern w:val="0"/>
          <w:position w:val="-2"/>
          <w:szCs w:val="21"/>
        </w:rPr>
        <w:t>目</w:t>
      </w:r>
      <w:r>
        <w:rPr>
          <w:rFonts w:hint="eastAsia" w:ascii="宋体" w:hAnsi="宋体" w:cs="微软雅黑"/>
          <w:kern w:val="0"/>
          <w:position w:val="-2"/>
          <w:szCs w:val="21"/>
        </w:rPr>
        <w:t>名称</w:t>
      </w:r>
      <w:r>
        <w:rPr>
          <w:rFonts w:hint="eastAsia" w:ascii="宋体" w:hAnsi="宋体" w:cs="微软雅黑"/>
          <w:spacing w:val="-22"/>
          <w:kern w:val="0"/>
          <w:position w:val="-2"/>
          <w:szCs w:val="21"/>
        </w:rPr>
        <w:t>）</w:t>
      </w:r>
      <w:r>
        <w:rPr>
          <w:rFonts w:hint="eastAsia" w:ascii="宋体" w:hAnsi="宋体" w:cs="微软雅黑"/>
          <w:kern w:val="0"/>
          <w:position w:val="-2"/>
          <w:szCs w:val="21"/>
        </w:rPr>
        <w:t>谈判邀</w:t>
      </w:r>
      <w:r>
        <w:rPr>
          <w:rFonts w:hint="eastAsia" w:ascii="宋体" w:hAnsi="宋体" w:cs="微软雅黑"/>
          <w:spacing w:val="-2"/>
          <w:kern w:val="0"/>
          <w:position w:val="-2"/>
          <w:szCs w:val="21"/>
        </w:rPr>
        <w:t>请</w:t>
      </w:r>
      <w:r>
        <w:rPr>
          <w:rFonts w:hint="eastAsia" w:ascii="宋体" w:hAnsi="宋体" w:cs="微软雅黑"/>
          <w:spacing w:val="-22"/>
          <w:kern w:val="0"/>
          <w:position w:val="-2"/>
          <w:szCs w:val="21"/>
        </w:rPr>
        <w:t>，</w:t>
      </w:r>
      <w:r>
        <w:rPr>
          <w:rFonts w:hint="eastAsia" w:ascii="宋体" w:hAnsi="宋体" w:cs="微软雅黑"/>
          <w:spacing w:val="-2"/>
          <w:kern w:val="0"/>
          <w:position w:val="-2"/>
          <w:szCs w:val="21"/>
        </w:rPr>
        <w:t>确</w:t>
      </w:r>
      <w:r>
        <w:rPr>
          <w:rFonts w:hint="eastAsia" w:ascii="宋体" w:hAnsi="宋体" w:cs="微软雅黑"/>
          <w:kern w:val="0"/>
          <w:position w:val="-2"/>
          <w:szCs w:val="21"/>
        </w:rPr>
        <w:t>认</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（参</w:t>
      </w:r>
      <w:r>
        <w:rPr>
          <w:rFonts w:hint="eastAsia" w:ascii="宋体" w:hAnsi="宋体" w:cs="微软雅黑"/>
          <w:kern w:val="0"/>
          <w:szCs w:val="21"/>
        </w:rPr>
        <w:t>加</w:t>
      </w:r>
      <w:r>
        <w:rPr>
          <w:rFonts w:ascii="宋体" w:hAnsi="宋体"/>
          <w:spacing w:val="-1"/>
          <w:kern w:val="0"/>
          <w:szCs w:val="21"/>
        </w:rPr>
        <w:t>/</w:t>
      </w:r>
      <w:r>
        <w:rPr>
          <w:rFonts w:hint="eastAsia" w:ascii="宋体" w:hAnsi="宋体" w:cs="微软雅黑"/>
          <w:kern w:val="0"/>
          <w:szCs w:val="21"/>
        </w:rPr>
        <w:t>不</w:t>
      </w:r>
      <w:r>
        <w:rPr>
          <w:rFonts w:hint="eastAsia" w:ascii="宋体" w:hAnsi="宋体" w:cs="微软雅黑"/>
          <w:spacing w:val="-2"/>
          <w:kern w:val="0"/>
          <w:szCs w:val="21"/>
        </w:rPr>
        <w:t>参</w:t>
      </w:r>
      <w:r>
        <w:rPr>
          <w:rFonts w:hint="eastAsia" w:ascii="宋体" w:hAnsi="宋体" w:cs="微软雅黑"/>
          <w:kern w:val="0"/>
          <w:szCs w:val="21"/>
        </w:rPr>
        <w:t>加</w:t>
      </w:r>
      <w:r>
        <w:rPr>
          <w:rFonts w:hint="eastAsia" w:ascii="宋体" w:hAnsi="宋体" w:cs="微软雅黑"/>
          <w:spacing w:val="-2"/>
          <w:kern w:val="0"/>
          <w:szCs w:val="21"/>
        </w:rPr>
        <w:t>）</w:t>
      </w:r>
      <w:r>
        <w:rPr>
          <w:rFonts w:hint="eastAsia" w:ascii="宋体" w:hAnsi="宋体" w:cs="微软雅黑"/>
          <w:kern w:val="0"/>
          <w:szCs w:val="21"/>
        </w:rPr>
        <w:t>谈判采购。</w:t>
      </w:r>
    </w:p>
    <w:p w14:paraId="00DF9C9C">
      <w:pPr>
        <w:autoSpaceDE w:val="0"/>
        <w:autoSpaceDN w:val="0"/>
        <w:adjustRightInd w:val="0"/>
        <w:snapToGrid w:val="0"/>
        <w:spacing w:beforeLines="50" w:line="360" w:lineRule="auto"/>
        <w:ind w:left="487" w:right="7230"/>
        <w:jc w:val="center"/>
        <w:rPr>
          <w:rFonts w:ascii="宋体" w:hAnsi="宋体" w:cs="微软雅黑"/>
          <w:kern w:val="0"/>
          <w:szCs w:val="21"/>
        </w:rPr>
      </w:pPr>
      <w:r>
        <w:rPr>
          <w:rFonts w:hint="eastAsia" w:ascii="宋体" w:hAnsi="宋体" w:cs="微软雅黑"/>
          <w:spacing w:val="-2"/>
          <w:kern w:val="0"/>
          <w:position w:val="-4"/>
          <w:szCs w:val="21"/>
        </w:rPr>
        <w:t>特</w:t>
      </w:r>
      <w:r>
        <w:rPr>
          <w:rFonts w:hint="eastAsia" w:ascii="宋体" w:hAnsi="宋体" w:cs="微软雅黑"/>
          <w:kern w:val="0"/>
          <w:position w:val="-4"/>
          <w:szCs w:val="21"/>
        </w:rPr>
        <w:t>此</w:t>
      </w:r>
      <w:r>
        <w:rPr>
          <w:rFonts w:hint="eastAsia" w:ascii="宋体" w:hAnsi="宋体" w:cs="微软雅黑"/>
          <w:spacing w:val="-2"/>
          <w:kern w:val="0"/>
          <w:position w:val="-4"/>
          <w:szCs w:val="21"/>
        </w:rPr>
        <w:t>确</w:t>
      </w:r>
      <w:r>
        <w:rPr>
          <w:rFonts w:hint="eastAsia" w:ascii="宋体" w:hAnsi="宋体" w:cs="微软雅黑"/>
          <w:kern w:val="0"/>
          <w:position w:val="-4"/>
          <w:szCs w:val="21"/>
        </w:rPr>
        <w:t>认。</w:t>
      </w:r>
    </w:p>
    <w:p w14:paraId="02B8082A">
      <w:pPr>
        <w:autoSpaceDE w:val="0"/>
        <w:autoSpaceDN w:val="0"/>
        <w:adjustRightInd w:val="0"/>
        <w:snapToGrid w:val="0"/>
        <w:spacing w:beforeLines="50" w:line="360" w:lineRule="auto"/>
        <w:jc w:val="left"/>
        <w:rPr>
          <w:rFonts w:ascii="宋体" w:hAnsi="宋体" w:cs="微软雅黑"/>
          <w:kern w:val="0"/>
          <w:sz w:val="20"/>
          <w:szCs w:val="20"/>
        </w:rPr>
      </w:pPr>
    </w:p>
    <w:p w14:paraId="79330E52">
      <w:pPr>
        <w:tabs>
          <w:tab w:val="left" w:pos="7220"/>
        </w:tabs>
        <w:autoSpaceDE w:val="0"/>
        <w:autoSpaceDN w:val="0"/>
        <w:adjustRightInd w:val="0"/>
        <w:snapToGrid w:val="0"/>
        <w:spacing w:beforeLines="50" w:line="360" w:lineRule="auto"/>
        <w:ind w:left="3041" w:right="-20" w:firstLine="1728" w:firstLineChars="800"/>
        <w:jc w:val="left"/>
        <w:rPr>
          <w:rFonts w:hint="eastAsia" w:ascii="宋体" w:hAnsi="宋体" w:cs="微软雅黑"/>
          <w:spacing w:val="-2"/>
          <w:kern w:val="0"/>
          <w:position w:val="-2"/>
          <w:szCs w:val="21"/>
          <w:u w:val="single"/>
        </w:rPr>
      </w:pPr>
      <w:r>
        <w:rPr>
          <w:rFonts w:hint="eastAsia" w:ascii="宋体" w:hAnsi="宋体" w:cs="微软雅黑"/>
          <w:spacing w:val="-2"/>
          <w:kern w:val="0"/>
          <w:position w:val="-2"/>
          <w:szCs w:val="21"/>
        </w:rPr>
        <w:t xml:space="preserve">单位名称（盖单位公章）： </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p>
    <w:p w14:paraId="2330F949">
      <w:pPr>
        <w:tabs>
          <w:tab w:val="left" w:pos="7220"/>
        </w:tabs>
        <w:autoSpaceDE w:val="0"/>
        <w:autoSpaceDN w:val="0"/>
        <w:adjustRightInd w:val="0"/>
        <w:snapToGrid w:val="0"/>
        <w:spacing w:beforeLines="50" w:line="360" w:lineRule="auto"/>
        <w:ind w:right="-20" w:firstLine="3024" w:firstLineChars="1400"/>
        <w:jc w:val="left"/>
        <w:rPr>
          <w:rFonts w:hint="eastAsia" w:ascii="宋体" w:hAnsi="宋体" w:cs="微软雅黑"/>
          <w:spacing w:val="-2"/>
          <w:kern w:val="0"/>
          <w:position w:val="-2"/>
          <w:szCs w:val="21"/>
          <w:u w:val="single"/>
        </w:rPr>
      </w:pPr>
      <w:r>
        <w:rPr>
          <w:rFonts w:hint="eastAsia" w:ascii="宋体" w:hAnsi="宋体" w:cs="微软雅黑"/>
          <w:spacing w:val="-2"/>
          <w:kern w:val="0"/>
          <w:position w:val="-2"/>
          <w:szCs w:val="21"/>
        </w:rPr>
        <w:t>法定代表人（或授权代表人）（签字或印章）：</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p>
    <w:p w14:paraId="6F775172">
      <w:pPr>
        <w:tabs>
          <w:tab w:val="left" w:pos="7220"/>
        </w:tabs>
        <w:autoSpaceDE w:val="0"/>
        <w:autoSpaceDN w:val="0"/>
        <w:adjustRightInd w:val="0"/>
        <w:snapToGrid w:val="0"/>
        <w:spacing w:beforeLines="50" w:line="360" w:lineRule="auto"/>
        <w:ind w:left="3041" w:right="-20" w:firstLine="3456" w:firstLineChars="1600"/>
        <w:jc w:val="left"/>
        <w:rPr>
          <w:rFonts w:hint="eastAsia" w:ascii="宋体" w:hAnsi="宋体" w:cs="微软雅黑"/>
          <w:spacing w:val="-2"/>
          <w:kern w:val="0"/>
          <w:position w:val="-2"/>
          <w:szCs w:val="21"/>
        </w:rPr>
      </w:pPr>
      <w:r>
        <w:rPr>
          <w:rFonts w:hint="eastAsia" w:ascii="宋体" w:hAnsi="宋体" w:cs="微软雅黑"/>
          <w:spacing w:val="-2"/>
          <w:kern w:val="0"/>
          <w:position w:val="-2"/>
          <w:szCs w:val="21"/>
          <w:lang w:eastAsia="zh-CN"/>
        </w:rPr>
        <w:t>日期：</w:t>
      </w:r>
      <w:r>
        <w:rPr>
          <w:rFonts w:hint="eastAsia" w:ascii="宋体" w:hAnsi="宋体" w:cs="微软雅黑"/>
          <w:spacing w:val="-2"/>
          <w:kern w:val="0"/>
          <w:position w:val="-2"/>
          <w:szCs w:val="21"/>
        </w:rPr>
        <w:t xml:space="preserve"> </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年</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月</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日</w:t>
      </w:r>
    </w:p>
    <w:p w14:paraId="0D9E74C8">
      <w:pPr>
        <w:tabs>
          <w:tab w:val="left" w:pos="1980"/>
        </w:tabs>
        <w:autoSpaceDE w:val="0"/>
        <w:autoSpaceDN w:val="0"/>
        <w:adjustRightInd w:val="0"/>
        <w:snapToGrid w:val="0"/>
        <w:spacing w:beforeLines="50" w:line="360" w:lineRule="auto"/>
        <w:ind w:right="-23"/>
        <w:jc w:val="left"/>
        <w:rPr>
          <w:rFonts w:hint="eastAsia" w:ascii="宋体" w:hAnsi="宋体" w:eastAsia="宋体" w:cs="微软雅黑"/>
          <w:kern w:val="0"/>
          <w:position w:val="-2"/>
          <w:szCs w:val="21"/>
          <w:lang w:val="en-US" w:eastAsia="zh-CN"/>
        </w:rPr>
      </w:pPr>
    </w:p>
    <w:p w14:paraId="6C1ACE93">
      <w:pPr>
        <w:tabs>
          <w:tab w:val="left" w:pos="1980"/>
        </w:tabs>
        <w:autoSpaceDE w:val="0"/>
        <w:autoSpaceDN w:val="0"/>
        <w:adjustRightInd w:val="0"/>
        <w:snapToGrid w:val="0"/>
        <w:spacing w:beforeLines="50" w:line="360" w:lineRule="auto"/>
        <w:ind w:right="-23"/>
        <w:jc w:val="left"/>
        <w:rPr>
          <w:rFonts w:hint="eastAsia" w:ascii="宋体" w:hAnsi="宋体" w:eastAsia="宋体" w:cs="微软雅黑"/>
          <w:kern w:val="0"/>
          <w:position w:val="-2"/>
          <w:szCs w:val="21"/>
          <w:lang w:val="en-US" w:eastAsia="zh-CN"/>
        </w:rPr>
      </w:pPr>
    </w:p>
    <w:p w14:paraId="2858194B">
      <w:pPr>
        <w:tabs>
          <w:tab w:val="left" w:pos="1980"/>
        </w:tabs>
        <w:autoSpaceDE w:val="0"/>
        <w:autoSpaceDN w:val="0"/>
        <w:adjustRightInd w:val="0"/>
        <w:snapToGrid w:val="0"/>
        <w:spacing w:beforeLines="50" w:line="360" w:lineRule="auto"/>
        <w:ind w:right="-23"/>
        <w:jc w:val="left"/>
        <w:rPr>
          <w:rFonts w:hint="eastAsia" w:ascii="宋体" w:hAnsi="宋体" w:eastAsia="宋体" w:cs="微软雅黑"/>
          <w:b/>
          <w:bCs/>
          <w:kern w:val="0"/>
          <w:position w:val="-2"/>
          <w:szCs w:val="21"/>
        </w:rPr>
      </w:pPr>
      <w:r>
        <w:rPr>
          <w:rFonts w:hint="eastAsia" w:ascii="宋体" w:hAnsi="宋体" w:eastAsia="宋体" w:cs="微软雅黑"/>
          <w:b/>
          <w:bCs/>
          <w:kern w:val="0"/>
          <w:position w:val="-2"/>
          <w:szCs w:val="21"/>
          <w:lang w:val="en-US" w:eastAsia="zh-CN"/>
        </w:rPr>
        <w:t>注：此确认通知需按谈判邀请规定的时间单独递交，原件在开标时提交，不得装订在响应文件中。</w:t>
      </w:r>
    </w:p>
    <w:p w14:paraId="55E39BED">
      <w:pPr>
        <w:adjustRightInd w:val="0"/>
        <w:snapToGrid w:val="0"/>
        <w:spacing w:beforeLines="50" w:line="360" w:lineRule="auto"/>
        <w:ind w:firstLine="6820" w:firstLineChars="3100"/>
        <w:rPr>
          <w:rFonts w:ascii="宋体" w:hAnsi="宋体"/>
          <w:szCs w:val="21"/>
        </w:rPr>
      </w:pPr>
    </w:p>
    <w:p w14:paraId="41DCDD28">
      <w:pPr>
        <w:adjustRightInd w:val="0"/>
        <w:snapToGrid w:val="0"/>
        <w:spacing w:beforeLines="50" w:line="360" w:lineRule="auto"/>
        <w:ind w:firstLine="6847" w:firstLineChars="3100"/>
        <w:rPr>
          <w:rFonts w:ascii="宋体" w:hAnsi="宋体"/>
          <w:b/>
          <w:szCs w:val="21"/>
          <w:u w:val="single"/>
        </w:rPr>
      </w:pPr>
    </w:p>
    <w:p w14:paraId="426F2B8B">
      <w:pPr>
        <w:rPr>
          <w:rFonts w:hint="eastAsia"/>
        </w:rPr>
      </w:pPr>
      <w:r>
        <w:rPr>
          <w:rFonts w:ascii="黑体" w:hAnsi="黑体" w:eastAsia="黑体"/>
          <w:sz w:val="32"/>
          <w:szCs w:val="32"/>
        </w:rPr>
        <w:br w:type="page"/>
      </w:r>
    </w:p>
    <w:p w14:paraId="641EAFDE">
      <w:pPr>
        <w:pStyle w:val="2"/>
        <w:keepNext w:val="0"/>
        <w:keepLines w:val="0"/>
        <w:pageBreakBefore w:val="0"/>
        <w:widowControl w:val="0"/>
        <w:kinsoku/>
        <w:wordWrap/>
        <w:overflowPunct/>
        <w:topLinePunct w:val="0"/>
        <w:autoSpaceDE w:val="0"/>
        <w:autoSpaceDN w:val="0"/>
        <w:bidi w:val="0"/>
        <w:adjustRightInd/>
        <w:snapToGrid/>
        <w:ind w:right="0"/>
        <w:textAlignment w:val="auto"/>
        <w:rPr>
          <w:rFonts w:hint="eastAsia" w:asciiTheme="minorEastAsia" w:hAnsiTheme="minorEastAsia" w:eastAsiaTheme="minorEastAsia" w:cstheme="minorEastAsia"/>
          <w:b/>
          <w:sz w:val="30"/>
          <w:szCs w:val="30"/>
        </w:rPr>
      </w:pPr>
      <w:bookmarkStart w:id="5" w:name="_Toc2218"/>
      <w:bookmarkStart w:id="6" w:name="_Toc5707"/>
      <w:r>
        <w:rPr>
          <w:rFonts w:hint="eastAsia"/>
          <w:sz w:val="30"/>
          <w:szCs w:val="30"/>
        </w:rPr>
        <w:t xml:space="preserve">第二章 </w:t>
      </w:r>
      <w:r>
        <w:rPr>
          <w:rFonts w:hint="eastAsia"/>
          <w:sz w:val="30"/>
          <w:szCs w:val="30"/>
          <w:lang w:eastAsia="zh-CN"/>
        </w:rPr>
        <w:t>谈判</w:t>
      </w:r>
      <w:r>
        <w:rPr>
          <w:rFonts w:hint="eastAsia"/>
          <w:sz w:val="30"/>
          <w:szCs w:val="30"/>
        </w:rPr>
        <w:t>须知</w:t>
      </w:r>
      <w:bookmarkEnd w:id="5"/>
      <w:bookmarkEnd w:id="6"/>
    </w:p>
    <w:p w14:paraId="043428EC">
      <w:pPr>
        <w:pStyle w:val="3"/>
        <w:bidi w:val="0"/>
        <w:rPr>
          <w:rFonts w:hint="eastAsia" w:asciiTheme="minorEastAsia" w:hAnsiTheme="minorEastAsia" w:eastAsiaTheme="minorEastAsia" w:cstheme="minorEastAsia"/>
          <w:b/>
          <w:bCs/>
          <w:szCs w:val="30"/>
          <w:lang w:val="en-US" w:eastAsia="zh-CN"/>
        </w:rPr>
      </w:pPr>
      <w:bookmarkStart w:id="7" w:name="磋商须知前附表"/>
      <w:bookmarkEnd w:id="7"/>
      <w:bookmarkStart w:id="8" w:name="_Toc18480"/>
      <w:r>
        <w:rPr>
          <w:rFonts w:hint="eastAsia" w:asciiTheme="majorEastAsia" w:hAnsiTheme="majorEastAsia" w:eastAsiaTheme="majorEastAsia" w:cstheme="majorEastAsia"/>
          <w:sz w:val="30"/>
          <w:szCs w:val="30"/>
          <w:lang w:eastAsia="zh-CN"/>
        </w:rPr>
        <w:t>谈判</w:t>
      </w:r>
      <w:r>
        <w:rPr>
          <w:rFonts w:hint="eastAsia" w:asciiTheme="majorEastAsia" w:hAnsiTheme="majorEastAsia" w:eastAsiaTheme="majorEastAsia" w:cstheme="majorEastAsia"/>
          <w:sz w:val="30"/>
          <w:szCs w:val="30"/>
        </w:rPr>
        <w:t>须知前附表</w:t>
      </w:r>
      <w:bookmarkEnd w:id="8"/>
    </w:p>
    <w:p w14:paraId="6372B408">
      <w:pPr>
        <w:pStyle w:val="13"/>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注： 请在方框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内划√选择，在“条款号”内限选一</w:t>
      </w:r>
      <w:r>
        <w:rPr>
          <w:rFonts w:hint="eastAsia" w:asciiTheme="minorEastAsia" w:hAnsiTheme="minorEastAsia" w:eastAsiaTheme="minorEastAsia" w:cstheme="minorEastAsia"/>
          <w:lang w:eastAsia="zh-CN"/>
        </w:rPr>
        <w:t>批</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eastAsia="zh-CN"/>
        </w:rPr>
        <w:t>项目</w:t>
      </w:r>
      <w:r>
        <w:rPr>
          <w:rFonts w:hint="eastAsia" w:asciiTheme="minorEastAsia" w:hAnsiTheme="minorEastAsia" w:eastAsiaTheme="minorEastAsia" w:cstheme="minorEastAsia"/>
        </w:rPr>
        <w:t>采用的条款用“■”标示）</w:t>
      </w:r>
    </w:p>
    <w:tbl>
      <w:tblPr>
        <w:tblStyle w:val="22"/>
        <w:tblW w:w="96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1562"/>
        <w:gridCol w:w="6643"/>
      </w:tblGrid>
      <w:tr w14:paraId="17AFB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416" w:type="dxa"/>
            <w:vAlign w:val="center"/>
          </w:tcPr>
          <w:p w14:paraId="44FA5D1D">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条款号</w:t>
            </w:r>
          </w:p>
        </w:tc>
        <w:tc>
          <w:tcPr>
            <w:tcW w:w="1562" w:type="dxa"/>
            <w:vAlign w:val="center"/>
          </w:tcPr>
          <w:p w14:paraId="670C91C5">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条款名称</w:t>
            </w:r>
          </w:p>
        </w:tc>
        <w:tc>
          <w:tcPr>
            <w:tcW w:w="6643" w:type="dxa"/>
            <w:vAlign w:val="center"/>
          </w:tcPr>
          <w:p w14:paraId="20B39005">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47FE5E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vAlign w:val="center"/>
          </w:tcPr>
          <w:p w14:paraId="079BDF74">
            <w:pPr>
              <w:keepNext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b/>
                <w:sz w:val="21"/>
                <w:szCs w:val="21"/>
              </w:rPr>
              <w:t>一、说明</w:t>
            </w:r>
          </w:p>
        </w:tc>
      </w:tr>
      <w:tr w14:paraId="367F3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1E745DCC">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第1.1款</w:t>
            </w:r>
          </w:p>
        </w:tc>
        <w:tc>
          <w:tcPr>
            <w:tcW w:w="1562" w:type="dxa"/>
            <w:vAlign w:val="center"/>
          </w:tcPr>
          <w:p w14:paraId="4BFB30CA">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采购项目</w:t>
            </w:r>
          </w:p>
        </w:tc>
        <w:tc>
          <w:tcPr>
            <w:tcW w:w="6643" w:type="dxa"/>
            <w:vAlign w:val="center"/>
          </w:tcPr>
          <w:p w14:paraId="11AA437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lang w:val="en-US"/>
              </w:rPr>
            </w:pPr>
            <w:r>
              <w:rPr>
                <w:rFonts w:hint="eastAsia" w:cs="宋体"/>
                <w:sz w:val="21"/>
                <w:szCs w:val="21"/>
                <w:lang w:eastAsia="zh-CN"/>
              </w:rPr>
              <w:t>平江县城北学校教学楼维修处险及功能室建设项目</w:t>
            </w:r>
          </w:p>
        </w:tc>
      </w:tr>
      <w:tr w14:paraId="64150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14D850C3">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第2.2款</w:t>
            </w:r>
          </w:p>
        </w:tc>
        <w:tc>
          <w:tcPr>
            <w:tcW w:w="1562" w:type="dxa"/>
            <w:vAlign w:val="center"/>
          </w:tcPr>
          <w:p w14:paraId="207F4C3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采购人名称、地址、电话、联系人</w:t>
            </w:r>
          </w:p>
        </w:tc>
        <w:tc>
          <w:tcPr>
            <w:tcW w:w="6643" w:type="dxa"/>
            <w:vAlign w:val="center"/>
          </w:tcPr>
          <w:p w14:paraId="5308C80A">
            <w:pPr>
              <w:spacing w:line="360" w:lineRule="auto"/>
              <w:rPr>
                <w:rFonts w:hint="eastAsia" w:asciiTheme="minorEastAsia" w:hAnsiTheme="minorEastAsia" w:eastAsiaTheme="minorEastAsia" w:cstheme="minorEastAsia"/>
                <w:kern w:val="0"/>
                <w:szCs w:val="21"/>
                <w:u w:val="none"/>
                <w:lang w:eastAsia="zh-CN"/>
              </w:rPr>
            </w:pPr>
            <w:r>
              <w:rPr>
                <w:rFonts w:hint="eastAsia" w:asciiTheme="minorEastAsia" w:hAnsiTheme="minorEastAsia" w:eastAsiaTheme="minorEastAsia" w:cstheme="minorEastAsia"/>
                <w:kern w:val="0"/>
                <w:szCs w:val="21"/>
                <w:u w:val="none"/>
              </w:rPr>
              <w:t>采 购 人：</w:t>
            </w:r>
            <w:r>
              <w:rPr>
                <w:rFonts w:hint="eastAsia" w:asciiTheme="minorEastAsia" w:hAnsiTheme="minorEastAsia" w:eastAsiaTheme="minorEastAsia" w:cstheme="minorEastAsia"/>
                <w:kern w:val="0"/>
                <w:szCs w:val="21"/>
                <w:u w:val="none"/>
                <w:lang w:eastAsia="zh-CN"/>
              </w:rPr>
              <w:t>平江县城北学校</w:t>
            </w:r>
          </w:p>
          <w:p w14:paraId="2651AD83">
            <w:pPr>
              <w:spacing w:line="360" w:lineRule="auto"/>
              <w:rPr>
                <w:rFonts w:hint="eastAsia" w:asciiTheme="minorEastAsia" w:hAnsiTheme="minorEastAsia" w:eastAsiaTheme="minorEastAsia" w:cstheme="minorEastAsia"/>
                <w:kern w:val="0"/>
                <w:szCs w:val="21"/>
                <w:u w:val="none"/>
                <w:lang w:eastAsia="zh-CN"/>
              </w:rPr>
            </w:pPr>
            <w:r>
              <w:rPr>
                <w:rFonts w:hint="eastAsia" w:asciiTheme="minorEastAsia" w:hAnsiTheme="minorEastAsia" w:eastAsiaTheme="minorEastAsia" w:cstheme="minorEastAsia"/>
                <w:szCs w:val="21"/>
                <w:u w:val="none"/>
              </w:rPr>
              <w:t>地    址：</w:t>
            </w:r>
            <w:r>
              <w:rPr>
                <w:rFonts w:hint="eastAsia" w:asciiTheme="minorEastAsia" w:hAnsiTheme="minorEastAsia" w:eastAsiaTheme="minorEastAsia" w:cstheme="minorEastAsia"/>
                <w:szCs w:val="21"/>
                <w:u w:val="none"/>
                <w:lang w:eastAsia="zh-CN"/>
              </w:rPr>
              <w:t>平江县启明路230号</w:t>
            </w:r>
          </w:p>
          <w:p w14:paraId="24231741">
            <w:pPr>
              <w:widowControl/>
              <w:spacing w:line="360" w:lineRule="auto"/>
              <w:jc w:val="left"/>
              <w:rPr>
                <w:rFonts w:hint="eastAsia" w:asciiTheme="minorEastAsia" w:hAnsiTheme="minorEastAsia" w:eastAsiaTheme="minorEastAsia" w:cstheme="minorEastAsia"/>
                <w:szCs w:val="21"/>
                <w:u w:val="none"/>
                <w:lang w:eastAsia="zh-CN"/>
              </w:rPr>
            </w:pPr>
            <w:r>
              <w:rPr>
                <w:rFonts w:hint="eastAsia" w:asciiTheme="minorEastAsia" w:hAnsiTheme="minorEastAsia" w:eastAsiaTheme="minorEastAsia" w:cstheme="minorEastAsia"/>
                <w:szCs w:val="21"/>
                <w:u w:val="none"/>
                <w:lang w:eastAsia="zh-CN"/>
              </w:rPr>
              <w:t>联</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系</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 xml:space="preserve">人：曾仁义                     </w:t>
            </w:r>
          </w:p>
          <w:p w14:paraId="37A755DD">
            <w:pPr>
              <w:widowControl/>
              <w:spacing w:line="360" w:lineRule="auto"/>
              <w:jc w:val="left"/>
              <w:rPr>
                <w:rFonts w:hint="eastAsia" w:ascii="宋体" w:hAnsi="宋体" w:eastAsia="宋体" w:cs="宋体"/>
                <w:sz w:val="21"/>
                <w:szCs w:val="21"/>
              </w:rPr>
            </w:pPr>
            <w:r>
              <w:rPr>
                <w:rFonts w:hint="eastAsia" w:asciiTheme="minorEastAsia" w:hAnsiTheme="minorEastAsia" w:eastAsiaTheme="minorEastAsia" w:cstheme="minorEastAsia"/>
                <w:szCs w:val="21"/>
                <w:u w:val="none"/>
                <w:lang w:eastAsia="zh-CN"/>
              </w:rPr>
              <w:t xml:space="preserve">电 </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 xml:space="preserve"> 话：</w:t>
            </w:r>
            <w:r>
              <w:rPr>
                <w:rFonts w:hint="eastAsia" w:asciiTheme="minorEastAsia" w:hAnsiTheme="minorEastAsia" w:eastAsiaTheme="minorEastAsia" w:cstheme="minorEastAsia"/>
                <w:i w:val="0"/>
                <w:caps w:val="0"/>
                <w:color w:val="auto"/>
                <w:spacing w:val="0"/>
                <w:kern w:val="0"/>
                <w:sz w:val="22"/>
                <w:szCs w:val="22"/>
                <w:lang w:val="en-US" w:eastAsia="zh-CN" w:bidi="ar"/>
              </w:rPr>
              <w:t>13974091807</w:t>
            </w:r>
          </w:p>
        </w:tc>
      </w:tr>
      <w:tr w14:paraId="38346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414392B7">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第2.3款</w:t>
            </w:r>
          </w:p>
        </w:tc>
        <w:tc>
          <w:tcPr>
            <w:tcW w:w="1562" w:type="dxa"/>
            <w:vAlign w:val="center"/>
          </w:tcPr>
          <w:p w14:paraId="69F3236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采购代理机构名称、地址、电话、联系人</w:t>
            </w:r>
          </w:p>
        </w:tc>
        <w:tc>
          <w:tcPr>
            <w:tcW w:w="6643" w:type="dxa"/>
            <w:vAlign w:val="center"/>
          </w:tcPr>
          <w:p w14:paraId="11E7CD07">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bCs/>
                <w:szCs w:val="21"/>
                <w:u w:val="none"/>
              </w:rPr>
              <w:t>名  称：</w:t>
            </w:r>
            <w:r>
              <w:rPr>
                <w:rFonts w:hint="eastAsia" w:asciiTheme="minorEastAsia" w:hAnsiTheme="minorEastAsia" w:eastAsiaTheme="minorEastAsia" w:cstheme="minorEastAsia"/>
                <w:szCs w:val="21"/>
                <w:u w:val="none"/>
              </w:rPr>
              <w:t xml:space="preserve"> </w:t>
            </w:r>
            <w:r>
              <w:rPr>
                <w:rFonts w:hint="eastAsia" w:asciiTheme="minorEastAsia" w:hAnsiTheme="minorEastAsia" w:eastAsiaTheme="minorEastAsia" w:cstheme="minorEastAsia"/>
                <w:szCs w:val="21"/>
                <w:u w:val="none"/>
                <w:lang w:eastAsia="zh-CN"/>
              </w:rPr>
              <w:t>智埔国际建设集团有限公司</w:t>
            </w:r>
            <w:bookmarkStart w:id="189" w:name="_GoBack"/>
            <w:bookmarkEnd w:id="189"/>
            <w:r>
              <w:rPr>
                <w:rFonts w:hint="eastAsia" w:asciiTheme="minorEastAsia" w:hAnsiTheme="minorEastAsia" w:eastAsiaTheme="minorEastAsia" w:cstheme="minorEastAsia"/>
                <w:szCs w:val="21"/>
                <w:u w:val="none"/>
              </w:rPr>
              <w:t xml:space="preserve">     </w:t>
            </w:r>
          </w:p>
          <w:p w14:paraId="3C99CEFF">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szCs w:val="21"/>
                <w:u w:val="none"/>
              </w:rPr>
              <w:t xml:space="preserve">地  址： </w:t>
            </w:r>
            <w:r>
              <w:rPr>
                <w:rFonts w:hint="eastAsia" w:asciiTheme="minorEastAsia" w:hAnsiTheme="minorEastAsia" w:eastAsiaTheme="minorEastAsia" w:cstheme="minorEastAsia"/>
                <w:szCs w:val="21"/>
                <w:u w:val="none"/>
                <w:lang w:eastAsia="zh-CN"/>
              </w:rPr>
              <w:t>平江县开发区百花台路精选欢漫酒店四楼</w:t>
            </w:r>
            <w:r>
              <w:rPr>
                <w:rFonts w:hint="eastAsia" w:asciiTheme="minorEastAsia" w:hAnsiTheme="minorEastAsia" w:eastAsiaTheme="minorEastAsia" w:cstheme="minorEastAsia"/>
                <w:szCs w:val="21"/>
                <w:u w:val="none"/>
              </w:rPr>
              <w:t xml:space="preserve"> </w:t>
            </w:r>
          </w:p>
          <w:p w14:paraId="13618884">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szCs w:val="21"/>
                <w:u w:val="none"/>
              </w:rPr>
              <w:t xml:space="preserve">联系人： </w:t>
            </w:r>
            <w:r>
              <w:rPr>
                <w:rFonts w:hint="eastAsia" w:asciiTheme="minorEastAsia" w:hAnsiTheme="minorEastAsia" w:eastAsiaTheme="minorEastAsia" w:cstheme="minorEastAsia"/>
                <w:szCs w:val="21"/>
                <w:u w:val="none"/>
                <w:lang w:eastAsia="zh-CN"/>
              </w:rPr>
              <w:t>邱彬</w:t>
            </w:r>
            <w:r>
              <w:rPr>
                <w:rFonts w:hint="eastAsia" w:asciiTheme="minorEastAsia" w:hAnsiTheme="minorEastAsia" w:eastAsiaTheme="minorEastAsia" w:cstheme="minorEastAsia"/>
                <w:szCs w:val="21"/>
                <w:u w:val="none"/>
              </w:rPr>
              <w:t xml:space="preserve">                       </w:t>
            </w:r>
          </w:p>
          <w:p w14:paraId="4B835C3C">
            <w:pPr>
              <w:spacing w:line="360" w:lineRule="auto"/>
              <w:rPr>
                <w:rFonts w:hint="eastAsia" w:ascii="宋体" w:hAnsi="宋体" w:eastAsia="宋体" w:cs="宋体"/>
                <w:sz w:val="21"/>
                <w:szCs w:val="21"/>
                <w:lang w:val="en-US"/>
              </w:rPr>
            </w:pPr>
            <w:r>
              <w:rPr>
                <w:rFonts w:hint="eastAsia" w:asciiTheme="minorEastAsia" w:hAnsiTheme="minorEastAsia" w:eastAsiaTheme="minorEastAsia" w:cstheme="minorEastAsia"/>
                <w:szCs w:val="21"/>
                <w:u w:val="none"/>
              </w:rPr>
              <w:t>电  话：</w:t>
            </w:r>
            <w:r>
              <w:rPr>
                <w:rFonts w:hint="eastAsia" w:asciiTheme="minorEastAsia" w:hAnsiTheme="minorEastAsia" w:eastAsiaTheme="minorEastAsia" w:cstheme="minorEastAsia"/>
                <w:szCs w:val="21"/>
                <w:u w:val="none"/>
                <w:lang w:eastAsia="zh-CN"/>
              </w:rPr>
              <w:t>13517300134</w:t>
            </w:r>
            <w:r>
              <w:rPr>
                <w:rFonts w:hint="eastAsia" w:asciiTheme="minorEastAsia" w:hAnsiTheme="minorEastAsia" w:eastAsiaTheme="minorEastAsia" w:cstheme="minorEastAsia"/>
                <w:szCs w:val="21"/>
                <w:u w:val="none"/>
              </w:rPr>
              <w:t xml:space="preserve">      </w:t>
            </w:r>
          </w:p>
        </w:tc>
      </w:tr>
      <w:tr w14:paraId="13F0A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49" w:hRule="atLeast"/>
          <w:jc w:val="center"/>
        </w:trPr>
        <w:tc>
          <w:tcPr>
            <w:tcW w:w="1416" w:type="dxa"/>
            <w:noWrap w:val="0"/>
            <w:vAlign w:val="center"/>
          </w:tcPr>
          <w:p w14:paraId="4A45DF22">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第3.1款</w:t>
            </w:r>
          </w:p>
        </w:tc>
        <w:tc>
          <w:tcPr>
            <w:tcW w:w="1562" w:type="dxa"/>
            <w:noWrap w:val="0"/>
            <w:vAlign w:val="center"/>
          </w:tcPr>
          <w:p w14:paraId="6926FFBE">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供应商</w:t>
            </w:r>
            <w:r>
              <w:rPr>
                <w:rFonts w:hint="eastAsia" w:ascii="宋体" w:hAnsi="宋体" w:eastAsia="宋体" w:cs="宋体"/>
                <w:sz w:val="22"/>
                <w:szCs w:val="22"/>
              </w:rPr>
              <w:t>资格条件</w:t>
            </w:r>
          </w:p>
        </w:tc>
        <w:tc>
          <w:tcPr>
            <w:tcW w:w="6643" w:type="dxa"/>
            <w:noWrap w:val="0"/>
            <w:vAlign w:val="center"/>
          </w:tcPr>
          <w:p w14:paraId="3AB40F33">
            <w:pPr>
              <w:keepNext w:val="0"/>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2"/>
                <w:szCs w:val="22"/>
                <w:lang w:val="en-US" w:eastAsia="zh-CN"/>
              </w:rPr>
            </w:pPr>
            <w:r>
              <w:rPr>
                <w:rFonts w:hint="eastAsia" w:cs="宋体"/>
                <w:sz w:val="22"/>
                <w:szCs w:val="22"/>
                <w:lang w:val="en-US" w:eastAsia="zh-CN"/>
              </w:rPr>
              <w:t>详见第一章谈判邀请公告</w:t>
            </w:r>
          </w:p>
        </w:tc>
      </w:tr>
      <w:tr w14:paraId="29527E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416" w:type="dxa"/>
            <w:tcBorders>
              <w:bottom w:val="single" w:color="auto" w:sz="4" w:space="0"/>
            </w:tcBorders>
            <w:noWrap w:val="0"/>
            <w:vAlign w:val="center"/>
          </w:tcPr>
          <w:p w14:paraId="3D599C4D">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第3.2款</w:t>
            </w:r>
          </w:p>
        </w:tc>
        <w:tc>
          <w:tcPr>
            <w:tcW w:w="1562" w:type="dxa"/>
            <w:noWrap w:val="0"/>
            <w:vAlign w:val="center"/>
          </w:tcPr>
          <w:p w14:paraId="1C0A1253">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是否接受联合体形式</w:t>
            </w:r>
          </w:p>
        </w:tc>
        <w:tc>
          <w:tcPr>
            <w:tcW w:w="6643" w:type="dxa"/>
            <w:noWrap w:val="0"/>
            <w:vAlign w:val="center"/>
          </w:tcPr>
          <w:p w14:paraId="4BB8BD5A">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不接受</w:t>
            </w:r>
          </w:p>
          <w:p w14:paraId="7EC2B546">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接受</w:t>
            </w:r>
          </w:p>
        </w:tc>
      </w:tr>
      <w:tr w14:paraId="57949D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9" w:hRule="atLeast"/>
          <w:jc w:val="center"/>
        </w:trPr>
        <w:tc>
          <w:tcPr>
            <w:tcW w:w="1416" w:type="dxa"/>
            <w:noWrap w:val="0"/>
            <w:vAlign w:val="center"/>
          </w:tcPr>
          <w:p w14:paraId="7F5A18D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第3.3款</w:t>
            </w:r>
          </w:p>
        </w:tc>
        <w:tc>
          <w:tcPr>
            <w:tcW w:w="1562" w:type="dxa"/>
            <w:noWrap w:val="0"/>
            <w:vAlign w:val="center"/>
          </w:tcPr>
          <w:p w14:paraId="5CDDF2A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kern w:val="0"/>
                <w:sz w:val="22"/>
                <w:szCs w:val="22"/>
              </w:rPr>
              <w:t>供应商的</w:t>
            </w:r>
            <w:r>
              <w:rPr>
                <w:rFonts w:hint="eastAsia" w:ascii="宋体" w:hAnsi="宋体" w:eastAsia="宋体" w:cs="宋体"/>
                <w:sz w:val="22"/>
                <w:szCs w:val="22"/>
              </w:rPr>
              <w:t>邀请方式</w:t>
            </w:r>
          </w:p>
        </w:tc>
        <w:tc>
          <w:tcPr>
            <w:tcW w:w="6643" w:type="dxa"/>
            <w:noWrap w:val="0"/>
            <w:vAlign w:val="center"/>
          </w:tcPr>
          <w:p w14:paraId="6131E48D">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■（1）发布邀请公告</w:t>
            </w:r>
          </w:p>
          <w:p w14:paraId="45C5B584">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□（2）采购人和评审专家分</w:t>
            </w:r>
            <w:r>
              <w:rPr>
                <w:rFonts w:hint="eastAsia" w:cs="宋体"/>
                <w:sz w:val="22"/>
                <w:szCs w:val="22"/>
                <w:lang w:eastAsia="zh-CN"/>
              </w:rPr>
              <w:t>别以</w:t>
            </w:r>
            <w:r>
              <w:rPr>
                <w:rFonts w:hint="eastAsia" w:ascii="宋体" w:hAnsi="宋体" w:eastAsia="宋体" w:cs="宋体"/>
                <w:sz w:val="22"/>
                <w:szCs w:val="22"/>
              </w:rPr>
              <w:t>书面推荐的方式邀请不少于3家符合相应资格条件的供应商</w:t>
            </w:r>
          </w:p>
          <w:p w14:paraId="77B4666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□（3）随机从省级财政部门建立的供应商库中抽取</w:t>
            </w:r>
          </w:p>
        </w:tc>
      </w:tr>
      <w:tr w14:paraId="396F6D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416" w:type="dxa"/>
            <w:noWrap w:val="0"/>
            <w:vAlign w:val="center"/>
          </w:tcPr>
          <w:p w14:paraId="1CC5B438">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第5.1款</w:t>
            </w:r>
          </w:p>
        </w:tc>
        <w:tc>
          <w:tcPr>
            <w:tcW w:w="1562" w:type="dxa"/>
            <w:noWrap w:val="0"/>
            <w:vAlign w:val="center"/>
          </w:tcPr>
          <w:p w14:paraId="114F92C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现场勘察</w:t>
            </w:r>
          </w:p>
        </w:tc>
        <w:tc>
          <w:tcPr>
            <w:tcW w:w="6643" w:type="dxa"/>
            <w:noWrap w:val="0"/>
            <w:vAlign w:val="center"/>
          </w:tcPr>
          <w:p w14:paraId="4A2CF663">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需要</w:t>
            </w:r>
          </w:p>
          <w:p w14:paraId="246C5832">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不需要</w:t>
            </w:r>
          </w:p>
        </w:tc>
      </w:tr>
      <w:tr w14:paraId="20C657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621" w:type="dxa"/>
            <w:gridSpan w:val="3"/>
            <w:noWrap w:val="0"/>
            <w:vAlign w:val="center"/>
          </w:tcPr>
          <w:p w14:paraId="2C634A6B">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二、谈判文件</w:t>
            </w:r>
          </w:p>
        </w:tc>
      </w:tr>
      <w:tr w14:paraId="524B6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416" w:type="dxa"/>
            <w:noWrap w:val="0"/>
            <w:vAlign w:val="center"/>
          </w:tcPr>
          <w:p w14:paraId="01150B4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第6.3款</w:t>
            </w:r>
          </w:p>
        </w:tc>
        <w:tc>
          <w:tcPr>
            <w:tcW w:w="1562" w:type="dxa"/>
            <w:noWrap w:val="0"/>
            <w:vAlign w:val="center"/>
          </w:tcPr>
          <w:p w14:paraId="5728BFBE">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谈判文件的实质性变动内容</w:t>
            </w:r>
          </w:p>
        </w:tc>
        <w:tc>
          <w:tcPr>
            <w:tcW w:w="6643" w:type="dxa"/>
            <w:noWrap w:val="0"/>
            <w:vAlign w:val="center"/>
          </w:tcPr>
          <w:p w14:paraId="6F06F8B4">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color w:val="auto"/>
              </w:rPr>
              <w:t>在谈判过程中，谈判小组可以根据谈判文件和谈判情况实质性变动采购需求中的技术、服务要求以及合同草案条款，但不得变动谈判文件中的其他内容。实质性变动的内容，须经采购人代表确认。</w:t>
            </w:r>
          </w:p>
        </w:tc>
      </w:tr>
      <w:tr w14:paraId="25EE78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621" w:type="dxa"/>
            <w:gridSpan w:val="3"/>
            <w:noWrap w:val="0"/>
            <w:vAlign w:val="center"/>
          </w:tcPr>
          <w:p w14:paraId="13EA56C0">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b/>
                <w:sz w:val="22"/>
                <w:szCs w:val="22"/>
              </w:rPr>
              <w:t>三、响应文件的编写</w:t>
            </w:r>
          </w:p>
        </w:tc>
      </w:tr>
      <w:tr w14:paraId="1DB77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416" w:type="dxa"/>
            <w:noWrap w:val="0"/>
            <w:vAlign w:val="center"/>
          </w:tcPr>
          <w:p w14:paraId="4A80C53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第10.3款</w:t>
            </w:r>
          </w:p>
        </w:tc>
        <w:tc>
          <w:tcPr>
            <w:tcW w:w="1562" w:type="dxa"/>
            <w:noWrap w:val="0"/>
            <w:vAlign w:val="center"/>
          </w:tcPr>
          <w:p w14:paraId="536130B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采购项目预算</w:t>
            </w:r>
          </w:p>
        </w:tc>
        <w:tc>
          <w:tcPr>
            <w:tcW w:w="6643" w:type="dxa"/>
            <w:noWrap w:val="0"/>
            <w:vAlign w:val="center"/>
          </w:tcPr>
          <w:p w14:paraId="1484DE69">
            <w:pPr>
              <w:bidi w:val="0"/>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eastAsia="zh-CN"/>
              </w:rPr>
              <w:t>预算金额：</w:t>
            </w:r>
            <w:r>
              <w:rPr>
                <w:rFonts w:hint="eastAsia" w:cs="宋体"/>
                <w:sz w:val="22"/>
                <w:szCs w:val="22"/>
                <w:lang w:val="en-US" w:eastAsia="zh-CN"/>
              </w:rPr>
              <w:t>1046937.38</w:t>
            </w:r>
            <w:r>
              <w:rPr>
                <w:rFonts w:hint="eastAsia" w:ascii="宋体" w:hAnsi="宋体" w:eastAsia="宋体" w:cs="宋体"/>
                <w:sz w:val="22"/>
                <w:szCs w:val="22"/>
                <w:lang w:val="en-US" w:eastAsia="zh-CN"/>
              </w:rPr>
              <w:t>元；最高限价：</w:t>
            </w:r>
            <w:r>
              <w:rPr>
                <w:rFonts w:hint="eastAsia" w:cs="宋体"/>
                <w:sz w:val="22"/>
                <w:szCs w:val="22"/>
                <w:lang w:val="en-US" w:eastAsia="zh-CN"/>
              </w:rPr>
              <w:t>1046937.38</w:t>
            </w:r>
            <w:r>
              <w:rPr>
                <w:rFonts w:hint="eastAsia" w:ascii="宋体" w:hAnsi="宋体" w:eastAsia="宋体" w:cs="宋体"/>
                <w:sz w:val="22"/>
                <w:szCs w:val="22"/>
                <w:lang w:val="en-US" w:eastAsia="zh-CN"/>
              </w:rPr>
              <w:t>元</w:t>
            </w:r>
          </w:p>
          <w:p w14:paraId="70AB56A3">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供应商投标报价不得超过最高限价，否则为无效投标</w:t>
            </w:r>
            <w:r>
              <w:rPr>
                <w:rFonts w:hint="eastAsia" w:ascii="宋体" w:hAnsi="宋体" w:eastAsia="宋体" w:cs="宋体"/>
                <w:sz w:val="22"/>
                <w:szCs w:val="22"/>
              </w:rPr>
              <w:t>。</w:t>
            </w:r>
          </w:p>
        </w:tc>
      </w:tr>
      <w:tr w14:paraId="4AC6C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416" w:type="dxa"/>
            <w:noWrap w:val="0"/>
            <w:vAlign w:val="center"/>
          </w:tcPr>
          <w:p w14:paraId="3145D78F">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第10.6款</w:t>
            </w:r>
          </w:p>
        </w:tc>
        <w:tc>
          <w:tcPr>
            <w:tcW w:w="1562" w:type="dxa"/>
            <w:noWrap w:val="0"/>
            <w:vAlign w:val="center"/>
          </w:tcPr>
          <w:p w14:paraId="4A996AF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报价的其他要求</w:t>
            </w:r>
          </w:p>
        </w:tc>
        <w:tc>
          <w:tcPr>
            <w:tcW w:w="6643" w:type="dxa"/>
            <w:noWrap w:val="0"/>
            <w:vAlign w:val="center"/>
          </w:tcPr>
          <w:p w14:paraId="5BA407F3">
            <w:pPr>
              <w:adjustRightInd w:val="0"/>
              <w:snapToGrid w:val="0"/>
              <w:rPr>
                <w:rFonts w:hint="eastAsia"/>
                <w:color w:val="auto"/>
              </w:rPr>
            </w:pPr>
            <w:r>
              <w:rPr>
                <w:rFonts w:hint="eastAsia"/>
                <w:color w:val="auto"/>
              </w:rPr>
              <w:t>1、总报价不超预算价；</w:t>
            </w:r>
          </w:p>
          <w:p w14:paraId="2D4BF4FA">
            <w:pPr>
              <w:adjustRightInd w:val="0"/>
              <w:snapToGrid w:val="0"/>
              <w:spacing w:before="50"/>
              <w:jc w:val="left"/>
              <w:rPr>
                <w:rFonts w:hint="eastAsia"/>
                <w:color w:val="auto"/>
              </w:rPr>
            </w:pPr>
            <w:r>
              <w:rPr>
                <w:rFonts w:hint="eastAsia"/>
                <w:color w:val="auto"/>
              </w:rPr>
              <w:t>2、单价不超过财审单价；</w:t>
            </w:r>
          </w:p>
          <w:p w14:paraId="02DDCA4D">
            <w:pPr>
              <w:adjustRightInd w:val="0"/>
              <w:snapToGrid w:val="0"/>
              <w:spacing w:before="50"/>
              <w:jc w:val="left"/>
              <w:rPr>
                <w:color w:val="auto"/>
              </w:rPr>
            </w:pPr>
            <w:r>
              <w:rPr>
                <w:rFonts w:hint="eastAsia"/>
                <w:color w:val="auto"/>
              </w:rPr>
              <w:t>3、分项报价要等于总报价；</w:t>
            </w:r>
          </w:p>
          <w:p w14:paraId="52013F12">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color w:val="auto"/>
              </w:rPr>
              <w:t>4、供应商应充分考虑项目动态因素及项目特点，结合市场价格、自身技术装备、管理水平及资金条件情况、预期利润等自行报价，由此进行的测算和报价，采购人不承担任何责任。</w:t>
            </w:r>
          </w:p>
        </w:tc>
      </w:tr>
      <w:tr w14:paraId="171FF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416" w:type="dxa"/>
            <w:noWrap w:val="0"/>
            <w:vAlign w:val="center"/>
          </w:tcPr>
          <w:p w14:paraId="48E69A16">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第11.1款</w:t>
            </w:r>
          </w:p>
        </w:tc>
        <w:tc>
          <w:tcPr>
            <w:tcW w:w="1562" w:type="dxa"/>
            <w:noWrap w:val="0"/>
            <w:vAlign w:val="center"/>
          </w:tcPr>
          <w:p w14:paraId="05E65DBC">
            <w:pPr>
              <w:keepNext w:val="0"/>
              <w:pageBreakBefore w:val="0"/>
              <w:kinsoku/>
              <w:wordWrap/>
              <w:overflowPunct/>
              <w:topLinePunct w:val="0"/>
              <w:autoSpaceDE/>
              <w:autoSpaceDN/>
              <w:bidi w:val="0"/>
              <w:adjustRightInd/>
              <w:snapToGrid/>
              <w:spacing w:line="360" w:lineRule="auto"/>
              <w:ind w:left="-559" w:leftChars="-254" w:firstLine="558" w:firstLineChars="254"/>
              <w:jc w:val="center"/>
              <w:textAlignment w:val="auto"/>
              <w:rPr>
                <w:rFonts w:hint="eastAsia" w:ascii="宋体" w:hAnsi="宋体" w:eastAsia="宋体" w:cs="宋体"/>
                <w:sz w:val="22"/>
                <w:szCs w:val="22"/>
              </w:rPr>
            </w:pPr>
            <w:r>
              <w:rPr>
                <w:rFonts w:hint="eastAsia" w:ascii="宋体" w:hAnsi="宋体" w:eastAsia="宋体" w:cs="宋体"/>
                <w:sz w:val="22"/>
                <w:szCs w:val="22"/>
              </w:rPr>
              <w:t>保证金</w:t>
            </w:r>
          </w:p>
        </w:tc>
        <w:tc>
          <w:tcPr>
            <w:tcW w:w="6643" w:type="dxa"/>
            <w:noWrap w:val="0"/>
            <w:vAlign w:val="center"/>
          </w:tcPr>
          <w:p w14:paraId="2739F318">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FF0000"/>
                <w:sz w:val="22"/>
                <w:szCs w:val="22"/>
                <w:lang w:eastAsia="zh-CN"/>
              </w:rPr>
            </w:pPr>
            <w:r>
              <w:rPr>
                <w:rFonts w:hint="eastAsia" w:ascii="宋体" w:hAnsi="宋体" w:eastAsia="宋体" w:cs="宋体"/>
                <w:sz w:val="22"/>
                <w:szCs w:val="22"/>
              </w:rPr>
              <w:t>■</w:t>
            </w:r>
            <w:r>
              <w:rPr>
                <w:rFonts w:hint="eastAsia" w:ascii="宋体" w:hAnsi="宋体" w:eastAsia="宋体" w:cs="宋体"/>
                <w:bCs/>
                <w:sz w:val="22"/>
                <w:szCs w:val="22"/>
              </w:rPr>
              <w:t xml:space="preserve"> 不要求提供</w:t>
            </w:r>
            <w:r>
              <w:rPr>
                <w:rFonts w:hint="eastAsia" w:ascii="宋体" w:hAnsi="宋体" w:eastAsia="宋体" w:cs="宋体"/>
                <w:bCs/>
                <w:sz w:val="22"/>
                <w:szCs w:val="22"/>
                <w:lang w:eastAsia="zh-CN"/>
              </w:rPr>
              <w:t>：</w:t>
            </w:r>
            <w:r>
              <w:rPr>
                <w:rFonts w:hint="eastAsia" w:ascii="宋体" w:hAnsi="宋体" w:eastAsia="宋体" w:cs="宋体"/>
                <w:color w:val="000000" w:themeColor="text1"/>
                <w:sz w:val="22"/>
                <w:szCs w:val="22"/>
                <w14:textFill>
                  <w14:solidFill>
                    <w14:schemeClr w14:val="tx1"/>
                  </w14:solidFill>
                </w14:textFill>
              </w:rPr>
              <w:t>根据岳阳市财政局文件《岳阳市财政局关于在政府采购领域进一步优化营商环境切实减轻企业负担的通知》，本项目免收投标保证金。</w:t>
            </w:r>
          </w:p>
          <w:p w14:paraId="622DFCC2">
            <w:pPr>
              <w:keepNext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bCs/>
                <w:sz w:val="22"/>
                <w:szCs w:val="22"/>
              </w:rPr>
              <w:t>要求提供</w:t>
            </w:r>
          </w:p>
        </w:tc>
      </w:tr>
      <w:tr w14:paraId="06E358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325A03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第12.1款</w:t>
            </w:r>
          </w:p>
        </w:tc>
        <w:tc>
          <w:tcPr>
            <w:tcW w:w="1562" w:type="dxa"/>
            <w:noWrap w:val="0"/>
            <w:vAlign w:val="center"/>
          </w:tcPr>
          <w:p w14:paraId="06AE5EB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bCs/>
                <w:sz w:val="22"/>
                <w:szCs w:val="22"/>
              </w:rPr>
              <w:t>响应文件有效期</w:t>
            </w:r>
          </w:p>
        </w:tc>
        <w:tc>
          <w:tcPr>
            <w:tcW w:w="6643" w:type="dxa"/>
            <w:noWrap w:val="0"/>
            <w:vAlign w:val="center"/>
          </w:tcPr>
          <w:p w14:paraId="5D846A6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z w:val="22"/>
                <w:szCs w:val="22"/>
              </w:rPr>
            </w:pPr>
            <w:r>
              <w:rPr>
                <w:rFonts w:hint="eastAsia" w:ascii="宋体" w:hAnsi="宋体" w:eastAsia="宋体" w:cs="宋体"/>
                <w:sz w:val="22"/>
                <w:szCs w:val="22"/>
                <w:u w:val="single"/>
              </w:rPr>
              <w:t xml:space="preserve">90 </w:t>
            </w:r>
            <w:r>
              <w:rPr>
                <w:rFonts w:hint="eastAsia" w:ascii="宋体" w:hAnsi="宋体" w:eastAsia="宋体" w:cs="宋体"/>
                <w:sz w:val="22"/>
                <w:szCs w:val="22"/>
              </w:rPr>
              <w:t>日（日历日）</w:t>
            </w:r>
          </w:p>
        </w:tc>
      </w:tr>
      <w:tr w14:paraId="0F64F3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3BE321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第13.1款</w:t>
            </w:r>
          </w:p>
        </w:tc>
        <w:tc>
          <w:tcPr>
            <w:tcW w:w="1562" w:type="dxa"/>
            <w:noWrap w:val="0"/>
            <w:vAlign w:val="center"/>
          </w:tcPr>
          <w:p w14:paraId="3B0BE78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bCs/>
                <w:sz w:val="22"/>
                <w:szCs w:val="22"/>
              </w:rPr>
              <w:t>分包</w:t>
            </w:r>
          </w:p>
        </w:tc>
        <w:tc>
          <w:tcPr>
            <w:tcW w:w="6643" w:type="dxa"/>
            <w:noWrap w:val="0"/>
            <w:vAlign w:val="center"/>
          </w:tcPr>
          <w:p w14:paraId="46365238">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z w:val="22"/>
                <w:szCs w:val="22"/>
                <w:lang w:eastAsia="zh-CN"/>
              </w:rPr>
            </w:pPr>
            <w:r>
              <w:rPr>
                <w:rFonts w:hint="eastAsia" w:ascii="宋体" w:hAnsi="宋体" w:eastAsia="宋体" w:cs="宋体"/>
                <w:bCs/>
                <w:sz w:val="22"/>
                <w:szCs w:val="22"/>
                <w:lang w:eastAsia="zh-CN"/>
              </w:rPr>
              <w:t>本项目不分包。</w:t>
            </w:r>
          </w:p>
        </w:tc>
      </w:tr>
      <w:tr w14:paraId="5A3D01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366BB1C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第14.2款</w:t>
            </w:r>
          </w:p>
        </w:tc>
        <w:tc>
          <w:tcPr>
            <w:tcW w:w="1562" w:type="dxa"/>
            <w:noWrap w:val="0"/>
            <w:vAlign w:val="center"/>
          </w:tcPr>
          <w:p w14:paraId="3668CF26">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bCs/>
                <w:color w:val="000000" w:themeColor="text1"/>
                <w:sz w:val="22"/>
                <w:szCs w:val="22"/>
                <w14:textFill>
                  <w14:solidFill>
                    <w14:schemeClr w14:val="tx1"/>
                  </w14:solidFill>
                </w14:textFill>
              </w:rPr>
              <w:t>响应</w:t>
            </w:r>
            <w:r>
              <w:rPr>
                <w:rFonts w:hint="eastAsia" w:ascii="宋体" w:hAnsi="宋体" w:eastAsia="宋体" w:cs="宋体"/>
                <w:color w:val="000000" w:themeColor="text1"/>
                <w:sz w:val="22"/>
                <w:szCs w:val="22"/>
                <w14:textFill>
                  <w14:solidFill>
                    <w14:schemeClr w14:val="tx1"/>
                  </w14:solidFill>
                </w14:textFill>
              </w:rPr>
              <w:t>文件份数</w:t>
            </w:r>
          </w:p>
        </w:tc>
        <w:tc>
          <w:tcPr>
            <w:tcW w:w="6643" w:type="dxa"/>
            <w:noWrap w:val="0"/>
            <w:vAlign w:val="center"/>
          </w:tcPr>
          <w:p w14:paraId="025C1F45">
            <w:pPr>
              <w:keepNext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u w:val="single"/>
                <w:lang w:val="en-US" w:eastAsia="zh-CN"/>
              </w:rPr>
            </w:pPr>
            <w:r>
              <w:rPr>
                <w:rFonts w:hint="eastAsia" w:ascii="宋体" w:hAnsi="宋体" w:eastAsia="宋体" w:cs="宋体"/>
                <w:sz w:val="22"/>
                <w:szCs w:val="22"/>
                <w:u w:val="single"/>
              </w:rPr>
              <w:t xml:space="preserve"> 正本1份，副本</w:t>
            </w:r>
            <w:r>
              <w:rPr>
                <w:rFonts w:hint="eastAsia" w:ascii="宋体" w:hAnsi="宋体" w:eastAsia="宋体" w:cs="宋体"/>
                <w:color w:val="000000" w:themeColor="text1"/>
                <w:sz w:val="22"/>
                <w:szCs w:val="22"/>
                <w:u w:val="single"/>
                <w14:textFill>
                  <w14:solidFill>
                    <w14:schemeClr w14:val="tx1"/>
                  </w14:solidFill>
                </w14:textFill>
              </w:rPr>
              <w:t>2份</w:t>
            </w:r>
            <w:r>
              <w:rPr>
                <w:rFonts w:hint="eastAsia" w:cs="宋体"/>
                <w:color w:val="000000" w:themeColor="text1"/>
                <w:sz w:val="22"/>
                <w:szCs w:val="22"/>
                <w:u w:val="single"/>
                <w:lang w:eastAsia="zh-CN"/>
                <w14:textFill>
                  <w14:solidFill>
                    <w14:schemeClr w14:val="tx1"/>
                  </w14:solidFill>
                </w14:textFill>
              </w:rPr>
              <w:t>，电子档</w:t>
            </w:r>
            <w:r>
              <w:rPr>
                <w:rFonts w:hint="eastAsia" w:cs="宋体"/>
                <w:color w:val="000000" w:themeColor="text1"/>
                <w:sz w:val="22"/>
                <w:szCs w:val="22"/>
                <w:u w:val="single"/>
                <w:lang w:val="en-US" w:eastAsia="zh-CN"/>
                <w14:textFill>
                  <w14:solidFill>
                    <w14:schemeClr w14:val="tx1"/>
                  </w14:solidFill>
                </w14:textFill>
              </w:rPr>
              <w:t>1分（盖章后扫描存U盘）</w:t>
            </w:r>
          </w:p>
        </w:tc>
      </w:tr>
      <w:tr w14:paraId="4CB12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621" w:type="dxa"/>
            <w:gridSpan w:val="3"/>
            <w:noWrap w:val="0"/>
            <w:vAlign w:val="center"/>
          </w:tcPr>
          <w:p w14:paraId="7B569355">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sz w:val="21"/>
                <w:szCs w:val="21"/>
              </w:rPr>
              <w:t>四、响应文件的递交</w:t>
            </w:r>
          </w:p>
        </w:tc>
      </w:tr>
      <w:tr w14:paraId="007E6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416" w:type="dxa"/>
            <w:noWrap w:val="0"/>
            <w:vAlign w:val="center"/>
          </w:tcPr>
          <w:p w14:paraId="7CA4FDD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第15.2款</w:t>
            </w:r>
          </w:p>
        </w:tc>
        <w:tc>
          <w:tcPr>
            <w:tcW w:w="1562" w:type="dxa"/>
            <w:noWrap w:val="0"/>
            <w:vAlign w:val="center"/>
          </w:tcPr>
          <w:p w14:paraId="1323B4C9">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封套上应载明的信息</w:t>
            </w:r>
          </w:p>
        </w:tc>
        <w:tc>
          <w:tcPr>
            <w:tcW w:w="6643" w:type="dxa"/>
            <w:noWrap w:val="0"/>
            <w:vAlign w:val="center"/>
          </w:tcPr>
          <w:p w14:paraId="586706D3">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cs="宋体"/>
                <w:sz w:val="22"/>
                <w:szCs w:val="22"/>
                <w:u w:val="single"/>
                <w:lang w:eastAsia="zh-CN"/>
              </w:rPr>
              <w:t>平江县城北学校教学楼维修处险及功能室建设项目</w:t>
            </w:r>
            <w:r>
              <w:rPr>
                <w:rFonts w:hint="eastAsia" w:ascii="宋体" w:hAnsi="宋体" w:eastAsia="宋体" w:cs="宋体"/>
                <w:sz w:val="22"/>
                <w:szCs w:val="22"/>
              </w:rPr>
              <w:t xml:space="preserve"> </w:t>
            </w:r>
            <w:r>
              <w:rPr>
                <w:rFonts w:hint="eastAsia" w:cs="宋体"/>
                <w:sz w:val="22"/>
                <w:szCs w:val="22"/>
                <w:lang w:eastAsia="zh-CN"/>
              </w:rPr>
              <w:t>竞争性谈判</w:t>
            </w:r>
            <w:r>
              <w:rPr>
                <w:rFonts w:hint="eastAsia" w:ascii="宋体" w:hAnsi="宋体" w:eastAsia="宋体" w:cs="宋体"/>
                <w:sz w:val="22"/>
                <w:szCs w:val="22"/>
              </w:rPr>
              <w:t xml:space="preserve">响应文件  </w:t>
            </w:r>
          </w:p>
          <w:p w14:paraId="4B94CE1F">
            <w:pPr>
              <w:keepNext w:val="0"/>
              <w:keepLines/>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u w:val="single"/>
                <w:lang w:val="en-US"/>
              </w:rPr>
            </w:pPr>
            <w:r>
              <w:rPr>
                <w:rFonts w:hint="eastAsia" w:ascii="宋体" w:hAnsi="宋体" w:eastAsia="宋体" w:cs="宋体"/>
                <w:sz w:val="22"/>
                <w:szCs w:val="22"/>
              </w:rPr>
              <w:t>政府采购编号：</w:t>
            </w:r>
            <w:r>
              <w:rPr>
                <w:rFonts w:hint="eastAsia" w:cs="宋体"/>
                <w:sz w:val="22"/>
                <w:szCs w:val="22"/>
                <w:u w:val="single"/>
                <w:lang w:val="en-US" w:eastAsia="zh-CN"/>
              </w:rPr>
              <w:t xml:space="preserve">                      </w:t>
            </w:r>
          </w:p>
          <w:p w14:paraId="65D10B7D">
            <w:pPr>
              <w:keepNext w:val="0"/>
              <w:keepLines/>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lang w:val="en-US"/>
              </w:rPr>
            </w:pPr>
            <w:r>
              <w:rPr>
                <w:rFonts w:hint="eastAsia" w:ascii="宋体" w:hAnsi="宋体" w:eastAsia="宋体" w:cs="宋体"/>
                <w:sz w:val="22"/>
                <w:szCs w:val="22"/>
              </w:rPr>
              <w:t>采购代理机构编号：</w:t>
            </w:r>
            <w:r>
              <w:rPr>
                <w:rFonts w:hint="eastAsia" w:cs="宋体"/>
                <w:sz w:val="22"/>
                <w:szCs w:val="22"/>
                <w:u w:val="single"/>
                <w:lang w:val="en-US" w:eastAsia="zh-CN"/>
              </w:rPr>
              <w:t xml:space="preserve">                    </w:t>
            </w:r>
          </w:p>
          <w:p w14:paraId="0BC037B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在</w:t>
            </w:r>
            <w:r>
              <w:rPr>
                <w:rFonts w:hint="eastAsia" w:cs="宋体"/>
                <w:sz w:val="22"/>
                <w:szCs w:val="22"/>
                <w:u w:val="single"/>
                <w:lang w:val="en-US" w:eastAsia="zh-CN"/>
              </w:rPr>
              <w:t>2026</w:t>
            </w:r>
            <w:r>
              <w:rPr>
                <w:rFonts w:hint="eastAsia" w:ascii="宋体" w:hAnsi="宋体" w:eastAsia="宋体" w:cs="宋体"/>
                <w:sz w:val="22"/>
                <w:szCs w:val="22"/>
              </w:rPr>
              <w:t>年</w:t>
            </w:r>
            <w:r>
              <w:rPr>
                <w:rFonts w:hint="eastAsia" w:cs="宋体"/>
                <w:sz w:val="22"/>
                <w:szCs w:val="22"/>
                <w:u w:val="single"/>
                <w:lang w:val="en-US" w:eastAsia="zh-CN"/>
              </w:rPr>
              <w:t>08</w:t>
            </w:r>
            <w:r>
              <w:rPr>
                <w:rFonts w:hint="eastAsia" w:ascii="宋体" w:hAnsi="宋体" w:eastAsia="宋体" w:cs="宋体"/>
                <w:sz w:val="22"/>
                <w:szCs w:val="22"/>
              </w:rPr>
              <w:t>月</w:t>
            </w:r>
            <w:r>
              <w:rPr>
                <w:rFonts w:hint="eastAsia" w:cs="宋体"/>
                <w:sz w:val="22"/>
                <w:szCs w:val="22"/>
                <w:u w:val="single"/>
                <w:lang w:val="en-US" w:eastAsia="zh-CN"/>
              </w:rPr>
              <w:t>21</w:t>
            </w:r>
            <w:r>
              <w:rPr>
                <w:rFonts w:hint="eastAsia" w:ascii="宋体" w:hAnsi="宋体" w:eastAsia="宋体" w:cs="宋体"/>
                <w:sz w:val="22"/>
                <w:szCs w:val="22"/>
              </w:rPr>
              <w:t>日</w:t>
            </w:r>
            <w:r>
              <w:rPr>
                <w:rFonts w:hint="eastAsia" w:cs="宋体"/>
                <w:sz w:val="22"/>
                <w:szCs w:val="22"/>
                <w:u w:val="single"/>
                <w:lang w:val="en-US" w:eastAsia="zh-CN"/>
              </w:rPr>
              <w:t>9</w:t>
            </w:r>
            <w:r>
              <w:rPr>
                <w:rFonts w:hint="eastAsia" w:ascii="宋体" w:hAnsi="宋体" w:eastAsia="宋体" w:cs="宋体"/>
                <w:sz w:val="22"/>
                <w:szCs w:val="22"/>
              </w:rPr>
              <w:t xml:space="preserve"> 时</w:t>
            </w:r>
            <w:r>
              <w:rPr>
                <w:rFonts w:hint="eastAsia" w:cs="宋体"/>
                <w:sz w:val="22"/>
                <w:szCs w:val="22"/>
                <w:u w:val="single"/>
                <w:lang w:val="en-US" w:eastAsia="zh-CN"/>
              </w:rPr>
              <w:t>30</w:t>
            </w:r>
            <w:r>
              <w:rPr>
                <w:rFonts w:hint="eastAsia" w:ascii="宋体" w:hAnsi="宋体" w:eastAsia="宋体" w:cs="宋体"/>
                <w:sz w:val="22"/>
                <w:szCs w:val="22"/>
              </w:rPr>
              <w:t>分之前不得启封</w:t>
            </w:r>
          </w:p>
        </w:tc>
      </w:tr>
      <w:tr w14:paraId="28A31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14C023F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第17.1款</w:t>
            </w:r>
          </w:p>
        </w:tc>
        <w:tc>
          <w:tcPr>
            <w:tcW w:w="1562" w:type="dxa"/>
            <w:noWrap w:val="0"/>
            <w:vAlign w:val="center"/>
          </w:tcPr>
          <w:p w14:paraId="0859F1F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响应文件的递交</w:t>
            </w:r>
            <w:r>
              <w:rPr>
                <w:rFonts w:hint="eastAsia" w:ascii="宋体" w:hAnsi="宋体" w:eastAsia="宋体" w:cs="宋体"/>
                <w:bCs/>
                <w:sz w:val="22"/>
                <w:szCs w:val="22"/>
              </w:rPr>
              <w:t>时间和</w:t>
            </w:r>
            <w:r>
              <w:rPr>
                <w:rFonts w:hint="eastAsia" w:ascii="宋体" w:hAnsi="宋体" w:eastAsia="宋体" w:cs="宋体"/>
                <w:sz w:val="22"/>
                <w:szCs w:val="22"/>
              </w:rPr>
              <w:t>地点</w:t>
            </w:r>
          </w:p>
        </w:tc>
        <w:tc>
          <w:tcPr>
            <w:tcW w:w="6643" w:type="dxa"/>
            <w:noWrap w:val="0"/>
            <w:vAlign w:val="center"/>
          </w:tcPr>
          <w:p w14:paraId="01A51B0B">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sz w:val="22"/>
                <w:szCs w:val="22"/>
                <w:lang w:eastAsia="zh-CN"/>
              </w:rPr>
            </w:pPr>
            <w:r>
              <w:rPr>
                <w:rFonts w:hint="eastAsia" w:cs="宋体"/>
                <w:color w:val="000000" w:themeColor="text1"/>
                <w:sz w:val="22"/>
                <w:szCs w:val="22"/>
                <w:lang w:eastAsia="zh-CN"/>
                <w14:textFill>
                  <w14:solidFill>
                    <w14:schemeClr w14:val="tx1"/>
                  </w14:solidFill>
                </w14:textFill>
              </w:rPr>
              <w:t>详见谈判邀请通知</w:t>
            </w:r>
          </w:p>
        </w:tc>
      </w:tr>
      <w:tr w14:paraId="027DDA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79DE028A">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五、响应文件的评审与谈判</w:t>
            </w:r>
          </w:p>
        </w:tc>
      </w:tr>
      <w:tr w14:paraId="28A472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416" w:type="dxa"/>
            <w:noWrap w:val="0"/>
            <w:vAlign w:val="center"/>
          </w:tcPr>
          <w:p w14:paraId="73334D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第21.4款</w:t>
            </w:r>
          </w:p>
        </w:tc>
        <w:tc>
          <w:tcPr>
            <w:tcW w:w="1562" w:type="dxa"/>
            <w:noWrap w:val="0"/>
            <w:vAlign w:val="center"/>
          </w:tcPr>
          <w:p w14:paraId="16DD18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谈判文件规定的实质性要求和条件</w:t>
            </w:r>
          </w:p>
        </w:tc>
        <w:tc>
          <w:tcPr>
            <w:tcW w:w="6643" w:type="dxa"/>
            <w:noWrap w:val="0"/>
            <w:vAlign w:val="center"/>
          </w:tcPr>
          <w:p w14:paraId="380B41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lang w:val="en-US" w:eastAsia="zh-CN"/>
              </w:rPr>
            </w:pPr>
            <w:r>
              <w:rPr>
                <w:rFonts w:hint="eastAsia"/>
                <w:color w:val="auto"/>
              </w:rPr>
              <w:t>详见采购需求</w:t>
            </w:r>
          </w:p>
        </w:tc>
      </w:tr>
      <w:tr w14:paraId="20E2E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416" w:type="dxa"/>
            <w:noWrap w:val="0"/>
            <w:vAlign w:val="center"/>
          </w:tcPr>
          <w:p w14:paraId="2523E2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第27.</w:t>
            </w:r>
            <w:r>
              <w:rPr>
                <w:rFonts w:hint="eastAsia" w:ascii="宋体" w:hAnsi="宋体" w:eastAsia="宋体" w:cs="宋体"/>
                <w:sz w:val="22"/>
                <w:szCs w:val="22"/>
                <w:lang w:val="en-US" w:eastAsia="zh-CN"/>
              </w:rPr>
              <w:t>1</w:t>
            </w:r>
            <w:r>
              <w:rPr>
                <w:rFonts w:hint="eastAsia" w:ascii="宋体" w:hAnsi="宋体" w:eastAsia="宋体" w:cs="宋体"/>
                <w:sz w:val="22"/>
                <w:szCs w:val="22"/>
              </w:rPr>
              <w:t>款</w:t>
            </w:r>
          </w:p>
        </w:tc>
        <w:tc>
          <w:tcPr>
            <w:tcW w:w="1562" w:type="dxa"/>
            <w:noWrap w:val="0"/>
            <w:vAlign w:val="center"/>
          </w:tcPr>
          <w:p w14:paraId="4ECCDC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color w:val="auto"/>
                <w:szCs w:val="21"/>
              </w:rPr>
              <w:t>异常报价</w:t>
            </w:r>
          </w:p>
        </w:tc>
        <w:tc>
          <w:tcPr>
            <w:tcW w:w="6643" w:type="dxa"/>
            <w:noWrap w:val="0"/>
            <w:vAlign w:val="center"/>
          </w:tcPr>
          <w:p w14:paraId="7FFAE75D">
            <w:pPr>
              <w:adjustRightInd w:val="0"/>
              <w:snapToGrid w:val="0"/>
              <w:spacing w:before="50"/>
              <w:jc w:val="left"/>
              <w:rPr>
                <w:rFonts w:hint="eastAsia" w:ascii="宋体" w:hAnsi="宋体" w:eastAsia="宋体" w:cs="Times New Roman"/>
                <w:color w:val="auto"/>
                <w:szCs w:val="21"/>
              </w:rPr>
            </w:pPr>
            <w:r>
              <w:rPr>
                <w:rFonts w:hint="eastAsia" w:ascii="宋体" w:hAnsi="宋体" w:eastAsia="宋体" w:cs="Times New Roman"/>
                <w:color w:val="auto"/>
                <w:szCs w:val="21"/>
              </w:rPr>
              <w:t>评审中出现下列情形之一的，评审委员会应当启动异常低价投标（响应）审查程序：</w:t>
            </w:r>
          </w:p>
          <w:p w14:paraId="2E74F431">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1.投标（响应）报价低于全部通过符合性审查供应商投标（响应）报价平均值50%的，即投标（响应）报价&lt;全部通过符合性审查供应商投标（响应）报价平均值×50%；</w:t>
            </w:r>
          </w:p>
          <w:p w14:paraId="155F2470">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2.投标（响应）报价低于通过符合性审查的次低报价供应商投标（响应）报价50%的，即投标（响应）报价&lt;通过符合性审查的次低报价供应商投标（响应）报价×50%；</w:t>
            </w:r>
          </w:p>
          <w:p w14:paraId="233C4A17">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3.投标（响应）报价低于采购项目最高限价45%的，即投标（响应）报价&lt;采购项目最高限价×45%；</w:t>
            </w:r>
          </w:p>
          <w:p w14:paraId="5387A163">
            <w:pPr>
              <w:adjustRightInd w:val="0"/>
              <w:snapToGrid w:val="0"/>
              <w:spacing w:before="50"/>
              <w:jc w:val="left"/>
              <w:rPr>
                <w:rFonts w:hint="eastAsia" w:ascii="宋体" w:hAnsi="宋体" w:eastAsia="宋体" w:cs="宋体"/>
                <w:sz w:val="22"/>
                <w:szCs w:val="22"/>
                <w:lang w:val="en-US" w:eastAsia="zh-CN"/>
              </w:rPr>
            </w:pPr>
            <w:r>
              <w:rPr>
                <w:rFonts w:hint="eastAsia" w:ascii="宋体" w:hAnsi="宋体" w:eastAsia="宋体" w:cs="Times New Roman"/>
                <w:color w:val="auto"/>
                <w:szCs w:val="21"/>
              </w:rPr>
              <w:t>4.评审委员会基于专业判断，认为供应商报价过低，有可能影响产品质量或者不能诚信履约的其他情形。评审委员会启动异常低价投标（响应）审查后</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w:t>
            </w:r>
          </w:p>
        </w:tc>
      </w:tr>
      <w:tr w14:paraId="2CB20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DC382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第27.2款</w:t>
            </w:r>
          </w:p>
        </w:tc>
        <w:tc>
          <w:tcPr>
            <w:tcW w:w="1562" w:type="dxa"/>
            <w:noWrap w:val="0"/>
            <w:vAlign w:val="center"/>
          </w:tcPr>
          <w:p w14:paraId="3E828D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最后报价的算术修正</w:t>
            </w:r>
          </w:p>
        </w:tc>
        <w:tc>
          <w:tcPr>
            <w:tcW w:w="6643" w:type="dxa"/>
            <w:noWrap w:val="0"/>
            <w:vAlign w:val="center"/>
          </w:tcPr>
          <w:p w14:paraId="7EE9CF83">
            <w:pPr>
              <w:adjustRightInd w:val="0"/>
              <w:snapToGrid w:val="0"/>
              <w:spacing w:before="50"/>
              <w:jc w:val="left"/>
              <w:rPr>
                <w:rFonts w:hint="eastAsia" w:ascii="宋体" w:hAnsi="宋体" w:eastAsia="宋体" w:cs="宋体"/>
                <w:b/>
                <w:bCs/>
                <w:sz w:val="22"/>
                <w:szCs w:val="22"/>
                <w:lang w:val="en-US" w:eastAsia="zh-CN"/>
              </w:rPr>
            </w:pPr>
            <w:r>
              <w:rPr>
                <w:rFonts w:hint="eastAsia" w:ascii="宋体" w:hAnsi="宋体" w:eastAsia="宋体" w:cs="Times New Roman"/>
                <w:color w:val="auto"/>
                <w:szCs w:val="21"/>
              </w:rPr>
              <w:t>按“第二节 谈判须知正文”在未改变谈判文件的实质性变动内容的前提下，原则上供应商的最后报价不能高于前一轮的报价。</w:t>
            </w:r>
          </w:p>
        </w:tc>
      </w:tr>
      <w:tr w14:paraId="40B82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621" w:type="dxa"/>
            <w:gridSpan w:val="3"/>
            <w:noWrap w:val="0"/>
            <w:vAlign w:val="center"/>
          </w:tcPr>
          <w:p w14:paraId="760147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b/>
                <w:sz w:val="21"/>
                <w:szCs w:val="21"/>
              </w:rPr>
              <w:t>六、成交结果信息公布与供应商质疑</w:t>
            </w:r>
          </w:p>
        </w:tc>
      </w:tr>
      <w:tr w14:paraId="1AD9C2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60EDC9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第33.1款</w:t>
            </w:r>
          </w:p>
        </w:tc>
        <w:tc>
          <w:tcPr>
            <w:tcW w:w="1562" w:type="dxa"/>
            <w:noWrap w:val="0"/>
            <w:vAlign w:val="center"/>
          </w:tcPr>
          <w:p w14:paraId="4F4A1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财政部门指定的媒体</w:t>
            </w:r>
          </w:p>
        </w:tc>
        <w:tc>
          <w:tcPr>
            <w:tcW w:w="6643" w:type="dxa"/>
            <w:noWrap w:val="0"/>
            <w:vAlign w:val="center"/>
          </w:tcPr>
          <w:p w14:paraId="09E844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u w:val="single"/>
              </w:rPr>
            </w:pPr>
            <w:r>
              <w:rPr>
                <w:rFonts w:hint="eastAsia" w:ascii="宋体" w:hAnsi="宋体" w:eastAsia="宋体" w:cs="宋体"/>
                <w:sz w:val="22"/>
                <w:szCs w:val="22"/>
              </w:rPr>
              <w:t>中国·湖南政府采购网(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"http://www.ccgp-hunan.gov.cn" </w:instrText>
            </w:r>
            <w:r>
              <w:rPr>
                <w:rFonts w:hint="eastAsia" w:ascii="宋体" w:hAnsi="宋体" w:eastAsia="宋体" w:cs="宋体"/>
                <w:sz w:val="22"/>
                <w:szCs w:val="22"/>
              </w:rPr>
              <w:fldChar w:fldCharType="separate"/>
            </w:r>
            <w:r>
              <w:rPr>
                <w:rFonts w:hint="eastAsia" w:ascii="宋体" w:hAnsi="宋体" w:eastAsia="宋体" w:cs="宋体"/>
                <w:sz w:val="22"/>
                <w:szCs w:val="22"/>
              </w:rPr>
              <w:t>www.ccgp-hunan.gov.cn</w:t>
            </w:r>
            <w:r>
              <w:rPr>
                <w:rFonts w:hint="eastAsia" w:ascii="宋体" w:hAnsi="宋体" w:eastAsia="宋体" w:cs="宋体"/>
                <w:sz w:val="22"/>
                <w:szCs w:val="22"/>
              </w:rPr>
              <w:fldChar w:fldCharType="end"/>
            </w:r>
            <w:r>
              <w:rPr>
                <w:rFonts w:hint="eastAsia" w:ascii="宋体" w:hAnsi="宋体" w:eastAsia="宋体" w:cs="宋体"/>
                <w:sz w:val="22"/>
                <w:szCs w:val="22"/>
              </w:rPr>
              <w:t>)</w:t>
            </w:r>
          </w:p>
        </w:tc>
      </w:tr>
      <w:tr w14:paraId="3E2E68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00A308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第35.3款</w:t>
            </w:r>
          </w:p>
        </w:tc>
        <w:tc>
          <w:tcPr>
            <w:tcW w:w="1562" w:type="dxa"/>
            <w:noWrap w:val="0"/>
            <w:vAlign w:val="center"/>
          </w:tcPr>
          <w:p w14:paraId="35CEC2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履约担保</w:t>
            </w:r>
          </w:p>
        </w:tc>
        <w:tc>
          <w:tcPr>
            <w:tcW w:w="6643" w:type="dxa"/>
            <w:noWrap w:val="0"/>
            <w:vAlign w:val="center"/>
          </w:tcPr>
          <w:p w14:paraId="228ADC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不要求提供</w:t>
            </w:r>
            <w:r>
              <w:rPr>
                <w:rFonts w:hint="eastAsia" w:ascii="宋体" w:hAnsi="宋体" w:eastAsia="宋体" w:cs="宋体"/>
                <w:sz w:val="22"/>
                <w:szCs w:val="22"/>
                <w:lang w:eastAsia="zh-CN"/>
              </w:rPr>
              <w:t>：</w:t>
            </w:r>
            <w:r>
              <w:rPr>
                <w:rFonts w:hint="eastAsia" w:ascii="宋体" w:hAnsi="宋体" w:eastAsia="宋体" w:cs="宋体"/>
                <w:sz w:val="22"/>
                <w:szCs w:val="22"/>
              </w:rPr>
              <w:t>根据岳阳市财政局文件《岳阳市财政局关于在政府采购领域进一步优化营商环境切实减轻企业负担的通知》，本项目不收取履约担保金。</w:t>
            </w:r>
          </w:p>
          <w:p w14:paraId="2A755A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要求提供</w:t>
            </w:r>
          </w:p>
        </w:tc>
      </w:tr>
      <w:tr w14:paraId="3FB4A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2DF92CE3">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七、政府采购政策</w:t>
            </w:r>
          </w:p>
        </w:tc>
      </w:tr>
      <w:tr w14:paraId="439BC0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69" w:hRule="atLeast"/>
          <w:jc w:val="center"/>
        </w:trPr>
        <w:tc>
          <w:tcPr>
            <w:tcW w:w="1416" w:type="dxa"/>
            <w:vMerge w:val="restart"/>
            <w:noWrap w:val="0"/>
            <w:vAlign w:val="center"/>
          </w:tcPr>
          <w:p w14:paraId="6F9AF1D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第37.2（1）项</w:t>
            </w:r>
          </w:p>
        </w:tc>
        <w:tc>
          <w:tcPr>
            <w:tcW w:w="1562" w:type="dxa"/>
            <w:tcBorders>
              <w:bottom w:val="single" w:color="auto" w:sz="4" w:space="0"/>
            </w:tcBorders>
            <w:noWrap w:val="0"/>
            <w:vAlign w:val="center"/>
          </w:tcPr>
          <w:p w14:paraId="4BF1255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节能产品的价格折扣比例</w:t>
            </w:r>
          </w:p>
        </w:tc>
        <w:tc>
          <w:tcPr>
            <w:tcW w:w="6643" w:type="dxa"/>
            <w:tcBorders>
              <w:bottom w:val="single" w:color="auto" w:sz="4" w:space="0"/>
            </w:tcBorders>
            <w:noWrap w:val="0"/>
            <w:vAlign w:val="center"/>
          </w:tcPr>
          <w:p w14:paraId="52E8BB79">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rPr>
              <w:t>采购产品为《节能产品政府采购品目清单》 应给予</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8</w:t>
            </w:r>
            <w:r>
              <w:rPr>
                <w:rFonts w:hint="eastAsia" w:ascii="宋体" w:hAnsi="宋体" w:eastAsia="宋体" w:cs="宋体"/>
                <w:sz w:val="22"/>
                <w:szCs w:val="22"/>
              </w:rPr>
              <w:t>%的价格扣除，本项目具体扣除比例为</w:t>
            </w:r>
            <w:r>
              <w:rPr>
                <w:rFonts w:hint="eastAsia" w:ascii="宋体" w:hAnsi="宋体" w:eastAsia="宋体" w:cs="宋体"/>
                <w:sz w:val="22"/>
                <w:szCs w:val="22"/>
                <w:u w:val="single"/>
              </w:rPr>
              <w:t xml:space="preserve"> </w:t>
            </w:r>
            <w:r>
              <w:rPr>
                <w:rFonts w:hint="eastAsia" w:ascii="宋体" w:hAnsi="宋体" w:cs="宋体"/>
                <w:sz w:val="22"/>
                <w:szCs w:val="22"/>
                <w:u w:val="single"/>
                <w:lang w:val="en-US" w:eastAsia="zh-CN"/>
              </w:rPr>
              <w:t>4</w:t>
            </w:r>
            <w:r>
              <w:rPr>
                <w:rFonts w:hint="eastAsia" w:ascii="宋体" w:hAnsi="宋体" w:eastAsia="宋体" w:cs="宋体"/>
                <w:sz w:val="22"/>
                <w:szCs w:val="22"/>
              </w:rPr>
              <w:t>％。</w:t>
            </w:r>
          </w:p>
        </w:tc>
      </w:tr>
      <w:tr w14:paraId="7A5B5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416" w:type="dxa"/>
            <w:vMerge w:val="continue"/>
            <w:noWrap w:val="0"/>
            <w:vAlign w:val="center"/>
          </w:tcPr>
          <w:p w14:paraId="2245D963">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p>
        </w:tc>
        <w:tc>
          <w:tcPr>
            <w:tcW w:w="1562" w:type="dxa"/>
            <w:tcBorders>
              <w:top w:val="single" w:color="auto" w:sz="4" w:space="0"/>
            </w:tcBorders>
            <w:noWrap w:val="0"/>
            <w:vAlign w:val="center"/>
          </w:tcPr>
          <w:p w14:paraId="7CFA83DA">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环境标志产品的价格折扣比例</w:t>
            </w:r>
          </w:p>
        </w:tc>
        <w:tc>
          <w:tcPr>
            <w:tcW w:w="6643" w:type="dxa"/>
            <w:tcBorders>
              <w:top w:val="single" w:color="auto" w:sz="4" w:space="0"/>
            </w:tcBorders>
            <w:noWrap w:val="0"/>
            <w:vAlign w:val="center"/>
          </w:tcPr>
          <w:p w14:paraId="63B418D2">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rPr>
              <w:t xml:space="preserve"> 采购产品为《环境标志产品政府采购品目清单》：应给予</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8</w:t>
            </w:r>
            <w:r>
              <w:rPr>
                <w:rFonts w:hint="eastAsia" w:ascii="宋体" w:hAnsi="宋体" w:eastAsia="宋体" w:cs="宋体"/>
                <w:sz w:val="22"/>
                <w:szCs w:val="22"/>
              </w:rPr>
              <w:t>%的价格扣除，本项目具体扣除比例为</w:t>
            </w:r>
            <w:r>
              <w:rPr>
                <w:rFonts w:hint="eastAsia" w:ascii="宋体" w:hAnsi="宋体" w:cs="宋体"/>
                <w:sz w:val="22"/>
                <w:szCs w:val="22"/>
                <w:u w:val="single"/>
                <w:lang w:val="en-US" w:eastAsia="zh-CN"/>
              </w:rPr>
              <w:t>4</w:t>
            </w:r>
            <w:r>
              <w:rPr>
                <w:rFonts w:hint="eastAsia" w:ascii="宋体" w:hAnsi="宋体" w:eastAsia="宋体" w:cs="宋体"/>
                <w:sz w:val="22"/>
                <w:szCs w:val="22"/>
              </w:rPr>
              <w:t>％。</w:t>
            </w:r>
          </w:p>
        </w:tc>
      </w:tr>
      <w:tr w14:paraId="0BC7EB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C6B370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第37.3（1）项</w:t>
            </w:r>
          </w:p>
        </w:tc>
        <w:tc>
          <w:tcPr>
            <w:tcW w:w="1562" w:type="dxa"/>
            <w:noWrap w:val="0"/>
            <w:vAlign w:val="center"/>
          </w:tcPr>
          <w:p w14:paraId="61315548">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小型、微型企业的价格折扣比例</w:t>
            </w:r>
          </w:p>
        </w:tc>
        <w:tc>
          <w:tcPr>
            <w:tcW w:w="6643" w:type="dxa"/>
            <w:noWrap w:val="0"/>
            <w:vAlign w:val="center"/>
          </w:tcPr>
          <w:p w14:paraId="684DCC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sz w:val="22"/>
                <w:szCs w:val="22"/>
                <w:lang w:eastAsia="zh-CN"/>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cs="宋体"/>
                <w:sz w:val="22"/>
                <w:szCs w:val="22"/>
                <w:lang w:eastAsia="zh-CN"/>
              </w:rPr>
              <w:t>本项目专门面向</w:t>
            </w:r>
            <w:r>
              <w:rPr>
                <w:rFonts w:hint="eastAsia" w:cs="宋体"/>
                <w:sz w:val="22"/>
                <w:szCs w:val="22"/>
                <w:lang w:val="en-US" w:eastAsia="zh-CN"/>
              </w:rPr>
              <w:t>中小</w:t>
            </w:r>
            <w:r>
              <w:rPr>
                <w:rFonts w:hint="eastAsia" w:ascii="宋体" w:hAnsi="宋体" w:cs="宋体"/>
                <w:sz w:val="22"/>
                <w:szCs w:val="22"/>
                <w:lang w:eastAsia="zh-CN"/>
              </w:rPr>
              <w:t>企业采购</w:t>
            </w:r>
          </w:p>
          <w:p w14:paraId="088EFE3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非专门面向中小企业采购，且符合政府采购促进中小企业发展相关规定的：</w:t>
            </w:r>
          </w:p>
          <w:p w14:paraId="2742C82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给予小型和微型企业产品的价格给予</w:t>
            </w:r>
            <w:r>
              <w:rPr>
                <w:rFonts w:hint="eastAsia" w:ascii="宋体" w:hAnsi="宋体" w:eastAsia="宋体" w:cs="宋体"/>
                <w:sz w:val="22"/>
                <w:szCs w:val="22"/>
                <w:lang w:val="en-US" w:eastAsia="zh-CN"/>
              </w:rPr>
              <w:t>10</w:t>
            </w:r>
            <w:r>
              <w:rPr>
                <w:rFonts w:hint="eastAsia" w:ascii="宋体" w:hAnsi="宋体" w:eastAsia="宋体" w:cs="宋体"/>
                <w:sz w:val="22"/>
                <w:szCs w:val="22"/>
              </w:rPr>
              <w:t>%-</w:t>
            </w:r>
            <w:r>
              <w:rPr>
                <w:rFonts w:hint="eastAsia" w:ascii="宋体" w:hAnsi="宋体" w:eastAsia="宋体" w:cs="宋体"/>
                <w:sz w:val="22"/>
                <w:szCs w:val="22"/>
                <w:lang w:val="en-US" w:eastAsia="zh-CN"/>
              </w:rPr>
              <w:t>2</w:t>
            </w:r>
            <w:r>
              <w:rPr>
                <w:rFonts w:hint="eastAsia" w:ascii="宋体" w:hAnsi="宋体" w:eastAsia="宋体" w:cs="宋体"/>
                <w:sz w:val="22"/>
                <w:szCs w:val="22"/>
              </w:rPr>
              <w:t>0%的扣除</w:t>
            </w:r>
            <w:r>
              <w:rPr>
                <w:rFonts w:hint="eastAsia" w:ascii="宋体" w:hAnsi="宋体" w:eastAsia="宋体" w:cs="宋体"/>
                <w:color w:val="auto"/>
                <w:sz w:val="22"/>
                <w:szCs w:val="22"/>
                <w:lang w:val="en-US" w:eastAsia="zh-CN"/>
              </w:rPr>
              <w:t>,</w:t>
            </w:r>
            <w:r>
              <w:rPr>
                <w:rFonts w:hint="eastAsia" w:ascii="宋体" w:hAnsi="宋体" w:eastAsia="宋体" w:cs="宋体"/>
                <w:sz w:val="22"/>
                <w:szCs w:val="22"/>
              </w:rPr>
              <w:t xml:space="preserve">本项目具体扣除比例为 </w:t>
            </w:r>
            <w:r>
              <w:rPr>
                <w:rFonts w:hint="eastAsia" w:ascii="宋体" w:hAnsi="宋体" w:cs="宋体"/>
                <w:b w:val="0"/>
                <w:bCs w:val="0"/>
                <w:sz w:val="22"/>
                <w:szCs w:val="22"/>
                <w:u w:val="single"/>
                <w:lang w:val="en-US" w:eastAsia="zh-CN"/>
              </w:rPr>
              <w:t>/</w:t>
            </w:r>
            <w:r>
              <w:rPr>
                <w:rFonts w:hint="eastAsia" w:ascii="宋体" w:hAnsi="宋体" w:eastAsia="宋体" w:cs="宋体"/>
                <w:b w:val="0"/>
                <w:bCs w:val="0"/>
                <w:sz w:val="22"/>
                <w:szCs w:val="22"/>
                <w:u w:val="single"/>
              </w:rPr>
              <w:t>％</w:t>
            </w:r>
            <w:r>
              <w:rPr>
                <w:rFonts w:hint="eastAsia" w:ascii="宋体" w:hAnsi="宋体" w:eastAsia="宋体" w:cs="宋体"/>
                <w:sz w:val="22"/>
                <w:szCs w:val="22"/>
              </w:rPr>
              <w:t>。</w:t>
            </w:r>
          </w:p>
          <w:p w14:paraId="7EF50F2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给予联合体</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6</w:t>
            </w:r>
            <w:r>
              <w:rPr>
                <w:rFonts w:hint="eastAsia" w:ascii="宋体" w:hAnsi="宋体" w:eastAsia="宋体" w:cs="宋体"/>
                <w:sz w:val="22"/>
                <w:szCs w:val="22"/>
              </w:rPr>
              <w:t>%的价格扣除，用扣除后的价格参与评审，本项目具体扣除比例为</w:t>
            </w:r>
            <w:r>
              <w:rPr>
                <w:rFonts w:hint="eastAsia" w:ascii="宋体" w:hAnsi="宋体" w:eastAsia="宋体" w:cs="宋体"/>
                <w:sz w:val="22"/>
                <w:szCs w:val="22"/>
                <w:u w:val="single"/>
              </w:rPr>
              <w:t xml:space="preserve"> </w:t>
            </w:r>
            <w:r>
              <w:rPr>
                <w:rFonts w:hint="eastAsia" w:ascii="宋体" w:hAnsi="宋体" w:cs="宋体"/>
                <w:b w:val="0"/>
                <w:bCs w:val="0"/>
                <w:sz w:val="22"/>
                <w:szCs w:val="22"/>
                <w:u w:val="single"/>
                <w:lang w:val="en-US"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14:paraId="13DDD7B9">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监狱企业视同为小型、微型企业，本项目中给予监狱企业产品的价格给予</w:t>
            </w:r>
            <w:r>
              <w:rPr>
                <w:rFonts w:hint="eastAsia" w:cs="宋体"/>
                <w:b w:val="0"/>
                <w:bCs w:val="0"/>
                <w:sz w:val="22"/>
                <w:szCs w:val="22"/>
                <w:u w:val="single"/>
                <w:lang w:val="en-US" w:eastAsia="zh-CN"/>
              </w:rPr>
              <w:t>/</w:t>
            </w:r>
            <w:r>
              <w:rPr>
                <w:rFonts w:hint="eastAsia" w:ascii="宋体" w:hAnsi="宋体" w:eastAsia="宋体" w:cs="宋体"/>
                <w:b w:val="0"/>
                <w:bCs w:val="0"/>
                <w:sz w:val="22"/>
                <w:szCs w:val="22"/>
                <w:u w:val="single"/>
                <w:lang w:val="en-US" w:eastAsia="zh-CN"/>
              </w:rPr>
              <w:t>%</w:t>
            </w:r>
            <w:r>
              <w:rPr>
                <w:rFonts w:hint="eastAsia" w:ascii="宋体" w:hAnsi="宋体" w:eastAsia="宋体" w:cs="宋体"/>
                <w:sz w:val="22"/>
                <w:szCs w:val="22"/>
                <w:lang w:val="en-US" w:eastAsia="zh-CN"/>
              </w:rPr>
              <w:t>的扣除，用扣除后的价格参与评审。</w:t>
            </w:r>
          </w:p>
          <w:p w14:paraId="4EC2F1A2">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残疾人福利性单位视同小型、微型企业，本项目中给予残疾人福利性单位产品的价格给予</w:t>
            </w:r>
            <w:r>
              <w:rPr>
                <w:rFonts w:hint="eastAsia" w:cs="宋体"/>
                <w:b w:val="0"/>
                <w:bCs w:val="0"/>
                <w:sz w:val="22"/>
                <w:szCs w:val="22"/>
                <w:u w:val="single"/>
                <w:lang w:val="en-US" w:eastAsia="zh-CN"/>
              </w:rPr>
              <w:t>/</w:t>
            </w:r>
            <w:r>
              <w:rPr>
                <w:rFonts w:hint="eastAsia" w:ascii="宋体" w:hAnsi="宋体" w:eastAsia="宋体" w:cs="宋体"/>
                <w:b w:val="0"/>
                <w:bCs w:val="0"/>
                <w:sz w:val="22"/>
                <w:szCs w:val="22"/>
                <w:u w:val="single"/>
                <w:lang w:val="en-US" w:eastAsia="zh-CN"/>
              </w:rPr>
              <w:t>%</w:t>
            </w:r>
            <w:r>
              <w:rPr>
                <w:rFonts w:hint="eastAsia" w:ascii="宋体" w:hAnsi="宋体" w:eastAsia="宋体" w:cs="宋体"/>
                <w:sz w:val="22"/>
                <w:szCs w:val="22"/>
                <w:lang w:val="en-US" w:eastAsia="zh-CN"/>
              </w:rPr>
              <w:t>的扣除，用扣除后的价格参与评审。</w:t>
            </w:r>
          </w:p>
          <w:p w14:paraId="2C6C9DD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lang w:val="en-US" w:eastAsia="zh-CN"/>
              </w:rPr>
              <w:t>监狱企业、残疾人福利性单位属于小型、微型企业的，不重复享受政策。</w:t>
            </w:r>
          </w:p>
        </w:tc>
      </w:tr>
      <w:tr w14:paraId="5CA334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7B5034A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第37.3（2）项</w:t>
            </w:r>
          </w:p>
        </w:tc>
        <w:tc>
          <w:tcPr>
            <w:tcW w:w="1562" w:type="dxa"/>
            <w:noWrap w:val="0"/>
            <w:vAlign w:val="center"/>
          </w:tcPr>
          <w:p w14:paraId="217DABFF">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小型、微型企业参加联合体的价格折扣比例</w:t>
            </w:r>
          </w:p>
        </w:tc>
        <w:tc>
          <w:tcPr>
            <w:tcW w:w="6643" w:type="dxa"/>
            <w:noWrap w:val="0"/>
            <w:vAlign w:val="center"/>
          </w:tcPr>
          <w:p w14:paraId="09614FFF">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不接受</w:t>
            </w:r>
          </w:p>
          <w:p w14:paraId="3B64BB53">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接受</w:t>
            </w:r>
          </w:p>
        </w:tc>
      </w:tr>
      <w:tr w14:paraId="3CAD0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1C5CBA0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第37.7款</w:t>
            </w:r>
          </w:p>
        </w:tc>
        <w:tc>
          <w:tcPr>
            <w:tcW w:w="1562" w:type="dxa"/>
            <w:noWrap w:val="0"/>
            <w:vAlign w:val="center"/>
          </w:tcPr>
          <w:p w14:paraId="79DDC5B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进口产品</w:t>
            </w:r>
          </w:p>
        </w:tc>
        <w:tc>
          <w:tcPr>
            <w:tcW w:w="6643" w:type="dxa"/>
            <w:noWrap w:val="0"/>
            <w:vAlign w:val="center"/>
          </w:tcPr>
          <w:p w14:paraId="3EE540F7">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不接受</w:t>
            </w:r>
          </w:p>
          <w:p w14:paraId="518C89D2">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接受</w:t>
            </w:r>
          </w:p>
        </w:tc>
      </w:tr>
      <w:tr w14:paraId="62E5D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15663F0C">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2"/>
                <w:szCs w:val="22"/>
              </w:rPr>
            </w:pPr>
            <w:r>
              <w:rPr>
                <w:rFonts w:hint="eastAsia" w:ascii="宋体" w:hAnsi="宋体" w:eastAsia="宋体" w:cs="宋体"/>
                <w:b/>
                <w:sz w:val="22"/>
                <w:szCs w:val="22"/>
              </w:rPr>
              <w:t>八、其他规定</w:t>
            </w:r>
          </w:p>
        </w:tc>
      </w:tr>
      <w:tr w14:paraId="49397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95" w:hRule="atLeast"/>
          <w:jc w:val="center"/>
        </w:trPr>
        <w:tc>
          <w:tcPr>
            <w:tcW w:w="1416" w:type="dxa"/>
            <w:noWrap w:val="0"/>
            <w:vAlign w:val="center"/>
          </w:tcPr>
          <w:p w14:paraId="585796B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第38.1款</w:t>
            </w:r>
          </w:p>
        </w:tc>
        <w:tc>
          <w:tcPr>
            <w:tcW w:w="1562" w:type="dxa"/>
            <w:noWrap w:val="0"/>
            <w:vAlign w:val="center"/>
          </w:tcPr>
          <w:p w14:paraId="4AC43EC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代理服务费</w:t>
            </w:r>
          </w:p>
        </w:tc>
        <w:tc>
          <w:tcPr>
            <w:tcW w:w="6643" w:type="dxa"/>
            <w:noWrap w:val="0"/>
            <w:vAlign w:val="center"/>
          </w:tcPr>
          <w:p w14:paraId="368D2DAA">
            <w:pPr>
              <w:keepNext w:val="0"/>
              <w:pageBreakBefore w:val="0"/>
              <w:numPr>
                <w:ilvl w:val="0"/>
                <w:numId w:val="1"/>
              </w:numPr>
              <w:kinsoku/>
              <w:wordWrap/>
              <w:overflowPunct/>
              <w:topLinePunct w:val="0"/>
              <w:autoSpaceDE/>
              <w:autoSpaceDN/>
              <w:bidi w:val="0"/>
              <w:adjustRightInd/>
              <w:snapToGrid/>
              <w:spacing w:line="360" w:lineRule="auto"/>
              <w:textAlignment w:val="auto"/>
              <w:rPr>
                <w:rFonts w:hint="eastAsia" w:cs="宋体"/>
                <w:b w:val="0"/>
                <w:bCs w:val="0"/>
                <w:color w:val="000000"/>
                <w:kern w:val="2"/>
                <w:sz w:val="22"/>
                <w:szCs w:val="22"/>
                <w:lang w:val="en-US" w:eastAsia="zh-CN" w:bidi="ar-SA"/>
              </w:rPr>
            </w:pPr>
            <w:r>
              <w:rPr>
                <w:rFonts w:hint="eastAsia" w:cs="宋体"/>
                <w:b w:val="0"/>
                <w:bCs w:val="0"/>
                <w:color w:val="000000"/>
                <w:kern w:val="2"/>
                <w:sz w:val="22"/>
                <w:szCs w:val="22"/>
                <w:lang w:val="en-US" w:eastAsia="zh-CN" w:bidi="ar-SA"/>
              </w:rPr>
              <w:t>竞争性谈判代理服务费：10400元；</w:t>
            </w:r>
          </w:p>
          <w:p w14:paraId="4F04A37C">
            <w:pPr>
              <w:keepNext w:val="0"/>
              <w:pageBreakBefore w:val="0"/>
              <w:numPr>
                <w:ilvl w:val="0"/>
                <w:numId w:val="1"/>
              </w:numPr>
              <w:kinsoku/>
              <w:wordWrap/>
              <w:overflowPunct/>
              <w:topLinePunct w:val="0"/>
              <w:autoSpaceDE/>
              <w:autoSpaceDN/>
              <w:bidi w:val="0"/>
              <w:adjustRightInd/>
              <w:snapToGrid/>
              <w:spacing w:line="360" w:lineRule="auto"/>
              <w:textAlignment w:val="auto"/>
              <w:rPr>
                <w:rFonts w:hint="default" w:cs="宋体"/>
                <w:b w:val="0"/>
                <w:bCs w:val="0"/>
                <w:color w:val="000000"/>
                <w:kern w:val="2"/>
                <w:sz w:val="22"/>
                <w:szCs w:val="22"/>
                <w:lang w:val="en-US" w:eastAsia="zh-CN" w:bidi="ar-SA"/>
              </w:rPr>
            </w:pPr>
            <w:r>
              <w:rPr>
                <w:rFonts w:hint="eastAsia" w:cs="宋体"/>
                <w:b w:val="0"/>
                <w:bCs w:val="0"/>
                <w:color w:val="000000"/>
                <w:kern w:val="2"/>
                <w:sz w:val="22"/>
                <w:szCs w:val="22"/>
                <w:lang w:val="en-US" w:eastAsia="zh-CN" w:bidi="ar-SA"/>
              </w:rPr>
              <w:t>竞争性谈判代理服务费的支付方式及支付时间：领取成交通知书前。</w:t>
            </w:r>
          </w:p>
        </w:tc>
      </w:tr>
      <w:tr w14:paraId="402280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514B293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第39.1款</w:t>
            </w:r>
          </w:p>
        </w:tc>
        <w:tc>
          <w:tcPr>
            <w:tcW w:w="1562" w:type="dxa"/>
            <w:noWrap w:val="0"/>
            <w:vAlign w:val="center"/>
          </w:tcPr>
          <w:p w14:paraId="342FB75D">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其他规定</w:t>
            </w:r>
          </w:p>
        </w:tc>
        <w:tc>
          <w:tcPr>
            <w:tcW w:w="6643" w:type="dxa"/>
            <w:noWrap w:val="0"/>
            <w:vAlign w:val="center"/>
          </w:tcPr>
          <w:p w14:paraId="0B3EA0D2">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1、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 </w:t>
            </w:r>
          </w:p>
          <w:p w14:paraId="720B1F80">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（1）信用信息查询的查询渠道：信用中国网站（www.creditchina.gov.cn）、中国政府采购网（www.ccgp.gov.cn）、湖南信用网（www.hncredit.gov.cn）和湖南省政府采购网（www.ccgp-hunan.gov.cn）。 </w:t>
            </w:r>
          </w:p>
          <w:p w14:paraId="4D42A85C">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（2）信用信息查询的截止时点：资格审查当天。 </w:t>
            </w:r>
          </w:p>
          <w:p w14:paraId="336F2353">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（3）信用信息查询记录的具体方式：由采购人或采购代理机构在规定的查询渠道进行查询。 </w:t>
            </w:r>
          </w:p>
          <w:p w14:paraId="4E02D8FF">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（4）信用信息查询记录证据留存的具体方式：查询记录的网上打印件。 </w:t>
            </w:r>
          </w:p>
          <w:p w14:paraId="096531B1">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sz w:val="22"/>
                <w:szCs w:val="22"/>
                <w:lang w:val="en-US" w:eastAsia="zh-CN"/>
              </w:rPr>
              <w:t>（5）信用信息的使用规则：留存备查。</w:t>
            </w:r>
          </w:p>
        </w:tc>
      </w:tr>
    </w:tbl>
    <w:p w14:paraId="014DA1AD">
      <w:pPr>
        <w:adjustRightInd w:val="0"/>
        <w:snapToGrid w:val="0"/>
        <w:spacing w:line="360" w:lineRule="auto"/>
        <w:rPr>
          <w:rFonts w:hint="eastAsia" w:asciiTheme="minorEastAsia" w:hAnsiTheme="minorEastAsia" w:eastAsiaTheme="minorEastAsia" w:cstheme="minorEastAsia"/>
          <w:b/>
          <w:bCs/>
          <w:szCs w:val="21"/>
        </w:rPr>
      </w:pPr>
    </w:p>
    <w:p w14:paraId="35FD4272">
      <w:pPr>
        <w:adjustRightInd w:val="0"/>
        <w:snapToGrid w:val="0"/>
        <w:spacing w:line="360" w:lineRule="auto"/>
        <w:rPr>
          <w:rFonts w:hint="eastAsia" w:asciiTheme="minorEastAsia" w:hAnsiTheme="minorEastAsia" w:eastAsiaTheme="minorEastAsia" w:cstheme="minorEastAsia"/>
          <w:b/>
          <w:bCs/>
          <w:szCs w:val="21"/>
        </w:rPr>
      </w:pPr>
    </w:p>
    <w:p w14:paraId="25DE25BC">
      <w:pPr>
        <w:adjustRightInd w:val="0"/>
        <w:snapToGrid w:val="0"/>
        <w:spacing w:line="360" w:lineRule="auto"/>
        <w:rPr>
          <w:rFonts w:hint="eastAsia" w:asciiTheme="minorEastAsia" w:hAnsiTheme="minorEastAsia" w:eastAsiaTheme="minorEastAsia" w:cstheme="minorEastAsia"/>
          <w:b/>
          <w:bCs/>
          <w:szCs w:val="21"/>
        </w:rPr>
      </w:pPr>
    </w:p>
    <w:p w14:paraId="14832754">
      <w:pPr>
        <w:adjustRightInd w:val="0"/>
        <w:snapToGrid w:val="0"/>
        <w:spacing w:line="360" w:lineRule="auto"/>
        <w:rPr>
          <w:rFonts w:hint="eastAsia" w:asciiTheme="minorEastAsia" w:hAnsiTheme="minorEastAsia" w:eastAsiaTheme="minorEastAsia" w:cstheme="minorEastAsia"/>
          <w:b/>
          <w:bCs/>
          <w:szCs w:val="21"/>
        </w:rPr>
      </w:pPr>
    </w:p>
    <w:p w14:paraId="3AA9B877">
      <w:pPr>
        <w:adjustRightInd w:val="0"/>
        <w:snapToGrid w:val="0"/>
        <w:spacing w:line="360" w:lineRule="auto"/>
        <w:rPr>
          <w:rFonts w:hint="eastAsia" w:asciiTheme="minorEastAsia" w:hAnsiTheme="minorEastAsia" w:eastAsiaTheme="minorEastAsia" w:cstheme="minorEastAsia"/>
          <w:b/>
          <w:bCs/>
          <w:szCs w:val="21"/>
        </w:rPr>
      </w:pPr>
    </w:p>
    <w:p w14:paraId="4CB56D06">
      <w:pPr>
        <w:adjustRightInd w:val="0"/>
        <w:snapToGrid w:val="0"/>
        <w:spacing w:line="360" w:lineRule="auto"/>
        <w:rPr>
          <w:rFonts w:hint="eastAsia" w:asciiTheme="minorEastAsia" w:hAnsiTheme="minorEastAsia" w:eastAsiaTheme="minorEastAsia" w:cstheme="minorEastAsia"/>
          <w:b/>
          <w:bCs/>
          <w:szCs w:val="21"/>
        </w:rPr>
      </w:pPr>
    </w:p>
    <w:p w14:paraId="712EA5C5">
      <w:pPr>
        <w:adjustRightInd w:val="0"/>
        <w:snapToGrid w:val="0"/>
        <w:spacing w:line="360" w:lineRule="auto"/>
        <w:rPr>
          <w:rFonts w:hint="eastAsia" w:asciiTheme="minorEastAsia" w:hAnsiTheme="minorEastAsia" w:eastAsiaTheme="minorEastAsia" w:cstheme="minorEastAsia"/>
          <w:b/>
          <w:bCs/>
          <w:szCs w:val="21"/>
        </w:rPr>
      </w:pPr>
    </w:p>
    <w:p w14:paraId="220B7AC8">
      <w:pPr>
        <w:adjustRightInd w:val="0"/>
        <w:snapToGrid w:val="0"/>
        <w:spacing w:line="360" w:lineRule="auto"/>
        <w:rPr>
          <w:rFonts w:hint="eastAsia" w:asciiTheme="minorEastAsia" w:hAnsiTheme="minorEastAsia" w:eastAsiaTheme="minorEastAsia" w:cstheme="minorEastAsia"/>
          <w:b/>
          <w:bCs/>
          <w:szCs w:val="21"/>
        </w:rPr>
      </w:pPr>
    </w:p>
    <w:p w14:paraId="7DB69012">
      <w:pPr>
        <w:adjustRightInd w:val="0"/>
        <w:snapToGrid w:val="0"/>
        <w:spacing w:line="360" w:lineRule="auto"/>
        <w:rPr>
          <w:rFonts w:hint="eastAsia" w:asciiTheme="minorEastAsia" w:hAnsiTheme="minorEastAsia" w:eastAsiaTheme="minorEastAsia" w:cstheme="minorEastAsia"/>
          <w:b/>
          <w:bCs/>
          <w:szCs w:val="21"/>
        </w:rPr>
      </w:pPr>
    </w:p>
    <w:p w14:paraId="19FC14B0">
      <w:pPr>
        <w:adjustRightInd w:val="0"/>
        <w:snapToGrid w:val="0"/>
        <w:spacing w:line="360" w:lineRule="auto"/>
        <w:rPr>
          <w:rFonts w:hint="eastAsia" w:asciiTheme="minorEastAsia" w:hAnsiTheme="minorEastAsia" w:eastAsiaTheme="minorEastAsia" w:cstheme="minorEastAsia"/>
          <w:b/>
          <w:bCs/>
          <w:szCs w:val="21"/>
        </w:rPr>
      </w:pPr>
    </w:p>
    <w:p w14:paraId="76456008">
      <w:pPr>
        <w:adjustRightInd w:val="0"/>
        <w:snapToGrid w:val="0"/>
        <w:spacing w:line="360" w:lineRule="auto"/>
        <w:rPr>
          <w:rFonts w:hint="eastAsia" w:asciiTheme="minorEastAsia" w:hAnsiTheme="minorEastAsia" w:eastAsiaTheme="minorEastAsia" w:cstheme="minorEastAsia"/>
          <w:b/>
          <w:bCs/>
          <w:szCs w:val="21"/>
        </w:rPr>
      </w:pPr>
    </w:p>
    <w:p w14:paraId="0D1DD656">
      <w:pPr>
        <w:adjustRightInd w:val="0"/>
        <w:snapToGrid w:val="0"/>
        <w:spacing w:line="360" w:lineRule="auto"/>
        <w:rPr>
          <w:rFonts w:hint="eastAsia" w:asciiTheme="minorEastAsia" w:hAnsiTheme="minorEastAsia" w:eastAsiaTheme="minorEastAsia" w:cstheme="minorEastAsia"/>
          <w:b/>
          <w:bCs/>
          <w:szCs w:val="21"/>
        </w:rPr>
      </w:pPr>
    </w:p>
    <w:p w14:paraId="08B46F34">
      <w:pPr>
        <w:adjustRightInd w:val="0"/>
        <w:snapToGrid w:val="0"/>
        <w:spacing w:line="360" w:lineRule="auto"/>
        <w:rPr>
          <w:rFonts w:hint="eastAsia" w:asciiTheme="minorEastAsia" w:hAnsiTheme="minorEastAsia" w:eastAsiaTheme="minorEastAsia" w:cstheme="minorEastAsia"/>
          <w:b/>
          <w:bCs/>
          <w:szCs w:val="21"/>
        </w:rPr>
      </w:pPr>
    </w:p>
    <w:p w14:paraId="72D2C3B3">
      <w:pPr>
        <w:adjustRightInd w:val="0"/>
        <w:snapToGrid w:val="0"/>
        <w:spacing w:line="360" w:lineRule="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附页1</w:t>
      </w:r>
    </w:p>
    <w:p w14:paraId="487B3DF1">
      <w:pPr>
        <w:adjustRightInd w:val="0"/>
        <w:snapToGrid w:val="0"/>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kern w:val="0"/>
          <w:sz w:val="30"/>
          <w:szCs w:val="30"/>
        </w:rPr>
        <w:t>湖南省政府采购支持中小企业融资合作银行及联系人名单</w:t>
      </w:r>
    </w:p>
    <w:tbl>
      <w:tblPr>
        <w:tblStyle w:val="2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19"/>
        <w:gridCol w:w="966"/>
        <w:gridCol w:w="2741"/>
        <w:gridCol w:w="3412"/>
      </w:tblGrid>
      <w:tr w14:paraId="48BA3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2419" w:type="dxa"/>
            <w:noWrap w:val="0"/>
            <w:vAlign w:val="center"/>
          </w:tcPr>
          <w:p w14:paraId="3A67727D">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银行名称</w:t>
            </w:r>
          </w:p>
        </w:tc>
        <w:tc>
          <w:tcPr>
            <w:tcW w:w="966" w:type="dxa"/>
            <w:noWrap w:val="0"/>
            <w:vAlign w:val="center"/>
          </w:tcPr>
          <w:p w14:paraId="653FADD1">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联系人</w:t>
            </w:r>
          </w:p>
        </w:tc>
        <w:tc>
          <w:tcPr>
            <w:tcW w:w="2741" w:type="dxa"/>
            <w:noWrap w:val="0"/>
            <w:vAlign w:val="center"/>
          </w:tcPr>
          <w:p w14:paraId="52A87E08">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职 务</w:t>
            </w:r>
          </w:p>
        </w:tc>
        <w:tc>
          <w:tcPr>
            <w:tcW w:w="3412" w:type="dxa"/>
            <w:noWrap w:val="0"/>
            <w:vAlign w:val="center"/>
          </w:tcPr>
          <w:p w14:paraId="0D001C45">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联系电话</w:t>
            </w:r>
          </w:p>
        </w:tc>
      </w:tr>
      <w:tr w14:paraId="4692E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785E9AF3">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交通银行湖南省分行</w:t>
            </w:r>
          </w:p>
        </w:tc>
        <w:tc>
          <w:tcPr>
            <w:tcW w:w="966" w:type="dxa"/>
            <w:noWrap w:val="0"/>
            <w:vAlign w:val="center"/>
          </w:tcPr>
          <w:p w14:paraId="02683EA2">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刘  波</w:t>
            </w:r>
          </w:p>
        </w:tc>
        <w:tc>
          <w:tcPr>
            <w:tcW w:w="2741" w:type="dxa"/>
            <w:noWrap w:val="0"/>
            <w:vAlign w:val="center"/>
          </w:tcPr>
          <w:p w14:paraId="64286CEF">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名城支行客户经理</w:t>
            </w:r>
          </w:p>
        </w:tc>
        <w:tc>
          <w:tcPr>
            <w:tcW w:w="3412" w:type="dxa"/>
            <w:noWrap w:val="0"/>
            <w:vAlign w:val="center"/>
          </w:tcPr>
          <w:p w14:paraId="4E9F214E">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13874998873</w:t>
            </w:r>
          </w:p>
        </w:tc>
      </w:tr>
      <w:tr w14:paraId="30A7AE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0404C331">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交通银行湖南省分行</w:t>
            </w:r>
          </w:p>
        </w:tc>
        <w:tc>
          <w:tcPr>
            <w:tcW w:w="966" w:type="dxa"/>
            <w:noWrap w:val="0"/>
            <w:vAlign w:val="center"/>
          </w:tcPr>
          <w:p w14:paraId="4F4C0509">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肖勇光</w:t>
            </w:r>
          </w:p>
        </w:tc>
        <w:tc>
          <w:tcPr>
            <w:tcW w:w="2741" w:type="dxa"/>
            <w:noWrap w:val="0"/>
            <w:vAlign w:val="center"/>
          </w:tcPr>
          <w:p w14:paraId="3BE60F53">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分行高级经理</w:t>
            </w:r>
          </w:p>
        </w:tc>
        <w:tc>
          <w:tcPr>
            <w:tcW w:w="3412" w:type="dxa"/>
            <w:noWrap w:val="0"/>
            <w:vAlign w:val="center"/>
          </w:tcPr>
          <w:p w14:paraId="7C533979">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13755192647</w:t>
            </w:r>
          </w:p>
        </w:tc>
      </w:tr>
      <w:tr w14:paraId="78B55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5250809">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中国民生银行岳阳分行</w:t>
            </w:r>
          </w:p>
        </w:tc>
        <w:tc>
          <w:tcPr>
            <w:tcW w:w="966" w:type="dxa"/>
            <w:noWrap w:val="0"/>
            <w:vAlign w:val="center"/>
          </w:tcPr>
          <w:p w14:paraId="3297B60B">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黄飞燕</w:t>
            </w:r>
          </w:p>
        </w:tc>
        <w:tc>
          <w:tcPr>
            <w:tcW w:w="2741" w:type="dxa"/>
            <w:noWrap w:val="0"/>
            <w:vAlign w:val="center"/>
          </w:tcPr>
          <w:p w14:paraId="6255750B">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营业部总经理</w:t>
            </w:r>
          </w:p>
        </w:tc>
        <w:tc>
          <w:tcPr>
            <w:tcW w:w="3412" w:type="dxa"/>
            <w:noWrap w:val="0"/>
            <w:vAlign w:val="center"/>
          </w:tcPr>
          <w:p w14:paraId="6869AEBC">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13308463468</w:t>
            </w:r>
          </w:p>
        </w:tc>
      </w:tr>
      <w:tr w14:paraId="523F3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27EB13D">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中国民生银行岳阳分行</w:t>
            </w:r>
          </w:p>
        </w:tc>
        <w:tc>
          <w:tcPr>
            <w:tcW w:w="966" w:type="dxa"/>
            <w:noWrap w:val="0"/>
            <w:vAlign w:val="center"/>
          </w:tcPr>
          <w:p w14:paraId="630D9E7A">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蒋寒奇</w:t>
            </w:r>
          </w:p>
        </w:tc>
        <w:tc>
          <w:tcPr>
            <w:tcW w:w="2741" w:type="dxa"/>
            <w:noWrap w:val="0"/>
            <w:vAlign w:val="center"/>
          </w:tcPr>
          <w:p w14:paraId="388278BB">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营业部中小企业客户经理</w:t>
            </w:r>
          </w:p>
        </w:tc>
        <w:tc>
          <w:tcPr>
            <w:tcW w:w="3412" w:type="dxa"/>
            <w:noWrap w:val="0"/>
            <w:vAlign w:val="center"/>
          </w:tcPr>
          <w:p w14:paraId="2007F341">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13548982975</w:t>
            </w:r>
          </w:p>
        </w:tc>
      </w:tr>
      <w:tr w14:paraId="7FE774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3EFD6424">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兴业银行岳阳分行</w:t>
            </w:r>
          </w:p>
        </w:tc>
        <w:tc>
          <w:tcPr>
            <w:tcW w:w="966" w:type="dxa"/>
            <w:noWrap w:val="0"/>
            <w:vAlign w:val="center"/>
          </w:tcPr>
          <w:p w14:paraId="080D03B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刘栅延</w:t>
            </w:r>
          </w:p>
        </w:tc>
        <w:tc>
          <w:tcPr>
            <w:tcW w:w="2741" w:type="dxa"/>
            <w:noWrap w:val="0"/>
            <w:vAlign w:val="center"/>
          </w:tcPr>
          <w:p w14:paraId="1ADC6D16">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支行行长</w:t>
            </w:r>
          </w:p>
        </w:tc>
        <w:tc>
          <w:tcPr>
            <w:tcW w:w="3412" w:type="dxa"/>
            <w:noWrap w:val="0"/>
            <w:vAlign w:val="center"/>
          </w:tcPr>
          <w:p w14:paraId="706FF9D4">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13337316405</w:t>
            </w:r>
          </w:p>
        </w:tc>
      </w:tr>
      <w:tr w14:paraId="58656A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0E182F6">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兴业银行岳阳分行</w:t>
            </w:r>
          </w:p>
        </w:tc>
        <w:tc>
          <w:tcPr>
            <w:tcW w:w="966" w:type="dxa"/>
            <w:noWrap w:val="0"/>
            <w:vAlign w:val="center"/>
          </w:tcPr>
          <w:p w14:paraId="282CE9A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蒋修远</w:t>
            </w:r>
          </w:p>
        </w:tc>
        <w:tc>
          <w:tcPr>
            <w:tcW w:w="2741" w:type="dxa"/>
            <w:noWrap w:val="0"/>
            <w:vAlign w:val="center"/>
          </w:tcPr>
          <w:p w14:paraId="76DE4654">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支行客户经理</w:t>
            </w:r>
          </w:p>
        </w:tc>
        <w:tc>
          <w:tcPr>
            <w:tcW w:w="3412" w:type="dxa"/>
            <w:noWrap w:val="0"/>
            <w:vAlign w:val="center"/>
          </w:tcPr>
          <w:p w14:paraId="77F08C2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18607310422</w:t>
            </w:r>
          </w:p>
        </w:tc>
      </w:tr>
      <w:tr w14:paraId="0C48C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690ADEC8">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中国光大银行岳阳分行</w:t>
            </w:r>
          </w:p>
        </w:tc>
        <w:tc>
          <w:tcPr>
            <w:tcW w:w="966" w:type="dxa"/>
            <w:noWrap w:val="0"/>
            <w:vAlign w:val="center"/>
          </w:tcPr>
          <w:p w14:paraId="1D4ED5BD">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邓永胜</w:t>
            </w:r>
          </w:p>
        </w:tc>
        <w:tc>
          <w:tcPr>
            <w:tcW w:w="2741" w:type="dxa"/>
            <w:noWrap w:val="0"/>
            <w:vAlign w:val="center"/>
          </w:tcPr>
          <w:p w14:paraId="13B5B85C">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岳麓支行副行长</w:t>
            </w:r>
          </w:p>
        </w:tc>
        <w:tc>
          <w:tcPr>
            <w:tcW w:w="3412" w:type="dxa"/>
            <w:noWrap w:val="0"/>
            <w:vAlign w:val="center"/>
          </w:tcPr>
          <w:p w14:paraId="2444A266">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13617319650</w:t>
            </w:r>
          </w:p>
        </w:tc>
      </w:tr>
      <w:tr w14:paraId="18ECDA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27603F91">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中信银行岳阳分行</w:t>
            </w:r>
          </w:p>
        </w:tc>
        <w:tc>
          <w:tcPr>
            <w:tcW w:w="966" w:type="dxa"/>
            <w:noWrap w:val="0"/>
            <w:vAlign w:val="center"/>
          </w:tcPr>
          <w:p w14:paraId="2B4BFC43">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蔡学军</w:t>
            </w:r>
          </w:p>
        </w:tc>
        <w:tc>
          <w:tcPr>
            <w:tcW w:w="2741" w:type="dxa"/>
            <w:noWrap w:val="0"/>
            <w:vAlign w:val="center"/>
          </w:tcPr>
          <w:p w14:paraId="3CB10C9E">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公司银行部负责人</w:t>
            </w:r>
          </w:p>
        </w:tc>
        <w:tc>
          <w:tcPr>
            <w:tcW w:w="3412" w:type="dxa"/>
            <w:noWrap w:val="0"/>
            <w:vAlign w:val="center"/>
          </w:tcPr>
          <w:p w14:paraId="5CDCFE6A">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13055167195</w:t>
            </w:r>
          </w:p>
        </w:tc>
      </w:tr>
      <w:tr w14:paraId="4D41A4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2419" w:type="dxa"/>
            <w:noWrap w:val="0"/>
            <w:vAlign w:val="center"/>
          </w:tcPr>
          <w:p w14:paraId="297DD909">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中信银行岳阳分行</w:t>
            </w:r>
          </w:p>
        </w:tc>
        <w:tc>
          <w:tcPr>
            <w:tcW w:w="966" w:type="dxa"/>
            <w:noWrap w:val="0"/>
            <w:vAlign w:val="center"/>
          </w:tcPr>
          <w:p w14:paraId="4C3579C4">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宋学农</w:t>
            </w:r>
          </w:p>
        </w:tc>
        <w:tc>
          <w:tcPr>
            <w:tcW w:w="2741" w:type="dxa"/>
            <w:noWrap w:val="0"/>
            <w:vAlign w:val="center"/>
          </w:tcPr>
          <w:p w14:paraId="72B92BDA">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银行部综合管理部副总经理</w:t>
            </w:r>
          </w:p>
        </w:tc>
        <w:tc>
          <w:tcPr>
            <w:tcW w:w="3412" w:type="dxa"/>
            <w:noWrap w:val="0"/>
            <w:vAlign w:val="center"/>
          </w:tcPr>
          <w:p w14:paraId="6BE6D3CF">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0731-845822141</w:t>
            </w:r>
          </w:p>
        </w:tc>
      </w:tr>
    </w:tbl>
    <w:p w14:paraId="01749477">
      <w:pPr>
        <w:adjustRightInd w:val="0"/>
        <w:snapToGrid w:val="0"/>
        <w:spacing w:line="360" w:lineRule="auto"/>
        <w:rPr>
          <w:rFonts w:hint="eastAsia" w:asciiTheme="minorEastAsia" w:hAnsiTheme="minorEastAsia" w:eastAsiaTheme="minorEastAsia" w:cstheme="minorEastAsia"/>
          <w:b/>
          <w:bCs/>
          <w:szCs w:val="21"/>
        </w:rPr>
      </w:pPr>
    </w:p>
    <w:p w14:paraId="1860F199">
      <w:pPr>
        <w:adjustRightInd w:val="0"/>
        <w:snapToGrid w:val="0"/>
        <w:spacing w:line="360" w:lineRule="auto"/>
        <w:rPr>
          <w:rFonts w:hint="eastAsia" w:asciiTheme="minorEastAsia" w:hAnsiTheme="minorEastAsia" w:eastAsiaTheme="minorEastAsia" w:cstheme="minorEastAsia"/>
          <w:b/>
          <w:bCs/>
          <w:szCs w:val="21"/>
        </w:rPr>
      </w:pPr>
    </w:p>
    <w:p w14:paraId="69F46D10">
      <w:pPr>
        <w:adjustRightInd w:val="0"/>
        <w:snapToGrid w:val="0"/>
        <w:spacing w:line="360" w:lineRule="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附页2</w:t>
      </w:r>
    </w:p>
    <w:p w14:paraId="33CF315B">
      <w:pPr>
        <w:adjustRightInd w:val="0"/>
        <w:snapToGrid w:val="0"/>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kern w:val="0"/>
          <w:sz w:val="30"/>
          <w:szCs w:val="30"/>
        </w:rPr>
        <w:t>湖南省政府采购信用担保试点工作的</w:t>
      </w:r>
      <w:r>
        <w:rPr>
          <w:rFonts w:hint="eastAsia" w:asciiTheme="minorEastAsia" w:hAnsiTheme="minorEastAsia" w:eastAsiaTheme="minorEastAsia" w:cstheme="minorEastAsia"/>
          <w:b/>
          <w:sz w:val="30"/>
          <w:szCs w:val="30"/>
        </w:rPr>
        <w:t>信用担保机构名单</w:t>
      </w:r>
    </w:p>
    <w:tbl>
      <w:tblPr>
        <w:tblStyle w:val="2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64"/>
        <w:gridCol w:w="1065"/>
        <w:gridCol w:w="3731"/>
      </w:tblGrid>
      <w:tr w14:paraId="485D3D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264" w:type="dxa"/>
            <w:noWrap w:val="0"/>
            <w:vAlign w:val="center"/>
          </w:tcPr>
          <w:p w14:paraId="4B9A3ECC">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信用担保机构</w:t>
            </w:r>
          </w:p>
        </w:tc>
        <w:tc>
          <w:tcPr>
            <w:tcW w:w="1065" w:type="dxa"/>
            <w:noWrap w:val="0"/>
            <w:vAlign w:val="center"/>
          </w:tcPr>
          <w:p w14:paraId="54C1CEEA">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联系人</w:t>
            </w:r>
          </w:p>
        </w:tc>
        <w:tc>
          <w:tcPr>
            <w:tcW w:w="3731" w:type="dxa"/>
            <w:noWrap w:val="0"/>
            <w:vAlign w:val="center"/>
          </w:tcPr>
          <w:p w14:paraId="36523D50">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联系电话</w:t>
            </w:r>
          </w:p>
        </w:tc>
      </w:tr>
      <w:tr w14:paraId="4F65C0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264" w:type="dxa"/>
            <w:noWrap w:val="0"/>
            <w:vAlign w:val="center"/>
          </w:tcPr>
          <w:p w14:paraId="7937371A">
            <w:pPr>
              <w:adjustRightInd w:val="0"/>
              <w:snapToGrid w:val="0"/>
              <w:spacing w:before="156" w:beforeLines="50" w:after="156" w:afterLines="50" w:line="240" w:lineRule="auto"/>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中国投资担保公司</w:t>
            </w:r>
          </w:p>
        </w:tc>
        <w:tc>
          <w:tcPr>
            <w:tcW w:w="1065" w:type="dxa"/>
            <w:noWrap w:val="0"/>
            <w:vAlign w:val="center"/>
          </w:tcPr>
          <w:p w14:paraId="0BD18F1D">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何  嘉</w:t>
            </w:r>
          </w:p>
        </w:tc>
        <w:tc>
          <w:tcPr>
            <w:tcW w:w="3731" w:type="dxa"/>
            <w:noWrap w:val="0"/>
            <w:vAlign w:val="center"/>
          </w:tcPr>
          <w:p w14:paraId="32E17128">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010-88822659/13718642233</w:t>
            </w:r>
          </w:p>
        </w:tc>
      </w:tr>
      <w:tr w14:paraId="429BC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264" w:type="dxa"/>
            <w:noWrap w:val="0"/>
            <w:vAlign w:val="center"/>
          </w:tcPr>
          <w:p w14:paraId="0812165D">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湖南省中小企业信用担保有限责任公司</w:t>
            </w:r>
          </w:p>
        </w:tc>
        <w:tc>
          <w:tcPr>
            <w:tcW w:w="1065" w:type="dxa"/>
            <w:noWrap w:val="0"/>
            <w:vAlign w:val="center"/>
          </w:tcPr>
          <w:p w14:paraId="081111D9">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蔡建雄</w:t>
            </w:r>
          </w:p>
        </w:tc>
        <w:tc>
          <w:tcPr>
            <w:tcW w:w="3731" w:type="dxa"/>
            <w:noWrap w:val="0"/>
            <w:vAlign w:val="center"/>
          </w:tcPr>
          <w:p w14:paraId="7B4C9D42">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0731-84172390-201/15573193555</w:t>
            </w:r>
          </w:p>
        </w:tc>
      </w:tr>
      <w:tr w14:paraId="5350E3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264" w:type="dxa"/>
            <w:noWrap w:val="0"/>
            <w:vAlign w:val="center"/>
          </w:tcPr>
          <w:p w14:paraId="2036FEC0">
            <w:pPr>
              <w:adjustRightInd w:val="0"/>
              <w:snapToGrid w:val="0"/>
              <w:spacing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湖南农业信用担保有限公司</w:t>
            </w:r>
          </w:p>
        </w:tc>
        <w:tc>
          <w:tcPr>
            <w:tcW w:w="1065" w:type="dxa"/>
            <w:noWrap w:val="0"/>
            <w:vAlign w:val="center"/>
          </w:tcPr>
          <w:p w14:paraId="78135311">
            <w:pPr>
              <w:adjustRightInd w:val="0"/>
              <w:snapToGrid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彭  球</w:t>
            </w:r>
          </w:p>
          <w:p w14:paraId="24D74ED1">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邓霞英</w:t>
            </w:r>
          </w:p>
        </w:tc>
        <w:tc>
          <w:tcPr>
            <w:tcW w:w="3731" w:type="dxa"/>
            <w:noWrap w:val="0"/>
            <w:vAlign w:val="center"/>
          </w:tcPr>
          <w:p w14:paraId="3E879C3B">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0731-89761702/13875980906 0731-89761706/13574125851</w:t>
            </w:r>
          </w:p>
        </w:tc>
      </w:tr>
    </w:tbl>
    <w:p w14:paraId="3BC3865F">
      <w:pPr>
        <w:adjustRightInd w:val="0"/>
        <w:snapToGrid w:val="0"/>
        <w:spacing w:line="360" w:lineRule="auto"/>
        <w:rPr>
          <w:rFonts w:hint="eastAsia" w:asciiTheme="minorEastAsia" w:hAnsiTheme="minorEastAsia" w:eastAsiaTheme="minorEastAsia" w:cstheme="minorEastAsia"/>
          <w:b/>
          <w:szCs w:val="21"/>
        </w:rPr>
        <w:sectPr>
          <w:headerReference r:id="rId6" w:type="default"/>
          <w:footerReference r:id="rId7" w:type="default"/>
          <w:footerReference r:id="rId8" w:type="even"/>
          <w:pgSz w:w="11906" w:h="16838"/>
          <w:pgMar w:top="1440" w:right="1080" w:bottom="1440" w:left="1080" w:header="851" w:footer="992" w:gutter="0"/>
          <w:pgNumType w:fmt="decimal" w:start="1"/>
          <w:cols w:space="720" w:num="1"/>
          <w:docGrid w:type="lines" w:linePitch="312" w:charSpace="0"/>
        </w:sectPr>
      </w:pPr>
    </w:p>
    <w:p w14:paraId="57C5D880">
      <w:pPr>
        <w:adjustRightInd w:val="0"/>
        <w:snapToGrid w:val="0"/>
        <w:spacing w:line="360" w:lineRule="auto"/>
        <w:rPr>
          <w:rFonts w:hint="eastAsia" w:asciiTheme="minorEastAsia" w:hAnsiTheme="minorEastAsia" w:eastAsiaTheme="minorEastAsia" w:cstheme="minorEastAsia"/>
          <w:b/>
          <w:bCs w:val="0"/>
          <w:color w:val="000000"/>
          <w:sz w:val="22"/>
          <w:szCs w:val="22"/>
        </w:rPr>
      </w:pPr>
      <w:r>
        <w:rPr>
          <w:rFonts w:hint="eastAsia" w:asciiTheme="minorEastAsia" w:hAnsiTheme="minorEastAsia" w:eastAsiaTheme="minorEastAsia" w:cstheme="minorEastAsia"/>
          <w:b/>
          <w:bCs/>
          <w:szCs w:val="21"/>
        </w:rPr>
        <w:t>附页</w:t>
      </w:r>
      <w:r>
        <w:rPr>
          <w:rFonts w:hint="eastAsia" w:asciiTheme="minorEastAsia" w:hAnsiTheme="minorEastAsia" w:eastAsiaTheme="minorEastAsia" w:cstheme="minorEastAsia"/>
          <w:b/>
          <w:bCs/>
          <w:szCs w:val="21"/>
          <w:lang w:val="en-US" w:eastAsia="zh-CN"/>
        </w:rPr>
        <w:t>3</w:t>
      </w:r>
    </w:p>
    <w:p w14:paraId="18B67C38">
      <w:pPr>
        <w:pStyle w:val="41"/>
        <w:widowControl w:val="0"/>
        <w:spacing w:before="156" w:beforeLines="50" w:line="480" w:lineRule="auto"/>
        <w:jc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bCs w:val="0"/>
          <w:color w:val="000000"/>
          <w:sz w:val="22"/>
          <w:szCs w:val="22"/>
        </w:rPr>
        <w:t>政府采购招标文件“中标贷”推广介绍</w:t>
      </w:r>
    </w:p>
    <w:p w14:paraId="54898452">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rPr>
        <w:t>为进一步优化营商环境，帮助企业解决融资难、融资贵的问题，所有在岳阳市成交的政府采购类项目，中标企业都可以通过中标贷平台在线向银行提出贷款申请。</w:t>
      </w:r>
    </w:p>
    <w:p w14:paraId="293C564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中标贷是银行、担保公司等金融机构以工程建设、政府采购合同为载体，以财政支付为保障，以企业参与公共资源交易形成的信用为融资依据，向中标企业发放的信用贷款。</w:t>
      </w:r>
    </w:p>
    <w:p w14:paraId="04DCEABC">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一、中标贷的特点</w:t>
      </w:r>
    </w:p>
    <w:p w14:paraId="5375AE6A">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在线申请，快捷方便：中标企业用CA证书即可登录中标贷平台，进行在线申请。银行贷前、贷中调查需要的企业相关资料，都可以在线提交。</w:t>
      </w:r>
    </w:p>
    <w:p w14:paraId="44F5C31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信用贷款，无需抵押：凭中标通知书，中标合同即可申请，无需抵押。</w:t>
      </w:r>
    </w:p>
    <w:p w14:paraId="1ADF2F5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平台渠道，利率优惠：相比其他渠道的同类贷款，银行针对中标贷给出的利率优惠力度更大。</w:t>
      </w:r>
    </w:p>
    <w:p w14:paraId="7311302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专用产品，放款快速：银行提供专用产品匹配中标贷，中标企业提交中标合同、约定还款账号等关键资料后，符合条件的，不超过15天即可放款。</w:t>
      </w:r>
    </w:p>
    <w:p w14:paraId="03C11044">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二、中标贷的操作</w:t>
      </w:r>
    </w:p>
    <w:p w14:paraId="3167F00E">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登录入口：</w:t>
      </w:r>
    </w:p>
    <w:p w14:paraId="3DD452FF">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岳阳市公共资源交易中心官网-中标贷平台，</w:t>
      </w:r>
    </w:p>
    <w:p w14:paraId="554AB8F1">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或https://hnyy.biddingloan.com</w:t>
      </w:r>
    </w:p>
    <w:p w14:paraId="4D59E17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登录工具：企业CA（湖南CA办理电话：0730-8181828）</w:t>
      </w:r>
    </w:p>
    <w:p w14:paraId="05349ECD">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贷款申请：详见“中标贷操作手册 ”。</w:t>
      </w:r>
    </w:p>
    <w:p w14:paraId="65C20BD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岳阳市公共资源交易中心官网-办事服务-政府采购-【中标贷手册V1.2.4】，或下载</w:t>
      </w:r>
    </w:p>
    <w:p w14:paraId="22297B91">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HYPERLINK "http://ggzy.yueyang.gov.cn/uploadfiles/202009/20200917151230447.pdf" </w:instrText>
      </w:r>
      <w:r>
        <w:rPr>
          <w:rFonts w:hint="eastAsia" w:asciiTheme="minorEastAsia" w:hAnsiTheme="minorEastAsia" w:eastAsiaTheme="minorEastAsia" w:cstheme="minorEastAsia"/>
          <w:sz w:val="22"/>
          <w:szCs w:val="22"/>
        </w:rPr>
        <w:fldChar w:fldCharType="separate"/>
      </w:r>
      <w:r>
        <w:rPr>
          <w:rStyle w:val="42"/>
          <w:rFonts w:hint="eastAsia" w:asciiTheme="minorEastAsia" w:hAnsiTheme="minorEastAsia" w:eastAsiaTheme="minorEastAsia" w:cstheme="minorEastAsia"/>
          <w:color w:val="auto"/>
          <w:sz w:val="22"/>
          <w:szCs w:val="22"/>
          <w:u w:val="none"/>
        </w:rPr>
        <w:t>http://ggzy.yueyang.gov.cn/uploadfiles/202009/20200917151230447.pdf</w:t>
      </w:r>
      <w:r>
        <w:rPr>
          <w:rFonts w:hint="eastAsia" w:asciiTheme="minorEastAsia" w:hAnsiTheme="minorEastAsia" w:eastAsiaTheme="minorEastAsia" w:cstheme="minorEastAsia"/>
          <w:sz w:val="22"/>
          <w:szCs w:val="22"/>
        </w:rPr>
        <w:fldChar w:fldCharType="end"/>
      </w:r>
    </w:p>
    <w:p w14:paraId="2D8808E7">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三、业务咨询电话</w:t>
      </w:r>
    </w:p>
    <w:p w14:paraId="3F1D7C1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0730-2966626，张女士</w:t>
      </w:r>
    </w:p>
    <w:p w14:paraId="0AEE6A63">
      <w:pPr>
        <w:keepNext w:val="0"/>
        <w:keepLines w:val="0"/>
        <w:pageBreakBefore w:val="0"/>
        <w:widowControl w:val="0"/>
        <w:kinsoku/>
        <w:wordWrap/>
        <w:overflowPunct/>
        <w:topLinePunct w:val="0"/>
        <w:autoSpaceDE w:val="0"/>
        <w:autoSpaceDN w:val="0"/>
        <w:bidi w:val="0"/>
        <w:adjustRightInd w:val="0"/>
        <w:snapToGrid w:val="0"/>
        <w:spacing w:line="480" w:lineRule="auto"/>
        <w:ind w:firstLine="440" w:firstLineChars="200"/>
        <w:jc w:val="left"/>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16673063296，陈工</w:t>
      </w:r>
    </w:p>
    <w:p w14:paraId="046F9127">
      <w:pPr>
        <w:pStyle w:val="3"/>
        <w:bidi w:val="0"/>
        <w:rPr>
          <w:rFonts w:hint="eastAsia" w:asciiTheme="minorEastAsia" w:hAnsiTheme="minorEastAsia" w:eastAsiaTheme="minorEastAsia" w:cstheme="minorEastAsia"/>
          <w:b/>
          <w:bCs/>
          <w:szCs w:val="30"/>
        </w:rPr>
      </w:pPr>
      <w:bookmarkStart w:id="9" w:name="_Toc21125"/>
      <w:bookmarkStart w:id="10" w:name="_Toc1677"/>
      <w:r>
        <w:rPr>
          <w:rFonts w:hint="eastAsia" w:asciiTheme="majorEastAsia" w:hAnsiTheme="majorEastAsia" w:eastAsiaTheme="majorEastAsia" w:cstheme="majorEastAsia"/>
          <w:sz w:val="30"/>
          <w:szCs w:val="30"/>
          <w:lang w:val="en-US" w:eastAsia="zh-CN"/>
        </w:rPr>
        <w:t>谈判</w:t>
      </w:r>
      <w:r>
        <w:rPr>
          <w:rFonts w:hint="eastAsia" w:asciiTheme="majorEastAsia" w:hAnsiTheme="majorEastAsia" w:eastAsiaTheme="majorEastAsia" w:cstheme="majorEastAsia"/>
          <w:sz w:val="30"/>
          <w:szCs w:val="30"/>
        </w:rPr>
        <w:t>须知正文</w:t>
      </w:r>
      <w:bookmarkEnd w:id="9"/>
      <w:bookmarkEnd w:id="10"/>
    </w:p>
    <w:p w14:paraId="35670D4C">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1.适用范围</w:t>
      </w:r>
    </w:p>
    <w:p w14:paraId="1F1810E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1.1本竞争性谈判文件仅适用于本章第一节“谈判须知前附表”（以下简称</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）中所叙述的采购项目。</w:t>
      </w:r>
    </w:p>
    <w:p w14:paraId="7F5B930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2.定义</w:t>
      </w:r>
    </w:p>
    <w:p w14:paraId="07891B1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2.1采购项目联系人姓名和电话见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76150B9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2.2采购人名称、地址、电话、联系人见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3222929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2.3采购代理机构名称、地址、电话、联系人见</w:t>
      </w:r>
      <w:r>
        <w:rPr>
          <w:rFonts w:hint="eastAsia" w:asciiTheme="minorEastAsia" w:hAnsiTheme="minorEastAsia" w:eastAsiaTheme="minorEastAsia" w:cstheme="minorEastAsia"/>
          <w:b/>
          <w:color w:val="auto"/>
          <w:szCs w:val="21"/>
          <w:highlight w:val="none"/>
        </w:rPr>
        <w:t>【谈判须知前附表】。</w:t>
      </w:r>
    </w:p>
    <w:p w14:paraId="3F26140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2.4供应商是指响应谈判文件要求、参加竞争性谈判采购的法人、其他组织或者自然人</w:t>
      </w:r>
      <w:r>
        <w:rPr>
          <w:rFonts w:hint="eastAsia" w:asciiTheme="minorEastAsia" w:hAnsiTheme="minorEastAsia" w:eastAsiaTheme="minorEastAsia" w:cstheme="minorEastAsia"/>
          <w:b/>
          <w:color w:val="auto"/>
          <w:szCs w:val="21"/>
          <w:highlight w:val="none"/>
        </w:rPr>
        <w:t>。</w:t>
      </w:r>
    </w:p>
    <w:p w14:paraId="5D5C7CF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3.供应商的资格要求</w:t>
      </w:r>
    </w:p>
    <w:p w14:paraId="4340295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3.1供应商应当符合</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规定的供应商资格条件。</w:t>
      </w:r>
    </w:p>
    <w:p w14:paraId="21071D2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规定接受联合体形式的，供应商除应符合本章第3.1</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szCs w:val="21"/>
          <w:highlight w:val="none"/>
        </w:rPr>
        <w:t xml:space="preserve">规定外，还应遵守以下规定： </w:t>
      </w:r>
    </w:p>
    <w:p w14:paraId="7C16BD3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（l）联合体中有同类资质的供应商按照联合体分工承担相同工作的，应当按照资质等级较低的供应商确定资质等级。</w:t>
      </w:r>
    </w:p>
    <w:p w14:paraId="11E0AE6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（2）联合体各方应按谈判文件提供的格式签订联合体协议书，明确联合体牵头人和各方的权利义务、合同工作量比例；</w:t>
      </w:r>
    </w:p>
    <w:p w14:paraId="73BDCDB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（3）联合体各方签订联合体协议书后，</w:t>
      </w:r>
      <w:r>
        <w:rPr>
          <w:rFonts w:hint="eastAsia" w:asciiTheme="minorEastAsia" w:hAnsiTheme="minorEastAsia" w:eastAsiaTheme="minorEastAsia" w:cstheme="minorEastAsia"/>
          <w:color w:val="auto"/>
          <w:kern w:val="0"/>
          <w:szCs w:val="21"/>
          <w:highlight w:val="none"/>
          <w:lang w:val="zh-CN"/>
        </w:rPr>
        <w:t>不得再单独参加或者与其他供应商组成新的联合体参加同一合同项下的采购活动。</w:t>
      </w:r>
    </w:p>
    <w:p w14:paraId="2B5C7D1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kern w:val="0"/>
          <w:szCs w:val="21"/>
          <w:highlight w:val="none"/>
          <w:lang w:val="zh-CN"/>
        </w:rPr>
        <w:t>3.3采购人、采购代理机构通过发布竞争性谈判邀请公告（附录1）或竞争性谈判邀请函（附录2）邀请供应商参与谈判。</w:t>
      </w:r>
      <w:r>
        <w:rPr>
          <w:rFonts w:hint="eastAsia" w:asciiTheme="minorEastAsia" w:hAnsiTheme="minorEastAsia" w:eastAsiaTheme="minorEastAsia" w:cstheme="minorEastAsia"/>
          <w:color w:val="auto"/>
          <w:szCs w:val="21"/>
          <w:highlight w:val="none"/>
        </w:rPr>
        <w:t>供应商邀请方式见</w:t>
      </w:r>
      <w:r>
        <w:rPr>
          <w:rFonts w:hint="eastAsia" w:asciiTheme="minorEastAsia" w:hAnsiTheme="minorEastAsia" w:eastAsiaTheme="minorEastAsia" w:cstheme="minorEastAsia"/>
          <w:b/>
          <w:color w:val="auto"/>
          <w:szCs w:val="21"/>
          <w:highlight w:val="none"/>
        </w:rPr>
        <w:t>【谈判须知前附表】</w:t>
      </w:r>
    </w:p>
    <w:p w14:paraId="61D5D87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3.4</w:t>
      </w:r>
      <w:r>
        <w:rPr>
          <w:rFonts w:hint="eastAsia" w:asciiTheme="minorEastAsia" w:hAnsiTheme="minorEastAsia" w:eastAsiaTheme="minorEastAsia" w:cstheme="minorEastAsia"/>
          <w:color w:val="auto"/>
          <w:kern w:val="0"/>
          <w:szCs w:val="21"/>
          <w:highlight w:val="none"/>
          <w:lang w:val="zh-CN"/>
        </w:rPr>
        <w:t>采购人、采购代理机构负责对参与谈判的供应商进行资格审查，并按照第一章的格式向通过资格审查的供应商发出“谈判邀请”。</w:t>
      </w:r>
    </w:p>
    <w:p w14:paraId="0EE00A2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4.参与谈判的费用 </w:t>
      </w:r>
    </w:p>
    <w:p w14:paraId="39CE970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4.1无论谈判的结果如何，供应商应自行承担所有与竞争性谈判采购活动有关的全部费用。</w:t>
      </w:r>
    </w:p>
    <w:p w14:paraId="4F839AC6">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5.现场勘察</w:t>
      </w:r>
    </w:p>
    <w:p w14:paraId="03BD0FE8">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5.1供应商应按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highlight w:val="none"/>
        </w:rPr>
        <w:t>中规定</w:t>
      </w:r>
      <w:r>
        <w:rPr>
          <w:rFonts w:hint="eastAsia" w:asciiTheme="minorEastAsia" w:hAnsiTheme="minorEastAsia" w:eastAsiaTheme="minorEastAsia" w:cstheme="minorEastAsia"/>
          <w:color w:val="auto"/>
          <w:szCs w:val="21"/>
          <w:highlight w:val="none"/>
        </w:rPr>
        <w:t>对采购项目现场和周围环境的现场考察。</w:t>
      </w:r>
    </w:p>
    <w:p w14:paraId="6DE7A8A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5.2勘察现场的费用由供应商自己承担，勘察期间所发生的人身伤害及财产损失由供应商自己负责。</w:t>
      </w:r>
    </w:p>
    <w:p w14:paraId="0DBEF00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5.3采购人不对供应商据此而做出的推论、理解和结论负责。一旦成交，供应商不得以任何借口，而提出额外补偿，或延长合同期限的要求。</w:t>
      </w:r>
    </w:p>
    <w:p w14:paraId="572A8433">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1" w:name="_Toc6325"/>
      <w:bookmarkStart w:id="12" w:name="_Toc20869"/>
      <w:r>
        <w:rPr>
          <w:rFonts w:hint="eastAsia" w:asciiTheme="minorEastAsia" w:hAnsiTheme="minorEastAsia" w:eastAsiaTheme="minorEastAsia" w:cstheme="minorEastAsia"/>
          <w:color w:val="auto"/>
          <w:sz w:val="28"/>
          <w:szCs w:val="28"/>
          <w:highlight w:val="none"/>
        </w:rPr>
        <w:t>二、谈判文件</w:t>
      </w:r>
      <w:bookmarkEnd w:id="11"/>
      <w:bookmarkEnd w:id="12"/>
    </w:p>
    <w:p w14:paraId="2F047B4C">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6.谈判文件的组成</w:t>
      </w:r>
    </w:p>
    <w:p w14:paraId="79AEBA4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6.1谈判文件由下列文件组成：</w:t>
      </w:r>
    </w:p>
    <w:p w14:paraId="6E1139E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第一章 采购邀请</w:t>
      </w:r>
    </w:p>
    <w:p w14:paraId="7BB978C5">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第二章 谈判须知</w:t>
      </w:r>
    </w:p>
    <w:p w14:paraId="34FC12A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第三章 采购需求</w:t>
      </w:r>
    </w:p>
    <w:p w14:paraId="62A3A6F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第四章 合同草案条款</w:t>
      </w:r>
    </w:p>
    <w:p w14:paraId="38338CA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第五章 响应文件组成</w:t>
      </w:r>
    </w:p>
    <w:p w14:paraId="171A05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6.2</w:t>
      </w:r>
      <w:r>
        <w:rPr>
          <w:rFonts w:hint="eastAsia" w:asciiTheme="minorEastAsia" w:hAnsiTheme="minorEastAsia" w:eastAsiaTheme="minorEastAsia" w:cstheme="minorEastAsia"/>
          <w:color w:val="auto"/>
          <w:kern w:val="0"/>
          <w:highlight w:val="none"/>
        </w:rPr>
        <w:t>采购人、采购代理机构或者谈判小组在提交首次响应文件截止之日前对已发出的谈判文件进行的澄清或者修改，构成谈判文件的组成部分。</w:t>
      </w:r>
    </w:p>
    <w:p w14:paraId="5AF99A3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6.3谈判文件中，谈判小组根据与供应商谈判情况可能实质性变动的内容见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kern w:val="0"/>
          <w:highlight w:val="none"/>
        </w:rPr>
        <w:t>。对谈判文件作出的实质性变动是谈判文件的有效组成部分。</w:t>
      </w:r>
    </w:p>
    <w:p w14:paraId="4FF8959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6.4供应商应仔细阅读</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文件的全部内容，按照</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文件要求编制响应文件。任何对</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文件的忽略或误解不能作为响应文件存在缺陷或瑕疵的理由，其风险由供应商承担。</w:t>
      </w:r>
    </w:p>
    <w:p w14:paraId="08831E18">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7.谈判文件的澄清</w:t>
      </w:r>
      <w:r>
        <w:rPr>
          <w:rFonts w:hint="eastAsia" w:asciiTheme="minorEastAsia" w:hAnsiTheme="minorEastAsia" w:eastAsiaTheme="minorEastAsia" w:cstheme="minorEastAsia"/>
          <w:color w:val="auto"/>
          <w:kern w:val="0"/>
          <w:sz w:val="24"/>
          <w:szCs w:val="24"/>
          <w:highlight w:val="none"/>
          <w:lang w:val="zh-CN"/>
        </w:rPr>
        <w:t>或者</w:t>
      </w:r>
      <w:r>
        <w:rPr>
          <w:rFonts w:hint="eastAsia" w:asciiTheme="minorEastAsia" w:hAnsiTheme="minorEastAsia" w:eastAsiaTheme="minorEastAsia" w:cstheme="minorEastAsia"/>
          <w:color w:val="auto"/>
          <w:sz w:val="24"/>
          <w:szCs w:val="24"/>
          <w:highlight w:val="none"/>
        </w:rPr>
        <w:t>修改</w:t>
      </w:r>
    </w:p>
    <w:p w14:paraId="4865E5B3">
      <w:pPr>
        <w:adjustRightInd w:val="0"/>
        <w:snapToGrid w:val="0"/>
        <w:spacing w:before="156" w:beforeLines="50" w:line="360" w:lineRule="auto"/>
        <w:ind w:right="-110" w:rightChars="-50"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7.1在</w:t>
      </w:r>
      <w:r>
        <w:rPr>
          <w:rFonts w:hint="eastAsia" w:asciiTheme="minorEastAsia" w:hAnsiTheme="minorEastAsia" w:eastAsiaTheme="minorEastAsia" w:cstheme="minorEastAsia"/>
          <w:color w:val="auto"/>
          <w:kern w:val="0"/>
          <w:szCs w:val="21"/>
          <w:highlight w:val="none"/>
        </w:rPr>
        <w:t>提交首次响应文件截止之日前，采购人、采购代理机构或者谈判小组可以对已发出的谈判文件进行必要的澄清或者修改。</w:t>
      </w:r>
    </w:p>
    <w:p w14:paraId="1E12E0CA">
      <w:pPr>
        <w:adjustRightInd w:val="0"/>
        <w:snapToGrid w:val="0"/>
        <w:spacing w:before="156" w:beforeLines="50" w:line="360" w:lineRule="auto"/>
        <w:ind w:right="-110" w:rightChars="-50"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7.2</w:t>
      </w:r>
      <w:r>
        <w:rPr>
          <w:rFonts w:hint="eastAsia" w:asciiTheme="minorEastAsia" w:hAnsiTheme="minorEastAsia" w:eastAsiaTheme="minorEastAsia" w:cstheme="minorEastAsia"/>
          <w:color w:val="auto"/>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3755763B">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3" w:name="_Toc3077"/>
      <w:bookmarkStart w:id="14" w:name="_Toc28656"/>
      <w:r>
        <w:rPr>
          <w:rFonts w:hint="eastAsia" w:asciiTheme="minorEastAsia" w:hAnsiTheme="minorEastAsia" w:eastAsiaTheme="minorEastAsia" w:cstheme="minorEastAsia"/>
          <w:color w:val="auto"/>
          <w:sz w:val="28"/>
          <w:szCs w:val="28"/>
          <w:highlight w:val="none"/>
        </w:rPr>
        <w:t>三、响应文件</w:t>
      </w:r>
      <w:bookmarkEnd w:id="13"/>
      <w:bookmarkEnd w:id="14"/>
    </w:p>
    <w:p w14:paraId="01736B2B">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8.一般要求</w:t>
      </w:r>
    </w:p>
    <w:p w14:paraId="3D4D3FB5">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8.1供应商应仔细阅读谈判文件的所有内容，按谈判文件的要求编制响应文件，并保证所提供的全部资料的真实性，以使其响应文件对谈判文件做出实质性的响应。</w:t>
      </w:r>
    </w:p>
    <w:p w14:paraId="3EC9B719">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8.2</w:t>
      </w:r>
      <w:r>
        <w:rPr>
          <w:rFonts w:hint="eastAsia" w:asciiTheme="minorEastAsia" w:hAnsiTheme="minorEastAsia" w:eastAsiaTheme="minorEastAsia" w:cstheme="minorEastAsia"/>
          <w:color w:val="auto"/>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7C2E253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8.3</w:t>
      </w:r>
      <w:r>
        <w:rPr>
          <w:rFonts w:hint="eastAsia" w:asciiTheme="minorEastAsia" w:hAnsiTheme="minorEastAsia" w:eastAsiaTheme="minorEastAsia" w:cstheme="minorEastAsia"/>
          <w:color w:val="auto"/>
          <w:highlight w:val="none"/>
        </w:rPr>
        <w:t>计量单位应使用我国法定计量单位，未列明时应默认为我国法定计量单位。</w:t>
      </w:r>
    </w:p>
    <w:p w14:paraId="0398C6C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8.4响应文件应采用书面形式，电报、传真、电子邮件形式的响应文件概不接受。</w:t>
      </w:r>
    </w:p>
    <w:p w14:paraId="3F54E8A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8.5供应商应按谈判文件中提供的响应文件格式填写。</w:t>
      </w:r>
    </w:p>
    <w:p w14:paraId="48694A1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9.响应文件的组成</w:t>
      </w:r>
    </w:p>
    <w:p w14:paraId="28850746">
      <w:pPr>
        <w:pStyle w:val="35"/>
        <w:spacing w:before="156" w:beforeLines="50"/>
        <w:ind w:firstLine="48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9.1响应文件包括下列内容：</w:t>
      </w:r>
      <w:r>
        <w:rPr>
          <w:rFonts w:hint="eastAsia" w:asciiTheme="minorEastAsia" w:hAnsiTheme="minorEastAsia" w:eastAsiaTheme="minorEastAsia" w:cstheme="minorEastAsia"/>
          <w:color w:val="auto"/>
          <w:szCs w:val="21"/>
          <w:highlight w:val="none"/>
        </w:rPr>
        <w:t xml:space="preserve"> </w:t>
      </w:r>
    </w:p>
    <w:p w14:paraId="6F25C461">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（1）谈判响应声明(格式)</w:t>
      </w:r>
    </w:p>
    <w:p w14:paraId="55934017">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（2）法定代表人身份证明(格式)</w:t>
      </w:r>
    </w:p>
    <w:p w14:paraId="0229D85E">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（3）授权委托书(格式)</w:t>
      </w:r>
    </w:p>
    <w:p w14:paraId="3B7AF94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（4）保证金</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如有</w:t>
      </w:r>
      <w:r>
        <w:rPr>
          <w:rFonts w:hint="eastAsia" w:asciiTheme="minorEastAsia" w:hAnsiTheme="minorEastAsia" w:eastAsiaTheme="minorEastAsia" w:cstheme="minorEastAsia"/>
          <w:color w:val="auto"/>
          <w:szCs w:val="21"/>
          <w:highlight w:val="none"/>
          <w:lang w:eastAsia="zh-CN"/>
        </w:rPr>
        <w:t>）</w:t>
      </w:r>
    </w:p>
    <w:p w14:paraId="03BF994B">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（5）报价表及报价文件(格式)</w:t>
      </w:r>
    </w:p>
    <w:p w14:paraId="045A0136">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（6）采购需求的响应</w:t>
      </w:r>
    </w:p>
    <w:p w14:paraId="4029D45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（7）合同条款偏离表</w:t>
      </w:r>
    </w:p>
    <w:p w14:paraId="6ADA568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（8）采购需求偏离表</w:t>
      </w:r>
    </w:p>
    <w:p w14:paraId="405BA465">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（9）享受政府采购政策优惠的证明资料</w:t>
      </w:r>
    </w:p>
    <w:p w14:paraId="3A392E54">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r>
        <w:rPr>
          <w:rFonts w:hint="eastAsia" w:asciiTheme="minorEastAsia" w:hAnsiTheme="minorEastAsia" w:eastAsiaTheme="minorEastAsia" w:cstheme="minorEastAsia"/>
          <w:color w:val="auto"/>
          <w:kern w:val="32"/>
          <w:szCs w:val="21"/>
          <w:highlight w:val="none"/>
        </w:rPr>
        <w:t>关于资格的声明(格式)</w:t>
      </w:r>
    </w:p>
    <w:p w14:paraId="7DCE449B">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32"/>
          <w:szCs w:val="21"/>
          <w:highlight w:val="none"/>
        </w:rPr>
      </w:pPr>
      <w:r>
        <w:rPr>
          <w:rFonts w:hint="eastAsia" w:asciiTheme="minorEastAsia" w:hAnsiTheme="minorEastAsia" w:eastAsiaTheme="minorEastAsia" w:cstheme="minorEastAsia"/>
          <w:color w:val="auto"/>
          <w:szCs w:val="21"/>
          <w:highlight w:val="none"/>
        </w:rPr>
        <w:t>（11）响应标的符合谈判文件规定的证明文件</w:t>
      </w:r>
    </w:p>
    <w:p w14:paraId="25052A89">
      <w:pPr>
        <w:tabs>
          <w:tab w:val="left" w:pos="753"/>
        </w:tabs>
        <w:adjustRightInd w:val="0"/>
        <w:snapToGrid w:val="0"/>
        <w:spacing w:before="156" w:beforeLines="50" w:line="360" w:lineRule="auto"/>
        <w:ind w:firstLine="440" w:firstLineChars="200"/>
        <w:rPr>
          <w:rFonts w:hint="default" w:eastAsiaTheme="minorEastAsia"/>
          <w:lang w:val="en-US" w:eastAsia="zh-CN"/>
        </w:rPr>
      </w:pPr>
      <w:r>
        <w:rPr>
          <w:rFonts w:hint="eastAsia" w:asciiTheme="minorEastAsia" w:hAnsiTheme="minorEastAsia" w:eastAsiaTheme="minorEastAsia" w:cstheme="minorEastAsia"/>
          <w:color w:val="auto"/>
          <w:szCs w:val="21"/>
          <w:highlight w:val="none"/>
        </w:rPr>
        <w:t>（12）供应商认为需提供的其他资料</w:t>
      </w:r>
    </w:p>
    <w:p w14:paraId="1261377D">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9.2在谈判过程中，</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根据</w:t>
      </w:r>
      <w:r>
        <w:rPr>
          <w:rFonts w:hint="eastAsia" w:asciiTheme="minorEastAsia" w:hAnsiTheme="minorEastAsia" w:eastAsiaTheme="minorEastAsia" w:cstheme="minorEastAsia"/>
          <w:color w:val="auto"/>
          <w:kern w:val="0"/>
          <w:szCs w:val="21"/>
          <w:highlight w:val="none"/>
        </w:rPr>
        <w:t>谈判小组</w:t>
      </w:r>
      <w:r>
        <w:rPr>
          <w:rFonts w:hint="eastAsia" w:asciiTheme="minorEastAsia" w:hAnsiTheme="minorEastAsia" w:eastAsiaTheme="minorEastAsia" w:cstheme="minorEastAsia"/>
          <w:bCs/>
          <w:color w:val="auto"/>
          <w:szCs w:val="21"/>
          <w:highlight w:val="none"/>
        </w:rPr>
        <w:t>书面形式要求</w:t>
      </w:r>
      <w:r>
        <w:rPr>
          <w:rFonts w:hint="eastAsia" w:asciiTheme="minorEastAsia" w:hAnsiTheme="minorEastAsia" w:eastAsiaTheme="minorEastAsia" w:cstheme="minorEastAsia"/>
          <w:color w:val="auto"/>
          <w:kern w:val="0"/>
          <w:szCs w:val="21"/>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szCs w:val="21"/>
          <w:highlight w:val="none"/>
        </w:rPr>
        <w:t>重</w:t>
      </w:r>
      <w:r>
        <w:rPr>
          <w:rFonts w:hint="eastAsia" w:asciiTheme="minorEastAsia" w:hAnsiTheme="minorEastAsia" w:eastAsiaTheme="minorEastAsia" w:cstheme="minorEastAsia"/>
          <w:color w:val="auto"/>
          <w:kern w:val="0"/>
          <w:szCs w:val="21"/>
          <w:highlight w:val="none"/>
        </w:rPr>
        <w:t>新提交的响应文件和</w:t>
      </w:r>
      <w:r>
        <w:rPr>
          <w:rFonts w:hint="eastAsia" w:asciiTheme="minorEastAsia" w:hAnsiTheme="minorEastAsia" w:eastAsiaTheme="minorEastAsia" w:cstheme="minorEastAsia"/>
          <w:color w:val="auto"/>
          <w:highlight w:val="none"/>
        </w:rPr>
        <w:t>最后报价)是</w:t>
      </w:r>
      <w:r>
        <w:rPr>
          <w:rFonts w:hint="eastAsia" w:asciiTheme="minorEastAsia" w:hAnsiTheme="minorEastAsia" w:eastAsiaTheme="minorEastAsia" w:cstheme="minorEastAsia"/>
          <w:color w:val="auto"/>
          <w:szCs w:val="21"/>
          <w:highlight w:val="none"/>
        </w:rPr>
        <w:t>响应文件</w:t>
      </w:r>
      <w:r>
        <w:rPr>
          <w:rFonts w:hint="eastAsia" w:asciiTheme="minorEastAsia" w:hAnsiTheme="minorEastAsia" w:eastAsiaTheme="minorEastAsia" w:cstheme="minorEastAsia"/>
          <w:color w:val="auto"/>
          <w:highlight w:val="none"/>
        </w:rPr>
        <w:t>的有效组成部分。</w:t>
      </w:r>
    </w:p>
    <w:p w14:paraId="2FE1B8E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9.3</w:t>
      </w:r>
      <w:r>
        <w:rPr>
          <w:rFonts w:hint="eastAsia" w:asciiTheme="minorEastAsia" w:hAnsiTheme="minorEastAsia" w:eastAsiaTheme="minorEastAsia" w:cstheme="minorEastAsia"/>
          <w:color w:val="auto"/>
          <w:szCs w:val="21"/>
          <w:highlight w:val="none"/>
        </w:rPr>
        <w:t>根据《政府采购法》第四十二条的规定，供应商无论成交与否，其响应文件不予退还。</w:t>
      </w:r>
    </w:p>
    <w:p w14:paraId="398FC40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10.报价要求</w:t>
      </w:r>
    </w:p>
    <w:p w14:paraId="03B4DB5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10.1供应商应当根据谈判文件第三章第一节“采购清单一览表”逐一报价；谈判文件第三章提供第三节“工程量清单”的，供应商应按其要求填写相应表格。</w:t>
      </w:r>
    </w:p>
    <w:p w14:paraId="6551BE0E">
      <w:pPr>
        <w:adjustRightInd w:val="0"/>
        <w:snapToGrid w:val="0"/>
        <w:spacing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10.2在报价表、分项报价表填写报价时应注意下列要求：</w:t>
      </w:r>
    </w:p>
    <w:p w14:paraId="72B714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（1）采购需求要求的安装、调试、培训、售后服务及其它附加服务的费用。</w:t>
      </w:r>
    </w:p>
    <w:p w14:paraId="291D344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（2）所有根据合同或其它原因应由供应商交纳和支付的税款和费用。</w:t>
      </w:r>
    </w:p>
    <w:p w14:paraId="62710A8D">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（3）谈判文件指定交货地点的运输、保险、装卸费。</w:t>
      </w:r>
    </w:p>
    <w:p w14:paraId="597FF69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（4）实行工程量清单报价的，供应商提交最后报价应与已标价工程量清单总报价一致。</w:t>
      </w:r>
    </w:p>
    <w:p w14:paraId="581D9694">
      <w:pPr>
        <w:pStyle w:val="41"/>
        <w:widowControl w:val="0"/>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w:t>
      </w:r>
      <w:r>
        <w:rPr>
          <w:rFonts w:hint="eastAsia" w:asciiTheme="minorEastAsia" w:hAnsiTheme="minorEastAsia" w:eastAsiaTheme="minorEastAsia" w:cstheme="minorEastAsia"/>
          <w:color w:val="auto"/>
          <w:highlight w:val="none"/>
          <w:lang w:val="zh-CN"/>
        </w:rPr>
        <w:t>供应商</w:t>
      </w:r>
      <w:r>
        <w:rPr>
          <w:rFonts w:hint="eastAsia" w:asciiTheme="minorEastAsia" w:hAnsiTheme="minorEastAsia" w:eastAsiaTheme="minorEastAsia" w:cstheme="minorEastAsia"/>
          <w:color w:val="auto"/>
          <w:highlight w:val="none"/>
        </w:rPr>
        <w:t>的最后报价不得超过采购项目预算，采购项目预算见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w:t>
      </w:r>
    </w:p>
    <w:p w14:paraId="69E87A2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10.4供应商提交的最后报价在合同执行过程中是固定不变的，不得以任何理由予以变更。以可变动价格提交的报价将被认为是非实质响应而被拒绝。</w:t>
      </w:r>
    </w:p>
    <w:p w14:paraId="00106B9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10.5采购人不接受供应商给予的赠品、回扣或者与采购无关的其他商品、服务。</w:t>
      </w:r>
    </w:p>
    <w:p w14:paraId="1E96C0E4">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10.6报价的其他要求见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w:t>
      </w:r>
    </w:p>
    <w:p w14:paraId="78169BE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11.保证金</w:t>
      </w:r>
    </w:p>
    <w:p w14:paraId="0FFAEAC6">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color w:val="auto"/>
          <w:highlight w:val="none"/>
        </w:rPr>
        <w:t>11.1</w:t>
      </w:r>
      <w:r>
        <w:rPr>
          <w:rFonts w:hint="eastAsia" w:asciiTheme="minorEastAsia" w:hAnsiTheme="minorEastAsia" w:eastAsiaTheme="minorEastAsia" w:cstheme="minorEastAsia"/>
          <w:bCs/>
          <w:color w:val="auto"/>
          <w:highlight w:val="none"/>
        </w:rPr>
        <w:t>谈判文件要求供应商提交保证金的，供应商应按</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bCs/>
          <w:color w:val="auto"/>
          <w:highlight w:val="none"/>
        </w:rPr>
        <w:t>规定，在提交响应文件的截止时间前提交保证金。保证金有效期应当与响应文件有效期一致。</w:t>
      </w:r>
    </w:p>
    <w:p w14:paraId="1B73B017">
      <w:pPr>
        <w:adjustRightInd w:val="0"/>
        <w:snapToGrid w:val="0"/>
        <w:spacing w:before="156" w:beforeLines="50" w:line="360" w:lineRule="auto"/>
        <w:ind w:firstLine="44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11.2</w:t>
      </w:r>
      <w:r>
        <w:rPr>
          <w:rFonts w:hint="eastAsia" w:asciiTheme="minorEastAsia" w:hAnsiTheme="minorEastAsia" w:eastAsiaTheme="minorEastAsia" w:cstheme="minorEastAsia"/>
          <w:color w:val="auto"/>
          <w:kern w:val="0"/>
          <w:szCs w:val="21"/>
          <w:highlight w:val="none"/>
          <w:lang w:val="zh-CN"/>
        </w:rPr>
        <w:t>供应商为联合体的，可以由联合体中的一方或者共同交纳保证金，其交纳的保证金，对联合体各方均具有约束力。</w:t>
      </w:r>
    </w:p>
    <w:p w14:paraId="3D72AE56">
      <w:pPr>
        <w:pStyle w:val="13"/>
        <w:tabs>
          <w:tab w:val="left" w:pos="6300"/>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143490D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11.4保证金的退还按以下规定办理：</w:t>
      </w:r>
    </w:p>
    <w:p w14:paraId="09335C5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（1）成交供应商的保证金，在政府采购合同签订后5个工作日内退还。</w:t>
      </w:r>
    </w:p>
    <w:p w14:paraId="672B129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（2）未成交供应商的保证金，在成交通知书发出后5个工作日内退还。</w:t>
      </w:r>
    </w:p>
    <w:p w14:paraId="270F3F4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（3）终止竞争性谈判采购活动的，在发布项目终止公告后5个工作日内退还。</w:t>
      </w:r>
    </w:p>
    <w:p w14:paraId="70C4EA6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11.5</w:t>
      </w:r>
      <w:r>
        <w:rPr>
          <w:rFonts w:hint="eastAsia" w:asciiTheme="minorEastAsia" w:hAnsiTheme="minorEastAsia" w:eastAsiaTheme="minorEastAsia" w:cstheme="minorEastAsia"/>
          <w:color w:val="auto"/>
          <w:kern w:val="0"/>
          <w:highlight w:val="none"/>
        </w:rPr>
        <w:t>有下列情形之一的，保证金不予退还，并上缴本级财政国库：</w:t>
      </w:r>
    </w:p>
    <w:p w14:paraId="54D0DF4C">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（1）供应商在提交响应文件截止时间后撤回响应文件的；</w:t>
      </w:r>
    </w:p>
    <w:p w14:paraId="60910C6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（2）供应商在响应文件中提供虚假材料的；</w:t>
      </w:r>
    </w:p>
    <w:p w14:paraId="4A98A95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（3）除因不可抗力或谈判文件认可的情形以外，成交供应商不与采购人签订合同的； </w:t>
      </w:r>
    </w:p>
    <w:p w14:paraId="27A46140">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（4）供应商与采购人、其他供应商或者采购代理机构恶意串通的； </w:t>
      </w:r>
    </w:p>
    <w:p w14:paraId="4EDEC6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（5）谈判文件规定的其他情形。</w:t>
      </w:r>
    </w:p>
    <w:p w14:paraId="5034C58E">
      <w:pPr>
        <w:pStyle w:val="5"/>
        <w:keepNext w:val="0"/>
        <w:keepLines w:val="0"/>
        <w:adjustRightInd w:val="0"/>
        <w:snapToGrid w:val="0"/>
        <w:spacing w:before="156" w:beforeLines="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12.响应文件有效期</w:t>
      </w:r>
    </w:p>
    <w:p w14:paraId="25BD1CF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12.1响应文件</w:t>
      </w:r>
      <w:r>
        <w:rPr>
          <w:rFonts w:hint="eastAsia" w:asciiTheme="minorEastAsia" w:hAnsiTheme="minorEastAsia" w:eastAsiaTheme="minorEastAsia" w:cstheme="minorEastAsia"/>
          <w:color w:val="auto"/>
          <w:szCs w:val="21"/>
          <w:highlight w:val="none"/>
        </w:rPr>
        <w:t>有效期见</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color w:val="auto"/>
          <w:szCs w:val="21"/>
          <w:highlight w:val="none"/>
        </w:rPr>
        <w:t>，在此期间</w:t>
      </w:r>
      <w:r>
        <w:rPr>
          <w:rFonts w:hint="eastAsia" w:asciiTheme="minorEastAsia" w:hAnsiTheme="minorEastAsia" w:eastAsiaTheme="minorEastAsia" w:cstheme="minorEastAsia"/>
          <w:color w:val="auto"/>
          <w:highlight w:val="none"/>
        </w:rPr>
        <w:t>响应</w:t>
      </w:r>
      <w:r>
        <w:rPr>
          <w:rFonts w:hint="eastAsia" w:asciiTheme="minorEastAsia" w:hAnsiTheme="minorEastAsia" w:eastAsiaTheme="minorEastAsia" w:cstheme="minorEastAsia"/>
          <w:color w:val="auto"/>
          <w:szCs w:val="21"/>
          <w:highlight w:val="none"/>
        </w:rPr>
        <w:t>文件对供应商具有法律约束力，</w:t>
      </w:r>
      <w:r>
        <w:rPr>
          <w:rFonts w:hint="eastAsia" w:asciiTheme="minorEastAsia" w:hAnsiTheme="minorEastAsia" w:eastAsiaTheme="minorEastAsia" w:cstheme="minorEastAsia"/>
          <w:color w:val="auto"/>
          <w:highlight w:val="none"/>
        </w:rPr>
        <w:t>从</w:t>
      </w:r>
      <w:r>
        <w:rPr>
          <w:rFonts w:hint="eastAsia" w:asciiTheme="minorEastAsia" w:hAnsiTheme="minorEastAsia" w:eastAsiaTheme="minorEastAsia" w:cstheme="minorEastAsia"/>
          <w:color w:val="auto"/>
          <w:kern w:val="0"/>
          <w:szCs w:val="21"/>
          <w:highlight w:val="none"/>
        </w:rPr>
        <w:t>提交首次响应文件截止时间</w:t>
      </w:r>
      <w:r>
        <w:rPr>
          <w:rFonts w:hint="eastAsia" w:asciiTheme="minorEastAsia" w:hAnsiTheme="minorEastAsia" w:eastAsiaTheme="minorEastAsia" w:cstheme="minorEastAsia"/>
          <w:color w:val="auto"/>
          <w:highlight w:val="none"/>
        </w:rPr>
        <w:t>之日起计算。响应文件有效期不足的将被视为</w:t>
      </w:r>
      <w:r>
        <w:rPr>
          <w:rFonts w:hint="eastAsia" w:asciiTheme="minorEastAsia" w:hAnsiTheme="minorEastAsia" w:eastAsiaTheme="minorEastAsia" w:cstheme="minorEastAsia"/>
          <w:b/>
          <w:color w:val="auto"/>
          <w:highlight w:val="none"/>
        </w:rPr>
        <w:t>无效响应</w:t>
      </w:r>
      <w:r>
        <w:rPr>
          <w:rFonts w:hint="eastAsia" w:asciiTheme="minorEastAsia" w:hAnsiTheme="minorEastAsia" w:eastAsiaTheme="minorEastAsia" w:cstheme="minorEastAsia"/>
          <w:color w:val="auto"/>
          <w:highlight w:val="none"/>
        </w:rPr>
        <w:t>。</w:t>
      </w:r>
    </w:p>
    <w:p w14:paraId="2F5799C8">
      <w:pPr>
        <w:pStyle w:val="5"/>
        <w:keepNext w:val="0"/>
        <w:keepLines w:val="0"/>
        <w:adjustRightInd w:val="0"/>
        <w:snapToGrid w:val="0"/>
        <w:spacing w:before="156" w:beforeLines="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13.分包</w:t>
      </w:r>
    </w:p>
    <w:p w14:paraId="42C6C6C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拟在成交后将采购</w:t>
      </w:r>
      <w:r>
        <w:rPr>
          <w:rFonts w:hint="eastAsia" w:asciiTheme="minorEastAsia" w:hAnsiTheme="minorEastAsia" w:eastAsiaTheme="minorEastAsia" w:cstheme="minorEastAsia"/>
          <w:color w:val="auto"/>
          <w:szCs w:val="21"/>
          <w:highlight w:val="none"/>
        </w:rPr>
        <w:t>项目的非主体、非关键性工作进行分包的，应符合</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color w:val="auto"/>
          <w:szCs w:val="21"/>
          <w:highlight w:val="none"/>
        </w:rPr>
        <w:t>规定的分包内容、分包金</w:t>
      </w:r>
      <w:r>
        <w:rPr>
          <w:rFonts w:hint="eastAsia" w:asciiTheme="minorEastAsia" w:hAnsiTheme="minorEastAsia" w:eastAsiaTheme="minorEastAsia" w:cstheme="minorEastAsia"/>
          <w:color w:val="auto"/>
          <w:highlight w:val="none"/>
        </w:rPr>
        <w:t>额和资质要求等限制性条件，并在响应文件中载明分包承担主体，且分包承担主体不得再次分包。</w:t>
      </w:r>
    </w:p>
    <w:p w14:paraId="594AE25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13.2中小企业依据政府采购政策获取政府采购合同后，小型、微型企业不得分包给大型、中型企业，中型企业不得分包给大型企业。</w:t>
      </w:r>
    </w:p>
    <w:p w14:paraId="5C789D6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13.3成交</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应当就分包项目向采购人负责，分包承担主体就分包项目承担连带责任。</w:t>
      </w:r>
    </w:p>
    <w:p w14:paraId="5DD9468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13.4不符合谈判文件中有关分包规定的，其</w:t>
      </w:r>
      <w:r>
        <w:rPr>
          <w:rFonts w:hint="eastAsia" w:asciiTheme="minorEastAsia" w:hAnsiTheme="minorEastAsia" w:eastAsiaTheme="minorEastAsia" w:cstheme="minorEastAsia"/>
          <w:b/>
          <w:color w:val="auto"/>
          <w:highlight w:val="none"/>
        </w:rPr>
        <w:t>响应无效</w:t>
      </w:r>
      <w:r>
        <w:rPr>
          <w:rFonts w:hint="eastAsia" w:asciiTheme="minorEastAsia" w:hAnsiTheme="minorEastAsia" w:eastAsiaTheme="minorEastAsia" w:cstheme="minorEastAsia"/>
          <w:color w:val="auto"/>
          <w:highlight w:val="none"/>
        </w:rPr>
        <w:t>。</w:t>
      </w:r>
    </w:p>
    <w:p w14:paraId="73AC5BA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14.响应文件的签署及规定</w:t>
      </w:r>
    </w:p>
    <w:p w14:paraId="067FF675">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的，应提供法定代表人授权委托书。</w:t>
      </w:r>
    </w:p>
    <w:p w14:paraId="2FBF51AC">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14.2响应文件正本一份，副本份数见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；响应文件电子文档（U盘或光盘形式）：</w:t>
      </w:r>
      <w:r>
        <w:rPr>
          <w:rFonts w:hint="eastAsia" w:asciiTheme="minorEastAsia" w:hAnsiTheme="minorEastAsia" w:eastAsiaTheme="minorEastAsia" w:cstheme="minorEastAsia"/>
          <w:color w:val="auto"/>
          <w:highlight w:val="none"/>
          <w:lang w:val="en-US" w:eastAsia="zh-CN"/>
        </w:rPr>
        <w:t>一</w:t>
      </w:r>
      <w:r>
        <w:rPr>
          <w:rFonts w:hint="eastAsia" w:asciiTheme="minorEastAsia" w:hAnsiTheme="minorEastAsia" w:eastAsiaTheme="minorEastAsia" w:cstheme="minorEastAsia"/>
          <w:color w:val="auto"/>
          <w:highlight w:val="none"/>
        </w:rPr>
        <w:t>份</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77F3827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14.3</w:t>
      </w:r>
      <w:r>
        <w:rPr>
          <w:rFonts w:hint="eastAsia" w:asciiTheme="minorEastAsia" w:hAnsiTheme="minorEastAsia" w:eastAsiaTheme="minorEastAsia" w:cstheme="minorEastAsia"/>
          <w:color w:val="auto"/>
          <w:highlight w:val="none"/>
        </w:rPr>
        <w:t>响应文件任何加行、涂改、增删等改动，改动之处应由供应商代表签字。否则，将导致</w:t>
      </w:r>
      <w:r>
        <w:rPr>
          <w:rFonts w:hint="eastAsia" w:asciiTheme="minorEastAsia" w:hAnsiTheme="minorEastAsia" w:eastAsiaTheme="minorEastAsia" w:cstheme="minorEastAsia"/>
          <w:b/>
          <w:color w:val="auto"/>
          <w:highlight w:val="none"/>
        </w:rPr>
        <w:t>响应文件无效。</w:t>
      </w:r>
    </w:p>
    <w:p w14:paraId="0B960C67">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14.4在谈判过程中，供应商按谈判文件规定和谈判小组要求</w:t>
      </w:r>
      <w:r>
        <w:rPr>
          <w:rFonts w:hint="eastAsia" w:asciiTheme="minorEastAsia" w:hAnsiTheme="minorEastAsia" w:eastAsiaTheme="minorEastAsia" w:cstheme="minorEastAsia"/>
          <w:color w:val="auto"/>
          <w:kern w:val="0"/>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highlight w:val="none"/>
        </w:rPr>
        <w:t>重</w:t>
      </w:r>
      <w:r>
        <w:rPr>
          <w:rFonts w:hint="eastAsia" w:asciiTheme="minorEastAsia" w:hAnsiTheme="minorEastAsia" w:eastAsiaTheme="minorEastAsia" w:cstheme="minorEastAsia"/>
          <w:color w:val="auto"/>
          <w:kern w:val="0"/>
          <w:highlight w:val="none"/>
        </w:rPr>
        <w:t>新提交的响应文件和</w:t>
      </w:r>
      <w:r>
        <w:rPr>
          <w:rFonts w:hint="eastAsia" w:asciiTheme="minorEastAsia" w:hAnsiTheme="minorEastAsia" w:eastAsiaTheme="minorEastAsia" w:cstheme="minorEastAsia"/>
          <w:color w:val="auto"/>
          <w:highlight w:val="none"/>
        </w:rPr>
        <w:t>最后报价)，可打印或用不褪色材料书写，并经供应商代表签字，</w:t>
      </w:r>
      <w:r>
        <w:rPr>
          <w:rFonts w:hint="eastAsia" w:asciiTheme="minorEastAsia" w:hAnsiTheme="minorEastAsia" w:eastAsiaTheme="minorEastAsia" w:cstheme="minorEastAsia"/>
          <w:color w:val="auto"/>
          <w:kern w:val="0"/>
          <w:highlight w:val="none"/>
        </w:rPr>
        <w:t>或者加盖供应商单位公章</w:t>
      </w:r>
      <w:r>
        <w:rPr>
          <w:rFonts w:hint="eastAsia" w:asciiTheme="minorEastAsia" w:hAnsiTheme="minorEastAsia" w:eastAsiaTheme="minorEastAsia" w:cstheme="minorEastAsia"/>
          <w:color w:val="auto"/>
          <w:highlight w:val="none"/>
        </w:rPr>
        <w:t>。否则，将导致响应文件无效。</w:t>
      </w:r>
    </w:p>
    <w:p w14:paraId="5765353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14.5为便于采购文件保存，</w:t>
      </w:r>
      <w:r>
        <w:rPr>
          <w:rFonts w:hint="eastAsia" w:asciiTheme="minorEastAsia" w:hAnsiTheme="minorEastAsia" w:eastAsiaTheme="minorEastAsia" w:cstheme="minorEastAsia"/>
          <w:color w:val="auto"/>
          <w:highlight w:val="none"/>
        </w:rPr>
        <w:t>响应文件</w:t>
      </w:r>
      <w:r>
        <w:rPr>
          <w:rFonts w:hint="eastAsia" w:asciiTheme="minorEastAsia" w:hAnsiTheme="minorEastAsia" w:eastAsiaTheme="minorEastAsia" w:cstheme="minorEastAsia"/>
          <w:color w:val="auto"/>
          <w:szCs w:val="21"/>
          <w:highlight w:val="none"/>
        </w:rPr>
        <w:t>电子文档建议为PDF格式，内容与纸质</w:t>
      </w:r>
      <w:r>
        <w:rPr>
          <w:rFonts w:hint="eastAsia" w:asciiTheme="minorEastAsia" w:hAnsiTheme="minorEastAsia" w:eastAsiaTheme="minorEastAsia" w:cstheme="minorEastAsia"/>
          <w:color w:val="auto"/>
          <w:highlight w:val="none"/>
        </w:rPr>
        <w:t>响应文件</w:t>
      </w:r>
      <w:r>
        <w:rPr>
          <w:rFonts w:hint="eastAsia" w:asciiTheme="minorEastAsia" w:hAnsiTheme="minorEastAsia" w:eastAsiaTheme="minorEastAsia" w:cstheme="minorEastAsia"/>
          <w:color w:val="auto"/>
          <w:szCs w:val="21"/>
          <w:highlight w:val="none"/>
        </w:rPr>
        <w:t>正本一致。</w:t>
      </w:r>
    </w:p>
    <w:p w14:paraId="377D1859">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5" w:name="_Toc24669"/>
      <w:bookmarkStart w:id="16" w:name="_Toc29388"/>
      <w:r>
        <w:rPr>
          <w:rFonts w:hint="eastAsia" w:asciiTheme="minorEastAsia" w:hAnsiTheme="minorEastAsia" w:eastAsiaTheme="minorEastAsia" w:cstheme="minorEastAsia"/>
          <w:color w:val="auto"/>
          <w:sz w:val="28"/>
          <w:szCs w:val="28"/>
          <w:highlight w:val="none"/>
        </w:rPr>
        <w:t>四、响应文件的递交</w:t>
      </w:r>
      <w:bookmarkEnd w:id="15"/>
      <w:bookmarkEnd w:id="16"/>
    </w:p>
    <w:p w14:paraId="08AAFCD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15.响应文件的密封和标记</w:t>
      </w:r>
    </w:p>
    <w:p w14:paraId="3E39846D">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15.1响应文件应密封包装，以保证其响应文件信息在提交首次响应文件截止时间前不被透露。</w:t>
      </w:r>
    </w:p>
    <w:p w14:paraId="420C0AAC">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15.2响应文件封套上应写明的内容见</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w:t>
      </w:r>
      <w:r>
        <w:rPr>
          <w:rFonts w:hint="eastAsia" w:asciiTheme="minorEastAsia" w:hAnsiTheme="minorEastAsia" w:eastAsiaTheme="minorEastAsia" w:cstheme="minorEastAsia"/>
          <w:b/>
          <w:color w:val="auto"/>
          <w:szCs w:val="21"/>
          <w:highlight w:val="none"/>
        </w:rPr>
        <w:t>须知前附表】。</w:t>
      </w:r>
    </w:p>
    <w:p w14:paraId="21DCBF9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15.3响应文件如果未按本章第</w:t>
      </w:r>
      <w:r>
        <w:rPr>
          <w:rFonts w:hint="eastAsia" w:asciiTheme="minorEastAsia" w:hAnsiTheme="minorEastAsia" w:eastAsiaTheme="minorEastAsia" w:cstheme="minorEastAsia"/>
          <w:color w:val="auto"/>
          <w:highlight w:val="none"/>
        </w:rPr>
        <w:t>15.1款</w:t>
      </w:r>
      <w:r>
        <w:rPr>
          <w:rFonts w:hint="eastAsia" w:asciiTheme="minorEastAsia" w:hAnsiTheme="minorEastAsia" w:eastAsiaTheme="minorEastAsia" w:cstheme="minorEastAsia"/>
          <w:color w:val="auto"/>
          <w:szCs w:val="21"/>
          <w:highlight w:val="none"/>
        </w:rPr>
        <w:t>规定密封，采购人、采购代理机构将拒绝接收。</w:t>
      </w:r>
    </w:p>
    <w:p w14:paraId="6FA31EF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16.响应文件的</w:t>
      </w:r>
      <w:r>
        <w:rPr>
          <w:rFonts w:hint="eastAsia" w:asciiTheme="minorEastAsia" w:hAnsiTheme="minorEastAsia" w:eastAsiaTheme="minorEastAsia" w:cstheme="minorEastAsia"/>
          <w:color w:val="auto"/>
          <w:kern w:val="0"/>
          <w:sz w:val="24"/>
          <w:szCs w:val="24"/>
          <w:highlight w:val="none"/>
          <w:lang w:val="zh-CN"/>
        </w:rPr>
        <w:t>补充、修改或者撤回</w:t>
      </w:r>
    </w:p>
    <w:p w14:paraId="3D43261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16.1</w:t>
      </w:r>
      <w:r>
        <w:rPr>
          <w:rFonts w:hint="eastAsia" w:asciiTheme="minorEastAsia" w:hAnsiTheme="minorEastAsia" w:eastAsiaTheme="minorEastAsia" w:cstheme="minorEastAsia"/>
          <w:color w:val="auto"/>
          <w:kern w:val="0"/>
          <w:highlight w:val="none"/>
        </w:rPr>
        <w:t>供应商在提交首次响应文件截止时间前，可以对所提交的首次响应文件进行补充、修改或者撤回，并书面通知采购人、采购代理机构。</w:t>
      </w:r>
      <w:r>
        <w:rPr>
          <w:rFonts w:hint="eastAsia" w:asciiTheme="minorEastAsia" w:hAnsiTheme="minorEastAsia" w:eastAsiaTheme="minorEastAsia" w:cstheme="minorEastAsia"/>
          <w:color w:val="auto"/>
          <w:highlight w:val="none"/>
        </w:rPr>
        <w:t>该通知应有供应商代表签字。</w:t>
      </w:r>
    </w:p>
    <w:p w14:paraId="0D180EE6">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16.2</w:t>
      </w:r>
      <w:r>
        <w:rPr>
          <w:rFonts w:hint="eastAsia" w:asciiTheme="minorEastAsia" w:hAnsiTheme="minorEastAsia" w:eastAsiaTheme="minorEastAsia" w:cstheme="minorEastAsia"/>
          <w:color w:val="auto"/>
          <w:kern w:val="0"/>
          <w:highlight w:val="none"/>
          <w:lang w:val="zh-CN"/>
        </w:rPr>
        <w:t>补充、修改的内容与响应文件不一致时，以补充、修改的内容为准。</w:t>
      </w:r>
    </w:p>
    <w:p w14:paraId="5EE4D1F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17.响应文件的递交与接收</w:t>
      </w:r>
    </w:p>
    <w:p w14:paraId="77BE5372">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rPr>
        <w:t>17.1供应商应在</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w:t>
      </w:r>
      <w:r>
        <w:rPr>
          <w:rFonts w:hint="eastAsia" w:asciiTheme="minorEastAsia" w:hAnsiTheme="minorEastAsia" w:eastAsiaTheme="minorEastAsia" w:cstheme="minorEastAsia"/>
          <w:b/>
          <w:color w:val="auto"/>
          <w:szCs w:val="21"/>
          <w:highlight w:val="none"/>
        </w:rPr>
        <w:t>须知前附表】</w:t>
      </w:r>
      <w:r>
        <w:rPr>
          <w:rFonts w:hint="eastAsia" w:asciiTheme="minorEastAsia" w:hAnsiTheme="minorEastAsia" w:eastAsiaTheme="minorEastAsia" w:cstheme="minorEastAsia"/>
          <w:color w:val="auto"/>
          <w:highlight w:val="none"/>
        </w:rPr>
        <w:t>规定的</w:t>
      </w:r>
      <w:r>
        <w:rPr>
          <w:rFonts w:hint="eastAsia" w:asciiTheme="minorEastAsia" w:hAnsiTheme="minorEastAsia" w:eastAsiaTheme="minorEastAsia" w:cstheme="minorEastAsia"/>
          <w:color w:val="auto"/>
          <w:kern w:val="0"/>
          <w:szCs w:val="21"/>
          <w:highlight w:val="none"/>
        </w:rPr>
        <w:t>时间和</w:t>
      </w:r>
      <w:r>
        <w:rPr>
          <w:rFonts w:hint="eastAsia" w:asciiTheme="minorEastAsia" w:hAnsiTheme="minorEastAsia" w:eastAsiaTheme="minorEastAsia" w:cstheme="minorEastAsia"/>
          <w:color w:val="auto"/>
          <w:szCs w:val="21"/>
          <w:highlight w:val="none"/>
        </w:rPr>
        <w:t>地点提交响应文件。</w:t>
      </w:r>
      <w:r>
        <w:rPr>
          <w:rFonts w:hint="eastAsia" w:asciiTheme="minorEastAsia" w:hAnsiTheme="minorEastAsia" w:eastAsiaTheme="minorEastAsia" w:cstheme="minorEastAsia"/>
          <w:color w:val="auto"/>
          <w:kern w:val="0"/>
          <w:highlight w:val="none"/>
        </w:rPr>
        <w:t>采购人、采购代理机构或者谈判小组拒收逾期送达的响应文件。</w:t>
      </w:r>
    </w:p>
    <w:p w14:paraId="6C85B8C8">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02E531A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（1）项目名称、采购代理编号；</w:t>
      </w:r>
    </w:p>
    <w:p w14:paraId="455161D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（2）供应商名称；</w:t>
      </w:r>
    </w:p>
    <w:p w14:paraId="1F76092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（3）响应文件送达时间、地址；</w:t>
      </w:r>
    </w:p>
    <w:p w14:paraId="48CF0B12">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（4）响应文件密封情况；</w:t>
      </w:r>
    </w:p>
    <w:p w14:paraId="76870B79">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（5）采购人、采购代理机构名称；</w:t>
      </w:r>
    </w:p>
    <w:p w14:paraId="157119C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（6）采购人、采购代理机构接收人签字。</w:t>
      </w:r>
    </w:p>
    <w:p w14:paraId="4527C722">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17.3采购人、</w:t>
      </w:r>
      <w:r>
        <w:rPr>
          <w:rFonts w:hint="eastAsia" w:asciiTheme="minorEastAsia" w:hAnsiTheme="minorEastAsia" w:eastAsiaTheme="minorEastAsia" w:cstheme="minorEastAsia"/>
          <w:bCs/>
          <w:color w:val="auto"/>
          <w:highlight w:val="none"/>
        </w:rPr>
        <w:t>采购代理机构</w:t>
      </w:r>
      <w:r>
        <w:rPr>
          <w:rFonts w:hint="eastAsia" w:asciiTheme="minorEastAsia" w:hAnsiTheme="minorEastAsia" w:eastAsiaTheme="minorEastAsia" w:cstheme="minorEastAsia"/>
          <w:color w:val="auto"/>
          <w:highlight w:val="none"/>
        </w:rPr>
        <w:t>在按本章第25.3款规定公布供应商的最后报价前，不公开供应商的技术资料、价格和其他信息。</w:t>
      </w:r>
    </w:p>
    <w:p w14:paraId="352666B0">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7" w:name="_Toc29628"/>
      <w:bookmarkStart w:id="18" w:name="_Toc9598"/>
      <w:r>
        <w:rPr>
          <w:rFonts w:hint="eastAsia" w:asciiTheme="minorEastAsia" w:hAnsiTheme="minorEastAsia" w:eastAsiaTheme="minorEastAsia" w:cstheme="minorEastAsia"/>
          <w:color w:val="auto"/>
          <w:sz w:val="28"/>
          <w:szCs w:val="28"/>
          <w:highlight w:val="none"/>
        </w:rPr>
        <w:t>五、响应文件的评审与谈判</w:t>
      </w:r>
      <w:bookmarkEnd w:id="17"/>
      <w:bookmarkEnd w:id="18"/>
    </w:p>
    <w:p w14:paraId="1D68ECFE">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18.供应商资格复核</w:t>
      </w:r>
    </w:p>
    <w:p w14:paraId="32E0B269">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lang w:val="zh-CN"/>
        </w:rPr>
        <w:t>18.1</w:t>
      </w:r>
      <w:r>
        <w:rPr>
          <w:rFonts w:hint="eastAsia" w:asciiTheme="minorEastAsia" w:hAnsiTheme="minorEastAsia" w:eastAsiaTheme="minorEastAsia" w:cstheme="minorEastAsia"/>
          <w:color w:val="auto"/>
          <w:szCs w:val="21"/>
          <w:highlight w:val="none"/>
        </w:rPr>
        <w:t>被邀请的供应商在提交资格证明材料</w:t>
      </w:r>
      <w:r>
        <w:rPr>
          <w:rFonts w:hint="eastAsia" w:asciiTheme="minorEastAsia" w:hAnsiTheme="minorEastAsia" w:eastAsiaTheme="minorEastAsia" w:cstheme="minorEastAsia"/>
          <w:bCs/>
          <w:color w:val="auto"/>
          <w:szCs w:val="21"/>
          <w:highlight w:val="none"/>
        </w:rPr>
        <w:t>起</w:t>
      </w:r>
      <w:r>
        <w:rPr>
          <w:rFonts w:hint="eastAsia" w:asciiTheme="minorEastAsia" w:hAnsiTheme="minorEastAsia" w:eastAsiaTheme="minorEastAsia" w:cstheme="minorEastAsia"/>
          <w:color w:val="auto"/>
          <w:szCs w:val="21"/>
          <w:highlight w:val="none"/>
        </w:rPr>
        <w:t>至</w:t>
      </w:r>
      <w:r>
        <w:rPr>
          <w:rFonts w:hint="eastAsia" w:asciiTheme="minorEastAsia" w:hAnsiTheme="minorEastAsia" w:eastAsiaTheme="minorEastAsia" w:cstheme="minorEastAsia"/>
          <w:color w:val="auto"/>
          <w:kern w:val="0"/>
          <w:highlight w:val="none"/>
        </w:rPr>
        <w:t>提交首次响应文件</w:t>
      </w:r>
      <w:r>
        <w:rPr>
          <w:rFonts w:hint="eastAsia" w:asciiTheme="minorEastAsia" w:hAnsiTheme="minorEastAsia" w:eastAsiaTheme="minorEastAsia" w:cstheme="minorEastAsia"/>
          <w:color w:val="auto"/>
          <w:szCs w:val="21"/>
          <w:highlight w:val="none"/>
        </w:rPr>
        <w:t>止，其资格条件发生变化，影响或者可能影响资格条件的，应随响应文件提供更新或者补充的资格证明材料，以证实其各项条件仍能继续满足本章第3.1</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szCs w:val="21"/>
          <w:highlight w:val="none"/>
        </w:rPr>
        <w:t>规定的供应商资格条件要求。</w:t>
      </w:r>
    </w:p>
    <w:p w14:paraId="2F87767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18.2除上</w:t>
      </w:r>
      <w:r>
        <w:rPr>
          <w:rFonts w:hint="eastAsia" w:asciiTheme="minorEastAsia" w:hAnsiTheme="minorEastAsia" w:eastAsiaTheme="minorEastAsia" w:cstheme="minorEastAsia"/>
          <w:color w:val="auto"/>
          <w:kern w:val="0"/>
          <w:szCs w:val="21"/>
          <w:highlight w:val="none"/>
          <w:lang w:val="zh-CN"/>
        </w:rPr>
        <w:t>款规定的</w:t>
      </w:r>
      <w:r>
        <w:rPr>
          <w:rFonts w:hint="eastAsia" w:asciiTheme="minorEastAsia" w:hAnsiTheme="minorEastAsia" w:eastAsiaTheme="minorEastAsia" w:cstheme="minorEastAsia"/>
          <w:color w:val="auto"/>
          <w:highlight w:val="none"/>
        </w:rPr>
        <w:t>情形外，采购人、采购代理机构不再对供应商进行资格审查。</w:t>
      </w:r>
    </w:p>
    <w:p w14:paraId="6A6DDDD9">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19.谈判小组</w:t>
      </w:r>
    </w:p>
    <w:p w14:paraId="0881503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19.1谈判小组由采购人代表和评审专家组成。</w:t>
      </w:r>
    </w:p>
    <w:p w14:paraId="0E27DAF3">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19.2谈判小组</w:t>
      </w:r>
      <w:r>
        <w:rPr>
          <w:rFonts w:hint="eastAsia" w:asciiTheme="minorEastAsia" w:hAnsiTheme="minorEastAsia" w:eastAsiaTheme="minorEastAsia" w:cstheme="minorEastAsia"/>
          <w:color w:val="auto"/>
          <w:szCs w:val="21"/>
          <w:highlight w:val="none"/>
        </w:rPr>
        <w:t>成员有下列情形之一的，应当回避：</w:t>
      </w:r>
    </w:p>
    <w:p w14:paraId="1DCD490D">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（1）参加采购活动前 3 年内与供应商存在劳动关系；</w:t>
      </w:r>
    </w:p>
    <w:p w14:paraId="659A33B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（2）参加采购活动前 3 年内担任供应商的董事、监事；</w:t>
      </w:r>
    </w:p>
    <w:p w14:paraId="043CC820">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（3）参加采购活动前 3 年内是供应商的控股股东或者实际控制人；</w:t>
      </w:r>
    </w:p>
    <w:p w14:paraId="10113509">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（4）与供应商的法定代表人或者负责人有夫妻、直系血亲、三代以内旁系血</w:t>
      </w:r>
    </w:p>
    <w:p w14:paraId="7BE144F7">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亲或者近姻亲关系；</w:t>
      </w:r>
    </w:p>
    <w:p w14:paraId="472692B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（5）与供应商有其他可能影响政府采购活动公平、公正进行的关系。</w:t>
      </w:r>
    </w:p>
    <w:p w14:paraId="78061755">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20.3谈判小组成员应当按照客观、公正、审慎的原则，根据谈判文件规定的评审程序、评审方法和评审标准进行独立评审。</w:t>
      </w:r>
    </w:p>
    <w:p w14:paraId="7B9FD1E9">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20.谈判程序</w:t>
      </w:r>
    </w:p>
    <w:p w14:paraId="0ED72C7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20.1</w:t>
      </w:r>
      <w:r>
        <w:rPr>
          <w:rFonts w:hint="eastAsia" w:asciiTheme="minorEastAsia" w:hAnsiTheme="minorEastAsia" w:eastAsiaTheme="minorEastAsia" w:cstheme="minorEastAsia"/>
          <w:bCs/>
          <w:color w:val="auto"/>
          <w:szCs w:val="21"/>
          <w:highlight w:val="none"/>
        </w:rPr>
        <w:t>谈判程序：谈判（响应文件审查、澄清）、最后报价、提出成交供应商。其中，谈判按本章第23条进行。</w:t>
      </w:r>
    </w:p>
    <w:p w14:paraId="1DDBBAA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20.2谈判小组应当对响应文件进行评审，并根据谈判文件规定的程序、评定成交的标准等事项与实质性响应谈判文件要求的供应商进行谈判。</w:t>
      </w:r>
    </w:p>
    <w:p w14:paraId="073821D8">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20.3在谈判过程中谈判的任何一方不得向他人透露与谈判有关的技术资料、价格或其他信息。</w:t>
      </w:r>
    </w:p>
    <w:p w14:paraId="48BC816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21.响应文件审查</w:t>
      </w:r>
    </w:p>
    <w:p w14:paraId="34FA6FE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21.1谈判小组对响应文件(包括首次提交的响应文件、重新提交的响应文件)的有效性、完整性和对谈判文件的响应程度进行审查。</w:t>
      </w:r>
    </w:p>
    <w:p w14:paraId="3F866E07">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21.2响应文件有下列情况之一，响应文件按无效处理，谈判小组应当告知有关供应商。</w:t>
      </w:r>
    </w:p>
    <w:p w14:paraId="32D762F9">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rPr>
        <w:t>应交未交保证金或金额不足、保证金形式不符合谈判文件要求的；</w:t>
      </w:r>
    </w:p>
    <w:p w14:paraId="5CED1C7C">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zCs w:val="21"/>
          <w:highlight w:val="none"/>
        </w:rPr>
        <w:t>未按照谈判文件规定要求签署、盖章的；</w:t>
      </w:r>
    </w:p>
    <w:p w14:paraId="59BBC293">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（3）不满足谈判文件规定的实质性要求和条件的；</w:t>
      </w:r>
    </w:p>
    <w:p w14:paraId="325F8099">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（4）法律、法规和谈判文件规定的其他响应无效情形。</w:t>
      </w:r>
    </w:p>
    <w:p w14:paraId="14BDEB28">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21.3响应文件按无效处理的，谈判小组应拒绝其参与谈判，但属于谈判文件规定的实质性变动内容的除外。</w:t>
      </w:r>
    </w:p>
    <w:p w14:paraId="2D8EEBCC">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21.4谈判文件规定的实质性要求和条件见【</w:t>
      </w:r>
      <w:r>
        <w:rPr>
          <w:rFonts w:hint="eastAsia" w:asciiTheme="minorEastAsia" w:hAnsiTheme="minorEastAsia" w:eastAsiaTheme="minorEastAsia" w:cstheme="minorEastAsia"/>
          <w:b/>
          <w:color w:val="auto"/>
          <w:kern w:val="0"/>
          <w:szCs w:val="21"/>
          <w:highlight w:val="none"/>
        </w:rPr>
        <w:t>谈判须知前附表</w:t>
      </w:r>
      <w:r>
        <w:rPr>
          <w:rFonts w:hint="eastAsia" w:asciiTheme="minorEastAsia" w:hAnsiTheme="minorEastAsia" w:eastAsiaTheme="minorEastAsia" w:cstheme="minorEastAsia"/>
          <w:color w:val="auto"/>
          <w:kern w:val="0"/>
          <w:szCs w:val="21"/>
          <w:highlight w:val="none"/>
        </w:rPr>
        <w:t>】。</w:t>
      </w:r>
    </w:p>
    <w:p w14:paraId="38ACF921">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22.澄清</w:t>
      </w:r>
    </w:p>
    <w:p w14:paraId="3B5F4D89">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22.1谈判小组在对响应文件(包括</w:t>
      </w:r>
      <w:r>
        <w:rPr>
          <w:rFonts w:hint="eastAsia" w:asciiTheme="minorEastAsia" w:hAnsiTheme="minorEastAsia" w:eastAsiaTheme="minorEastAsia" w:cstheme="minorEastAsia"/>
          <w:color w:val="auto"/>
          <w:kern w:val="0"/>
          <w:highlight w:val="none"/>
        </w:rPr>
        <w:t>首次提交的</w:t>
      </w:r>
      <w:r>
        <w:rPr>
          <w:rFonts w:hint="eastAsia" w:asciiTheme="minorEastAsia" w:hAnsiTheme="minorEastAsia" w:eastAsiaTheme="minorEastAsia" w:cstheme="minorEastAsia"/>
          <w:color w:val="auto"/>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D211393">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23.谈判的规定</w:t>
      </w:r>
    </w:p>
    <w:p w14:paraId="61B4C6CA">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23.1</w:t>
      </w:r>
      <w:r>
        <w:rPr>
          <w:rFonts w:hint="eastAsia" w:asciiTheme="minorEastAsia" w:hAnsiTheme="minorEastAsia" w:eastAsiaTheme="minorEastAsia" w:cstheme="minorEastAsia"/>
          <w:color w:val="auto"/>
          <w:kern w:val="0"/>
          <w:szCs w:val="21"/>
          <w:highlight w:val="none"/>
        </w:rPr>
        <w:t>在谈判过程中，谈判小组所有成员集中与单一供应商分别进行谈判，并给予所有参加谈判的供应商平等的谈判机会。供应商应派其代表参加谈判。</w:t>
      </w:r>
    </w:p>
    <w:p w14:paraId="13787E56">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23.2</w:t>
      </w:r>
      <w:r>
        <w:rPr>
          <w:rFonts w:hint="eastAsia" w:asciiTheme="minorEastAsia" w:hAnsiTheme="minorEastAsia" w:eastAsiaTheme="minorEastAsia" w:cstheme="minorEastAsia"/>
          <w:color w:val="auto"/>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4A36D7BD">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75383CFC">
      <w:pPr>
        <w:pStyle w:val="5"/>
        <w:adjustRightInd w:val="0"/>
        <w:snapToGrid w:val="0"/>
        <w:spacing w:before="50" w:after="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24.退出谈判</w:t>
      </w:r>
    </w:p>
    <w:p w14:paraId="1680B964">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24.1供应商在提交最后报价之前，可以根据谈判情况退出谈判，</w:t>
      </w:r>
      <w:r>
        <w:rPr>
          <w:rFonts w:hint="eastAsia" w:asciiTheme="minorEastAsia" w:hAnsiTheme="minorEastAsia" w:eastAsiaTheme="minorEastAsia" w:cstheme="minorEastAsia"/>
          <w:color w:val="auto"/>
          <w:kern w:val="0"/>
          <w:highlight w:val="none"/>
        </w:rPr>
        <w:t>并书面通知采购人、采购代理机构或者谈判小组。</w:t>
      </w:r>
      <w:r>
        <w:rPr>
          <w:rFonts w:hint="eastAsia" w:asciiTheme="minorEastAsia" w:hAnsiTheme="minorEastAsia" w:eastAsiaTheme="minorEastAsia" w:cstheme="minorEastAsia"/>
          <w:color w:val="auto"/>
          <w:highlight w:val="none"/>
        </w:rPr>
        <w:t>该通知由供应商代表签字。采购人、</w:t>
      </w:r>
      <w:r>
        <w:rPr>
          <w:rFonts w:hint="eastAsia" w:asciiTheme="minorEastAsia" w:hAnsiTheme="minorEastAsia" w:eastAsiaTheme="minorEastAsia" w:cstheme="minorEastAsia"/>
          <w:color w:val="auto"/>
          <w:kern w:val="0"/>
          <w:szCs w:val="21"/>
          <w:highlight w:val="none"/>
        </w:rPr>
        <w:t>采购代理机构</w:t>
      </w:r>
      <w:r>
        <w:rPr>
          <w:rFonts w:hint="eastAsia" w:asciiTheme="minorEastAsia" w:hAnsiTheme="minorEastAsia" w:eastAsiaTheme="minorEastAsia" w:cstheme="minorEastAsia"/>
          <w:color w:val="auto"/>
          <w:kern w:val="0"/>
          <w:highlight w:val="none"/>
        </w:rPr>
        <w:t>按</w:t>
      </w:r>
      <w:r>
        <w:rPr>
          <w:rFonts w:hint="eastAsia" w:asciiTheme="minorEastAsia" w:hAnsiTheme="minorEastAsia" w:eastAsiaTheme="minorEastAsia" w:cstheme="minorEastAsia"/>
          <w:color w:val="auto"/>
          <w:kern w:val="0"/>
          <w:szCs w:val="21"/>
          <w:highlight w:val="none"/>
        </w:rPr>
        <w:t>本章第</w:t>
      </w:r>
      <w:r>
        <w:rPr>
          <w:rFonts w:hint="eastAsia" w:asciiTheme="minorEastAsia" w:hAnsiTheme="minorEastAsia" w:eastAsiaTheme="minorEastAsia" w:cstheme="minorEastAsia"/>
          <w:color w:val="auto"/>
          <w:highlight w:val="none"/>
        </w:rPr>
        <w:t>11.4</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highlight w:val="none"/>
        </w:rPr>
        <w:t>规定</w:t>
      </w:r>
      <w:r>
        <w:rPr>
          <w:rFonts w:hint="eastAsia" w:asciiTheme="minorEastAsia" w:hAnsiTheme="minorEastAsia" w:eastAsiaTheme="minorEastAsia" w:cstheme="minorEastAsia"/>
          <w:color w:val="auto"/>
          <w:kern w:val="0"/>
          <w:szCs w:val="21"/>
          <w:highlight w:val="none"/>
        </w:rPr>
        <w:t>退还退出谈判的供应商的保证金。</w:t>
      </w:r>
    </w:p>
    <w:p w14:paraId="0DF32BF5">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24.2供应商参与谈判，但未提交最后报价又未按前款规定退出谈判的，保证金不予退还。</w:t>
      </w:r>
    </w:p>
    <w:p w14:paraId="2797B873">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25.最后报价</w:t>
      </w:r>
    </w:p>
    <w:p w14:paraId="6AECCE12">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0A617A5">
      <w:pPr>
        <w:adjustRightInd w:val="0"/>
        <w:snapToGrid w:val="0"/>
        <w:spacing w:line="360" w:lineRule="auto"/>
        <w:ind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（1）谈判文件能够详细列明采购需求的技术、服务要求的，谈判结束后，谈判小组应当要求所有供应商在规定时间内提交最后报价。</w:t>
      </w:r>
    </w:p>
    <w:p w14:paraId="7FBE981D">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E28E1A3">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08A33B16">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（1）谈判文件未明确可能实质性变动的；</w:t>
      </w:r>
    </w:p>
    <w:p w14:paraId="7C0C565F">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5D64154B">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25.3谈判小组应召集所有提交最后报价的供应商，逐一</w:t>
      </w:r>
      <w:r>
        <w:rPr>
          <w:rFonts w:hint="eastAsia" w:asciiTheme="minorEastAsia" w:hAnsiTheme="minorEastAsia" w:eastAsiaTheme="minorEastAsia" w:cstheme="minorEastAsia"/>
          <w:bCs/>
          <w:color w:val="auto"/>
          <w:szCs w:val="21"/>
          <w:highlight w:val="none"/>
        </w:rPr>
        <w:t>公布</w:t>
      </w:r>
      <w:r>
        <w:rPr>
          <w:rFonts w:hint="eastAsia" w:asciiTheme="minorEastAsia" w:hAnsiTheme="minorEastAsia" w:eastAsiaTheme="minorEastAsia" w:cstheme="minorEastAsia"/>
          <w:color w:val="auto"/>
          <w:kern w:val="0"/>
          <w:szCs w:val="21"/>
          <w:highlight w:val="none"/>
          <w:lang w:val="zh-CN"/>
        </w:rPr>
        <w:t>供应商的</w:t>
      </w:r>
      <w:r>
        <w:rPr>
          <w:rFonts w:hint="eastAsia" w:asciiTheme="minorEastAsia" w:hAnsiTheme="minorEastAsia" w:eastAsiaTheme="minorEastAsia" w:cstheme="minorEastAsia"/>
          <w:bCs/>
          <w:color w:val="auto"/>
          <w:szCs w:val="21"/>
          <w:highlight w:val="none"/>
        </w:rPr>
        <w:t>最</w:t>
      </w:r>
      <w:r>
        <w:rPr>
          <w:rFonts w:hint="eastAsia" w:asciiTheme="minorEastAsia" w:hAnsiTheme="minorEastAsia" w:eastAsiaTheme="minorEastAsia" w:cstheme="minorEastAsia"/>
          <w:color w:val="auto"/>
          <w:kern w:val="0"/>
          <w:szCs w:val="21"/>
          <w:highlight w:val="none"/>
          <w:lang w:val="zh-CN"/>
        </w:rPr>
        <w:t>后</w:t>
      </w:r>
      <w:r>
        <w:rPr>
          <w:rFonts w:hint="eastAsia" w:asciiTheme="minorEastAsia" w:hAnsiTheme="minorEastAsia" w:eastAsiaTheme="minorEastAsia" w:cstheme="minorEastAsia"/>
          <w:bCs/>
          <w:color w:val="auto"/>
          <w:szCs w:val="21"/>
          <w:highlight w:val="none"/>
        </w:rPr>
        <w:t>报价</w:t>
      </w:r>
      <w:r>
        <w:rPr>
          <w:rFonts w:hint="eastAsia" w:asciiTheme="minorEastAsia" w:hAnsiTheme="minorEastAsia" w:eastAsiaTheme="minorEastAsia" w:cstheme="minorEastAsia"/>
          <w:color w:val="auto"/>
          <w:kern w:val="0"/>
          <w:szCs w:val="21"/>
          <w:highlight w:val="none"/>
        </w:rPr>
        <w:t>，由采购人、采购代理机构负责记录，并由供应商代表签字确认后随采购文件一并存档。</w:t>
      </w:r>
    </w:p>
    <w:p w14:paraId="24BF7397">
      <w:pPr>
        <w:pStyle w:val="5"/>
        <w:adjustRightInd w:val="0"/>
        <w:snapToGrid w:val="0"/>
        <w:spacing w:before="50" w:after="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26.不合理报价</w:t>
      </w:r>
    </w:p>
    <w:p w14:paraId="0A972AA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A7F3CF6">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27.</w:t>
      </w:r>
      <w:r>
        <w:rPr>
          <w:rFonts w:hint="eastAsia" w:asciiTheme="minorEastAsia" w:hAnsiTheme="minorEastAsia" w:eastAsiaTheme="minorEastAsia" w:cstheme="minorEastAsia"/>
          <w:color w:val="auto"/>
          <w:sz w:val="24"/>
          <w:szCs w:val="24"/>
          <w:highlight w:val="none"/>
        </w:rPr>
        <w:t>提出成交供应商</w:t>
      </w:r>
    </w:p>
    <w:p w14:paraId="7CA479C4">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27.1谈判小组应当从质量和服务均能满足采购文件实质性响应要求的供应商中，按照最后报价由低到高的顺序提出3名以上成交候选人，并编写评审报告。</w:t>
      </w:r>
    </w:p>
    <w:p w14:paraId="560B03E8">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供应商最后报价涉及算术修正、需落实政府采购政策的，按上款规定由低到高的顺序排序。</w:t>
      </w:r>
      <w:r>
        <w:rPr>
          <w:rFonts w:hint="eastAsia" w:asciiTheme="minorEastAsia" w:hAnsiTheme="minorEastAsia" w:eastAsiaTheme="minorEastAsia" w:cstheme="minorEastAsia"/>
          <w:color w:val="auto"/>
          <w:szCs w:val="21"/>
          <w:highlight w:val="none"/>
        </w:rPr>
        <w:t>最后报价排序相同的并列</w:t>
      </w:r>
      <w:r>
        <w:rPr>
          <w:rFonts w:hint="eastAsia" w:asciiTheme="minorEastAsia" w:hAnsiTheme="minorEastAsia" w:eastAsiaTheme="minorEastAsia" w:cstheme="minorEastAsia"/>
          <w:bCs/>
          <w:color w:val="auto"/>
          <w:szCs w:val="21"/>
          <w:highlight w:val="none"/>
        </w:rPr>
        <w:t>。</w:t>
      </w:r>
    </w:p>
    <w:p w14:paraId="3DD2164C">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27.2</w:t>
      </w:r>
      <w:r>
        <w:rPr>
          <w:rFonts w:hint="eastAsia" w:asciiTheme="minorEastAsia" w:hAnsiTheme="minorEastAsia" w:eastAsiaTheme="minorEastAsia" w:cstheme="minorEastAsia"/>
          <w:color w:val="auto"/>
          <w:kern w:val="0"/>
          <w:szCs w:val="21"/>
          <w:highlight w:val="none"/>
        </w:rPr>
        <w:t>最后报价有算术错误的，除</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3F0F991B">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（1）大写金额与小写金额不一致的，以大写金额为准。</w:t>
      </w:r>
    </w:p>
    <w:p w14:paraId="294C9B2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（2）总价金额与按单价汇总金额不一致的，以单价金额计算结果为准。</w:t>
      </w:r>
    </w:p>
    <w:p w14:paraId="48704B2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修正后的报价由供应商代表签字或者加盖单位公章确认后产生约束力，不确认的，其报价无效。</w:t>
      </w:r>
    </w:p>
    <w:p w14:paraId="6C3D167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27.3最后报价的评审</w:t>
      </w:r>
    </w:p>
    <w:p w14:paraId="3FDFA06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（1）如果有算术错误，最后报价将按上款规定进行算术修正。</w:t>
      </w:r>
    </w:p>
    <w:p w14:paraId="565747D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（2）需落实政府采购政策（优先采购、价格评审优惠）的，按本章本节第39、40条等相关规定进行价格扣除。</w:t>
      </w:r>
    </w:p>
    <w:p w14:paraId="7FCFF31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28.确定成交供应商</w:t>
      </w:r>
    </w:p>
    <w:p w14:paraId="133DEB4F">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28.1采购代理机构应当在评审结束后2个工作日内将评审报告送采购人确认。</w:t>
      </w:r>
    </w:p>
    <w:p w14:paraId="40C2DA60">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20B314E">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28.3成交候选人并列的，由采购人自行确定成交供应商。</w:t>
      </w:r>
    </w:p>
    <w:p w14:paraId="6BA321A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29.谈判的特殊情形</w:t>
      </w:r>
    </w:p>
    <w:p w14:paraId="422E4AF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309156CB">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29.2</w:t>
      </w:r>
      <w:r>
        <w:rPr>
          <w:rFonts w:hint="eastAsia" w:asciiTheme="minorEastAsia" w:hAnsiTheme="minorEastAsia" w:eastAsiaTheme="minorEastAsia" w:cstheme="minorEastAsia"/>
          <w:color w:val="auto"/>
          <w:kern w:val="0"/>
          <w:szCs w:val="21"/>
          <w:highlight w:val="none"/>
        </w:rPr>
        <w:t>符合上款情形的，本章本节相关条款规定的供应商最低数量可以为两家。</w:t>
      </w:r>
    </w:p>
    <w:p w14:paraId="4E6F005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30.谈判终止</w:t>
      </w:r>
    </w:p>
    <w:p w14:paraId="2AAC3E4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30.1</w:t>
      </w:r>
      <w:r>
        <w:rPr>
          <w:rFonts w:hint="eastAsia" w:asciiTheme="minorEastAsia" w:hAnsiTheme="minorEastAsia" w:eastAsiaTheme="minorEastAsia" w:cstheme="minorEastAsia"/>
          <w:color w:val="auto"/>
          <w:kern w:val="0"/>
          <w:szCs w:val="21"/>
          <w:highlight w:val="none"/>
        </w:rPr>
        <w:t>出现下列情形之一的，采购人、采购代理机构应当终止竞争性谈判采购活动，</w:t>
      </w:r>
      <w:r>
        <w:rPr>
          <w:rFonts w:hint="eastAsia" w:asciiTheme="minorEastAsia" w:hAnsiTheme="minorEastAsia" w:eastAsiaTheme="minorEastAsia" w:cstheme="minorEastAsia"/>
          <w:color w:val="auto"/>
          <w:highlight w:val="none"/>
        </w:rPr>
        <w:t>在指定的媒体上</w:t>
      </w:r>
      <w:r>
        <w:rPr>
          <w:rFonts w:hint="eastAsia" w:asciiTheme="minorEastAsia" w:hAnsiTheme="minorEastAsia" w:eastAsiaTheme="minorEastAsia" w:cstheme="minorEastAsia"/>
          <w:color w:val="auto"/>
          <w:kern w:val="0"/>
          <w:szCs w:val="21"/>
          <w:highlight w:val="none"/>
        </w:rPr>
        <w:t xml:space="preserve">发布项目终止公告并说明原因，重新开展采购活动： </w:t>
      </w:r>
    </w:p>
    <w:p w14:paraId="60AE8F0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（1）因情况变化，不再符合规定的竞争性谈判采购方式适用情形的；</w:t>
      </w:r>
    </w:p>
    <w:p w14:paraId="49B6DD5E">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（2）出现影响采购公正的违法、违规行为的；</w:t>
      </w:r>
    </w:p>
    <w:p w14:paraId="4830A951">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（3）在采购过程中符合竞争要求的供应商或者报价未超过采购预算的供应商不足3家的，或者提交最后报价的供应商少于3家的；</w:t>
      </w:r>
    </w:p>
    <w:p w14:paraId="7BF16E02">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w:t>
      </w:r>
      <w:r>
        <w:rPr>
          <w:rFonts w:hint="eastAsia" w:asciiTheme="minorEastAsia" w:hAnsiTheme="minorEastAsia" w:eastAsiaTheme="minorEastAsia" w:cstheme="minorEastAsia"/>
          <w:bCs/>
          <w:color w:val="auto"/>
          <w:szCs w:val="21"/>
          <w:highlight w:val="none"/>
        </w:rPr>
        <w:t>因重大变故，采购任务取消的。</w:t>
      </w:r>
    </w:p>
    <w:p w14:paraId="39CEBAC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31.重新评审</w:t>
      </w:r>
    </w:p>
    <w:p w14:paraId="23D5D57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31.1除资格性审查认定错误和价格计算错误外，采购人、采购代理机构不以任何理由组织重新评审。</w:t>
      </w:r>
    </w:p>
    <w:p w14:paraId="19EE054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采购人、采购代理机构发现谈判小组未按照谈判文件规定的评定成交的标准进行评审的，应当重新开展采购活动，并同时书面报告本级财政部门。</w:t>
      </w:r>
    </w:p>
    <w:p w14:paraId="2F52DE7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32.保密及串通行为</w:t>
      </w:r>
    </w:p>
    <w:p w14:paraId="237A48F0">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32.1谈判小组成员以及与评审工作有关的人员不得泄露评审情况以及评审过程中获悉的国家秘密、商业秘密。</w:t>
      </w:r>
    </w:p>
    <w:p w14:paraId="51E870D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32.2</w:t>
      </w:r>
      <w:r>
        <w:rPr>
          <w:rFonts w:hint="eastAsia" w:asciiTheme="minorEastAsia" w:hAnsiTheme="minorEastAsia" w:eastAsiaTheme="minorEastAsia" w:cstheme="minorEastAsia"/>
          <w:color w:val="auto"/>
          <w:kern w:val="0"/>
          <w:szCs w:val="21"/>
          <w:highlight w:val="none"/>
        </w:rPr>
        <w:t>供应商</w:t>
      </w:r>
      <w:r>
        <w:rPr>
          <w:rFonts w:hint="eastAsia" w:asciiTheme="minorEastAsia" w:hAnsiTheme="minorEastAsia" w:eastAsiaTheme="minorEastAsia" w:cstheme="minorEastAsia"/>
          <w:color w:val="auto"/>
          <w:szCs w:val="21"/>
          <w:highlight w:val="none"/>
        </w:rPr>
        <w:t>不得与</w:t>
      </w:r>
      <w:r>
        <w:rPr>
          <w:rFonts w:hint="eastAsia" w:asciiTheme="minorEastAsia" w:hAnsiTheme="minorEastAsia" w:eastAsiaTheme="minorEastAsia" w:cstheme="minorEastAsia"/>
          <w:color w:val="auto"/>
          <w:kern w:val="0"/>
          <w:szCs w:val="21"/>
          <w:highlight w:val="none"/>
        </w:rPr>
        <w:t>采购人、采购代理机构、其他供应商恶意</w:t>
      </w:r>
      <w:r>
        <w:rPr>
          <w:rFonts w:hint="eastAsia" w:asciiTheme="minorEastAsia" w:hAnsiTheme="minorEastAsia" w:eastAsiaTheme="minorEastAsia" w:cstheme="minorEastAsia"/>
          <w:color w:val="auto"/>
          <w:szCs w:val="21"/>
          <w:highlight w:val="none"/>
        </w:rPr>
        <w:t>串通；不得向</w:t>
      </w:r>
      <w:r>
        <w:rPr>
          <w:rFonts w:hint="eastAsia" w:asciiTheme="minorEastAsia" w:hAnsiTheme="minorEastAsia" w:eastAsiaTheme="minorEastAsia" w:cstheme="minorEastAsia"/>
          <w:color w:val="auto"/>
          <w:kern w:val="0"/>
          <w:szCs w:val="21"/>
          <w:highlight w:val="none"/>
        </w:rPr>
        <w:t>采购人、采购代理机构</w:t>
      </w:r>
      <w:r>
        <w:rPr>
          <w:rFonts w:hint="eastAsia" w:asciiTheme="minorEastAsia" w:hAnsiTheme="minorEastAsia" w:eastAsiaTheme="minorEastAsia" w:cstheme="minorEastAsia"/>
          <w:color w:val="auto"/>
          <w:szCs w:val="21"/>
          <w:highlight w:val="none"/>
        </w:rPr>
        <w:t>或者谈判小组成员行贿或者提供其他不正当利益；不得提供虚假材料谋取成交；不得以任何方式干扰、影响采购工作。</w:t>
      </w:r>
    </w:p>
    <w:p w14:paraId="380BB5EC">
      <w:pPr>
        <w:pStyle w:val="20"/>
        <w:widowControl w:val="0"/>
        <w:adjustRightInd w:val="0"/>
        <w:snapToGrid w:val="0"/>
        <w:spacing w:before="156" w:beforeLines="50" w:beforeAutospacing="0" w:after="0" w:afterAutospacing="0" w:line="360" w:lineRule="auto"/>
        <w:ind w:firstLine="420" w:firstLineChars="20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32.3有下列情形之一的，</w:t>
      </w:r>
      <w:r>
        <w:rPr>
          <w:rFonts w:hint="eastAsia" w:asciiTheme="minorEastAsia" w:hAnsiTheme="minorEastAsia" w:eastAsiaTheme="minorEastAsia" w:cstheme="minorEastAsia"/>
          <w:color w:val="auto"/>
          <w:sz w:val="21"/>
          <w:szCs w:val="21"/>
          <w:highlight w:val="none"/>
          <w:lang w:val="zh-CN"/>
        </w:rPr>
        <w:t>属于恶意串通，</w:t>
      </w:r>
      <w:r>
        <w:rPr>
          <w:rFonts w:hint="eastAsia" w:asciiTheme="minorEastAsia" w:hAnsiTheme="minorEastAsia" w:eastAsiaTheme="minorEastAsia" w:cstheme="minorEastAsia"/>
          <w:color w:val="auto"/>
          <w:sz w:val="21"/>
          <w:szCs w:val="21"/>
          <w:highlight w:val="none"/>
        </w:rPr>
        <w:t>成交无效，并</w:t>
      </w:r>
      <w:r>
        <w:rPr>
          <w:rFonts w:hint="eastAsia" w:asciiTheme="minorEastAsia" w:hAnsiTheme="minorEastAsia" w:eastAsiaTheme="minorEastAsia" w:cstheme="minorEastAsia"/>
          <w:color w:val="auto"/>
          <w:sz w:val="21"/>
          <w:szCs w:val="21"/>
          <w:highlight w:val="none"/>
          <w:lang w:val="zh-CN"/>
        </w:rPr>
        <w:t>依照《政府采购法》第七十七条的规定追究法律责任：</w:t>
      </w:r>
    </w:p>
    <w:p w14:paraId="3F8D8CC6">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（1）供应商直接或者间接从</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获得其他供应商的响应情况，并修改其响应文件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233066D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授意供应商撤换、修改响应文件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480D2DF0">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（3）供应商之间协商技术方案、合同条款以及报价等响应文件实质性内容</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2DC27AA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（4）属于同一集团、协会、商会等组织成员的供应商按照该组织要求协同参加竞争性谈判政府采购活动</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5571B90A">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（5）供应商之间事先约定由某一特定供应商成交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757D32D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（6）供应商之间商定部分供应商放弃</w:t>
      </w:r>
      <w:r>
        <w:rPr>
          <w:rFonts w:hint="eastAsia" w:asciiTheme="minorEastAsia" w:hAnsiTheme="minorEastAsia" w:eastAsiaTheme="minorEastAsia" w:cstheme="minorEastAsia"/>
          <w:color w:val="auto"/>
          <w:highlight w:val="none"/>
        </w:rPr>
        <w:t>提</w:t>
      </w:r>
      <w:r>
        <w:rPr>
          <w:rFonts w:hint="eastAsia" w:asciiTheme="minorEastAsia" w:hAnsiTheme="minorEastAsia" w:eastAsiaTheme="minorEastAsia" w:cstheme="minorEastAsia"/>
          <w:color w:val="auto"/>
          <w:szCs w:val="21"/>
          <w:highlight w:val="none"/>
        </w:rPr>
        <w:t>交响应文件或者退出谈判或者放弃成交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1F368D46">
      <w:pPr>
        <w:adjustRightInd w:val="0"/>
        <w:snapToGrid w:val="0"/>
        <w:spacing w:before="156" w:beforeLines="50" w:line="360" w:lineRule="auto"/>
        <w:ind w:firstLine="44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（7）供应商与</w:t>
      </w:r>
      <w:r>
        <w:rPr>
          <w:rFonts w:hint="eastAsia" w:asciiTheme="minorEastAsia" w:hAnsiTheme="minorEastAsia" w:eastAsiaTheme="minorEastAsia" w:cstheme="minorEastAsia"/>
          <w:bCs/>
          <w:color w:val="auto"/>
          <w:szCs w:val="21"/>
          <w:highlight w:val="none"/>
        </w:rPr>
        <w:t>采购人、采购代理机构以及</w:t>
      </w:r>
      <w:r>
        <w:rPr>
          <w:rFonts w:hint="eastAsia" w:asciiTheme="minorEastAsia" w:hAnsiTheme="minorEastAsia" w:eastAsiaTheme="minorEastAsia" w:cstheme="minorEastAsia"/>
          <w:color w:val="auto"/>
          <w:szCs w:val="21"/>
          <w:highlight w:val="none"/>
        </w:rPr>
        <w:t>谈判小组成员之间、供应商相互之间，为谋求特定供应商成交或者排斥其他供应商的其他串通行为</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08C1F1FE">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（8）法律、行政法规或规章规定的其他串通行为。</w:t>
      </w:r>
    </w:p>
    <w:p w14:paraId="21F3EF3D">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9" w:name="_Toc26257"/>
      <w:bookmarkStart w:id="20" w:name="_Toc10962"/>
      <w:r>
        <w:rPr>
          <w:rFonts w:hint="eastAsia" w:asciiTheme="minorEastAsia" w:hAnsiTheme="minorEastAsia" w:eastAsiaTheme="minorEastAsia" w:cstheme="minorEastAsia"/>
          <w:color w:val="auto"/>
          <w:sz w:val="28"/>
          <w:szCs w:val="28"/>
          <w:highlight w:val="none"/>
        </w:rPr>
        <w:t>六、成交结果信息公布与授予合同</w:t>
      </w:r>
      <w:bookmarkEnd w:id="19"/>
      <w:bookmarkEnd w:id="20"/>
    </w:p>
    <w:p w14:paraId="641277B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33.成交信息的公布</w:t>
      </w:r>
    </w:p>
    <w:p w14:paraId="1542018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33.1成交供应商确定后2个工作日内，采购人、采购代理机构应将成交结果信息在</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指定的媒体上公布。</w:t>
      </w:r>
    </w:p>
    <w:p w14:paraId="33C22A5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34.询问及质疑</w:t>
      </w:r>
    </w:p>
    <w:p w14:paraId="5C92893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34.1供应商对政府采购活动事项有疑问的，可以向采购人、采购代理机构提出询问。</w:t>
      </w:r>
    </w:p>
    <w:p w14:paraId="1DA1934F">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099F6550">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35.成交通知</w:t>
      </w:r>
    </w:p>
    <w:p w14:paraId="172F71D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35.1成交供应商确定后，采购人、采购代理机构将以书面形式向成交供应商发出成交通知书。成交通知书对采购人和成交供应商具有同等法律效力。</w:t>
      </w:r>
    </w:p>
    <w:p w14:paraId="79367CD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35.2成交通知书是合同文件的组成部分。</w:t>
      </w:r>
    </w:p>
    <w:p w14:paraId="6BB6E654">
      <w:pPr>
        <w:tabs>
          <w:tab w:val="left" w:pos="7560"/>
          <w:tab w:val="left" w:pos="7740"/>
          <w:tab w:val="left" w:pos="7920"/>
        </w:tabs>
        <w:autoSpaceDN w:val="0"/>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35.3</w:t>
      </w:r>
      <w:r>
        <w:rPr>
          <w:rFonts w:hint="eastAsia" w:asciiTheme="minorEastAsia" w:hAnsiTheme="minorEastAsia" w:eastAsiaTheme="minorEastAsia" w:cstheme="minorEastAsia"/>
          <w:color w:val="auto"/>
          <w:szCs w:val="21"/>
          <w:highlight w:val="none"/>
        </w:rPr>
        <w:t>谈判文件要求成交供应商向采购人提交履约担保的，成交供应商应按照</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的规定提交。联合体成交的，履约担保由联合体各方或联合体中牵头人的名义提交。</w:t>
      </w:r>
    </w:p>
    <w:p w14:paraId="655CD14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35.4成交供应商</w:t>
      </w:r>
      <w:r>
        <w:rPr>
          <w:rFonts w:hint="eastAsia" w:asciiTheme="minorEastAsia" w:hAnsiTheme="minorEastAsia" w:eastAsiaTheme="minorEastAsia" w:cstheme="minorEastAsia"/>
          <w:color w:val="auto"/>
          <w:spacing w:val="4"/>
          <w:highlight w:val="none"/>
        </w:rPr>
        <w:t>没有按照本章第35.3</w:t>
      </w:r>
      <w:r>
        <w:rPr>
          <w:rFonts w:hint="eastAsia" w:asciiTheme="minorEastAsia" w:hAnsiTheme="minorEastAsia" w:eastAsiaTheme="minorEastAsia" w:cstheme="minorEastAsia"/>
          <w:color w:val="auto"/>
          <w:kern w:val="0"/>
          <w:highlight w:val="none"/>
          <w:lang w:val="zh-CN"/>
        </w:rPr>
        <w:t>款</w:t>
      </w:r>
      <w:r>
        <w:rPr>
          <w:rFonts w:hint="eastAsia" w:asciiTheme="minorEastAsia" w:hAnsiTheme="minorEastAsia" w:eastAsiaTheme="minorEastAsia" w:cstheme="minorEastAsia"/>
          <w:color w:val="auto"/>
          <w:spacing w:val="4"/>
          <w:highlight w:val="none"/>
        </w:rPr>
        <w:t>规定</w:t>
      </w:r>
      <w:r>
        <w:rPr>
          <w:rFonts w:hint="eastAsia" w:asciiTheme="minorEastAsia" w:hAnsiTheme="minorEastAsia" w:eastAsiaTheme="minorEastAsia" w:cstheme="minorEastAsia"/>
          <w:color w:val="auto"/>
          <w:highlight w:val="none"/>
        </w:rPr>
        <w:t>提交履约担保的</w:t>
      </w:r>
      <w:r>
        <w:rPr>
          <w:rFonts w:hint="eastAsia" w:asciiTheme="minorEastAsia" w:hAnsiTheme="minorEastAsia" w:eastAsiaTheme="minorEastAsia" w:cstheme="minorEastAsia"/>
          <w:color w:val="auto"/>
          <w:spacing w:val="4"/>
          <w:highlight w:val="none"/>
        </w:rPr>
        <w:t>，视为放弃</w:t>
      </w:r>
      <w:r>
        <w:rPr>
          <w:rFonts w:hint="eastAsia" w:asciiTheme="minorEastAsia" w:hAnsiTheme="minorEastAsia" w:eastAsiaTheme="minorEastAsia" w:cstheme="minorEastAsia"/>
          <w:color w:val="auto"/>
          <w:highlight w:val="none"/>
        </w:rPr>
        <w:t>成交资格</w:t>
      </w:r>
      <w:r>
        <w:rPr>
          <w:rFonts w:hint="eastAsia" w:asciiTheme="minorEastAsia" w:hAnsiTheme="minorEastAsia" w:eastAsiaTheme="minorEastAsia" w:cstheme="minorEastAsia"/>
          <w:color w:val="auto"/>
          <w:spacing w:val="4"/>
          <w:highlight w:val="none"/>
        </w:rPr>
        <w:t>，</w:t>
      </w:r>
      <w:r>
        <w:rPr>
          <w:rFonts w:hint="eastAsia" w:asciiTheme="minorEastAsia" w:hAnsiTheme="minorEastAsia" w:eastAsiaTheme="minorEastAsia" w:cstheme="minorEastAsia"/>
          <w:color w:val="auto"/>
          <w:spacing w:val="2"/>
          <w:highlight w:val="none"/>
        </w:rPr>
        <w:t>其保证金不予退还。</w:t>
      </w:r>
    </w:p>
    <w:p w14:paraId="2F3A5D1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36.签订合同</w:t>
      </w:r>
    </w:p>
    <w:p w14:paraId="4CB7EF8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36.1谈判文件、成交供应商的响应文件及其补充的响应文件等均为签订政府采购合同的依据。</w:t>
      </w:r>
    </w:p>
    <w:p w14:paraId="2EEDC91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36.2成交供应商应当在成交通知书发出之日起30日内与采购人签订政府采购合同。</w:t>
      </w:r>
    </w:p>
    <w:p w14:paraId="334E0497">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36.3成交供应商应当按照合同约定履行义务。成交供应商不得向他人转让成交项目，也不得将成交项目分包后分别向他人转让。</w:t>
      </w:r>
    </w:p>
    <w:p w14:paraId="74751A0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36.4成交供应商有下列情形之一的，责令限期改正，情节严重的，列入不良行为记录名单，在1至3年内禁止参加政府采购活动，并予以通报：</w:t>
      </w:r>
    </w:p>
    <w:p w14:paraId="487C7AE8">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（一）成交后无正当理由不与采购人签订合同的；</w:t>
      </w:r>
    </w:p>
    <w:p w14:paraId="6E48E4F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（二）未按照采购文件确定的事项签订政府采购合同，或者与采购人另行订立背离合同实质性内容的协议的；</w:t>
      </w:r>
    </w:p>
    <w:p w14:paraId="37DD41B2">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（三）拒绝履行合同义务的；</w:t>
      </w:r>
    </w:p>
    <w:p w14:paraId="484B302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（四）</w:t>
      </w:r>
      <w:r>
        <w:rPr>
          <w:rFonts w:hint="eastAsia" w:asciiTheme="minorEastAsia" w:hAnsiTheme="minorEastAsia" w:eastAsiaTheme="minorEastAsia" w:cstheme="minorEastAsia"/>
          <w:color w:val="auto"/>
          <w:kern w:val="0"/>
          <w:highlight w:val="none"/>
        </w:rPr>
        <w:t>违反法律、规章、规范性文件规定的。</w:t>
      </w:r>
    </w:p>
    <w:p w14:paraId="1ECFFEFF">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1" w:name="_Toc5259"/>
      <w:bookmarkStart w:id="22" w:name="_Toc11560"/>
      <w:bookmarkStart w:id="23" w:name="_Toc22201076"/>
      <w:r>
        <w:rPr>
          <w:rFonts w:hint="eastAsia" w:asciiTheme="minorEastAsia" w:hAnsiTheme="minorEastAsia" w:eastAsiaTheme="minorEastAsia" w:cstheme="minorEastAsia"/>
          <w:color w:val="auto"/>
          <w:sz w:val="28"/>
          <w:szCs w:val="28"/>
          <w:highlight w:val="none"/>
        </w:rPr>
        <w:t>七、政府采购政策</w:t>
      </w:r>
      <w:bookmarkEnd w:id="21"/>
      <w:bookmarkEnd w:id="22"/>
      <w:bookmarkEnd w:id="23"/>
    </w:p>
    <w:p w14:paraId="165338FF">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37.政府采购政策</w:t>
      </w:r>
    </w:p>
    <w:p w14:paraId="4B52F3C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37.1强制采购：</w:t>
      </w:r>
    </w:p>
    <w:p w14:paraId="659D2AB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（1）纳入财政部会同国务院有关部门发布的节能产品政府采购品目清单，实施政府强制采购的（品目清单标注</w:t>
      </w:r>
      <w:r>
        <w:rPr>
          <w:rFonts w:hint="eastAsia" w:asciiTheme="minorEastAsia" w:hAnsiTheme="minorEastAsia" w:eastAsiaTheme="minorEastAsia" w:cstheme="minorEastAsia"/>
          <w:color w:val="auto"/>
          <w:kern w:val="0"/>
          <w:highlight w:val="none"/>
        </w:rPr>
        <w:sym w:font="Wingdings" w:char="F0AB"/>
      </w:r>
      <w:r>
        <w:rPr>
          <w:rFonts w:hint="eastAsia" w:asciiTheme="minorEastAsia" w:hAnsiTheme="minorEastAsia" w:eastAsiaTheme="minorEastAsia" w:cstheme="minorEastAsia"/>
          <w:color w:val="auto"/>
          <w:kern w:val="0"/>
          <w:highlight w:val="none"/>
        </w:rPr>
        <w:t>符号产品），供应商提供的产品应当取得国家确定的认证机构出具的、处于有效期之内的节能产品认证证书，否则其</w:t>
      </w:r>
      <w:r>
        <w:rPr>
          <w:rFonts w:hint="eastAsia" w:asciiTheme="minorEastAsia" w:hAnsiTheme="minorEastAsia" w:eastAsiaTheme="minorEastAsia" w:cstheme="minorEastAsia"/>
          <w:b/>
          <w:color w:val="auto"/>
          <w:kern w:val="0"/>
          <w:highlight w:val="none"/>
        </w:rPr>
        <w:t>响应</w:t>
      </w:r>
      <w:r>
        <w:rPr>
          <w:rFonts w:hint="eastAsia" w:asciiTheme="minorEastAsia" w:hAnsiTheme="minorEastAsia" w:eastAsiaTheme="minorEastAsia" w:cstheme="minorEastAsia"/>
          <w:b/>
          <w:color w:val="auto"/>
          <w:kern w:val="0"/>
          <w:szCs w:val="21"/>
          <w:highlight w:val="none"/>
        </w:rPr>
        <w:t>无效</w:t>
      </w:r>
      <w:r>
        <w:rPr>
          <w:rFonts w:hint="eastAsia" w:asciiTheme="minorEastAsia" w:hAnsiTheme="minorEastAsia" w:eastAsiaTheme="minorEastAsia" w:cstheme="minorEastAsia"/>
          <w:color w:val="auto"/>
          <w:kern w:val="0"/>
          <w:highlight w:val="none"/>
        </w:rPr>
        <w:t>。</w:t>
      </w:r>
    </w:p>
    <w:p w14:paraId="7B13DFB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37.2优先采购：</w:t>
      </w:r>
    </w:p>
    <w:p w14:paraId="226AB5A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w:t>
      </w:r>
      <w:r>
        <w:rPr>
          <w:rFonts w:hint="eastAsia" w:asciiTheme="minorEastAsia" w:hAnsiTheme="minorEastAsia" w:eastAsiaTheme="minorEastAsia" w:cstheme="minorEastAsia"/>
          <w:color w:val="auto"/>
          <w:szCs w:val="21"/>
          <w:highlight w:val="none"/>
        </w:rPr>
        <w:t>纳入财政部会同国务院有关部门发布的节能产品、环境标志产品政府采购品目清单，实施政府优先采购的，评审时按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规定给予价格折扣；</w:t>
      </w:r>
      <w:r>
        <w:rPr>
          <w:rFonts w:hint="eastAsia" w:asciiTheme="minorEastAsia" w:hAnsiTheme="minorEastAsia" w:eastAsiaTheme="minorEastAsia" w:cstheme="minorEastAsia"/>
          <w:color w:val="auto"/>
          <w:highlight w:val="none"/>
        </w:rPr>
        <w:t xml:space="preserve"> </w:t>
      </w:r>
    </w:p>
    <w:p w14:paraId="6AF626D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37.3价格评审优惠：</w:t>
      </w:r>
    </w:p>
    <w:p w14:paraId="7E67E92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（1）供应商为小型、微型企业，且提供本企业生产的货物或者提供其他小型、微型企业生产的货物，价格按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highlight w:val="none"/>
        </w:rPr>
        <w:t>给予价格折扣，用扣除后的价格参与评审。本项所称货物不包括使用大型企业注册商标的货物；</w:t>
      </w:r>
    </w:p>
    <w:p w14:paraId="077D625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（2）小型、微型企业参加联合体并在联合体协议中明确其在合同金额占联合体合同总金额 30%以上的，该联合体价格按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highlight w:val="none"/>
        </w:rPr>
        <w:t xml:space="preserve">给予价格折扣，用扣除后的价格参与评审。联合体各方均为小型、微型企业的，联合体视同为小型、微型企业； </w:t>
      </w:r>
    </w:p>
    <w:p w14:paraId="019E866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（3）监狱企业、残</w:t>
      </w:r>
      <w:r>
        <w:rPr>
          <w:rFonts w:hint="eastAsia" w:asciiTheme="minorEastAsia" w:hAnsiTheme="minorEastAsia" w:eastAsiaTheme="minorEastAsia" w:cstheme="minorEastAsia"/>
          <w:color w:val="auto"/>
          <w:szCs w:val="21"/>
          <w:highlight w:val="none"/>
        </w:rPr>
        <w:t xml:space="preserve">疾人福利性单位视同小型、微型企业，享受评审中价格扣除等促进中小企业发展的政府采购政策。 </w:t>
      </w:r>
    </w:p>
    <w:p w14:paraId="0075B27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37.4政府采购政策交叉与叠加</w:t>
      </w:r>
    </w:p>
    <w:p w14:paraId="679AA28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（1）供应商提供的产品取得两个及以上优先采购产品认证的，评审时只有其中一项产品能够享受优先采购优惠（供应商自行选择，并在响应文件中并填报相关信息及数据）</w:t>
      </w:r>
    </w:p>
    <w:p w14:paraId="18D4BA5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（2）供应商同时符合小型、微型企业及监狱企业、残疾人福利性单位要求的，评审时只有一种类型享受价格评审优惠政策；</w:t>
      </w:r>
    </w:p>
    <w:p w14:paraId="1C418C3C">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（3）小型和微型企业的价格评审优惠可以与同时属于“节能产品”、“环境标志产品”中的一项优先采购优惠累加计算。</w:t>
      </w:r>
    </w:p>
    <w:p w14:paraId="0FABA56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37.5小型、微型企业的供应商提供部分小型、微型企业制造的产品，以及部分产品属于优先采购的，评审时只对该部分产品的报价实行价格扣除。</w:t>
      </w:r>
    </w:p>
    <w:p w14:paraId="60DCB80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37.6响应文件符合本章第37.1款、第37.2款、第37.3款规定的，供应商应提供相关证明资料。</w:t>
      </w:r>
    </w:p>
    <w:p w14:paraId="5AC9181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（1）节能产品、环境标志产品：提供国家确定的认证机构出具的、处于有效期之内的节能产品、环境标志产品认证证书（复印件）。</w:t>
      </w:r>
    </w:p>
    <w:p w14:paraId="41409D8E">
      <w:pPr>
        <w:adjustRightInd w:val="0"/>
        <w:snapToGrid w:val="0"/>
        <w:spacing w:before="156" w:beforeLines="50" w:line="360" w:lineRule="auto"/>
        <w:ind w:firstLine="440" w:firstLineChars="200"/>
        <w:jc w:val="left"/>
        <w:rPr>
          <w:rFonts w:asciiTheme="minorEastAsia" w:hAnsiTheme="minorEastAsia" w:eastAsiaTheme="minorEastAsia"/>
        </w:rPr>
      </w:pPr>
      <w:r>
        <w:rPr>
          <w:rFonts w:hint="eastAsia" w:asciiTheme="minorEastAsia" w:hAnsiTheme="minorEastAsia" w:eastAsiaTheme="minorEastAsia" w:cstheme="minorEastAsia"/>
          <w:color w:val="auto"/>
          <w:highlight w:val="none"/>
        </w:rPr>
        <w:t>（2）</w:t>
      </w:r>
      <w:r>
        <w:rPr>
          <w:rFonts w:hint="eastAsia" w:ascii="宋体" w:hAnsi="宋体"/>
        </w:rPr>
        <w:t>中小企业：按《关于印发＜政府采购促进中小企业发展暂行办法＞的通知》(财库[20</w:t>
      </w:r>
      <w:r>
        <w:rPr>
          <w:rFonts w:hint="eastAsia" w:ascii="宋体" w:hAnsi="宋体"/>
          <w:lang w:val="en-US" w:eastAsia="zh-CN"/>
        </w:rPr>
        <w:t>20</w:t>
      </w:r>
      <w:r>
        <w:rPr>
          <w:rFonts w:hint="eastAsia" w:ascii="宋体" w:hAnsi="宋体"/>
        </w:rPr>
        <w:t>]</w:t>
      </w:r>
      <w:r>
        <w:rPr>
          <w:rFonts w:hint="eastAsia" w:ascii="宋体" w:hAnsi="宋体"/>
          <w:lang w:val="en-US" w:eastAsia="zh-CN"/>
        </w:rPr>
        <w:t>46</w:t>
      </w:r>
      <w:r>
        <w:rPr>
          <w:rFonts w:hint="eastAsia" w:ascii="宋体" w:hAnsi="宋体"/>
        </w:rPr>
        <w:t>号)规定，提供《小型、微型企业声明函》（格式）。</w:t>
      </w:r>
    </w:p>
    <w:p w14:paraId="6871679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）监狱企业：按《关于政府采购支持监狱企业发展有关问题的通知》(财库〔2014〕68号)文件规定提供证明文件（复印件）。</w:t>
      </w:r>
    </w:p>
    <w:p w14:paraId="20EF5D0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）残疾人福利性单位：按《关于促进残疾人就业政府采购政策的通知》(财库〔2017〕141号)文件规定提供《残疾人福利性单位声明函》（格式）。</w:t>
      </w:r>
    </w:p>
    <w:p w14:paraId="6C1BAE8D">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另有规定外，采购项目拒绝进口产品参加谈判。本款规定同意购买进口产品的，不限制满足谈判文件要求的国内产品参与谈判竞争。</w:t>
      </w:r>
    </w:p>
    <w:p w14:paraId="0CC2315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37.8供应商有融资、担保需求的，可登陆中国湖南政府采购网查询相关银行、担保机构业务。</w:t>
      </w:r>
    </w:p>
    <w:p w14:paraId="10FA6CF0">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4" w:name="_Toc13411"/>
      <w:bookmarkStart w:id="25" w:name="_Toc19039"/>
      <w:r>
        <w:rPr>
          <w:rFonts w:hint="eastAsia" w:asciiTheme="minorEastAsia" w:hAnsiTheme="minorEastAsia" w:eastAsiaTheme="minorEastAsia" w:cstheme="minorEastAsia"/>
          <w:color w:val="auto"/>
          <w:sz w:val="28"/>
          <w:szCs w:val="28"/>
          <w:highlight w:val="none"/>
        </w:rPr>
        <w:t>八、其他规定</w:t>
      </w:r>
      <w:bookmarkEnd w:id="24"/>
      <w:bookmarkEnd w:id="25"/>
    </w:p>
    <w:p w14:paraId="61E2C961">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38.代理服务费</w:t>
      </w:r>
    </w:p>
    <w:p w14:paraId="7657B3F7">
      <w:pPr>
        <w:tabs>
          <w:tab w:val="left" w:pos="420"/>
          <w:tab w:val="left" w:pos="7560"/>
          <w:tab w:val="left" w:pos="7740"/>
          <w:tab w:val="left" w:pos="7920"/>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38.1采购代理服务费由</w:t>
      </w:r>
      <w:r>
        <w:rPr>
          <w:rFonts w:hint="eastAsia" w:asciiTheme="minorEastAsia" w:hAnsiTheme="minorEastAsia" w:eastAsiaTheme="minorEastAsia" w:cstheme="minorEastAsia"/>
          <w:color w:val="auto"/>
          <w:szCs w:val="21"/>
          <w:highlight w:val="none"/>
          <w:lang w:val="en-US" w:eastAsia="zh-CN"/>
        </w:rPr>
        <w:t>采购人</w:t>
      </w:r>
      <w:r>
        <w:rPr>
          <w:rFonts w:hint="eastAsia" w:asciiTheme="minorEastAsia" w:hAnsiTheme="minorEastAsia" w:eastAsiaTheme="minorEastAsia" w:cstheme="minorEastAsia"/>
          <w:color w:val="auto"/>
          <w:szCs w:val="21"/>
          <w:highlight w:val="none"/>
        </w:rPr>
        <w:t>支付的</w:t>
      </w:r>
      <w:r>
        <w:rPr>
          <w:rFonts w:hint="eastAsia" w:asciiTheme="minorEastAsia" w:hAnsiTheme="minorEastAsia" w:eastAsiaTheme="minorEastAsia" w:cstheme="minorEastAsia"/>
          <w:color w:val="auto"/>
          <w:szCs w:val="21"/>
          <w:highlight w:val="none"/>
          <w:lang w:eastAsia="zh-CN"/>
        </w:rPr>
        <w:t>。</w:t>
      </w:r>
    </w:p>
    <w:p w14:paraId="5A2678FC">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39.其他规定</w:t>
      </w:r>
    </w:p>
    <w:p w14:paraId="518E1BC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39.1</w:t>
      </w:r>
      <w:r>
        <w:rPr>
          <w:rFonts w:hint="eastAsia" w:asciiTheme="minorEastAsia" w:hAnsiTheme="minorEastAsia" w:eastAsiaTheme="minorEastAsia" w:cstheme="minorEastAsia"/>
          <w:color w:val="auto"/>
          <w:szCs w:val="21"/>
          <w:highlight w:val="none"/>
        </w:rPr>
        <w:t>谈判文件</w:t>
      </w:r>
      <w:r>
        <w:rPr>
          <w:rFonts w:hint="eastAsia" w:asciiTheme="minorEastAsia" w:hAnsiTheme="minorEastAsia" w:eastAsiaTheme="minorEastAsia" w:cstheme="minorEastAsia"/>
          <w:color w:val="auto"/>
          <w:highlight w:val="none"/>
        </w:rPr>
        <w:t>的其他规定</w:t>
      </w:r>
      <w:r>
        <w:rPr>
          <w:rFonts w:hint="eastAsia" w:asciiTheme="minorEastAsia" w:hAnsiTheme="minorEastAsia" w:eastAsiaTheme="minorEastAsia" w:cstheme="minorEastAsia"/>
          <w:color w:val="auto"/>
          <w:szCs w:val="21"/>
          <w:highlight w:val="none"/>
        </w:rPr>
        <w:t>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0F80D3A5">
      <w:pPr>
        <w:pStyle w:val="5"/>
        <w:spacing w:before="40"/>
        <w:jc w:val="left"/>
        <w:rPr>
          <w:rFonts w:hint="eastAsia" w:asciiTheme="minorEastAsia" w:hAnsiTheme="minorEastAsia" w:eastAsiaTheme="minorEastAsia" w:cstheme="minorEastAsia"/>
          <w:sz w:val="30"/>
          <w:szCs w:val="30"/>
        </w:rPr>
      </w:pPr>
    </w:p>
    <w:p w14:paraId="55002C84">
      <w:pPr>
        <w:pStyle w:val="5"/>
        <w:spacing w:before="40"/>
        <w:jc w:val="left"/>
        <w:rPr>
          <w:rFonts w:hint="eastAsia" w:asciiTheme="minorEastAsia" w:hAnsiTheme="minorEastAsia" w:eastAsiaTheme="minorEastAsia" w:cstheme="minorEastAsia"/>
          <w:sz w:val="30"/>
          <w:szCs w:val="30"/>
        </w:rPr>
      </w:pPr>
    </w:p>
    <w:p w14:paraId="53ACE98D">
      <w:pPr>
        <w:pStyle w:val="5"/>
        <w:spacing w:before="40"/>
        <w:jc w:val="left"/>
        <w:rPr>
          <w:rFonts w:hint="eastAsia" w:asciiTheme="minorEastAsia" w:hAnsiTheme="minorEastAsia" w:eastAsiaTheme="minorEastAsia" w:cstheme="minorEastAsia"/>
          <w:sz w:val="30"/>
          <w:szCs w:val="30"/>
        </w:rPr>
      </w:pPr>
    </w:p>
    <w:p w14:paraId="7DC7E3C5">
      <w:pPr>
        <w:pStyle w:val="5"/>
        <w:spacing w:before="40"/>
        <w:jc w:val="left"/>
        <w:rPr>
          <w:rFonts w:hint="eastAsia" w:asciiTheme="minorEastAsia" w:hAnsiTheme="minorEastAsia" w:eastAsiaTheme="minorEastAsia" w:cstheme="minorEastAsia"/>
          <w:sz w:val="30"/>
          <w:szCs w:val="30"/>
        </w:rPr>
      </w:pPr>
    </w:p>
    <w:p w14:paraId="3B023698">
      <w:pPr>
        <w:pStyle w:val="5"/>
        <w:spacing w:before="40"/>
        <w:jc w:val="left"/>
        <w:rPr>
          <w:rFonts w:hint="eastAsia" w:asciiTheme="minorEastAsia" w:hAnsiTheme="minorEastAsia" w:eastAsiaTheme="minorEastAsia" w:cstheme="minorEastAsia"/>
          <w:sz w:val="30"/>
          <w:szCs w:val="30"/>
        </w:rPr>
      </w:pPr>
    </w:p>
    <w:p w14:paraId="423CDA09">
      <w:pPr>
        <w:pStyle w:val="5"/>
        <w:spacing w:before="40"/>
        <w:jc w:val="left"/>
        <w:rPr>
          <w:rFonts w:hint="eastAsia" w:asciiTheme="minorEastAsia" w:hAnsiTheme="minorEastAsia" w:eastAsiaTheme="minorEastAsia" w:cstheme="minorEastAsia"/>
          <w:sz w:val="30"/>
          <w:szCs w:val="30"/>
        </w:rPr>
      </w:pPr>
    </w:p>
    <w:p w14:paraId="379210C2">
      <w:pPr>
        <w:pStyle w:val="5"/>
        <w:spacing w:before="40"/>
        <w:jc w:val="left"/>
        <w:rPr>
          <w:rFonts w:hint="eastAsia" w:asciiTheme="minorEastAsia" w:hAnsiTheme="minorEastAsia" w:eastAsiaTheme="minorEastAsia" w:cstheme="minorEastAsia"/>
          <w:sz w:val="30"/>
          <w:szCs w:val="30"/>
        </w:rPr>
      </w:pPr>
    </w:p>
    <w:p w14:paraId="7E2BF130">
      <w:pPr>
        <w:pStyle w:val="5"/>
        <w:spacing w:before="40"/>
        <w:jc w:val="left"/>
        <w:rPr>
          <w:rFonts w:hint="eastAsia" w:asciiTheme="minorEastAsia" w:hAnsiTheme="minorEastAsia" w:eastAsiaTheme="minorEastAsia" w:cstheme="minorEastAsia"/>
          <w:sz w:val="30"/>
          <w:szCs w:val="30"/>
        </w:rPr>
      </w:pPr>
    </w:p>
    <w:p w14:paraId="50F240F9">
      <w:pPr>
        <w:pStyle w:val="5"/>
        <w:spacing w:before="40"/>
        <w:jc w:val="left"/>
        <w:rPr>
          <w:rFonts w:hint="eastAsia" w:asciiTheme="minorEastAsia" w:hAnsiTheme="minorEastAsia" w:eastAsiaTheme="minorEastAsia" w:cstheme="minorEastAsia"/>
          <w:sz w:val="30"/>
          <w:szCs w:val="30"/>
        </w:rPr>
      </w:pPr>
    </w:p>
    <w:p w14:paraId="10ACCAA5">
      <w:pPr>
        <w:pStyle w:val="5"/>
        <w:spacing w:before="40"/>
        <w:jc w:val="left"/>
        <w:rPr>
          <w:rFonts w:hint="eastAsia" w:asciiTheme="minorEastAsia" w:hAnsiTheme="minorEastAsia" w:eastAsiaTheme="minorEastAsia" w:cstheme="minorEastAsia"/>
          <w:sz w:val="30"/>
          <w:szCs w:val="30"/>
        </w:rPr>
      </w:pPr>
    </w:p>
    <w:p w14:paraId="73B79DA1">
      <w:pPr>
        <w:pStyle w:val="5"/>
        <w:spacing w:before="40"/>
        <w:jc w:val="left"/>
        <w:rPr>
          <w:rFonts w:hint="eastAsia" w:asciiTheme="minorEastAsia" w:hAnsiTheme="minorEastAsia" w:eastAsiaTheme="minorEastAsia" w:cstheme="minorEastAsia"/>
          <w:sz w:val="30"/>
          <w:szCs w:val="30"/>
        </w:rPr>
      </w:pPr>
    </w:p>
    <w:p w14:paraId="2F0ED7B0">
      <w:pPr>
        <w:pStyle w:val="5"/>
        <w:spacing w:before="40"/>
        <w:jc w:val="left"/>
        <w:rPr>
          <w:rFonts w:hint="eastAsia" w:asciiTheme="minorEastAsia" w:hAnsiTheme="minorEastAsia" w:eastAsiaTheme="minorEastAsia" w:cstheme="minorEastAsia"/>
          <w:sz w:val="30"/>
          <w:szCs w:val="30"/>
        </w:rPr>
      </w:pPr>
    </w:p>
    <w:p w14:paraId="52D6CA66">
      <w:pPr>
        <w:pStyle w:val="5"/>
        <w:spacing w:before="40"/>
        <w:jc w:val="left"/>
        <w:rPr>
          <w:rFonts w:hint="eastAsia" w:asciiTheme="minorEastAsia" w:hAnsiTheme="minorEastAsia" w:eastAsiaTheme="minorEastAsia" w:cstheme="minorEastAsia"/>
          <w:sz w:val="30"/>
          <w:szCs w:val="30"/>
        </w:rPr>
      </w:pPr>
    </w:p>
    <w:p w14:paraId="3A0B891D">
      <w:pPr>
        <w:pStyle w:val="5"/>
        <w:spacing w:before="40"/>
        <w:jc w:val="left"/>
        <w:rPr>
          <w:rFonts w:hint="eastAsia" w:asciiTheme="minorEastAsia" w:hAnsiTheme="minorEastAsia" w:eastAsiaTheme="minorEastAsia" w:cstheme="minorEastAsia"/>
          <w:sz w:val="30"/>
          <w:szCs w:val="30"/>
        </w:rPr>
      </w:pPr>
    </w:p>
    <w:p w14:paraId="48864752">
      <w:pPr>
        <w:pStyle w:val="5"/>
        <w:spacing w:before="40"/>
        <w:jc w:val="left"/>
        <w:rPr>
          <w:rFonts w:hint="eastAsia" w:asciiTheme="minorEastAsia" w:hAnsiTheme="minorEastAsia" w:eastAsiaTheme="minorEastAsia" w:cstheme="minorEastAsia"/>
          <w:sz w:val="30"/>
          <w:szCs w:val="30"/>
        </w:rPr>
      </w:pPr>
    </w:p>
    <w:p w14:paraId="6596FFDA">
      <w:pPr>
        <w:pStyle w:val="5"/>
        <w:spacing w:before="40"/>
        <w:jc w:val="left"/>
        <w:rPr>
          <w:rFonts w:hint="eastAsia" w:asciiTheme="minorEastAsia" w:hAnsiTheme="minorEastAsia" w:eastAsiaTheme="minorEastAsia" w:cstheme="minorEastAsia"/>
          <w:sz w:val="30"/>
          <w:szCs w:val="30"/>
        </w:rPr>
      </w:pPr>
    </w:p>
    <w:p w14:paraId="276A030B">
      <w:pPr>
        <w:pStyle w:val="5"/>
        <w:spacing w:before="40"/>
        <w:jc w:val="left"/>
        <w:rPr>
          <w:rFonts w:hint="eastAsia" w:asciiTheme="minorEastAsia" w:hAnsiTheme="minorEastAsia" w:eastAsiaTheme="minorEastAsia" w:cstheme="minorEastAsia"/>
          <w:sz w:val="30"/>
          <w:szCs w:val="30"/>
        </w:rPr>
      </w:pPr>
    </w:p>
    <w:p w14:paraId="50AD3D85">
      <w:pPr>
        <w:pStyle w:val="5"/>
        <w:spacing w:before="40"/>
        <w:jc w:val="left"/>
        <w:rPr>
          <w:rFonts w:hint="eastAsia" w:asciiTheme="minorEastAsia" w:hAnsiTheme="minorEastAsia" w:eastAsiaTheme="minorEastAsia" w:cstheme="minorEastAsia"/>
          <w:sz w:val="30"/>
          <w:szCs w:val="30"/>
        </w:rPr>
      </w:pPr>
    </w:p>
    <w:p w14:paraId="41DF510C">
      <w:pPr>
        <w:spacing w:after="0"/>
        <w:jc w:val="left"/>
        <w:rPr>
          <w:rFonts w:hint="eastAsia" w:asciiTheme="minorEastAsia" w:hAnsiTheme="minorEastAsia" w:eastAsiaTheme="minorEastAsia" w:cstheme="minorEastAsia"/>
          <w:sz w:val="21"/>
        </w:rPr>
        <w:sectPr>
          <w:footerReference r:id="rId9" w:type="default"/>
          <w:pgSz w:w="11910" w:h="16840"/>
          <w:pgMar w:top="1440" w:right="1080" w:bottom="1440" w:left="1080" w:header="0" w:footer="993" w:gutter="0"/>
          <w:pgNumType w:fmt="decimal"/>
          <w:cols w:space="720" w:num="1"/>
        </w:sectPr>
      </w:pPr>
    </w:p>
    <w:p w14:paraId="5E98599B">
      <w:pPr>
        <w:pStyle w:val="5"/>
        <w:spacing w:before="1"/>
        <w:ind w:left="3667"/>
        <w:jc w:val="left"/>
        <w:outlineLvl w:val="9"/>
        <w:rPr>
          <w:rFonts w:hint="eastAsia" w:asciiTheme="minorEastAsia" w:hAnsiTheme="minorEastAsia" w:eastAsiaTheme="minorEastAsia" w:cstheme="minorEastAsia"/>
        </w:rPr>
      </w:pPr>
      <w:bookmarkStart w:id="26" w:name="第四章  政府采购合同                   "/>
      <w:bookmarkEnd w:id="26"/>
    </w:p>
    <w:p w14:paraId="18FD13EA">
      <w:pPr>
        <w:pStyle w:val="2"/>
        <w:keepNext w:val="0"/>
        <w:keepLines w:val="0"/>
        <w:pageBreakBefore w:val="0"/>
        <w:widowControl w:val="0"/>
        <w:kinsoku/>
        <w:wordWrap/>
        <w:overflowPunct/>
        <w:topLinePunct w:val="0"/>
        <w:autoSpaceDE w:val="0"/>
        <w:autoSpaceDN w:val="0"/>
        <w:bidi w:val="0"/>
        <w:adjustRightInd w:val="0"/>
        <w:snapToGrid w:val="0"/>
        <w:spacing w:before="0" w:line="360" w:lineRule="auto"/>
        <w:ind w:right="0"/>
        <w:jc w:val="center"/>
        <w:textAlignment w:val="auto"/>
        <w:outlineLvl w:val="0"/>
        <w:rPr>
          <w:rFonts w:hint="eastAsia" w:asciiTheme="majorEastAsia" w:hAnsiTheme="majorEastAsia" w:eastAsiaTheme="majorEastAsia" w:cstheme="majorEastAsia"/>
          <w:sz w:val="30"/>
          <w:szCs w:val="30"/>
        </w:rPr>
      </w:pPr>
      <w:bookmarkStart w:id="27" w:name="_Toc6743"/>
      <w:bookmarkStart w:id="28" w:name="_Toc9301"/>
      <w:r>
        <w:rPr>
          <w:rFonts w:hint="eastAsia" w:asciiTheme="majorEastAsia" w:hAnsiTheme="majorEastAsia" w:eastAsiaTheme="majorEastAsia" w:cstheme="majorEastAsia"/>
          <w:sz w:val="30"/>
          <w:szCs w:val="30"/>
        </w:rPr>
        <w:t>第</w:t>
      </w:r>
      <w:r>
        <w:rPr>
          <w:rFonts w:hint="eastAsia" w:asciiTheme="majorEastAsia" w:hAnsiTheme="majorEastAsia" w:eastAsiaTheme="majorEastAsia" w:cstheme="majorEastAsia"/>
          <w:sz w:val="30"/>
          <w:szCs w:val="30"/>
          <w:lang w:eastAsia="zh-CN"/>
        </w:rPr>
        <w:t>三</w:t>
      </w:r>
      <w:r>
        <w:rPr>
          <w:rFonts w:hint="eastAsia" w:asciiTheme="majorEastAsia" w:hAnsiTheme="majorEastAsia" w:eastAsiaTheme="majorEastAsia" w:cstheme="majorEastAsia"/>
          <w:sz w:val="30"/>
          <w:szCs w:val="30"/>
        </w:rPr>
        <w:t>章 合同草案条款</w:t>
      </w:r>
      <w:bookmarkEnd w:id="27"/>
      <w:bookmarkEnd w:id="28"/>
    </w:p>
    <w:p w14:paraId="0B3083C4">
      <w:pPr>
        <w:pStyle w:val="3"/>
        <w:adjustRightInd w:val="0"/>
        <w:snapToGrid w:val="0"/>
        <w:spacing w:before="156" w:beforeLines="50"/>
        <w:jc w:val="center"/>
        <w:outlineLvl w:val="1"/>
        <w:rPr>
          <w:rFonts w:hint="eastAsia" w:asciiTheme="minorEastAsia" w:hAnsiTheme="minorEastAsia" w:eastAsiaTheme="minorEastAsia" w:cstheme="minorEastAsia"/>
          <w:sz w:val="22"/>
          <w:szCs w:val="22"/>
        </w:rPr>
      </w:pPr>
      <w:bookmarkStart w:id="29" w:name="_Toc11013"/>
      <w:bookmarkStart w:id="30" w:name="_Toc4432"/>
      <w:bookmarkStart w:id="31" w:name="_Toc23129"/>
      <w:bookmarkStart w:id="32" w:name="_Toc22201110"/>
      <w:bookmarkStart w:id="33" w:name="_Toc26557"/>
      <w:r>
        <w:rPr>
          <w:rFonts w:hint="eastAsia" w:asciiTheme="majorEastAsia" w:hAnsiTheme="majorEastAsia" w:eastAsiaTheme="majorEastAsia" w:cstheme="majorEastAsia"/>
          <w:sz w:val="30"/>
          <w:szCs w:val="30"/>
          <w:lang w:eastAsia="zh-CN"/>
        </w:rPr>
        <w:t>第一节</w:t>
      </w:r>
      <w:r>
        <w:rPr>
          <w:rFonts w:hint="eastAsia" w:asciiTheme="majorEastAsia" w:hAnsiTheme="majorEastAsia" w:eastAsiaTheme="majorEastAsia" w:cstheme="majorEastAsia"/>
          <w:sz w:val="30"/>
          <w:szCs w:val="30"/>
          <w:lang w:val="en-US" w:eastAsia="zh-CN"/>
        </w:rPr>
        <w:t xml:space="preserve"> </w:t>
      </w:r>
      <w:r>
        <w:rPr>
          <w:rFonts w:hint="eastAsia" w:asciiTheme="majorEastAsia" w:hAnsiTheme="majorEastAsia" w:eastAsiaTheme="majorEastAsia" w:cstheme="majorEastAsia"/>
          <w:sz w:val="30"/>
          <w:szCs w:val="30"/>
        </w:rPr>
        <w:t>合同协议书</w:t>
      </w:r>
      <w:bookmarkEnd w:id="29"/>
      <w:bookmarkEnd w:id="30"/>
      <w:bookmarkEnd w:id="31"/>
      <w:bookmarkEnd w:id="32"/>
      <w:bookmarkEnd w:id="33"/>
    </w:p>
    <w:p w14:paraId="046BB89F">
      <w:pPr>
        <w:adjustRightInd w:val="0"/>
        <w:snapToGrid w:val="0"/>
        <w:spacing w:before="156" w:beforeLines="50" w:line="360" w:lineRule="auto"/>
        <w:ind w:firstLine="5720" w:firstLineChars="2600"/>
        <w:rPr>
          <w:rFonts w:hint="eastAsia" w:asciiTheme="minorEastAsia" w:hAnsiTheme="minorEastAsia" w:eastAsiaTheme="minorEastAsia" w:cstheme="minorEastAsia"/>
          <w:b/>
          <w:color w:val="000000"/>
          <w:sz w:val="22"/>
          <w:szCs w:val="22"/>
        </w:rPr>
      </w:pPr>
      <w:r>
        <w:rPr>
          <w:rFonts w:hint="eastAsia" w:asciiTheme="minorEastAsia" w:hAnsiTheme="minorEastAsia" w:eastAsiaTheme="minorEastAsia" w:cstheme="minorEastAsia"/>
          <w:color w:val="000000"/>
          <w:sz w:val="22"/>
          <w:szCs w:val="22"/>
        </w:rPr>
        <w:t>采购合同编号：</w:t>
      </w:r>
      <w:r>
        <w:rPr>
          <w:rFonts w:hint="eastAsia" w:asciiTheme="minorEastAsia" w:hAnsiTheme="minorEastAsia" w:eastAsiaTheme="minorEastAsia" w:cstheme="minorEastAsia"/>
          <w:color w:val="000000"/>
          <w:sz w:val="22"/>
          <w:szCs w:val="22"/>
          <w:u w:val="single"/>
        </w:rPr>
        <w:t xml:space="preserve">                 </w:t>
      </w:r>
    </w:p>
    <w:p w14:paraId="31B43152">
      <w:pPr>
        <w:adjustRightInd w:val="0"/>
        <w:snapToGrid w:val="0"/>
        <w:spacing w:before="156" w:beforeLines="50" w:line="360" w:lineRule="auto"/>
        <w:jc w:val="center"/>
        <w:rPr>
          <w:rFonts w:hint="eastAsia" w:asciiTheme="minorEastAsia" w:hAnsiTheme="minorEastAsia" w:eastAsiaTheme="minorEastAsia" w:cstheme="minorEastAsia"/>
          <w:b/>
          <w:color w:val="000000"/>
          <w:sz w:val="22"/>
          <w:szCs w:val="22"/>
        </w:rPr>
      </w:pPr>
    </w:p>
    <w:p w14:paraId="52FA59B0">
      <w:pPr>
        <w:adjustRightInd w:val="0"/>
        <w:snapToGrid w:val="0"/>
        <w:spacing w:before="156" w:beforeLines="5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采购人（全称）：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（甲方）</w:t>
      </w:r>
    </w:p>
    <w:p w14:paraId="1B062F87">
      <w:pPr>
        <w:adjustRightInd w:val="0"/>
        <w:snapToGrid w:val="0"/>
        <w:spacing w:before="156" w:beforeLines="5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供应商（全称）：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（乙方）</w:t>
      </w:r>
    </w:p>
    <w:p w14:paraId="373E9593">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p>
    <w:p w14:paraId="27BF41EE">
      <w:pPr>
        <w:pStyle w:val="10"/>
        <w:adjustRightInd w:val="0"/>
        <w:snapToGrid w:val="0"/>
        <w:spacing w:before="156" w:beforeLines="50" w:after="0" w:line="240" w:lineRule="auto"/>
        <w:ind w:left="0" w:leftChars="0"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为了保护甲、乙双方合法权益，根据《中华人民共和国合同法》、《中华人民共和国政府采购法》及其他有关法律、法规、规章，双方签订本合同协议书。</w:t>
      </w:r>
    </w:p>
    <w:p w14:paraId="3164DAF1">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34" w:name="_Toc17100"/>
      <w:bookmarkStart w:id="35" w:name="_Toc14500"/>
      <w:r>
        <w:rPr>
          <w:rFonts w:hint="eastAsia" w:asciiTheme="minorEastAsia" w:hAnsiTheme="minorEastAsia" w:eastAsiaTheme="minorEastAsia" w:cstheme="minorEastAsia"/>
          <w:sz w:val="22"/>
          <w:szCs w:val="22"/>
        </w:rPr>
        <w:t>1.项目信息</w:t>
      </w:r>
      <w:bookmarkEnd w:id="34"/>
      <w:bookmarkEnd w:id="35"/>
    </w:p>
    <w:p w14:paraId="4C8A44D3">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（1）采购项目名称：</w:t>
      </w:r>
      <w:r>
        <w:rPr>
          <w:rFonts w:hint="eastAsia" w:asciiTheme="minorEastAsia" w:hAnsiTheme="minorEastAsia" w:eastAsiaTheme="minorEastAsia" w:cstheme="minorEastAsia"/>
          <w:color w:val="000000"/>
          <w:sz w:val="22"/>
          <w:szCs w:val="22"/>
          <w:u w:val="single"/>
        </w:rPr>
        <w:t xml:space="preserve">                                          </w:t>
      </w:r>
    </w:p>
    <w:p w14:paraId="42387420">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（2）采购计划编号：</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7CB6013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（3）项目内容：</w:t>
      </w:r>
      <w:r>
        <w:rPr>
          <w:rFonts w:hint="eastAsia" w:asciiTheme="minorEastAsia" w:hAnsiTheme="minorEastAsia" w:eastAsiaTheme="minorEastAsia" w:cstheme="minorEastAsia"/>
          <w:color w:val="000000"/>
          <w:sz w:val="22"/>
          <w:szCs w:val="22"/>
          <w:u w:val="single"/>
        </w:rPr>
        <w:t xml:space="preserve">                             </w:t>
      </w:r>
    </w:p>
    <w:p w14:paraId="3A956CB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（4）项目负责人：</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2DF41599">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36" w:name="_Toc30748"/>
      <w:bookmarkStart w:id="37" w:name="_Toc1874"/>
      <w:r>
        <w:rPr>
          <w:rFonts w:hint="eastAsia" w:asciiTheme="minorEastAsia" w:hAnsiTheme="minorEastAsia" w:eastAsiaTheme="minorEastAsia" w:cstheme="minorEastAsia"/>
          <w:sz w:val="22"/>
          <w:szCs w:val="22"/>
        </w:rPr>
        <w:t>2.合同金额</w:t>
      </w:r>
      <w:bookmarkEnd w:id="36"/>
      <w:bookmarkEnd w:id="37"/>
    </w:p>
    <w:p w14:paraId="5286128F">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（1）合同金额小写：</w:t>
      </w:r>
      <w:r>
        <w:rPr>
          <w:rFonts w:hint="eastAsia" w:asciiTheme="minorEastAsia" w:hAnsiTheme="minorEastAsia" w:eastAsiaTheme="minorEastAsia" w:cstheme="minorEastAsia"/>
          <w:color w:val="000000"/>
          <w:sz w:val="22"/>
          <w:szCs w:val="22"/>
          <w:u w:val="single"/>
        </w:rPr>
        <w:t xml:space="preserve">                      </w:t>
      </w:r>
    </w:p>
    <w:p w14:paraId="1527D2BC">
      <w:pPr>
        <w:adjustRightInd w:val="0"/>
        <w:snapToGrid w:val="0"/>
        <w:spacing w:before="156" w:beforeLines="50" w:line="240" w:lineRule="auto"/>
        <w:ind w:firstLine="1320" w:firstLineChars="600"/>
        <w:rPr>
          <w:rFonts w:hint="eastAsia" w:asciiTheme="minorEastAsia" w:hAnsiTheme="minorEastAsia" w:eastAsiaTheme="minorEastAsia" w:cstheme="minorEastAsia"/>
          <w:b/>
          <w:color w:val="000000"/>
          <w:sz w:val="22"/>
          <w:szCs w:val="22"/>
        </w:rPr>
      </w:pPr>
      <w:r>
        <w:rPr>
          <w:rFonts w:hint="eastAsia" w:asciiTheme="minorEastAsia" w:hAnsiTheme="minorEastAsia" w:eastAsiaTheme="minorEastAsia" w:cstheme="minorEastAsia"/>
          <w:color w:val="000000"/>
          <w:sz w:val="22"/>
          <w:szCs w:val="22"/>
        </w:rPr>
        <w:t>大写：</w:t>
      </w:r>
      <w:r>
        <w:rPr>
          <w:rFonts w:hint="eastAsia" w:asciiTheme="minorEastAsia" w:hAnsiTheme="minorEastAsia" w:eastAsiaTheme="minorEastAsia" w:cstheme="minorEastAsia"/>
          <w:color w:val="000000"/>
          <w:sz w:val="22"/>
          <w:szCs w:val="22"/>
          <w:u w:val="single"/>
        </w:rPr>
        <w:t xml:space="preserve">                      </w:t>
      </w:r>
    </w:p>
    <w:p w14:paraId="4078DF3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（2）具体标的见附件。</w:t>
      </w:r>
    </w:p>
    <w:p w14:paraId="5761554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（3）合同价格形式：</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74E7CC75">
      <w:pPr>
        <w:pStyle w:val="4"/>
        <w:adjustRightInd w:val="0"/>
        <w:snapToGrid w:val="0"/>
        <w:spacing w:before="50" w:after="0" w:line="240" w:lineRule="auto"/>
        <w:rPr>
          <w:rFonts w:hint="eastAsia" w:asciiTheme="minorEastAsia" w:hAnsiTheme="minorEastAsia" w:eastAsiaTheme="minorEastAsia" w:cstheme="minorEastAsia"/>
          <w:sz w:val="22"/>
          <w:szCs w:val="22"/>
          <w:u w:val="single"/>
        </w:rPr>
      </w:pPr>
      <w:bookmarkStart w:id="38" w:name="_Toc9161"/>
      <w:bookmarkStart w:id="39" w:name="_Toc22575"/>
      <w:r>
        <w:rPr>
          <w:rFonts w:hint="eastAsia" w:asciiTheme="minorEastAsia" w:hAnsiTheme="minorEastAsia" w:eastAsiaTheme="minorEastAsia" w:cstheme="minorEastAsia"/>
          <w:sz w:val="22"/>
          <w:szCs w:val="22"/>
        </w:rPr>
        <w:t>3.履行合同的时间、地点及方式</w:t>
      </w:r>
      <w:bookmarkEnd w:id="38"/>
      <w:bookmarkEnd w:id="39"/>
    </w:p>
    <w:p w14:paraId="5B09869A">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起始日期：</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年</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月</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日，完成日期：</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年</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月</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日。总日历天数：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天。</w:t>
      </w:r>
    </w:p>
    <w:p w14:paraId="6FBB3A90">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u w:val="single"/>
        </w:rPr>
      </w:pPr>
      <w:r>
        <w:rPr>
          <w:rFonts w:hint="eastAsia" w:asciiTheme="minorEastAsia" w:hAnsiTheme="minorEastAsia" w:eastAsiaTheme="minorEastAsia" w:cstheme="minorEastAsia"/>
          <w:color w:val="000000"/>
          <w:sz w:val="22"/>
          <w:szCs w:val="22"/>
        </w:rPr>
        <w:t>地点</w:t>
      </w:r>
      <w:r>
        <w:rPr>
          <w:rFonts w:hint="eastAsia" w:asciiTheme="minorEastAsia" w:hAnsiTheme="minorEastAsia" w:eastAsiaTheme="minorEastAsia" w:cstheme="minorEastAsia"/>
          <w:b/>
          <w:color w:val="000000"/>
          <w:sz w:val="22"/>
          <w:szCs w:val="22"/>
        </w:rPr>
        <w:t>：</w:t>
      </w:r>
      <w:r>
        <w:rPr>
          <w:rFonts w:hint="eastAsia" w:asciiTheme="minorEastAsia" w:hAnsiTheme="minorEastAsia" w:eastAsiaTheme="minorEastAsia" w:cstheme="minorEastAsia"/>
          <w:color w:val="000000"/>
          <w:sz w:val="22"/>
          <w:szCs w:val="22"/>
          <w:u w:val="single"/>
        </w:rPr>
        <w:t xml:space="preserve">                             </w:t>
      </w:r>
    </w:p>
    <w:p w14:paraId="7661A42D">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方式：</w:t>
      </w:r>
      <w:r>
        <w:rPr>
          <w:rFonts w:hint="eastAsia" w:asciiTheme="minorEastAsia" w:hAnsiTheme="minorEastAsia" w:eastAsiaTheme="minorEastAsia" w:cstheme="minorEastAsia"/>
          <w:color w:val="000000"/>
          <w:sz w:val="22"/>
          <w:szCs w:val="22"/>
          <w:u w:val="single"/>
        </w:rPr>
        <w:t xml:space="preserve">                             </w:t>
      </w:r>
    </w:p>
    <w:p w14:paraId="2CEC4162">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0" w:name="_Toc9552"/>
      <w:bookmarkStart w:id="41" w:name="_Toc5665"/>
      <w:r>
        <w:rPr>
          <w:rFonts w:hint="eastAsia" w:asciiTheme="minorEastAsia" w:hAnsiTheme="minorEastAsia" w:eastAsiaTheme="minorEastAsia" w:cstheme="minorEastAsia"/>
          <w:sz w:val="22"/>
          <w:szCs w:val="22"/>
        </w:rPr>
        <w:t>4.</w:t>
      </w:r>
      <w:r>
        <w:rPr>
          <w:rFonts w:hint="eastAsia" w:asciiTheme="minorEastAsia" w:hAnsiTheme="minorEastAsia" w:eastAsiaTheme="minorEastAsia" w:cstheme="minorEastAsia"/>
          <w:sz w:val="22"/>
          <w:szCs w:val="22"/>
          <w:lang w:val="en-US" w:eastAsia="zh-CN"/>
        </w:rPr>
        <w:t>付</w:t>
      </w:r>
      <w:r>
        <w:rPr>
          <w:rFonts w:hint="eastAsia" w:asciiTheme="minorEastAsia" w:hAnsiTheme="minorEastAsia" w:eastAsiaTheme="minorEastAsia" w:cstheme="minorEastAsia"/>
          <w:sz w:val="22"/>
          <w:szCs w:val="22"/>
        </w:rPr>
        <w:t>款</w:t>
      </w:r>
      <w:bookmarkEnd w:id="40"/>
      <w:bookmarkEnd w:id="41"/>
    </w:p>
    <w:p w14:paraId="6B9FDD70">
      <w:pPr>
        <w:adjustRightInd w:val="0"/>
        <w:snapToGrid w:val="0"/>
        <w:spacing w:before="156" w:beforeLines="50" w:line="240" w:lineRule="auto"/>
        <w:ind w:firstLine="660" w:firstLineChars="300"/>
        <w:rPr>
          <w:rFonts w:hint="eastAsia" w:asciiTheme="minorEastAsia" w:hAnsiTheme="minorEastAsia" w:eastAsiaTheme="minorEastAsia" w:cstheme="minorEastAsia"/>
          <w:bCs/>
          <w:color w:val="000000"/>
          <w:sz w:val="22"/>
          <w:szCs w:val="22"/>
        </w:rPr>
      </w:pPr>
      <w:r>
        <w:rPr>
          <w:rFonts w:hint="eastAsia" w:asciiTheme="minorEastAsia" w:hAnsiTheme="minorEastAsia" w:eastAsiaTheme="minorEastAsia" w:cstheme="minorEastAsia"/>
          <w:color w:val="000000"/>
          <w:sz w:val="22"/>
          <w:szCs w:val="22"/>
        </w:rPr>
        <w:t>1、</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2D8B460E">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Cs/>
          <w:color w:val="000000"/>
          <w:sz w:val="22"/>
          <w:szCs w:val="22"/>
        </w:rPr>
        <w:t>2、预</w:t>
      </w:r>
      <w:r>
        <w:rPr>
          <w:rFonts w:hint="eastAsia" w:asciiTheme="minorEastAsia" w:hAnsiTheme="minorEastAsia" w:eastAsiaTheme="minorEastAsia" w:cstheme="minorEastAsia"/>
          <w:bCs/>
          <w:color w:val="000000"/>
          <w:sz w:val="22"/>
          <w:szCs w:val="22"/>
          <w:lang w:val="en-US" w:eastAsia="zh-CN"/>
        </w:rPr>
        <w:t>付</w:t>
      </w:r>
      <w:r>
        <w:rPr>
          <w:rFonts w:hint="eastAsia" w:asciiTheme="minorEastAsia" w:hAnsiTheme="minorEastAsia" w:eastAsiaTheme="minorEastAsia" w:cstheme="minorEastAsia"/>
          <w:bCs/>
          <w:color w:val="000000"/>
          <w:sz w:val="22"/>
          <w:szCs w:val="22"/>
        </w:rPr>
        <w:t>款根据采购文件的约定，在合同签订前提交不超过合同金额10%的履约担保。</w:t>
      </w:r>
    </w:p>
    <w:p w14:paraId="6866F7FA">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2" w:name="_Toc26428"/>
      <w:bookmarkStart w:id="43" w:name="_Toc2728"/>
      <w:r>
        <w:rPr>
          <w:rFonts w:hint="eastAsia" w:asciiTheme="minorEastAsia" w:hAnsiTheme="minorEastAsia" w:eastAsiaTheme="minorEastAsia" w:cstheme="minorEastAsia"/>
          <w:sz w:val="22"/>
          <w:szCs w:val="22"/>
        </w:rPr>
        <w:t>5.解决合同纠纷方式</w:t>
      </w:r>
      <w:bookmarkEnd w:id="42"/>
      <w:bookmarkEnd w:id="43"/>
    </w:p>
    <w:p w14:paraId="78CAA94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首先通过双方协商解决，协商解决不成，则通过以下途径之一解决纠纷：</w:t>
      </w:r>
    </w:p>
    <w:p w14:paraId="0F5BF297">
      <w:pPr>
        <w:adjustRightInd w:val="0"/>
        <w:snapToGrid w:val="0"/>
        <w:spacing w:before="156" w:beforeLines="50" w:line="240" w:lineRule="auto"/>
        <w:ind w:firstLine="880" w:firstLineChars="4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 提请仲裁       □ 向人民法院提起诉讼</w:t>
      </w:r>
    </w:p>
    <w:p w14:paraId="3BB6E8DE">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4" w:name="_Toc8907"/>
      <w:bookmarkStart w:id="45" w:name="_Toc4299"/>
      <w:r>
        <w:rPr>
          <w:rFonts w:hint="eastAsia" w:asciiTheme="minorEastAsia" w:hAnsiTheme="minorEastAsia" w:eastAsiaTheme="minorEastAsia" w:cstheme="minorEastAsia"/>
          <w:sz w:val="22"/>
          <w:szCs w:val="22"/>
        </w:rPr>
        <w:t>6.组成合同的文件</w:t>
      </w:r>
      <w:bookmarkEnd w:id="44"/>
      <w:bookmarkEnd w:id="45"/>
    </w:p>
    <w:p w14:paraId="74FBED8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本协议书与下列文件一起构成合同文件，如下述文件之间有任何抵触、矛盾或歧义，应按以下顺序解释：</w:t>
      </w:r>
    </w:p>
    <w:p w14:paraId="47D97419">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（1）在采购或合同履行过程中乙方作出的承诺以及双方协商达成的变更或补充协议</w:t>
      </w:r>
    </w:p>
    <w:p w14:paraId="1527A3D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（2）本合同协议书</w:t>
      </w:r>
    </w:p>
    <w:p w14:paraId="4A4215F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（3）成交通知书</w:t>
      </w:r>
    </w:p>
    <w:p w14:paraId="7ACEC914">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（4）响应文件</w:t>
      </w:r>
    </w:p>
    <w:p w14:paraId="19A29644">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（5）政府采购合同</w:t>
      </w:r>
    </w:p>
    <w:p w14:paraId="4DF4E933">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（6）</w:t>
      </w:r>
      <w:r>
        <w:rPr>
          <w:rFonts w:hint="eastAsia" w:asciiTheme="minorEastAsia" w:hAnsiTheme="minorEastAsia" w:eastAsiaTheme="minorEastAsia" w:cstheme="minorEastAsia"/>
          <w:color w:val="000000"/>
          <w:sz w:val="22"/>
          <w:szCs w:val="22"/>
          <w:lang w:eastAsia="zh-CN"/>
        </w:rPr>
        <w:t>谈判</w:t>
      </w:r>
      <w:r>
        <w:rPr>
          <w:rFonts w:hint="eastAsia" w:asciiTheme="minorEastAsia" w:hAnsiTheme="minorEastAsia" w:eastAsiaTheme="minorEastAsia" w:cstheme="minorEastAsia"/>
          <w:color w:val="000000"/>
          <w:sz w:val="22"/>
          <w:szCs w:val="22"/>
        </w:rPr>
        <w:t>文件</w:t>
      </w:r>
    </w:p>
    <w:p w14:paraId="4416139C">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（7）标准、规范及有关技术文件，图纸。</w:t>
      </w:r>
    </w:p>
    <w:p w14:paraId="3ADE093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（8）其他合同文件。</w:t>
      </w:r>
    </w:p>
    <w:p w14:paraId="271E7C73">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6" w:name="_Toc13423"/>
      <w:bookmarkStart w:id="47" w:name="_Toc16400"/>
      <w:r>
        <w:rPr>
          <w:rFonts w:hint="eastAsia" w:asciiTheme="minorEastAsia" w:hAnsiTheme="minorEastAsia" w:eastAsiaTheme="minorEastAsia" w:cstheme="minorEastAsia"/>
          <w:sz w:val="22"/>
          <w:szCs w:val="22"/>
        </w:rPr>
        <w:t>7.合同生效</w:t>
      </w:r>
      <w:bookmarkEnd w:id="46"/>
      <w:bookmarkEnd w:id="47"/>
    </w:p>
    <w:p w14:paraId="55FF247A">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本合同自</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生效。</w:t>
      </w:r>
    </w:p>
    <w:p w14:paraId="7FA4E676">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8" w:name="_Toc166"/>
      <w:bookmarkStart w:id="49" w:name="_Toc32700"/>
      <w:r>
        <w:rPr>
          <w:rFonts w:hint="eastAsia" w:asciiTheme="minorEastAsia" w:hAnsiTheme="minorEastAsia" w:eastAsiaTheme="minorEastAsia" w:cstheme="minorEastAsia"/>
          <w:sz w:val="22"/>
          <w:szCs w:val="22"/>
        </w:rPr>
        <w:t>8.合同份数</w:t>
      </w:r>
      <w:bookmarkEnd w:id="48"/>
      <w:bookmarkEnd w:id="49"/>
    </w:p>
    <w:p w14:paraId="6A33BF70">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本合同一式</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份，采购人执</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份，供应商执</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w:t>
      </w:r>
      <w:r>
        <w:rPr>
          <w:rFonts w:hint="eastAsia" w:asciiTheme="minorEastAsia" w:hAnsiTheme="minorEastAsia" w:eastAsiaTheme="minorEastAsia" w:cstheme="minorEastAsia"/>
          <w:sz w:val="22"/>
          <w:szCs w:val="22"/>
        </w:rPr>
        <w:t>政府采购监管部门1 份，采购代理机构 1份</w:t>
      </w:r>
      <w:r>
        <w:rPr>
          <w:rFonts w:hint="eastAsia" w:asciiTheme="minorEastAsia" w:hAnsiTheme="minorEastAsia" w:eastAsiaTheme="minorEastAsia" w:cstheme="minorEastAsia"/>
          <w:color w:val="000000"/>
          <w:sz w:val="22"/>
          <w:szCs w:val="22"/>
        </w:rPr>
        <w:t>均具有同等法律效力。</w:t>
      </w:r>
    </w:p>
    <w:tbl>
      <w:tblPr>
        <w:tblStyle w:val="22"/>
        <w:tblpPr w:leftFromText="180" w:rightFromText="180" w:vertAnchor="text" w:horzAnchor="page" w:tblpX="1521" w:tblpY="382"/>
        <w:tblOverlap w:val="never"/>
        <w:tblW w:w="8952" w:type="dxa"/>
        <w:tblInd w:w="0" w:type="dxa"/>
        <w:tblLayout w:type="fixed"/>
        <w:tblCellMar>
          <w:top w:w="0" w:type="dxa"/>
          <w:left w:w="108" w:type="dxa"/>
          <w:bottom w:w="0" w:type="dxa"/>
          <w:right w:w="108" w:type="dxa"/>
        </w:tblCellMar>
      </w:tblPr>
      <w:tblGrid>
        <w:gridCol w:w="4874"/>
        <w:gridCol w:w="4078"/>
      </w:tblGrid>
      <w:tr w14:paraId="64C11CC6">
        <w:tblPrEx>
          <w:tblCellMar>
            <w:top w:w="0" w:type="dxa"/>
            <w:left w:w="108" w:type="dxa"/>
            <w:bottom w:w="0" w:type="dxa"/>
            <w:right w:w="108" w:type="dxa"/>
          </w:tblCellMar>
        </w:tblPrEx>
        <w:trPr>
          <w:cantSplit/>
          <w:trHeight w:val="3469" w:hRule="atLeast"/>
        </w:trPr>
        <w:tc>
          <w:tcPr>
            <w:tcW w:w="4874" w:type="dxa"/>
            <w:noWrap w:val="0"/>
            <w:vAlign w:val="top"/>
          </w:tcPr>
          <w:p w14:paraId="584F4C1C">
            <w:pPr>
              <w:adjustRightInd w:val="0"/>
              <w:snapToGrid w:val="0"/>
              <w:spacing w:before="120" w:beforeLines="50" w:line="320" w:lineRule="exact"/>
              <w:rPr>
                <w:rFonts w:hint="eastAsia" w:asciiTheme="minorEastAsia" w:hAnsiTheme="minorEastAsia" w:eastAsiaTheme="minorEastAsia" w:cstheme="minorEastAsia"/>
                <w:sz w:val="22"/>
                <w:szCs w:val="22"/>
              </w:rPr>
            </w:pPr>
            <w:bookmarkStart w:id="50" w:name="_Toc22201111"/>
            <w:bookmarkStart w:id="51" w:name="_Toc22882"/>
            <w:r>
              <w:rPr>
                <w:rFonts w:hint="eastAsia" w:asciiTheme="minorEastAsia" w:hAnsiTheme="minorEastAsia" w:eastAsiaTheme="minorEastAsia" w:cstheme="minorEastAsia"/>
                <w:sz w:val="22"/>
                <w:szCs w:val="22"/>
              </w:rPr>
              <w:t>甲方（盖章）：</w:t>
            </w:r>
          </w:p>
          <w:p w14:paraId="488045DC">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w:t>
            </w:r>
            <w:r>
              <w:rPr>
                <w:rFonts w:hint="eastAsia" w:asciiTheme="minorEastAsia" w:hAnsiTheme="minorEastAsia" w:eastAsiaTheme="minorEastAsia" w:cstheme="minorEastAsia"/>
                <w:sz w:val="22"/>
                <w:szCs w:val="22"/>
                <w:u w:val="single"/>
              </w:rPr>
              <w:t xml:space="preserve">           </w:t>
            </w:r>
          </w:p>
          <w:p w14:paraId="35FD0E1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委托代理人：</w:t>
            </w:r>
            <w:r>
              <w:rPr>
                <w:rFonts w:hint="eastAsia" w:asciiTheme="minorEastAsia" w:hAnsiTheme="minorEastAsia" w:eastAsiaTheme="minorEastAsia" w:cstheme="minorEastAsia"/>
                <w:sz w:val="22"/>
                <w:szCs w:val="22"/>
                <w:u w:val="single"/>
              </w:rPr>
              <w:t xml:space="preserve">           </w:t>
            </w:r>
          </w:p>
          <w:p w14:paraId="0EB7513A">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sz w:val="22"/>
                <w:szCs w:val="22"/>
                <w:u w:val="single"/>
              </w:rPr>
              <w:t xml:space="preserve">             </w:t>
            </w:r>
          </w:p>
          <w:p w14:paraId="40B9E2A0">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单位地址：</w:t>
            </w:r>
            <w:r>
              <w:rPr>
                <w:rFonts w:hint="eastAsia" w:asciiTheme="minorEastAsia" w:hAnsiTheme="minorEastAsia" w:eastAsiaTheme="minorEastAsia" w:cstheme="minorEastAsia"/>
                <w:sz w:val="22"/>
                <w:szCs w:val="22"/>
                <w:u w:val="single"/>
              </w:rPr>
              <w:t xml:space="preserve">             </w:t>
            </w:r>
          </w:p>
          <w:p w14:paraId="1E1B6461">
            <w:pPr>
              <w:adjustRightInd w:val="0"/>
              <w:snapToGrid w:val="0"/>
              <w:spacing w:before="120" w:beforeLines="50" w:line="320" w:lineRule="exact"/>
              <w:ind w:firstLine="440" w:firstLineChars="200"/>
              <w:rPr>
                <w:rFonts w:hint="eastAsia" w:asciiTheme="minorEastAsia" w:hAnsiTheme="minorEastAsia" w:eastAsiaTheme="minorEastAsia" w:cstheme="minorEastAsia"/>
                <w:sz w:val="22"/>
                <w:szCs w:val="22"/>
              </w:rPr>
            </w:pPr>
          </w:p>
        </w:tc>
        <w:tc>
          <w:tcPr>
            <w:tcW w:w="4078" w:type="dxa"/>
            <w:noWrap w:val="0"/>
            <w:vAlign w:val="top"/>
          </w:tcPr>
          <w:p w14:paraId="62ED710B">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乙方（盖章）：</w:t>
            </w:r>
          </w:p>
          <w:p w14:paraId="2AD67147">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w:t>
            </w:r>
            <w:r>
              <w:rPr>
                <w:rFonts w:hint="eastAsia" w:asciiTheme="minorEastAsia" w:hAnsiTheme="minorEastAsia" w:eastAsiaTheme="minorEastAsia" w:cstheme="minorEastAsia"/>
                <w:sz w:val="22"/>
                <w:szCs w:val="22"/>
                <w:u w:val="single"/>
              </w:rPr>
              <w:t xml:space="preserve">           </w:t>
            </w:r>
          </w:p>
          <w:p w14:paraId="49417B65">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委托代理人：</w:t>
            </w:r>
            <w:r>
              <w:rPr>
                <w:rFonts w:hint="eastAsia" w:asciiTheme="minorEastAsia" w:hAnsiTheme="minorEastAsia" w:eastAsiaTheme="minorEastAsia" w:cstheme="minorEastAsia"/>
                <w:sz w:val="22"/>
                <w:szCs w:val="22"/>
                <w:u w:val="single"/>
              </w:rPr>
              <w:t xml:space="preserve">           </w:t>
            </w:r>
          </w:p>
          <w:p w14:paraId="6E736E5C">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sz w:val="22"/>
                <w:szCs w:val="22"/>
                <w:u w:val="single"/>
              </w:rPr>
              <w:t xml:space="preserve">             </w:t>
            </w:r>
          </w:p>
          <w:p w14:paraId="6F123626">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单位地址：</w:t>
            </w:r>
            <w:r>
              <w:rPr>
                <w:rFonts w:hint="eastAsia" w:asciiTheme="minorEastAsia" w:hAnsiTheme="minorEastAsia" w:eastAsiaTheme="minorEastAsia" w:cstheme="minorEastAsia"/>
                <w:sz w:val="22"/>
                <w:szCs w:val="22"/>
                <w:u w:val="single"/>
              </w:rPr>
              <w:t xml:space="preserve">             </w:t>
            </w:r>
          </w:p>
          <w:p w14:paraId="59BE914E">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开户银行：</w:t>
            </w:r>
            <w:r>
              <w:rPr>
                <w:rFonts w:hint="eastAsia" w:asciiTheme="minorEastAsia" w:hAnsiTheme="minorEastAsia" w:eastAsiaTheme="minorEastAsia" w:cstheme="minorEastAsia"/>
                <w:sz w:val="22"/>
                <w:szCs w:val="22"/>
                <w:u w:val="single"/>
              </w:rPr>
              <w:t xml:space="preserve">             </w:t>
            </w:r>
          </w:p>
          <w:p w14:paraId="618E3235">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账    号：</w:t>
            </w:r>
            <w:r>
              <w:rPr>
                <w:rFonts w:hint="eastAsia" w:asciiTheme="minorEastAsia" w:hAnsiTheme="minorEastAsia" w:eastAsiaTheme="minorEastAsia" w:cstheme="minorEastAsia"/>
                <w:sz w:val="22"/>
                <w:szCs w:val="22"/>
                <w:u w:val="single"/>
              </w:rPr>
              <w:t xml:space="preserve">              </w:t>
            </w:r>
          </w:p>
        </w:tc>
      </w:tr>
      <w:tr w14:paraId="4F6FF180">
        <w:tblPrEx>
          <w:tblCellMar>
            <w:top w:w="0" w:type="dxa"/>
            <w:left w:w="108" w:type="dxa"/>
            <w:bottom w:w="0" w:type="dxa"/>
            <w:right w:w="108" w:type="dxa"/>
          </w:tblCellMar>
        </w:tblPrEx>
        <w:trPr>
          <w:cantSplit/>
          <w:trHeight w:val="90" w:hRule="atLeast"/>
        </w:trPr>
        <w:tc>
          <w:tcPr>
            <w:tcW w:w="4874" w:type="dxa"/>
            <w:noWrap w:val="0"/>
            <w:vAlign w:val="top"/>
          </w:tcPr>
          <w:p w14:paraId="55EB6DCB">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采购代理机构（盖章）：</w:t>
            </w:r>
          </w:p>
          <w:p w14:paraId="09CDA170">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经办人（签字）：</w:t>
            </w:r>
          </w:p>
          <w:p w14:paraId="0E2CFA93">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联系电话：</w:t>
            </w:r>
          </w:p>
          <w:p w14:paraId="45A259F2">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签订时间：</w:t>
            </w:r>
          </w:p>
        </w:tc>
        <w:tc>
          <w:tcPr>
            <w:tcW w:w="4078" w:type="dxa"/>
            <w:noWrap w:val="0"/>
            <w:vAlign w:val="top"/>
          </w:tcPr>
          <w:p w14:paraId="67E855E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政府采购管理部门（盖章）：</w:t>
            </w:r>
          </w:p>
          <w:p w14:paraId="7B208C73">
            <w:pPr>
              <w:adjustRightInd w:val="0"/>
              <w:snapToGrid w:val="0"/>
              <w:spacing w:before="120" w:beforeLines="50" w:line="320" w:lineRule="exact"/>
              <w:ind w:firstLine="440" w:firstLineChars="200"/>
              <w:rPr>
                <w:rFonts w:hint="eastAsia" w:asciiTheme="minorEastAsia" w:hAnsiTheme="minorEastAsia" w:eastAsiaTheme="minorEastAsia" w:cstheme="minorEastAsia"/>
                <w:sz w:val="22"/>
                <w:szCs w:val="22"/>
              </w:rPr>
            </w:pPr>
          </w:p>
          <w:p w14:paraId="12FF3C6F">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备案经办人（签字）：</w:t>
            </w:r>
          </w:p>
          <w:p w14:paraId="236F6D6F">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联系电话：</w:t>
            </w:r>
          </w:p>
          <w:p w14:paraId="29814AE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备案时间：</w:t>
            </w:r>
          </w:p>
        </w:tc>
      </w:tr>
    </w:tbl>
    <w:p w14:paraId="3F56B5B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bookmarkEnd w:id="50"/>
    <w:bookmarkEnd w:id="51"/>
    <w:p w14:paraId="124CC4C8">
      <w:pPr>
        <w:pStyle w:val="9"/>
        <w:rPr>
          <w:rFonts w:hint="eastAsia" w:asciiTheme="minorEastAsia" w:hAnsiTheme="minorEastAsia" w:eastAsiaTheme="minorEastAsia" w:cstheme="minorEastAsia"/>
          <w:sz w:val="20"/>
        </w:rPr>
      </w:pPr>
    </w:p>
    <w:p w14:paraId="2CBC7D4E">
      <w:pPr>
        <w:pStyle w:val="9"/>
        <w:spacing w:before="12"/>
        <w:rPr>
          <w:rFonts w:hint="eastAsia" w:asciiTheme="minorEastAsia" w:hAnsiTheme="minorEastAsia" w:eastAsiaTheme="minorEastAsia" w:cstheme="minorEastAsia"/>
          <w:sz w:val="26"/>
        </w:rPr>
      </w:pPr>
    </w:p>
    <w:p w14:paraId="1DD227C2">
      <w:pPr>
        <w:pStyle w:val="3"/>
        <w:keepNext w:val="0"/>
        <w:keepLines w:val="0"/>
        <w:pageBreakBefore w:val="0"/>
        <w:widowControl w:val="0"/>
        <w:kinsoku/>
        <w:wordWrap/>
        <w:overflowPunct/>
        <w:topLinePunct w:val="0"/>
        <w:autoSpaceDE w:val="0"/>
        <w:autoSpaceDN w:val="0"/>
        <w:bidi w:val="0"/>
        <w:adjustRightInd w:val="0"/>
        <w:snapToGrid w:val="0"/>
        <w:spacing w:before="0"/>
        <w:jc w:val="center"/>
        <w:textAlignment w:val="auto"/>
        <w:outlineLvl w:val="1"/>
        <w:rPr>
          <w:rFonts w:hint="eastAsia" w:asciiTheme="majorEastAsia" w:hAnsiTheme="majorEastAsia" w:eastAsiaTheme="majorEastAsia" w:cstheme="majorEastAsia"/>
          <w:sz w:val="30"/>
          <w:szCs w:val="30"/>
        </w:rPr>
      </w:pPr>
      <w:bookmarkStart w:id="52" w:name="_Toc17562"/>
      <w:bookmarkStart w:id="53" w:name="_Toc494"/>
      <w:r>
        <w:rPr>
          <w:rFonts w:hint="eastAsia" w:asciiTheme="majorEastAsia" w:hAnsiTheme="majorEastAsia" w:eastAsiaTheme="majorEastAsia" w:cstheme="majorEastAsia"/>
          <w:sz w:val="30"/>
          <w:szCs w:val="30"/>
          <w:lang w:eastAsia="zh-CN"/>
        </w:rPr>
        <w:t>第二节</w:t>
      </w:r>
      <w:r>
        <w:rPr>
          <w:rFonts w:hint="eastAsia" w:asciiTheme="majorEastAsia" w:hAnsiTheme="majorEastAsia" w:eastAsiaTheme="majorEastAsia" w:cstheme="majorEastAsia"/>
          <w:sz w:val="30"/>
          <w:szCs w:val="30"/>
        </w:rPr>
        <w:t>、政府采购合同通用条款</w:t>
      </w:r>
      <w:bookmarkEnd w:id="52"/>
      <w:bookmarkEnd w:id="53"/>
    </w:p>
    <w:p w14:paraId="27E30F69">
      <w:pPr>
        <w:pStyle w:val="9"/>
        <w:rPr>
          <w:rFonts w:hint="eastAsia" w:asciiTheme="minorEastAsia" w:hAnsiTheme="minorEastAsia" w:eastAsiaTheme="minorEastAsia" w:cstheme="minorEastAsia"/>
          <w:b/>
          <w:sz w:val="22"/>
          <w:szCs w:val="22"/>
        </w:rPr>
      </w:pPr>
    </w:p>
    <w:p w14:paraId="3011723D">
      <w:pPr>
        <w:pStyle w:val="9"/>
        <w:rPr>
          <w:rFonts w:hint="eastAsia" w:asciiTheme="minorEastAsia" w:hAnsiTheme="minorEastAsia" w:eastAsiaTheme="minorEastAsia" w:cstheme="minorEastAsia"/>
          <w:b/>
          <w:sz w:val="22"/>
          <w:szCs w:val="22"/>
        </w:rPr>
      </w:pPr>
    </w:p>
    <w:p w14:paraId="1A25C17E">
      <w:pPr>
        <w:bidi w:val="0"/>
        <w:jc w:val="center"/>
        <w:rPr>
          <w:rFonts w:hint="eastAsia"/>
          <w:sz w:val="22"/>
          <w:szCs w:val="22"/>
        </w:rPr>
      </w:pPr>
      <w:bookmarkStart w:id="54" w:name="_Toc7391"/>
      <w:r>
        <w:rPr>
          <w:rFonts w:hint="eastAsia"/>
          <w:b/>
          <w:bCs/>
          <w:sz w:val="22"/>
          <w:szCs w:val="22"/>
        </w:rPr>
        <w:t>政府采购合同通用条款（</w:t>
      </w:r>
      <w:r>
        <w:rPr>
          <w:rFonts w:hint="eastAsia"/>
          <w:b/>
          <w:bCs/>
          <w:sz w:val="22"/>
          <w:szCs w:val="22"/>
          <w:lang w:eastAsia="zh-CN"/>
        </w:rPr>
        <w:t>工程类</w:t>
      </w:r>
      <w:r>
        <w:rPr>
          <w:rFonts w:hint="eastAsia"/>
          <w:b/>
          <w:bCs/>
          <w:sz w:val="22"/>
          <w:szCs w:val="22"/>
        </w:rPr>
        <w:t>）</w:t>
      </w:r>
      <w:bookmarkEnd w:id="54"/>
    </w:p>
    <w:p w14:paraId="1D2AE436">
      <w:pPr>
        <w:bidi w:val="0"/>
        <w:rPr>
          <w:rFonts w:hint="eastAsia"/>
          <w:sz w:val="22"/>
          <w:szCs w:val="22"/>
        </w:rPr>
      </w:pPr>
      <w:r>
        <w:rPr>
          <w:rFonts w:hint="eastAsia"/>
          <w:sz w:val="22"/>
          <w:szCs w:val="22"/>
          <w:lang w:eastAsia="zh-CN"/>
        </w:rPr>
        <w:t>工程类</w:t>
      </w:r>
      <w:r>
        <w:rPr>
          <w:rFonts w:hint="eastAsia"/>
          <w:sz w:val="22"/>
          <w:szCs w:val="22"/>
        </w:rPr>
        <w:t>政府采购合同格式文本省级以上政府部门或行业组织有标准或示范文本的，应按照其文本确定合同格式。没有文本的，按照《中华人民共和国合同法》及采购项目特点自行拟定特定文本确定合同格式。</w:t>
      </w:r>
    </w:p>
    <w:p w14:paraId="40D7FB86">
      <w:pPr>
        <w:bidi w:val="0"/>
        <w:rPr>
          <w:rFonts w:hint="eastAsia"/>
          <w:sz w:val="22"/>
          <w:szCs w:val="22"/>
        </w:rPr>
      </w:pPr>
    </w:p>
    <w:p w14:paraId="3F92CF8E">
      <w:pPr>
        <w:bidi w:val="0"/>
        <w:rPr>
          <w:rFonts w:hint="eastAsia"/>
          <w:sz w:val="22"/>
          <w:szCs w:val="22"/>
        </w:rPr>
      </w:pPr>
    </w:p>
    <w:p w14:paraId="32B8DF34">
      <w:pPr>
        <w:bidi w:val="0"/>
        <w:rPr>
          <w:rFonts w:hint="eastAsia"/>
          <w:sz w:val="22"/>
          <w:szCs w:val="22"/>
        </w:rPr>
      </w:pPr>
    </w:p>
    <w:p w14:paraId="2097D10A">
      <w:pPr>
        <w:bidi w:val="0"/>
        <w:rPr>
          <w:rFonts w:hint="eastAsia"/>
          <w:sz w:val="22"/>
          <w:szCs w:val="22"/>
        </w:rPr>
      </w:pPr>
    </w:p>
    <w:p w14:paraId="2CEBEC4A">
      <w:pPr>
        <w:bidi w:val="0"/>
        <w:jc w:val="center"/>
        <w:rPr>
          <w:rFonts w:hint="eastAsia"/>
          <w:b/>
          <w:bCs/>
          <w:sz w:val="22"/>
          <w:szCs w:val="22"/>
        </w:rPr>
      </w:pPr>
      <w:r>
        <w:rPr>
          <w:rFonts w:hint="eastAsia"/>
          <w:b/>
          <w:bCs/>
          <w:sz w:val="22"/>
          <w:szCs w:val="22"/>
        </w:rPr>
        <w:t>政府采购合同专用条款（</w:t>
      </w:r>
      <w:r>
        <w:rPr>
          <w:rFonts w:hint="eastAsia"/>
          <w:b/>
          <w:bCs/>
          <w:sz w:val="22"/>
          <w:szCs w:val="22"/>
          <w:lang w:eastAsia="zh-CN"/>
        </w:rPr>
        <w:t>工程类</w:t>
      </w:r>
      <w:r>
        <w:rPr>
          <w:rFonts w:hint="eastAsia"/>
          <w:b/>
          <w:bCs/>
          <w:sz w:val="22"/>
          <w:szCs w:val="22"/>
        </w:rPr>
        <w:t>）</w:t>
      </w:r>
    </w:p>
    <w:p w14:paraId="6AFF0DDA">
      <w:pPr>
        <w:bidi w:val="0"/>
        <w:rPr>
          <w:rFonts w:hint="eastAsia"/>
          <w:sz w:val="22"/>
          <w:szCs w:val="22"/>
        </w:rPr>
      </w:pPr>
      <w:r>
        <w:rPr>
          <w:rFonts w:hint="eastAsia"/>
          <w:sz w:val="22"/>
          <w:szCs w:val="22"/>
          <w:lang w:eastAsia="zh-CN"/>
        </w:rPr>
        <w:t>工程类</w:t>
      </w:r>
      <w:r>
        <w:rPr>
          <w:rFonts w:hint="eastAsia"/>
          <w:sz w:val="22"/>
          <w:szCs w:val="22"/>
        </w:rPr>
        <w:t>政府采购合同专用条款参照（</w:t>
      </w:r>
      <w:r>
        <w:rPr>
          <w:rFonts w:hint="eastAsia"/>
          <w:sz w:val="22"/>
          <w:szCs w:val="22"/>
          <w:lang w:eastAsia="zh-CN"/>
        </w:rPr>
        <w:t>工程类</w:t>
      </w:r>
      <w:r>
        <w:rPr>
          <w:rFonts w:hint="eastAsia"/>
          <w:sz w:val="22"/>
          <w:szCs w:val="22"/>
        </w:rPr>
        <w:t>）专用条款的格式和相关内容，根据项目的实际情况，按照服务内容、服务要求、委托经营期限限、服务流程、考核方式等内容进行编制。</w:t>
      </w:r>
    </w:p>
    <w:p w14:paraId="2BAFF4F5">
      <w:pPr>
        <w:bidi w:val="0"/>
        <w:rPr>
          <w:rFonts w:hint="eastAsia"/>
          <w:sz w:val="22"/>
          <w:szCs w:val="22"/>
        </w:rPr>
        <w:sectPr>
          <w:pgSz w:w="11910" w:h="16840"/>
          <w:pgMar w:top="1440" w:right="1080" w:bottom="1440" w:left="1080" w:header="0" w:footer="993" w:gutter="0"/>
          <w:pgNumType w:fmt="decimal"/>
          <w:cols w:space="720" w:num="1"/>
        </w:sectPr>
      </w:pPr>
    </w:p>
    <w:p w14:paraId="34C35CBD">
      <w:pPr>
        <w:pStyle w:val="9"/>
        <w:snapToGrid w:val="0"/>
        <w:ind w:left="110" w:leftChars="50"/>
        <w:jc w:val="center"/>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30"/>
          <w:szCs w:val="30"/>
        </w:rPr>
        <w:t>政府采购合同专用条款</w:t>
      </w:r>
    </w:p>
    <w:p w14:paraId="7E34E686">
      <w:pPr>
        <w:tabs>
          <w:tab w:val="left" w:pos="2466"/>
          <w:tab w:val="left" w:pos="5464"/>
        </w:tabs>
        <w:adjustRightInd w:val="0"/>
        <w:snapToGrid w:val="0"/>
        <w:spacing w:line="360" w:lineRule="auto"/>
        <w:ind w:left="108"/>
        <w:jc w:val="left"/>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ab/>
      </w:r>
      <w:r>
        <w:rPr>
          <w:rFonts w:hint="eastAsia" w:asciiTheme="minorEastAsia" w:hAnsiTheme="minorEastAsia" w:eastAsiaTheme="minorEastAsia" w:cstheme="minorEastAsia"/>
          <w:b/>
          <w:color w:val="auto"/>
          <w:szCs w:val="21"/>
        </w:rPr>
        <w:tab/>
      </w:r>
    </w:p>
    <w:tbl>
      <w:tblPr>
        <w:tblStyle w:val="23"/>
        <w:tblW w:w="0" w:type="auto"/>
        <w:tblInd w:w="9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4"/>
        <w:gridCol w:w="5455"/>
      </w:tblGrid>
      <w:tr w14:paraId="115A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804" w:type="dxa"/>
            <w:noWrap w:val="0"/>
            <w:vAlign w:val="center"/>
          </w:tcPr>
          <w:p w14:paraId="23336D4C">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条款名称</w:t>
            </w:r>
          </w:p>
        </w:tc>
        <w:tc>
          <w:tcPr>
            <w:tcW w:w="5455" w:type="dxa"/>
            <w:noWrap w:val="0"/>
            <w:vAlign w:val="center"/>
          </w:tcPr>
          <w:p w14:paraId="4AF4EEB2">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编列内容规定</w:t>
            </w:r>
          </w:p>
        </w:tc>
      </w:tr>
      <w:tr w14:paraId="5ED6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804" w:type="dxa"/>
            <w:noWrap w:val="0"/>
            <w:vAlign w:val="center"/>
          </w:tcPr>
          <w:p w14:paraId="2F7E29C4">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项目现场</w:t>
            </w:r>
          </w:p>
        </w:tc>
        <w:tc>
          <w:tcPr>
            <w:tcW w:w="5455" w:type="dxa"/>
            <w:noWrap w:val="0"/>
            <w:vAlign w:val="center"/>
          </w:tcPr>
          <w:p w14:paraId="1A1AC146">
            <w:pPr>
              <w:tabs>
                <w:tab w:val="left" w:pos="2466"/>
                <w:tab w:val="left" w:pos="5464"/>
              </w:tabs>
              <w:adjustRightInd w:val="0"/>
              <w:snapToGrid w:val="0"/>
              <w:spacing w:line="240" w:lineRule="auto"/>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kern w:val="0"/>
                <w:szCs w:val="21"/>
                <w:lang w:val="en-US" w:eastAsia="zh-CN"/>
              </w:rPr>
              <w:t xml:space="preserve"> </w:t>
            </w:r>
            <w:r>
              <w:rPr>
                <w:rFonts w:hint="eastAsia" w:asciiTheme="minorEastAsia" w:hAnsiTheme="minorEastAsia" w:eastAsiaTheme="minorEastAsia" w:cstheme="minorEastAsia"/>
                <w:bCs/>
                <w:color w:val="auto"/>
                <w:kern w:val="0"/>
                <w:szCs w:val="21"/>
                <w:u w:val="single"/>
                <w:lang w:eastAsia="zh-CN"/>
              </w:rPr>
              <w:t>采购人指定地点</w:t>
            </w:r>
          </w:p>
        </w:tc>
      </w:tr>
      <w:tr w14:paraId="3565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804" w:type="dxa"/>
            <w:noWrap w:val="0"/>
            <w:vAlign w:val="center"/>
          </w:tcPr>
          <w:p w14:paraId="13E9E61B">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履行合同的时间、地点及方式</w:t>
            </w:r>
          </w:p>
        </w:tc>
        <w:tc>
          <w:tcPr>
            <w:tcW w:w="5455" w:type="dxa"/>
            <w:noWrap w:val="0"/>
            <w:vAlign w:val="center"/>
          </w:tcPr>
          <w:p w14:paraId="2162510D">
            <w:pPr>
              <w:tabs>
                <w:tab w:val="left" w:pos="2466"/>
                <w:tab w:val="left" w:pos="5464"/>
              </w:tabs>
              <w:adjustRightInd w:val="0"/>
              <w:snapToGrid w:val="0"/>
              <w:spacing w:line="240" w:lineRule="auto"/>
              <w:rPr>
                <w:rFonts w:hint="eastAsia" w:asciiTheme="minorEastAsia" w:hAnsiTheme="minorEastAsia" w:eastAsiaTheme="minorEastAsia" w:cstheme="minorEastAsia"/>
                <w:bCs/>
                <w:szCs w:val="21"/>
                <w:u w:val="single"/>
                <w:lang w:val="en-US" w:eastAsia="zh-CN"/>
              </w:rPr>
            </w:pPr>
            <w:r>
              <w:rPr>
                <w:rFonts w:hint="eastAsia" w:asciiTheme="minorEastAsia" w:hAnsiTheme="minorEastAsia" w:eastAsiaTheme="minorEastAsia" w:cstheme="minorEastAsia"/>
                <w:color w:val="auto"/>
                <w:kern w:val="0"/>
                <w:szCs w:val="21"/>
                <w:lang w:eastAsia="zh-CN"/>
              </w:rPr>
              <w:t>工期:</w:t>
            </w:r>
            <w:r>
              <w:rPr>
                <w:rFonts w:hint="eastAsia" w:asciiTheme="minorEastAsia" w:hAnsiTheme="minorEastAsia" w:eastAsiaTheme="minorEastAsia" w:cstheme="minorEastAsia"/>
                <w:color w:val="auto"/>
                <w:kern w:val="0"/>
                <w:szCs w:val="21"/>
                <w:u w:val="single"/>
                <w:lang w:val="en-US" w:eastAsia="zh-CN"/>
              </w:rPr>
              <w:t>60日（日历日）</w:t>
            </w:r>
          </w:p>
          <w:p w14:paraId="261E88B2">
            <w:pPr>
              <w:tabs>
                <w:tab w:val="left" w:pos="2466"/>
                <w:tab w:val="left" w:pos="5464"/>
              </w:tabs>
              <w:adjustRightInd w:val="0"/>
              <w:snapToGrid w:val="0"/>
              <w:spacing w:line="240" w:lineRule="auto"/>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kern w:val="0"/>
                <w:szCs w:val="21"/>
              </w:rPr>
              <w:t>保修要求</w:t>
            </w:r>
            <w:r>
              <w:rPr>
                <w:rFonts w:hint="eastAsia" w:asciiTheme="minorEastAsia" w:hAnsiTheme="minorEastAsia" w:eastAsiaTheme="minorEastAsia" w:cstheme="minorEastAsia"/>
                <w:bCs/>
                <w:kern w:val="0"/>
                <w:szCs w:val="21"/>
                <w:u w:val="none"/>
                <w:lang w:eastAsia="zh-CN"/>
              </w:rPr>
              <w:t>:</w:t>
            </w:r>
            <w:r>
              <w:rPr>
                <w:rFonts w:hint="eastAsia" w:asciiTheme="minorEastAsia" w:hAnsiTheme="minorEastAsia" w:eastAsiaTheme="minorEastAsia" w:cstheme="minorEastAsia"/>
                <w:bCs/>
                <w:kern w:val="0"/>
                <w:szCs w:val="21"/>
                <w:u w:val="single"/>
                <w:lang w:val="en-US" w:eastAsia="zh-CN"/>
              </w:rPr>
              <w:t xml:space="preserve"> </w:t>
            </w:r>
            <w:r>
              <w:rPr>
                <w:rFonts w:hint="eastAsia" w:asciiTheme="minorEastAsia" w:hAnsiTheme="minorEastAsia" w:eastAsiaTheme="minorEastAsia" w:cstheme="minorEastAsia"/>
                <w:bCs/>
                <w:kern w:val="0"/>
                <w:szCs w:val="21"/>
                <w:u w:val="single"/>
                <w:lang w:eastAsia="zh-CN"/>
              </w:rPr>
              <w:t>按房屋建筑工程质量保修办法（80 号令）</w:t>
            </w:r>
          </w:p>
        </w:tc>
      </w:tr>
      <w:tr w14:paraId="2373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2804" w:type="dxa"/>
            <w:noWrap w:val="0"/>
            <w:vAlign w:val="center"/>
          </w:tcPr>
          <w:p w14:paraId="23234549">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质量保证期</w:t>
            </w:r>
          </w:p>
        </w:tc>
        <w:tc>
          <w:tcPr>
            <w:tcW w:w="5455" w:type="dxa"/>
            <w:noWrap w:val="0"/>
            <w:vAlign w:val="center"/>
          </w:tcPr>
          <w:p w14:paraId="5B99368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lang w:val="en-US" w:eastAsia="zh-CN"/>
              </w:rPr>
            </w:pPr>
          </w:p>
          <w:p w14:paraId="0DDF1811">
            <w:pPr>
              <w:adjustRightInd w:val="0"/>
              <w:snapToGrid w:val="0"/>
              <w:spacing w:line="240" w:lineRule="auto"/>
              <w:rPr>
                <w:rFonts w:hint="eastAsia" w:asciiTheme="minorEastAsia" w:hAnsiTheme="minorEastAsia" w:eastAsiaTheme="minorEastAsia" w:cstheme="minorEastAsia"/>
                <w:bCs/>
                <w:kern w:val="0"/>
                <w:szCs w:val="21"/>
                <w:u w:val="single"/>
              </w:rPr>
            </w:pPr>
            <w:r>
              <w:rPr>
                <w:rFonts w:hint="eastAsia" w:asciiTheme="minorEastAsia" w:hAnsiTheme="minorEastAsia" w:eastAsiaTheme="minorEastAsia" w:cstheme="minorEastAsia"/>
                <w:bCs/>
                <w:kern w:val="0"/>
                <w:szCs w:val="21"/>
              </w:rPr>
              <w:t>质量标准：</w:t>
            </w:r>
            <w:r>
              <w:rPr>
                <w:rFonts w:hint="eastAsia" w:asciiTheme="minorEastAsia" w:hAnsiTheme="minorEastAsia" w:eastAsiaTheme="minorEastAsia" w:cstheme="minorEastAsia"/>
                <w:bCs/>
                <w:kern w:val="0"/>
                <w:szCs w:val="21"/>
                <w:u w:val="single"/>
                <w:lang w:eastAsia="zh-CN"/>
              </w:rPr>
              <w:t>符合国家现行相关标准，验收时</w:t>
            </w:r>
            <w:r>
              <w:rPr>
                <w:rFonts w:hint="eastAsia" w:asciiTheme="minorEastAsia" w:hAnsiTheme="minorEastAsia" w:eastAsiaTheme="minorEastAsia" w:cstheme="minorEastAsia"/>
                <w:bCs/>
                <w:kern w:val="0"/>
                <w:szCs w:val="21"/>
                <w:u w:val="single"/>
              </w:rPr>
              <w:t>达到</w:t>
            </w:r>
            <w:r>
              <w:rPr>
                <w:rFonts w:hint="eastAsia" w:asciiTheme="minorEastAsia" w:hAnsiTheme="minorEastAsia" w:eastAsiaTheme="minorEastAsia" w:cstheme="minorEastAsia"/>
                <w:bCs/>
                <w:kern w:val="0"/>
                <w:szCs w:val="21"/>
                <w:u w:val="single"/>
                <w:lang w:eastAsia="zh-CN"/>
              </w:rPr>
              <w:t>合格</w:t>
            </w:r>
            <w:r>
              <w:rPr>
                <w:rFonts w:hint="eastAsia" w:asciiTheme="minorEastAsia" w:hAnsiTheme="minorEastAsia" w:eastAsiaTheme="minorEastAsia" w:cstheme="minorEastAsia"/>
                <w:bCs/>
                <w:kern w:val="0"/>
                <w:szCs w:val="21"/>
                <w:u w:val="single"/>
              </w:rPr>
              <w:t>标准</w:t>
            </w:r>
          </w:p>
          <w:p w14:paraId="1080A018">
            <w:pPr>
              <w:adjustRightInd w:val="0"/>
              <w:snapToGrid w:val="0"/>
              <w:spacing w:line="240" w:lineRule="auto"/>
              <w:rPr>
                <w:rFonts w:hint="eastAsia" w:asciiTheme="minorEastAsia" w:hAnsiTheme="minorEastAsia" w:eastAsiaTheme="minorEastAsia" w:cstheme="minorEastAsia"/>
                <w:b w:val="0"/>
                <w:bCs/>
                <w:color w:val="auto"/>
                <w:kern w:val="0"/>
                <w:szCs w:val="21"/>
                <w:u w:val="single"/>
                <w:lang w:eastAsia="zh-CN"/>
              </w:rPr>
            </w:pPr>
          </w:p>
        </w:tc>
      </w:tr>
      <w:tr w14:paraId="38F7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2804" w:type="dxa"/>
            <w:noWrap w:val="0"/>
            <w:vAlign w:val="center"/>
          </w:tcPr>
          <w:p w14:paraId="5C22A3D5">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响应时间</w:t>
            </w:r>
          </w:p>
        </w:tc>
        <w:tc>
          <w:tcPr>
            <w:tcW w:w="5455" w:type="dxa"/>
            <w:noWrap w:val="0"/>
            <w:vAlign w:val="center"/>
          </w:tcPr>
          <w:p w14:paraId="6E560700">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接到采购人通知起</w:t>
            </w:r>
            <w:r>
              <w:rPr>
                <w:rFonts w:hint="eastAsia" w:asciiTheme="minorEastAsia" w:hAnsiTheme="minorEastAsia" w:eastAsiaTheme="minorEastAsia" w:cstheme="minorEastAsia"/>
                <w:b/>
                <w:bCs/>
                <w:color w:val="auto"/>
                <w:kern w:val="0"/>
                <w:szCs w:val="21"/>
                <w:highlight w:val="none"/>
                <w:u w:val="single"/>
                <w:lang w:val="en-US" w:eastAsia="zh-CN"/>
              </w:rPr>
              <w:t>2</w:t>
            </w:r>
            <w:r>
              <w:rPr>
                <w:rFonts w:hint="eastAsia" w:asciiTheme="minorEastAsia" w:hAnsiTheme="minorEastAsia" w:eastAsiaTheme="minorEastAsia" w:cstheme="minorEastAsia"/>
                <w:color w:val="auto"/>
                <w:kern w:val="0"/>
                <w:szCs w:val="21"/>
                <w:highlight w:val="none"/>
                <w:lang w:val="en-US" w:eastAsia="zh-CN"/>
              </w:rPr>
              <w:t>小时内响应，</w:t>
            </w:r>
            <w:r>
              <w:rPr>
                <w:rFonts w:hint="eastAsia" w:asciiTheme="minorEastAsia" w:hAnsiTheme="minorEastAsia" w:eastAsiaTheme="minorEastAsia" w:cstheme="minorEastAsia"/>
                <w:b/>
                <w:bCs/>
                <w:color w:val="auto"/>
                <w:kern w:val="0"/>
                <w:szCs w:val="21"/>
                <w:highlight w:val="none"/>
                <w:u w:val="single"/>
                <w:lang w:val="en-US" w:eastAsia="zh-CN"/>
              </w:rPr>
              <w:t>24</w:t>
            </w:r>
            <w:r>
              <w:rPr>
                <w:rFonts w:hint="eastAsia" w:asciiTheme="minorEastAsia" w:hAnsiTheme="minorEastAsia" w:eastAsiaTheme="minorEastAsia" w:cstheme="minorEastAsia"/>
                <w:color w:val="auto"/>
                <w:kern w:val="0"/>
                <w:szCs w:val="21"/>
                <w:highlight w:val="none"/>
                <w:lang w:val="en-US" w:eastAsia="zh-CN"/>
              </w:rPr>
              <w:t>小时内到达现场。</w:t>
            </w:r>
          </w:p>
        </w:tc>
      </w:tr>
      <w:tr w14:paraId="6BB4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04" w:type="dxa"/>
            <w:noWrap w:val="0"/>
            <w:vAlign w:val="center"/>
          </w:tcPr>
          <w:p w14:paraId="62EA53C1">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合同价款支付方式和条件</w:t>
            </w:r>
          </w:p>
        </w:tc>
        <w:tc>
          <w:tcPr>
            <w:tcW w:w="5455" w:type="dxa"/>
            <w:noWrap w:val="0"/>
            <w:vAlign w:val="center"/>
          </w:tcPr>
          <w:p w14:paraId="2C79057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val="en-US" w:eastAsia="zh-CN"/>
              </w:rPr>
              <w:t>签订合同时协商。</w:t>
            </w:r>
          </w:p>
        </w:tc>
      </w:tr>
      <w:tr w14:paraId="1289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4" w:type="dxa"/>
            <w:noWrap w:val="0"/>
            <w:vAlign w:val="center"/>
          </w:tcPr>
          <w:p w14:paraId="7F58AA42">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解决争议的方式</w:t>
            </w:r>
          </w:p>
        </w:tc>
        <w:tc>
          <w:tcPr>
            <w:tcW w:w="5455" w:type="dxa"/>
            <w:noWrap w:val="0"/>
            <w:vAlign w:val="center"/>
          </w:tcPr>
          <w:p w14:paraId="3D3B1861">
            <w:pPr>
              <w:widowControl/>
              <w:spacing w:before="156"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 诉讼</w:t>
            </w:r>
          </w:p>
          <w:p w14:paraId="7AB21CDE">
            <w:pPr>
              <w:widowControl/>
              <w:spacing w:before="156"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 仲裁</w:t>
            </w:r>
          </w:p>
        </w:tc>
      </w:tr>
      <w:tr w14:paraId="0037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4" w:type="dxa"/>
            <w:noWrap w:val="0"/>
            <w:vAlign w:val="center"/>
          </w:tcPr>
          <w:p w14:paraId="2BC27F86">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合同未尽事项</w:t>
            </w:r>
          </w:p>
        </w:tc>
        <w:tc>
          <w:tcPr>
            <w:tcW w:w="5455" w:type="dxa"/>
            <w:noWrap w:val="0"/>
            <w:vAlign w:val="center"/>
          </w:tcPr>
          <w:p w14:paraId="144BFF1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p>
          <w:p w14:paraId="1F44F00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由双方协商解决</w:t>
            </w:r>
          </w:p>
          <w:p w14:paraId="5808A664">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p>
        </w:tc>
      </w:tr>
    </w:tbl>
    <w:p w14:paraId="2DACB082">
      <w:pPr>
        <w:pStyle w:val="4"/>
        <w:tabs>
          <w:tab w:val="left" w:pos="4675"/>
        </w:tabs>
        <w:spacing w:before="34"/>
        <w:ind w:left="3391"/>
        <w:outlineLvl w:val="0"/>
        <w:rPr>
          <w:rFonts w:hint="eastAsia" w:asciiTheme="minorEastAsia" w:hAnsiTheme="minorEastAsia" w:eastAsiaTheme="minorEastAsia" w:cstheme="minorEastAsia"/>
        </w:rPr>
      </w:pPr>
    </w:p>
    <w:p w14:paraId="342116B3">
      <w:pPr>
        <w:pStyle w:val="4"/>
        <w:tabs>
          <w:tab w:val="left" w:pos="4675"/>
        </w:tabs>
        <w:spacing w:before="34"/>
        <w:ind w:left="3391"/>
        <w:outlineLvl w:val="0"/>
        <w:rPr>
          <w:rFonts w:hint="eastAsia" w:asciiTheme="minorEastAsia" w:hAnsiTheme="minorEastAsia" w:eastAsiaTheme="minorEastAsia" w:cstheme="minorEastAsia"/>
        </w:rPr>
      </w:pPr>
    </w:p>
    <w:p w14:paraId="702B7ABE">
      <w:pPr>
        <w:pStyle w:val="4"/>
        <w:tabs>
          <w:tab w:val="left" w:pos="4675"/>
        </w:tabs>
        <w:spacing w:before="34"/>
        <w:ind w:left="3391"/>
        <w:outlineLvl w:val="0"/>
        <w:rPr>
          <w:rFonts w:hint="eastAsia" w:asciiTheme="minorEastAsia" w:hAnsiTheme="minorEastAsia" w:eastAsiaTheme="minorEastAsia" w:cstheme="minorEastAsia"/>
        </w:rPr>
      </w:pPr>
    </w:p>
    <w:p w14:paraId="1B7F91BC">
      <w:pPr>
        <w:pStyle w:val="4"/>
        <w:tabs>
          <w:tab w:val="left" w:pos="4675"/>
        </w:tabs>
        <w:spacing w:before="34"/>
        <w:ind w:left="3391"/>
        <w:outlineLvl w:val="0"/>
        <w:rPr>
          <w:rFonts w:hint="eastAsia" w:asciiTheme="minorEastAsia" w:hAnsiTheme="minorEastAsia" w:eastAsiaTheme="minorEastAsia" w:cstheme="minorEastAsia"/>
        </w:rPr>
      </w:pPr>
    </w:p>
    <w:p w14:paraId="2FBA3875">
      <w:pPr>
        <w:pStyle w:val="4"/>
        <w:tabs>
          <w:tab w:val="left" w:pos="4675"/>
        </w:tabs>
        <w:spacing w:before="34"/>
        <w:ind w:left="3391"/>
        <w:outlineLvl w:val="0"/>
        <w:rPr>
          <w:rFonts w:hint="eastAsia" w:asciiTheme="minorEastAsia" w:hAnsiTheme="minorEastAsia" w:eastAsiaTheme="minorEastAsia" w:cstheme="minorEastAsia"/>
        </w:rPr>
      </w:pPr>
    </w:p>
    <w:p w14:paraId="7FCF44F8">
      <w:pPr>
        <w:pStyle w:val="4"/>
        <w:tabs>
          <w:tab w:val="left" w:pos="4675"/>
        </w:tabs>
        <w:spacing w:before="34"/>
        <w:ind w:left="3391"/>
        <w:outlineLvl w:val="0"/>
        <w:rPr>
          <w:rFonts w:hint="eastAsia" w:asciiTheme="minorEastAsia" w:hAnsiTheme="minorEastAsia" w:eastAsiaTheme="minorEastAsia" w:cstheme="minorEastAsia"/>
        </w:rPr>
      </w:pPr>
    </w:p>
    <w:p w14:paraId="515204C4">
      <w:pPr>
        <w:pStyle w:val="4"/>
        <w:tabs>
          <w:tab w:val="left" w:pos="4675"/>
        </w:tabs>
        <w:spacing w:before="34"/>
        <w:ind w:left="3391"/>
        <w:outlineLvl w:val="0"/>
        <w:rPr>
          <w:rFonts w:hint="eastAsia" w:asciiTheme="minorEastAsia" w:hAnsiTheme="minorEastAsia" w:eastAsiaTheme="minorEastAsia" w:cstheme="minorEastAsia"/>
        </w:rPr>
      </w:pPr>
    </w:p>
    <w:p w14:paraId="5BA832EE">
      <w:pPr>
        <w:pStyle w:val="4"/>
        <w:tabs>
          <w:tab w:val="left" w:pos="4675"/>
        </w:tabs>
        <w:spacing w:before="34"/>
        <w:ind w:left="3391"/>
        <w:outlineLvl w:val="0"/>
        <w:rPr>
          <w:rFonts w:hint="eastAsia" w:asciiTheme="minorEastAsia" w:hAnsiTheme="minorEastAsia" w:eastAsiaTheme="minorEastAsia" w:cstheme="minorEastAsia"/>
        </w:rPr>
      </w:pPr>
    </w:p>
    <w:p w14:paraId="7ADFE8D8">
      <w:pPr>
        <w:pStyle w:val="4"/>
        <w:tabs>
          <w:tab w:val="left" w:pos="4675"/>
        </w:tabs>
        <w:spacing w:before="34"/>
        <w:ind w:left="3391"/>
        <w:outlineLvl w:val="0"/>
        <w:rPr>
          <w:rFonts w:hint="eastAsia" w:asciiTheme="minorEastAsia" w:hAnsiTheme="minorEastAsia" w:eastAsiaTheme="minorEastAsia" w:cstheme="minorEastAsia"/>
        </w:rPr>
      </w:pPr>
    </w:p>
    <w:p w14:paraId="3A3AAA3A">
      <w:pPr>
        <w:pStyle w:val="4"/>
        <w:tabs>
          <w:tab w:val="left" w:pos="4675"/>
        </w:tabs>
        <w:spacing w:before="34"/>
        <w:ind w:left="3391"/>
        <w:outlineLvl w:val="0"/>
        <w:rPr>
          <w:rFonts w:hint="eastAsia" w:asciiTheme="minorEastAsia" w:hAnsiTheme="minorEastAsia" w:eastAsiaTheme="minorEastAsia" w:cstheme="minorEastAsia"/>
        </w:rPr>
      </w:pPr>
    </w:p>
    <w:p w14:paraId="7B53D87C">
      <w:pPr>
        <w:rPr>
          <w:rFonts w:hint="eastAsia" w:asciiTheme="minorEastAsia" w:hAnsiTheme="minorEastAsia" w:eastAsiaTheme="minorEastAsia" w:cstheme="minorEastAsia"/>
        </w:rPr>
      </w:pPr>
    </w:p>
    <w:p w14:paraId="4C1A1D36">
      <w:pPr>
        <w:pStyle w:val="21"/>
        <w:rPr>
          <w:rFonts w:hint="eastAsia"/>
        </w:rPr>
      </w:pPr>
    </w:p>
    <w:p w14:paraId="489927E0">
      <w:pPr>
        <w:pStyle w:val="4"/>
        <w:tabs>
          <w:tab w:val="left" w:pos="4675"/>
        </w:tabs>
        <w:spacing w:before="34"/>
        <w:ind w:left="3391"/>
        <w:outlineLvl w:val="0"/>
        <w:rPr>
          <w:rFonts w:hint="eastAsia" w:asciiTheme="minorEastAsia" w:hAnsiTheme="minorEastAsia" w:eastAsiaTheme="minorEastAsia" w:cstheme="minorEastAsia"/>
        </w:rPr>
      </w:pPr>
    </w:p>
    <w:p w14:paraId="164F122B">
      <w:pPr>
        <w:pStyle w:val="2"/>
        <w:bidi w:val="0"/>
        <w:rPr>
          <w:rFonts w:hint="eastAsia"/>
          <w:sz w:val="30"/>
          <w:szCs w:val="30"/>
        </w:rPr>
      </w:pPr>
      <w:bookmarkStart w:id="55" w:name="_Toc7758"/>
      <w:bookmarkStart w:id="56" w:name="_Toc32116"/>
      <w:r>
        <w:rPr>
          <w:rFonts w:hint="eastAsia"/>
          <w:sz w:val="30"/>
          <w:szCs w:val="30"/>
        </w:rPr>
        <w:t>第</w:t>
      </w:r>
      <w:r>
        <w:rPr>
          <w:rFonts w:hint="eastAsia"/>
          <w:sz w:val="30"/>
          <w:szCs w:val="30"/>
          <w:lang w:eastAsia="zh-CN"/>
        </w:rPr>
        <w:t>四</w:t>
      </w:r>
      <w:r>
        <w:rPr>
          <w:rFonts w:hint="eastAsia"/>
          <w:sz w:val="30"/>
          <w:szCs w:val="30"/>
        </w:rPr>
        <w:t>章</w:t>
      </w:r>
      <w:r>
        <w:rPr>
          <w:rFonts w:hint="eastAsia"/>
          <w:sz w:val="30"/>
          <w:szCs w:val="30"/>
          <w:lang w:val="en-US" w:eastAsia="zh-CN"/>
        </w:rPr>
        <w:t xml:space="preserve"> </w:t>
      </w:r>
      <w:r>
        <w:rPr>
          <w:rFonts w:hint="eastAsia"/>
          <w:sz w:val="30"/>
          <w:szCs w:val="30"/>
        </w:rPr>
        <w:t>采购需求</w:t>
      </w:r>
      <w:bookmarkEnd w:id="55"/>
      <w:bookmarkEnd w:id="56"/>
    </w:p>
    <w:p w14:paraId="67627AAC">
      <w:pPr>
        <w:pStyle w:val="9"/>
        <w:rPr>
          <w:rFonts w:hint="eastAsia" w:asciiTheme="minorEastAsia" w:hAnsiTheme="minorEastAsia" w:eastAsiaTheme="minorEastAsia" w:cstheme="minorEastAsia"/>
          <w:b/>
          <w:sz w:val="20"/>
        </w:rPr>
      </w:pPr>
    </w:p>
    <w:p w14:paraId="163F8779">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bookmarkStart w:id="57" w:name="_Toc12386"/>
      <w:bookmarkStart w:id="58" w:name="_Toc20749"/>
      <w:r>
        <w:rPr>
          <w:rFonts w:hint="eastAsia" w:asciiTheme="minorEastAsia" w:hAnsiTheme="minorEastAsia" w:eastAsiaTheme="minorEastAsia" w:cstheme="minorEastAsia"/>
          <w:b/>
          <w:bCs/>
          <w:lang w:val="en-US" w:eastAsia="zh-CN"/>
        </w:rPr>
        <w:t>一、采购项目名称</w:t>
      </w:r>
    </w:p>
    <w:p w14:paraId="49AC1C4A">
      <w:pPr>
        <w:adjustRightInd w:val="0"/>
        <w:snapToGrid w:val="0"/>
        <w:spacing w:line="360" w:lineRule="auto"/>
        <w:ind w:right="24" w:rightChars="11" w:firstLine="440" w:firstLineChars="200"/>
        <w:rPr>
          <w:rFonts w:hint="eastAsia" w:asciiTheme="minorEastAsia" w:hAnsiTheme="minorEastAsia" w:eastAsiaTheme="minorEastAsia" w:cstheme="minorEastAsia"/>
        </w:rPr>
      </w:pPr>
      <w:bookmarkStart w:id="59" w:name="_Toc31431"/>
      <w:bookmarkStart w:id="60" w:name="_Toc300678508"/>
      <w:r>
        <w:rPr>
          <w:rFonts w:hint="eastAsia" w:asciiTheme="minorEastAsia" w:hAnsiTheme="minorEastAsia" w:eastAsiaTheme="minorEastAsia" w:cstheme="minorEastAsia"/>
          <w:lang w:eastAsia="zh-CN"/>
        </w:rPr>
        <w:t>平江县城北学校教学楼处险及功能室建设项目</w:t>
      </w:r>
    </w:p>
    <w:p w14:paraId="5A9CAFB2">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bookmarkStart w:id="61" w:name="_Toc6714"/>
      <w:bookmarkStart w:id="62" w:name="_Toc17427"/>
      <w:bookmarkStart w:id="63" w:name="_Toc26077"/>
      <w:bookmarkStart w:id="64" w:name="_Toc11310"/>
      <w:r>
        <w:rPr>
          <w:rFonts w:hint="eastAsia" w:asciiTheme="minorEastAsia" w:hAnsiTheme="minorEastAsia" w:eastAsiaTheme="minorEastAsia" w:cstheme="minorEastAsia"/>
          <w:b/>
          <w:bCs/>
          <w:lang w:val="en-US" w:eastAsia="zh-CN"/>
        </w:rPr>
        <w:t>二、工程概况</w:t>
      </w:r>
      <w:bookmarkEnd w:id="59"/>
      <w:bookmarkEnd w:id="61"/>
      <w:bookmarkEnd w:id="62"/>
      <w:bookmarkEnd w:id="63"/>
      <w:bookmarkEnd w:id="64"/>
    </w:p>
    <w:p w14:paraId="27678625">
      <w:pPr>
        <w:adjustRightInd w:val="0"/>
        <w:snapToGrid w:val="0"/>
        <w:spacing w:line="360" w:lineRule="auto"/>
        <w:ind w:right="24" w:rightChars="11" w:firstLine="440" w:firstLineChars="200"/>
        <w:rPr>
          <w:rFonts w:hint="eastAsia" w:asciiTheme="minorEastAsia" w:hAnsiTheme="minorEastAsia" w:eastAsiaTheme="minorEastAsia" w:cstheme="minorEastAsia"/>
          <w:lang w:eastAsia="zh-CN"/>
        </w:rPr>
      </w:pPr>
      <w:bookmarkStart w:id="65" w:name="_Toc1380"/>
      <w:r>
        <w:rPr>
          <w:rFonts w:hint="eastAsia" w:asciiTheme="minorEastAsia" w:hAnsiTheme="minorEastAsia" w:eastAsiaTheme="minorEastAsia" w:cstheme="minorEastAsia"/>
          <w:lang w:eastAsia="zh-CN"/>
        </w:rPr>
        <w:t>本工程为平江县城北学校教学楼处险及功能室建设项目，</w:t>
      </w:r>
      <w:bookmarkEnd w:id="60"/>
      <w:bookmarkEnd w:id="65"/>
      <w:r>
        <w:rPr>
          <w:rFonts w:hint="eastAsia" w:asciiTheme="minorEastAsia" w:hAnsiTheme="minorEastAsia" w:eastAsiaTheme="minorEastAsia" w:cstheme="minorEastAsia"/>
          <w:lang w:eastAsia="zh-CN"/>
        </w:rPr>
        <w:t>主要建设内容及规模为：第三栋教学楼维修处险；电教室、舞蹈教室、美术教室、合唱室、思政教育教室建设。</w:t>
      </w:r>
    </w:p>
    <w:p w14:paraId="55885C41">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bookmarkStart w:id="66" w:name="_Toc25201"/>
      <w:bookmarkStart w:id="67" w:name="_Toc25550"/>
      <w:bookmarkStart w:id="68" w:name="_Toc2147"/>
      <w:bookmarkStart w:id="69" w:name="_Toc22112"/>
      <w:bookmarkStart w:id="70" w:name="_Toc13696"/>
      <w:bookmarkStart w:id="71" w:name="_Toc225336549"/>
      <w:r>
        <w:rPr>
          <w:rFonts w:hint="eastAsia" w:asciiTheme="minorEastAsia" w:hAnsiTheme="minorEastAsia" w:eastAsiaTheme="minorEastAsia" w:cstheme="minorEastAsia"/>
          <w:b/>
          <w:bCs/>
          <w:lang w:val="en-US" w:eastAsia="zh-CN"/>
        </w:rPr>
        <w:t>三、项目清单及说明（含工程量清单表、图纸、标准等）</w:t>
      </w:r>
      <w:bookmarkEnd w:id="66"/>
      <w:bookmarkEnd w:id="67"/>
      <w:bookmarkEnd w:id="68"/>
      <w:bookmarkEnd w:id="69"/>
      <w:bookmarkEnd w:id="70"/>
    </w:p>
    <w:p w14:paraId="3348694B">
      <w:pPr>
        <w:adjustRightInd w:val="0"/>
        <w:snapToGrid w:val="0"/>
        <w:spacing w:line="360" w:lineRule="auto"/>
        <w:ind w:right="24" w:rightChars="11" w:firstLine="440"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1.工程量清单表</w:t>
      </w:r>
      <w:r>
        <w:rPr>
          <w:rFonts w:hint="eastAsia" w:asciiTheme="minorEastAsia" w:hAnsiTheme="minorEastAsia" w:eastAsiaTheme="minorEastAsia" w:cstheme="minorEastAsia"/>
          <w:b/>
          <w:bCs/>
        </w:rPr>
        <w:t>（另册）</w:t>
      </w:r>
    </w:p>
    <w:p w14:paraId="10E722D6">
      <w:pPr>
        <w:adjustRightInd w:val="0"/>
        <w:snapToGrid w:val="0"/>
        <w:spacing w:line="360" w:lineRule="auto"/>
        <w:ind w:right="24" w:rightChars="11" w:firstLine="44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图纸</w:t>
      </w:r>
      <w:r>
        <w:rPr>
          <w:rFonts w:hint="eastAsia" w:asciiTheme="minorEastAsia" w:hAnsiTheme="minorEastAsia" w:eastAsiaTheme="minorEastAsia" w:cstheme="minorEastAsia"/>
          <w:b/>
          <w:bCs/>
          <w:lang w:eastAsia="zh-CN"/>
        </w:rPr>
        <w:t>（另册）</w:t>
      </w:r>
    </w:p>
    <w:p w14:paraId="58B3D810">
      <w:pPr>
        <w:adjustRightInd w:val="0"/>
        <w:snapToGrid w:val="0"/>
        <w:spacing w:line="360" w:lineRule="auto"/>
        <w:ind w:right="24" w:rightChars="11"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技术规范</w:t>
      </w:r>
    </w:p>
    <w:p w14:paraId="45BCAB45">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本项目应严格按照现行最新的施工验收规范进行施工。</w:t>
      </w:r>
    </w:p>
    <w:p w14:paraId="51E8B64A">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未列出的技术规范按国家有关规定执行，其他见设计文件及施工详图中规定。</w:t>
      </w:r>
    </w:p>
    <w:p w14:paraId="675BBB1B">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除上述技术规范外，若有遗缺，按国家或行业现行的有关规定执行，国家和行业不全的按本地有关部门规定和标准执行。</w:t>
      </w:r>
    </w:p>
    <w:p w14:paraId="11C76ED4">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bookmarkStart w:id="72" w:name="_Toc2824"/>
      <w:bookmarkStart w:id="73" w:name="_Toc11380"/>
      <w:bookmarkStart w:id="74" w:name="_Toc5181"/>
      <w:bookmarkStart w:id="75" w:name="_Toc25456"/>
      <w:bookmarkStart w:id="76" w:name="_Toc31207"/>
      <w:r>
        <w:rPr>
          <w:rFonts w:hint="eastAsia" w:asciiTheme="minorEastAsia" w:hAnsiTheme="minorEastAsia" w:eastAsiaTheme="minorEastAsia" w:cstheme="minorEastAsia"/>
          <w:b/>
          <w:bCs/>
          <w:lang w:val="en-US" w:eastAsia="zh-CN"/>
        </w:rPr>
        <w:t>四、工期</w:t>
      </w:r>
      <w:bookmarkEnd w:id="71"/>
      <w:bookmarkEnd w:id="72"/>
      <w:bookmarkEnd w:id="73"/>
      <w:bookmarkEnd w:id="74"/>
      <w:r>
        <w:rPr>
          <w:rFonts w:hint="eastAsia" w:asciiTheme="minorEastAsia" w:hAnsiTheme="minorEastAsia" w:eastAsiaTheme="minorEastAsia" w:cstheme="minorEastAsia"/>
          <w:b/>
          <w:bCs/>
          <w:lang w:val="en-US" w:eastAsia="zh-CN"/>
        </w:rPr>
        <w:t>及质量要求</w:t>
      </w:r>
      <w:bookmarkEnd w:id="75"/>
      <w:bookmarkEnd w:id="76"/>
    </w:p>
    <w:p w14:paraId="77F1D986">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1.工期要求：</w:t>
      </w:r>
      <w:r>
        <w:rPr>
          <w:rFonts w:hint="eastAsia" w:asciiTheme="minorEastAsia" w:hAnsiTheme="minorEastAsia" w:eastAsiaTheme="minorEastAsia" w:cstheme="minorEastAsia"/>
          <w:color w:val="000000"/>
        </w:rPr>
        <w:t>合同签订之日起</w:t>
      </w:r>
      <w:r>
        <w:rPr>
          <w:rFonts w:hint="eastAsia" w:asciiTheme="minorEastAsia" w:hAnsiTheme="minorEastAsia" w:eastAsiaTheme="minorEastAsia" w:cstheme="minorEastAsia"/>
          <w:color w:val="000000"/>
          <w:lang w:val="en-US" w:eastAsia="zh-CN"/>
        </w:rPr>
        <w:t>60</w:t>
      </w:r>
      <w:r>
        <w:rPr>
          <w:rFonts w:hint="eastAsia" w:asciiTheme="minorEastAsia" w:hAnsiTheme="minorEastAsia" w:eastAsiaTheme="minorEastAsia" w:cstheme="minorEastAsia"/>
          <w:color w:val="000000"/>
          <w:lang w:val="en-US"/>
        </w:rPr>
        <w:t>日历天</w:t>
      </w:r>
      <w:r>
        <w:rPr>
          <w:rFonts w:hint="eastAsia" w:asciiTheme="minorEastAsia" w:hAnsiTheme="minorEastAsia" w:eastAsiaTheme="minorEastAsia" w:cstheme="minorEastAsia"/>
          <w:color w:val="000000"/>
        </w:rPr>
        <w:t>内竣工验收完毕</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ab/>
      </w:r>
    </w:p>
    <w:p w14:paraId="6BF36E88">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2.质量要求：符合《工程施工质量验收规范》要求，达到合格工程标准。</w:t>
      </w:r>
    </w:p>
    <w:p w14:paraId="03B98D2D">
      <w:pPr>
        <w:adjustRightInd w:val="0"/>
        <w:snapToGrid w:val="0"/>
        <w:spacing w:line="360" w:lineRule="auto"/>
        <w:ind w:right="22" w:rightChars="10" w:firstLine="44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bCs/>
        </w:rPr>
        <w:t>质量保修：</w:t>
      </w:r>
      <w:r>
        <w:rPr>
          <w:rFonts w:hint="eastAsia" w:asciiTheme="minorEastAsia" w:hAnsiTheme="minorEastAsia" w:eastAsiaTheme="minorEastAsia" w:cstheme="minorEastAsia"/>
          <w:bCs/>
          <w:lang w:val="en-US"/>
        </w:rPr>
        <w:t>按</w:t>
      </w:r>
      <w:r>
        <w:rPr>
          <w:rFonts w:hint="eastAsia" w:asciiTheme="minorEastAsia" w:hAnsiTheme="minorEastAsia" w:eastAsiaTheme="minorEastAsia" w:cstheme="minorEastAsia"/>
          <w:bCs/>
        </w:rPr>
        <w:t>房屋建筑工程质量保修办法（80 号令），保修期间进场维修，保证无偿修理完好，否则，由采购人安排维修，维修费在保修预留金中双倍扣除，不足部分，采购人有权进行追偿。</w:t>
      </w:r>
    </w:p>
    <w:p w14:paraId="513831F1">
      <w:pPr>
        <w:adjustRightInd w:val="0"/>
        <w:snapToGrid w:val="0"/>
        <w:spacing w:line="360" w:lineRule="auto"/>
        <w:ind w:right="22" w:rightChars="10" w:firstLine="442" w:firstLineChars="200"/>
        <w:rPr>
          <w:rFonts w:hint="eastAsia" w:asciiTheme="minorEastAsia" w:hAnsiTheme="minorEastAsia" w:eastAsiaTheme="minorEastAsia" w:cstheme="minorEastAsia"/>
          <w:b w:val="0"/>
          <w:bCs w:val="0"/>
          <w:color w:val="FF0000"/>
          <w:sz w:val="22"/>
          <w:szCs w:val="22"/>
          <w:lang w:val="en-US" w:eastAsia="zh-CN" w:bidi="zh-CN"/>
        </w:rPr>
      </w:pPr>
      <w:bookmarkStart w:id="77" w:name="_Toc20961"/>
      <w:bookmarkStart w:id="78" w:name="_Toc7421"/>
      <w:bookmarkStart w:id="79" w:name="_Toc225336550"/>
      <w:bookmarkStart w:id="80" w:name="_Toc21737"/>
      <w:bookmarkStart w:id="81" w:name="_Toc22489"/>
      <w:bookmarkStart w:id="82" w:name="_Toc1803"/>
      <w:r>
        <w:rPr>
          <w:rFonts w:hint="eastAsia" w:asciiTheme="minorEastAsia" w:hAnsiTheme="minorEastAsia" w:eastAsiaTheme="minorEastAsia" w:cstheme="minorEastAsia"/>
          <w:b/>
          <w:bCs/>
          <w:lang w:val="en-US" w:eastAsia="zh-CN"/>
        </w:rPr>
        <w:t>五、付款方式</w:t>
      </w:r>
      <w:bookmarkEnd w:id="77"/>
      <w:bookmarkStart w:id="83" w:name="_Toc18319"/>
      <w:r>
        <w:rPr>
          <w:rFonts w:hint="eastAsia" w:asciiTheme="minorEastAsia" w:hAnsiTheme="minorEastAsia" w:eastAsiaTheme="minorEastAsia" w:cstheme="minorEastAsia"/>
          <w:b/>
          <w:bCs/>
          <w:lang w:val="en-US" w:eastAsia="zh-CN"/>
        </w:rPr>
        <w:t>：</w:t>
      </w:r>
      <w:r>
        <w:rPr>
          <w:rFonts w:hint="eastAsia" w:asciiTheme="minorEastAsia" w:hAnsiTheme="minorEastAsia" w:eastAsiaTheme="minorEastAsia" w:cstheme="minorEastAsia"/>
          <w:b w:val="0"/>
          <w:bCs w:val="0"/>
          <w:lang w:val="en-US" w:eastAsia="zh-CN"/>
        </w:rPr>
        <w:t>签订合同时约定。</w:t>
      </w:r>
    </w:p>
    <w:p w14:paraId="2739046A">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六、项目实施要求</w:t>
      </w:r>
      <w:bookmarkEnd w:id="78"/>
      <w:bookmarkEnd w:id="79"/>
      <w:bookmarkEnd w:id="80"/>
      <w:bookmarkEnd w:id="81"/>
      <w:bookmarkEnd w:id="82"/>
      <w:bookmarkEnd w:id="83"/>
    </w:p>
    <w:p w14:paraId="73D72161">
      <w:pPr>
        <w:adjustRightInd w:val="0"/>
        <w:snapToGrid w:val="0"/>
        <w:spacing w:line="360" w:lineRule="auto"/>
        <w:ind w:right="22" w:rightChars="10" w:firstLine="44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w:t>
      </w:r>
      <w:r>
        <w:rPr>
          <w:rFonts w:hint="eastAsia" w:asciiTheme="minorEastAsia" w:hAnsiTheme="minorEastAsia" w:eastAsiaTheme="minorEastAsia" w:cstheme="minorEastAsia"/>
          <w:b/>
          <w:bCs/>
        </w:rPr>
        <w:tab/>
      </w:r>
      <w:r>
        <w:rPr>
          <w:rFonts w:hint="eastAsia" w:asciiTheme="minorEastAsia" w:hAnsiTheme="minorEastAsia" w:eastAsiaTheme="minorEastAsia" w:cstheme="minorEastAsia"/>
          <w:b/>
          <w:bCs/>
        </w:rPr>
        <w:t>建筑材料运输、保管及保险</w:t>
      </w:r>
    </w:p>
    <w:p w14:paraId="04FE7BFF">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1.1</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t>成交供应商负责建筑材料到施工地点的全部运输，包括装卸及现场搬运等。</w:t>
      </w:r>
    </w:p>
    <w:p w14:paraId="30A24737">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1.2</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t>成交供应商负责建筑材料在施工地点的保管，直至项目验收合格。</w:t>
      </w:r>
    </w:p>
    <w:p w14:paraId="745EB274">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1.3 成交供应商负责购买工程项目相关保险，本项目安全生产责任险含在安全生产经费内。</w:t>
      </w:r>
    </w:p>
    <w:p w14:paraId="0552D453">
      <w:pPr>
        <w:adjustRightInd w:val="0"/>
        <w:snapToGrid w:val="0"/>
        <w:spacing w:line="360" w:lineRule="auto"/>
        <w:ind w:right="22" w:rightChars="10" w:firstLine="44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w:t>
      </w:r>
      <w:r>
        <w:rPr>
          <w:rFonts w:hint="eastAsia" w:asciiTheme="minorEastAsia" w:hAnsiTheme="minorEastAsia" w:eastAsiaTheme="minorEastAsia" w:cstheme="minorEastAsia"/>
          <w:b/>
          <w:bCs/>
        </w:rPr>
        <w:tab/>
      </w:r>
      <w:r>
        <w:rPr>
          <w:rFonts w:hint="eastAsia" w:asciiTheme="minorEastAsia" w:hAnsiTheme="minorEastAsia" w:eastAsiaTheme="minorEastAsia" w:cstheme="minorEastAsia"/>
          <w:b/>
          <w:bCs/>
        </w:rPr>
        <w:t>施工要求</w:t>
      </w:r>
    </w:p>
    <w:p w14:paraId="12BBBF2E">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1、本项目为校园施工，施工全过程必须服从学校安全管理、门禁管理、作息管理，设置标准化围挡、警示标识、安全防护设施，落实扬尘、噪音、污水、建筑垃圾管控，做到文明施工、干净施工、安全施工。</w:t>
      </w:r>
    </w:p>
    <w:p w14:paraId="343B9C57">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2、所有施工人员持证上岗，严禁无关人员、车辆随意进出校园，严禁施工扰民、影响正常教学秩序，严禁违规动火、高空作业、带电作业。</w:t>
      </w:r>
    </w:p>
    <w:p w14:paraId="230D6C17">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3、施工期间严格落实安全生产责任制，杜绝安全事故、质量事故、舆情事故，所有安全责任、事故损失由成交供应商全权承担。</w:t>
      </w:r>
    </w:p>
    <w:p w14:paraId="314847DA">
      <w:pPr>
        <w:adjustRightInd w:val="0"/>
        <w:snapToGrid w:val="0"/>
        <w:spacing w:line="360" w:lineRule="auto"/>
        <w:ind w:right="22" w:rightChars="10" w:firstLine="44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3.</w:t>
      </w:r>
      <w:r>
        <w:rPr>
          <w:rFonts w:hint="eastAsia" w:asciiTheme="minorEastAsia" w:hAnsiTheme="minorEastAsia" w:eastAsiaTheme="minorEastAsia" w:cstheme="minorEastAsia"/>
          <w:b/>
          <w:bCs/>
        </w:rPr>
        <w:tab/>
      </w:r>
      <w:r>
        <w:rPr>
          <w:rFonts w:hint="eastAsia" w:asciiTheme="minorEastAsia" w:hAnsiTheme="minorEastAsia" w:eastAsiaTheme="minorEastAsia" w:cstheme="minorEastAsia"/>
          <w:b/>
          <w:bCs/>
        </w:rPr>
        <w:t>验收要求</w:t>
      </w:r>
    </w:p>
    <w:p w14:paraId="5E5CD46F">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3.1</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t>由采购人组织验收活动。</w:t>
      </w:r>
    </w:p>
    <w:p w14:paraId="4C00F8AA">
      <w:pPr>
        <w:adjustRightInd w:val="0"/>
        <w:snapToGrid w:val="0"/>
        <w:spacing w:line="360" w:lineRule="auto"/>
        <w:ind w:right="22" w:rightChars="10" w:firstLine="442" w:firstLineChars="200"/>
        <w:rPr>
          <w:rFonts w:hint="eastAsia" w:asciiTheme="minorEastAsia" w:hAnsiTheme="minorEastAsia" w:eastAsiaTheme="minorEastAsia" w:cstheme="minorEastAsia"/>
          <w:b/>
          <w:bCs/>
        </w:rPr>
      </w:pPr>
      <w:bookmarkStart w:id="84" w:name="_Toc28611"/>
      <w:bookmarkStart w:id="85" w:name="_Toc3728"/>
      <w:bookmarkStart w:id="86" w:name="_Toc21923"/>
      <w:bookmarkStart w:id="87" w:name="_Toc18642"/>
      <w:bookmarkStart w:id="88" w:name="_Toc9252"/>
      <w:r>
        <w:rPr>
          <w:rFonts w:hint="eastAsia" w:asciiTheme="minorEastAsia" w:hAnsiTheme="minorEastAsia" w:eastAsiaTheme="minorEastAsia" w:cstheme="minorEastAsia"/>
          <w:b/>
          <w:bCs/>
        </w:rPr>
        <w:t>4.</w:t>
      </w:r>
      <w:r>
        <w:rPr>
          <w:rFonts w:hint="eastAsia" w:asciiTheme="minorEastAsia" w:hAnsiTheme="minorEastAsia" w:eastAsiaTheme="minorEastAsia" w:cstheme="minorEastAsia"/>
          <w:b/>
          <w:bCs/>
        </w:rPr>
        <w:tab/>
      </w:r>
      <w:r>
        <w:rPr>
          <w:rFonts w:hint="eastAsia" w:asciiTheme="minorEastAsia" w:hAnsiTheme="minorEastAsia" w:eastAsiaTheme="minorEastAsia" w:cstheme="minorEastAsia"/>
          <w:b/>
          <w:bCs/>
        </w:rPr>
        <w:t>质量保证</w:t>
      </w:r>
    </w:p>
    <w:p w14:paraId="3AA1F8FE">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4.1 符合《工程施工质量验收规范》要求，达到合格工程标准。</w:t>
      </w:r>
    </w:p>
    <w:p w14:paraId="4A6DC5BA">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4.2 施工期间，应接受采购人及监理工程师的监督管理，遵守有关规定。</w:t>
      </w:r>
    </w:p>
    <w:p w14:paraId="602812FB">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七、</w:t>
      </w:r>
      <w:bookmarkEnd w:id="84"/>
      <w:r>
        <w:rPr>
          <w:rFonts w:hint="eastAsia" w:asciiTheme="minorEastAsia" w:hAnsiTheme="minorEastAsia" w:eastAsiaTheme="minorEastAsia" w:cstheme="minorEastAsia"/>
          <w:b/>
          <w:bCs/>
          <w:lang w:val="en-US" w:eastAsia="zh-CN"/>
        </w:rPr>
        <w:t>技术要求</w:t>
      </w:r>
      <w:bookmarkEnd w:id="85"/>
      <w:bookmarkEnd w:id="86"/>
      <w:bookmarkEnd w:id="87"/>
    </w:p>
    <w:p w14:paraId="70D15883">
      <w:pPr>
        <w:spacing w:line="360" w:lineRule="auto"/>
        <w:ind w:firstLine="44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1、</w:t>
      </w:r>
      <w:r>
        <w:rPr>
          <w:rFonts w:hint="eastAsia" w:asciiTheme="minorEastAsia" w:hAnsiTheme="minorEastAsia" w:eastAsiaTheme="minorEastAsia" w:cstheme="minorEastAsia"/>
          <w:b/>
          <w:bCs/>
        </w:rPr>
        <w:t>施工要求</w:t>
      </w:r>
    </w:p>
    <w:p w14:paraId="0E8349D9">
      <w:pPr>
        <w:spacing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1.1、</w:t>
      </w:r>
      <w:r>
        <w:rPr>
          <w:rFonts w:hint="eastAsia" w:asciiTheme="minorEastAsia" w:hAnsiTheme="minorEastAsia" w:eastAsiaTheme="minorEastAsia" w:cstheme="minorEastAsia"/>
          <w:b/>
          <w:snapToGrid w:val="0"/>
          <w:szCs w:val="21"/>
        </w:rPr>
        <w:t>施工安排</w:t>
      </w:r>
    </w:p>
    <w:p w14:paraId="4A894FCB">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工程施工目标包括进度质量、安全、环境和成本等目标，各</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标应满足施工合同、</w:t>
      </w:r>
      <w:r>
        <w:rPr>
          <w:rFonts w:hint="eastAsia" w:asciiTheme="minorEastAsia" w:hAnsiTheme="minorEastAsia" w:eastAsiaTheme="minorEastAsia" w:cstheme="minorEastAsia"/>
          <w:snapToGrid w:val="0"/>
          <w:szCs w:val="21"/>
          <w:lang w:eastAsia="zh-CN"/>
        </w:rPr>
        <w:t>磋商文件</w:t>
      </w:r>
      <w:r>
        <w:rPr>
          <w:rFonts w:hint="eastAsia" w:asciiTheme="minorEastAsia" w:hAnsiTheme="minorEastAsia" w:eastAsiaTheme="minorEastAsia" w:cstheme="minorEastAsia"/>
          <w:snapToGrid w:val="0"/>
          <w:szCs w:val="21"/>
        </w:rPr>
        <w:t>和总承包单位对工程施工的要求</w:t>
      </w:r>
    </w:p>
    <w:p w14:paraId="08F2D9A5">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工程施工顺序及施工流水段应在施工安排中确定。</w:t>
      </w:r>
    </w:p>
    <w:p w14:paraId="2CEAAF41">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针对工程的重点和难点，进行施工安排并简述主要管理和技术措施。</w:t>
      </w:r>
    </w:p>
    <w:p w14:paraId="6E09EFE7">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工程管理的组织机构及岗位职责应在施工安排中确定并应符合总承包单位的要求.</w:t>
      </w:r>
    </w:p>
    <w:p w14:paraId="43059F8C">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根据分部（分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）工程或专</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工程的规镇、特点、复杂程度、 目标控制和总承包单位的要求设置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管理机构，该机构各种专业人员配备齐全，完善</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管理网络，建立健全岗位责任制。</w:t>
      </w:r>
    </w:p>
    <w:p w14:paraId="7771E6C6">
      <w:pPr>
        <w:spacing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1.2、</w:t>
      </w:r>
      <w:r>
        <w:rPr>
          <w:rFonts w:hint="eastAsia" w:asciiTheme="minorEastAsia" w:hAnsiTheme="minorEastAsia" w:eastAsiaTheme="minorEastAsia" w:cstheme="minorEastAsia"/>
          <w:b/>
          <w:snapToGrid w:val="0"/>
          <w:szCs w:val="21"/>
        </w:rPr>
        <w:t>施工进度计划</w:t>
      </w:r>
    </w:p>
    <w:p w14:paraId="4C36FA18">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）工程或专</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工程施工进度计划应按照施工安排，并结合总承包单位的施工进度计划进行编制。</w:t>
      </w:r>
    </w:p>
    <w:p w14:paraId="7D09711A">
      <w:pPr>
        <w:keepNext w:val="0"/>
        <w:keepLines w:val="0"/>
        <w:pageBreakBefore w:val="0"/>
        <w:widowControl w:val="0"/>
        <w:kinsoku/>
        <w:wordWrap/>
        <w:overflowPunct/>
        <w:topLinePunct w:val="0"/>
        <w:autoSpaceDE/>
        <w:autoSpaceDN/>
        <w:bidi w:val="0"/>
        <w:adjustRightInd/>
        <w:snapToGrid/>
        <w:spacing w:line="360" w:lineRule="auto"/>
        <w:ind w:left="110" w:leftChars="5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进度计划的编制应内容全面、安排合理、科学实用，在进度计划中应反映出各施工区段或各工序之间的搭接关系，施工期限和开始、结束时间。同时，施工进度计划应能体现和落实总体进度计划的目标控制要求；通过编制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）工程或专</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工程进度计划进而体现总进度计划的合理性。</w:t>
      </w:r>
    </w:p>
    <w:p w14:paraId="0571AC73">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施工进度计划可采用网络图或横道图表示，并附必要说明.</w:t>
      </w:r>
    </w:p>
    <w:p w14:paraId="4E7AA454">
      <w:pPr>
        <w:spacing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1.3、</w:t>
      </w:r>
      <w:r>
        <w:rPr>
          <w:rFonts w:hint="eastAsia" w:asciiTheme="minorEastAsia" w:hAnsiTheme="minorEastAsia" w:eastAsiaTheme="minorEastAsia" w:cstheme="minorEastAsia"/>
          <w:b/>
          <w:snapToGrid w:val="0"/>
          <w:szCs w:val="21"/>
        </w:rPr>
        <w:t>施工准备与资源配置计划</w:t>
      </w:r>
    </w:p>
    <w:p w14:paraId="47F5616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施工准备应包括下列内容：</w:t>
      </w:r>
    </w:p>
    <w:p w14:paraId="4A2F88E9">
      <w:pPr>
        <w:spacing w:line="360" w:lineRule="auto"/>
        <w:ind w:left="440" w:left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1、技术准备：包括施工所需技术资料的准备、图纸深化和技术交底的要求、试验检验和测试工作计划、样板制作计划以及与相关单位的技术交接计划等</w:t>
      </w:r>
    </w:p>
    <w:p w14:paraId="0D45004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2、现场准备：包括生产、生活等临时设施的准备以及与相关单位 进行现场交接的计划等。</w:t>
      </w:r>
    </w:p>
    <w:p w14:paraId="79FB21A5">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napToGrid w:val="0"/>
          <w:szCs w:val="21"/>
        </w:rPr>
        <w:t>资金准备：编制资金使用计划等</w:t>
      </w:r>
    </w:p>
    <w:p w14:paraId="597595A7">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资源配置计划应包括下列内容：</w:t>
      </w:r>
    </w:p>
    <w:p w14:paraId="3BB215DB">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1、劳动力配置计划：确定工程用工量并编制专业种劳动力计划表。</w:t>
      </w:r>
    </w:p>
    <w:p w14:paraId="4358536F">
      <w:pPr>
        <w:spacing w:line="360" w:lineRule="auto"/>
        <w:ind w:left="440" w:left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napToGrid w:val="0"/>
          <w:szCs w:val="21"/>
        </w:rPr>
        <w:t>物资配置计划：包括工程材料和设备配置计划、周转材料和施工机具配置计划以及计量、测量和检验仪器配置计划等。</w:t>
      </w:r>
    </w:p>
    <w:p w14:paraId="586586DC">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1.4、</w:t>
      </w:r>
      <w:r>
        <w:rPr>
          <w:rFonts w:hint="eastAsia" w:asciiTheme="minorEastAsia" w:hAnsiTheme="minorEastAsia" w:eastAsiaTheme="minorEastAsia" w:cstheme="minorEastAsia"/>
          <w:b/>
          <w:snapToGrid w:val="0"/>
          <w:szCs w:val="21"/>
        </w:rPr>
        <w:t>施工方法及工艺要求</w:t>
      </w:r>
    </w:p>
    <w:p w14:paraId="29C3CF35">
      <w:pPr>
        <w:keepNext w:val="0"/>
        <w:keepLines w:val="0"/>
        <w:pageBreakBefore w:val="0"/>
        <w:widowControl w:val="0"/>
        <w:kinsoku/>
        <w:wordWrap/>
        <w:overflowPunct/>
        <w:topLinePunct w:val="0"/>
        <w:autoSpaceDE/>
        <w:autoSpaceDN/>
        <w:bidi w:val="0"/>
        <w:adjustRightInd/>
        <w:snapToGrid w:val="0"/>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position w:val="1"/>
          <w:szCs w:val="21"/>
        </w:rPr>
        <w:t>明确分部（分</w:t>
      </w:r>
      <w:r>
        <w:rPr>
          <w:rFonts w:hint="eastAsia" w:asciiTheme="minorEastAsia" w:hAnsiTheme="minorEastAsia" w:eastAsiaTheme="minorEastAsia" w:cstheme="minorEastAsia"/>
          <w:position w:val="1"/>
          <w:szCs w:val="21"/>
          <w:lang w:eastAsia="zh-CN"/>
        </w:rPr>
        <w:t>批</w:t>
      </w:r>
      <w:r>
        <w:rPr>
          <w:rFonts w:hint="eastAsia" w:asciiTheme="minorEastAsia" w:hAnsiTheme="minorEastAsia" w:eastAsiaTheme="minorEastAsia" w:cstheme="minorEastAsia"/>
          <w:position w:val="1"/>
          <w:szCs w:val="21"/>
        </w:rPr>
        <w:t>）工程或专</w:t>
      </w:r>
      <w:r>
        <w:rPr>
          <w:rFonts w:hint="eastAsia" w:asciiTheme="minorEastAsia" w:hAnsiTheme="minorEastAsia" w:eastAsiaTheme="minorEastAsia" w:cstheme="minorEastAsia"/>
          <w:position w:val="1"/>
          <w:szCs w:val="21"/>
          <w:lang w:eastAsia="zh-CN"/>
        </w:rPr>
        <w:t>批</w:t>
      </w:r>
      <w:r>
        <w:rPr>
          <w:rFonts w:hint="eastAsia" w:asciiTheme="minorEastAsia" w:hAnsiTheme="minorEastAsia" w:eastAsiaTheme="minorEastAsia" w:cstheme="minorEastAsia"/>
          <w:position w:val="1"/>
          <w:szCs w:val="21"/>
        </w:rPr>
        <w:t>工程施工方法并进行必要的技术核算，对主要分</w:t>
      </w:r>
      <w:r>
        <w:rPr>
          <w:rFonts w:hint="eastAsia" w:asciiTheme="minorEastAsia" w:hAnsiTheme="minorEastAsia" w:eastAsiaTheme="minorEastAsia" w:cstheme="minorEastAsia"/>
          <w:position w:val="1"/>
          <w:szCs w:val="21"/>
          <w:lang w:eastAsia="zh-CN"/>
        </w:rPr>
        <w:t>批</w:t>
      </w:r>
      <w:r>
        <w:rPr>
          <w:rFonts w:hint="eastAsia" w:asciiTheme="minorEastAsia" w:hAnsiTheme="minorEastAsia" w:eastAsiaTheme="minorEastAsia" w:cstheme="minorEastAsia"/>
          <w:position w:val="1"/>
          <w:szCs w:val="21"/>
        </w:rPr>
        <w:t>工程（工序）明确施工工艺要求。</w:t>
      </w:r>
    </w:p>
    <w:p w14:paraId="4047CEAE">
      <w:pPr>
        <w:keepNext w:val="0"/>
        <w:keepLines w:val="0"/>
        <w:pageBreakBefore w:val="0"/>
        <w:widowControl w:val="0"/>
        <w:kinsoku/>
        <w:wordWrap/>
        <w:overflowPunct/>
        <w:topLinePunct w:val="0"/>
        <w:autoSpaceDE/>
        <w:autoSpaceDN/>
        <w:bidi w:val="0"/>
        <w:adjustRightInd/>
        <w:snapToGrid w:val="0"/>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施工方法是工程施工期间所采用的技术方案、工艺流程、组织 措施、检验手段等。它直接影响施工进度、质量、安全以及工程成本。本条所规定的内容应比施工组织总设计和单位工程施工组织设计的相关内容更细化。</w:t>
      </w:r>
    </w:p>
    <w:p w14:paraId="528BDD2B">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对易发生质量通病、易出现安全问题、施工难度大、技术含量高的分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工程（工序）等应做出重点说明。</w:t>
      </w:r>
    </w:p>
    <w:p w14:paraId="5ACD419A">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对开发和使用的新技术、新工艺以及采用的新材料、新设备应通过必要的试验或论证并制定计划。</w:t>
      </w:r>
    </w:p>
    <w:p w14:paraId="1F8104F3">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position w:val="-1"/>
          <w:szCs w:val="21"/>
        </w:rPr>
        <w:t>对于工程中推广应用的新技术、新工艺、新材料和新设备，可</w:t>
      </w:r>
      <w:r>
        <w:rPr>
          <w:rFonts w:hint="eastAsia" w:asciiTheme="minorEastAsia" w:hAnsiTheme="minorEastAsia" w:eastAsiaTheme="minorEastAsia" w:cstheme="minorEastAsia"/>
          <w:snapToGrid w:val="0"/>
          <w:szCs w:val="21"/>
        </w:rPr>
        <w:t>以采用目前国家和地方推广的，也可以根据工程具体情况由企业创新；对于企业创新的技术和工艺，要制定理论和试验研究实施方案，并组织鉴定评价。</w:t>
      </w:r>
    </w:p>
    <w:p w14:paraId="264B83C7">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对季节性施工应提出具体要求。</w:t>
      </w:r>
    </w:p>
    <w:p w14:paraId="3F0D2021">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根据施工地点的实际气候特点，提出具有针对性的施工措施。在施工过程中，还应根据气象部门的预报资料，对具体措施进行细化。</w:t>
      </w:r>
    </w:p>
    <w:p w14:paraId="471A1AC3">
      <w:pPr>
        <w:spacing w:line="360" w:lineRule="auto"/>
        <w:ind w:firstLine="44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napToGrid w:val="0"/>
          <w:szCs w:val="21"/>
        </w:rPr>
        <w:t>2、主要施工管理计划</w:t>
      </w:r>
    </w:p>
    <w:p w14:paraId="739A6D59">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2．1、</w:t>
      </w:r>
      <w:r>
        <w:rPr>
          <w:rFonts w:hint="eastAsia" w:asciiTheme="minorEastAsia" w:hAnsiTheme="minorEastAsia" w:eastAsiaTheme="minorEastAsia" w:cstheme="minorEastAsia"/>
          <w:b/>
          <w:snapToGrid w:val="0"/>
          <w:szCs w:val="21"/>
        </w:rPr>
        <w:t>一般规定</w:t>
      </w:r>
    </w:p>
    <w:p w14:paraId="0A231E4F">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施工管理计划应包括进度管理计划、</w:t>
      </w:r>
      <w:r>
        <w:rPr>
          <w:rFonts w:hint="eastAsia" w:asciiTheme="minorEastAsia" w:hAnsiTheme="minorEastAsia" w:eastAsiaTheme="minorEastAsia" w:cstheme="minorEastAsia"/>
          <w:snapToGrid w:val="0"/>
          <w:szCs w:val="21"/>
          <w:lang w:val="en-US" w:eastAsia="zh-CN"/>
        </w:rPr>
        <w:t>质量</w:t>
      </w:r>
      <w:r>
        <w:rPr>
          <w:rFonts w:hint="eastAsia" w:asciiTheme="minorEastAsia" w:hAnsiTheme="minorEastAsia" w:eastAsiaTheme="minorEastAsia" w:cstheme="minorEastAsia"/>
          <w:snapToGrid w:val="0"/>
          <w:szCs w:val="21"/>
        </w:rPr>
        <w:t>管理计划、安全管理计划、环境管理计划、成本管理计划以及其他管理计划等内容。</w:t>
      </w:r>
    </w:p>
    <w:p w14:paraId="30010D19">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施工管理计划在目前多作为管理和技术措施编制在施工组织设计中，这是施工组织设计必不可少的内容。施工管理计划涵盖很多方面的内容，可根据工程的具体情况加以取舍。在编制施工组织设计时，各</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管理计划可单独成章，也可穿插在施工组织设计的相应章节中。</w:t>
      </w:r>
    </w:p>
    <w:p w14:paraId="629BD56C">
      <w:pPr>
        <w:spacing w:line="360" w:lineRule="auto"/>
        <w:ind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各</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管理计划的制定，应根据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的特点有所侧重。</w:t>
      </w:r>
    </w:p>
    <w:p w14:paraId="6147088E">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2．2、</w:t>
      </w:r>
      <w:r>
        <w:rPr>
          <w:rFonts w:hint="eastAsia" w:asciiTheme="minorEastAsia" w:hAnsiTheme="minorEastAsia" w:eastAsiaTheme="minorEastAsia" w:cstheme="minorEastAsia"/>
          <w:b/>
          <w:snapToGrid w:val="0"/>
          <w:szCs w:val="21"/>
        </w:rPr>
        <w:t>进度管理计划</w:t>
      </w:r>
    </w:p>
    <w:p w14:paraId="7793717E">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施工进度管理应按照</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施工的技术规律和合理的施工顺序，保证各工序在时间上和空间上的顺利衔接。</w:t>
      </w:r>
    </w:p>
    <w:p w14:paraId="5A9FC183">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不同的工程</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其施工技术规律和施工顺序不同。即使是同一类</w:t>
      </w:r>
      <w:r>
        <w:rPr>
          <w:rFonts w:hint="eastAsia" w:asciiTheme="minorEastAsia" w:hAnsiTheme="minorEastAsia" w:eastAsiaTheme="minorEastAsia" w:cstheme="minorEastAsia"/>
          <w:snapToGrid w:val="0"/>
          <w:szCs w:val="21"/>
          <w:lang w:eastAsia="zh-CN"/>
        </w:rPr>
        <w:t>工程项目</w:t>
      </w:r>
      <w:r>
        <w:rPr>
          <w:rFonts w:hint="eastAsia" w:asciiTheme="minorEastAsia" w:hAnsiTheme="minorEastAsia" w:eastAsiaTheme="minorEastAsia" w:cstheme="minorEastAsia"/>
          <w:snapToGrid w:val="0"/>
          <w:szCs w:val="21"/>
        </w:rPr>
        <w:t>，其施工顺序也难以做到完全相同。因此必须根据工程特点，按照施工的技术规律和合理的组织关系，解决各工序在时间和空间上的先后顺序和搭接问题，以达到保证质量、安全施工、充分利用 空间、争取时间、实现经济合理安排进度的目的。</w:t>
      </w:r>
    </w:p>
    <w:p w14:paraId="31995B87">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进度管理计划应包括下列内容：</w:t>
      </w:r>
    </w:p>
    <w:p w14:paraId="1037E9D3">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施工进度计划进行逐级分解，通过阶段性目标的实现保证最终工期目标的完成；</w:t>
      </w:r>
    </w:p>
    <w:p w14:paraId="17CC6C53">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在施工活动中通常是通过对最基础的分部（分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）工程的施工进度控制来保证各个单</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（单位）工程或阶段工程进度控制目标的完 成，进而实现</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施工进度控制总体目标；因而需要将总体进度计划进行一系列从总体到细部、从高层次到基础层次的层层分解，一直分解到在施工现场可以直接调度控制的</w:t>
      </w:r>
      <w:r>
        <w:rPr>
          <w:rFonts w:hint="eastAsia" w:asciiTheme="minorEastAsia" w:hAnsiTheme="minorEastAsia" w:eastAsiaTheme="minorEastAsia" w:cstheme="minorEastAsia"/>
          <w:snapToGrid w:val="0"/>
          <w:szCs w:val="21"/>
          <w:lang w:eastAsia="zh-CN"/>
        </w:rPr>
        <w:t>分步</w:t>
      </w:r>
      <w:r>
        <w:rPr>
          <w:rFonts w:hint="eastAsia" w:asciiTheme="minorEastAsia" w:hAnsiTheme="minorEastAsia" w:eastAsiaTheme="minorEastAsia" w:cstheme="minorEastAsia"/>
          <w:snapToGrid w:val="0"/>
          <w:szCs w:val="21"/>
        </w:rPr>
        <w:t>（分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）工程或施工作业过程为止。</w:t>
      </w:r>
    </w:p>
    <w:p w14:paraId="03E6E60D">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2、建立施工进度管理的组织机构并明确职责，制定相应管理制度；</w:t>
      </w:r>
    </w:p>
    <w:p w14:paraId="3DCACC19">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施工进度管理的组织机构是实现进度计划的组织保证；它既是施工进度计划的实施组织；又是施工进度计划的控制组织；既要承担进度计划实施赋予的生产管理和施工任务，又要承担进度控制目标， 对进度控制负责，因此需要严格落实有关管理制度和职责。</w:t>
      </w:r>
    </w:p>
    <w:p w14:paraId="38F96846">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3、针对不同施工阶段的特点，制定进度管理的相应措施，包括施</w:t>
      </w:r>
      <w:r>
        <w:rPr>
          <w:rFonts w:hint="eastAsia" w:asciiTheme="minorEastAsia" w:hAnsiTheme="minorEastAsia" w:eastAsiaTheme="minorEastAsia" w:cstheme="minorEastAsia"/>
          <w:snapToGrid w:val="0"/>
          <w:position w:val="-1"/>
          <w:szCs w:val="21"/>
        </w:rPr>
        <w:t>工组织措施、技术措施和合同措施等；</w:t>
      </w:r>
    </w:p>
    <w:p w14:paraId="1ED87543">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4、建立施工进度动态管理机制，及时纠正施工过程中的进度偏差，并制定特殊情况下的赶工措施；</w:t>
      </w:r>
    </w:p>
    <w:p w14:paraId="47E58A0A">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面对不断变化的客观条件，施工进度往往会产生偏差；当发生实际进度比计划进度超前或落后时，控制系统就要做出应有的反应： 分析偏差产生的原因，采取相应的措施，调整原来的计划，使施工活动在新的起点上按调整后的计划继续运行，如此循环往复，直至预期计划目标的实现。</w:t>
      </w:r>
    </w:p>
    <w:p w14:paraId="5D67661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zCs w:val="21"/>
        </w:rPr>
        <w:t>5、</w:t>
      </w:r>
      <w:r>
        <w:rPr>
          <w:rFonts w:hint="eastAsia" w:asciiTheme="minorEastAsia" w:hAnsiTheme="minorEastAsia" w:eastAsiaTheme="minorEastAsia" w:cstheme="minorEastAsia"/>
          <w:snapToGrid w:val="0"/>
          <w:szCs w:val="21"/>
        </w:rPr>
        <w:t>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周边环境特点，制定相应的协调措施，减少外部因素对施工进度的影响。</w:t>
      </w:r>
    </w:p>
    <w:p w14:paraId="4DC8A2E3">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周边环境是影响施工进度的重要因素之一，其不可控性大，必须重视诸如环境扰民、交通组织和偶发意外等因素，采取相应的协调措施。</w:t>
      </w:r>
    </w:p>
    <w:p w14:paraId="0485FF87">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szCs w:val="21"/>
          <w:lang w:val="en-US" w:eastAsia="zh-CN"/>
        </w:rPr>
        <w:t>3</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napToGrid w:val="0"/>
          <w:szCs w:val="21"/>
        </w:rPr>
        <w:t>安全管理计划</w:t>
      </w:r>
    </w:p>
    <w:p w14:paraId="6B435F8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安全管理计划可参照《职业健康安全管理体系规范》GB/T28001，在施工单位安全管理体系的框架内编制。</w:t>
      </w:r>
    </w:p>
    <w:p w14:paraId="735136BF">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目前大多数施工单位基于《职业健康安全管理体系规范》GB/T 28001 通过了职业健康安全管理体系的认证，建立了企业内部的安全管理体系。安全管理计划应在企业安全管理体系的框架内，针对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的实际情况编制。</w:t>
      </w:r>
    </w:p>
    <w:p w14:paraId="33D8E0B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安全管理计划应包括下列内容：</w:t>
      </w:r>
    </w:p>
    <w:p w14:paraId="1595F890">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施工安全事故（危害）通常分为七大类：高处坠落、机械 伤害、物体打击、坍塌倒塌、火灾爆炸、触电、室息中毒。安全管理计划应针对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具体情况，建立安全管理组织，制定相应的管理目标、管理制度、管理控制措施和应急预案等。</w:t>
      </w:r>
    </w:p>
    <w:p w14:paraId="38AF64B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1、确定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重要危险源，制定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职业健康安全管理目标；</w:t>
      </w:r>
    </w:p>
    <w:p w14:paraId="7C62A93E">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w:t>
      </w:r>
      <w:r>
        <w:rPr>
          <w:rFonts w:hint="eastAsia" w:asciiTheme="minorEastAsia" w:hAnsiTheme="minorEastAsia" w:eastAsiaTheme="minorEastAsia" w:cstheme="minorEastAsia"/>
          <w:snapToGrid w:val="0"/>
          <w:position w:val="-1"/>
          <w:szCs w:val="21"/>
        </w:rPr>
        <w:t>建立有管理层次的</w:t>
      </w:r>
      <w:r>
        <w:rPr>
          <w:rFonts w:hint="eastAsia" w:asciiTheme="minorEastAsia" w:hAnsiTheme="minorEastAsia" w:eastAsiaTheme="minorEastAsia" w:cstheme="minorEastAsia"/>
          <w:snapToGrid w:val="0"/>
          <w:position w:val="-1"/>
          <w:szCs w:val="21"/>
          <w:lang w:eastAsia="zh-CN"/>
        </w:rPr>
        <w:t>项目</w:t>
      </w:r>
      <w:r>
        <w:rPr>
          <w:rFonts w:hint="eastAsia" w:asciiTheme="minorEastAsia" w:hAnsiTheme="minorEastAsia" w:eastAsiaTheme="minorEastAsia" w:cstheme="minorEastAsia"/>
          <w:snapToGrid w:val="0"/>
          <w:position w:val="-1"/>
          <w:szCs w:val="21"/>
        </w:rPr>
        <w:t>安全管理组织机构并明确职责；</w:t>
      </w:r>
    </w:p>
    <w:p w14:paraId="2D505F1E">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特点，进行职业健康安全方面的资源配置；</w:t>
      </w:r>
    </w:p>
    <w:p w14:paraId="20D136AE">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4、建立具有针对性的安全生产管理制度和职工安全教育培训制度；</w:t>
      </w:r>
    </w:p>
    <w:p w14:paraId="35570A79">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5、针对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 xml:space="preserve">重要危险源，制定相应的安全技术措施；对达到一定 </w:t>
      </w:r>
      <w:r>
        <w:rPr>
          <w:rFonts w:hint="eastAsia" w:asciiTheme="minorEastAsia" w:hAnsiTheme="minorEastAsia" w:eastAsiaTheme="minorEastAsia" w:cstheme="minorEastAsia"/>
          <w:snapToGrid w:val="0"/>
          <w:szCs w:val="21"/>
          <w:lang w:eastAsia="zh-CN"/>
        </w:rPr>
        <w:t>规模</w:t>
      </w:r>
      <w:r>
        <w:rPr>
          <w:rFonts w:hint="eastAsia" w:asciiTheme="minorEastAsia" w:hAnsiTheme="minorEastAsia" w:eastAsiaTheme="minorEastAsia" w:cstheme="minorEastAsia"/>
          <w:snapToGrid w:val="0"/>
          <w:szCs w:val="21"/>
        </w:rPr>
        <w:t>的</w:t>
      </w:r>
      <w:r>
        <w:rPr>
          <w:rFonts w:hint="eastAsia" w:asciiTheme="minorEastAsia" w:hAnsiTheme="minorEastAsia" w:eastAsiaTheme="minorEastAsia" w:cstheme="minorEastAsia"/>
          <w:snapToGrid w:val="0"/>
          <w:szCs w:val="21"/>
          <w:lang w:eastAsia="zh-CN"/>
        </w:rPr>
        <w:t>危险性</w:t>
      </w:r>
      <w:r>
        <w:rPr>
          <w:rFonts w:hint="eastAsia" w:asciiTheme="minorEastAsia" w:hAnsiTheme="minorEastAsia" w:eastAsiaTheme="minorEastAsia" w:cstheme="minorEastAsia"/>
          <w:snapToGrid w:val="0"/>
          <w:szCs w:val="21"/>
        </w:rPr>
        <w:t>较大的分部（分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）工程和特殊工种的作业应制定专</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安全技术措施的编制</w:t>
      </w:r>
      <w:r>
        <w:rPr>
          <w:rFonts w:hint="eastAsia" w:asciiTheme="minorEastAsia" w:hAnsiTheme="minorEastAsia" w:eastAsiaTheme="minorEastAsia" w:cstheme="minorEastAsia"/>
          <w:snapToGrid w:val="0"/>
          <w:szCs w:val="21"/>
          <w:lang w:eastAsia="zh-CN"/>
        </w:rPr>
        <w:t>计划</w:t>
      </w:r>
      <w:r>
        <w:rPr>
          <w:rFonts w:hint="eastAsia" w:asciiTheme="minorEastAsia" w:hAnsiTheme="minorEastAsia" w:eastAsiaTheme="minorEastAsia" w:cstheme="minorEastAsia"/>
          <w:snapToGrid w:val="0"/>
          <w:szCs w:val="21"/>
        </w:rPr>
        <w:t>；</w:t>
      </w:r>
    </w:p>
    <w:p w14:paraId="445F11A3">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6、根据季节、气候的变化制定相应的季节性安全施工措施；</w:t>
      </w:r>
    </w:p>
    <w:p w14:paraId="182A8D4A">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r>
        <w:rPr>
          <w:rFonts w:hint="eastAsia" w:asciiTheme="minorEastAsia" w:hAnsiTheme="minorEastAsia" w:eastAsiaTheme="minorEastAsia" w:cstheme="minorEastAsia"/>
          <w:snapToGrid w:val="0"/>
          <w:szCs w:val="21"/>
        </w:rPr>
        <w:t>建立现场安全检查制度，并对安全事故的处理</w:t>
      </w:r>
      <w:r>
        <w:rPr>
          <w:rFonts w:hint="eastAsia" w:asciiTheme="minorEastAsia" w:hAnsiTheme="minorEastAsia" w:eastAsiaTheme="minorEastAsia" w:cstheme="minorEastAsia"/>
          <w:snapToGrid w:val="0"/>
          <w:szCs w:val="21"/>
          <w:lang w:eastAsia="zh-CN"/>
        </w:rPr>
        <w:t>作出</w:t>
      </w:r>
      <w:r>
        <w:rPr>
          <w:rFonts w:hint="eastAsia" w:asciiTheme="minorEastAsia" w:hAnsiTheme="minorEastAsia" w:eastAsiaTheme="minorEastAsia" w:cstheme="minorEastAsia"/>
          <w:snapToGrid w:val="0"/>
          <w:szCs w:val="21"/>
        </w:rPr>
        <w:t>相应规定。</w:t>
      </w:r>
    </w:p>
    <w:p w14:paraId="5896DB10">
      <w:pPr>
        <w:spacing w:line="360" w:lineRule="auto"/>
        <w:ind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现场安全管理应符合国家和地方政府部门的要求</w:t>
      </w:r>
    </w:p>
    <w:p w14:paraId="14465205">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szCs w:val="21"/>
          <w:lang w:val="en-US" w:eastAsia="zh-CN"/>
        </w:rPr>
        <w:t>4</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napToGrid w:val="0"/>
          <w:szCs w:val="21"/>
        </w:rPr>
        <w:t>环境管理计划</w:t>
      </w:r>
    </w:p>
    <w:p w14:paraId="321DFE3F">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环境管理计划可参照《环境管理体系要求及使用指南》GB/T24001,在施工单位环境管理体系的框架内编制。</w:t>
      </w:r>
    </w:p>
    <w:p w14:paraId="02FF79BB">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现场环境管理越来越受到建设单位和社会各界的重视，同时各地方政府也不断出台新的环境监管措施，环境管理计划已成为施工组织设计的重要组成部分。对于通过了环境管理体系认证的施工单位，环境管理计划应在企业环境管理体系的框架内，针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的实际情况编制。</w:t>
      </w:r>
    </w:p>
    <w:p w14:paraId="50D5E313">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环境管理计划应包括下列内容：</w:t>
      </w:r>
    </w:p>
    <w:p w14:paraId="6DE23048">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一般来讲，</w:t>
      </w:r>
      <w:r>
        <w:rPr>
          <w:rFonts w:hint="eastAsia" w:asciiTheme="minorEastAsia" w:hAnsiTheme="minorEastAsia" w:eastAsiaTheme="minorEastAsia" w:cstheme="minorEastAsia"/>
          <w:snapToGrid w:val="0"/>
          <w:szCs w:val="21"/>
          <w:lang w:eastAsia="zh-CN"/>
        </w:rPr>
        <w:t>建筑工程中</w:t>
      </w:r>
      <w:r>
        <w:rPr>
          <w:rFonts w:hint="eastAsia" w:asciiTheme="minorEastAsia" w:hAnsiTheme="minorEastAsia" w:eastAsiaTheme="minorEastAsia" w:cstheme="minorEastAsia"/>
          <w:snapToGrid w:val="0"/>
          <w:szCs w:val="21"/>
        </w:rPr>
        <w:t>常见的环境因素包括如下内容：</w:t>
      </w:r>
    </w:p>
    <w:p w14:paraId="023DC937">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1、大气污染</w:t>
      </w:r>
    </w:p>
    <w:p w14:paraId="1DF8FB01">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2、垃圾污染</w:t>
      </w:r>
    </w:p>
    <w:p w14:paraId="0E8F65EF">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w:t>
      </w:r>
      <w:r>
        <w:rPr>
          <w:rFonts w:hint="eastAsia" w:asciiTheme="minorEastAsia" w:hAnsiTheme="minorEastAsia" w:eastAsiaTheme="minorEastAsia" w:cstheme="minorEastAsia"/>
          <w:snapToGrid w:val="0"/>
          <w:szCs w:val="21"/>
          <w:lang w:val="en-US" w:eastAsia="zh-CN"/>
        </w:rPr>
        <w:t>建筑</w:t>
      </w:r>
      <w:r>
        <w:rPr>
          <w:rFonts w:hint="eastAsia" w:asciiTheme="minorEastAsia" w:hAnsiTheme="minorEastAsia" w:eastAsiaTheme="minorEastAsia" w:cstheme="minorEastAsia"/>
          <w:snapToGrid w:val="0"/>
          <w:szCs w:val="21"/>
        </w:rPr>
        <w:t>施工中</w:t>
      </w:r>
      <w:r>
        <w:rPr>
          <w:rFonts w:hint="eastAsia" w:asciiTheme="minorEastAsia" w:hAnsiTheme="minorEastAsia" w:eastAsiaTheme="minorEastAsia" w:cstheme="minorEastAsia"/>
          <w:snapToGrid w:val="0"/>
          <w:szCs w:val="21"/>
          <w:lang w:val="en-US" w:eastAsia="zh-CN"/>
        </w:rPr>
        <w:t>建筑</w:t>
      </w:r>
      <w:r>
        <w:rPr>
          <w:rFonts w:hint="eastAsia" w:asciiTheme="minorEastAsia" w:hAnsiTheme="minorEastAsia" w:eastAsiaTheme="minorEastAsia" w:cstheme="minorEastAsia"/>
          <w:snapToGrid w:val="0"/>
          <w:szCs w:val="21"/>
        </w:rPr>
        <w:t>机械发出的噪声和强烈的振动</w:t>
      </w:r>
    </w:p>
    <w:p w14:paraId="15257B02">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4、光污染</w:t>
      </w:r>
    </w:p>
    <w:p w14:paraId="36A6400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5、放射性污染</w:t>
      </w:r>
    </w:p>
    <w:p w14:paraId="30462E61">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6、生产、生活污水排放。 应根据</w:t>
      </w:r>
      <w:r>
        <w:rPr>
          <w:rFonts w:hint="eastAsia" w:asciiTheme="minorEastAsia" w:hAnsiTheme="minorEastAsia" w:eastAsiaTheme="minorEastAsia" w:cstheme="minorEastAsia"/>
          <w:snapToGrid w:val="0"/>
          <w:szCs w:val="21"/>
          <w:lang w:eastAsia="zh-CN"/>
        </w:rPr>
        <w:t>建筑工程</w:t>
      </w:r>
      <w:r>
        <w:rPr>
          <w:rFonts w:hint="eastAsia" w:asciiTheme="minorEastAsia" w:hAnsiTheme="minorEastAsia" w:eastAsiaTheme="minorEastAsia" w:cstheme="minorEastAsia"/>
          <w:snapToGrid w:val="0"/>
          <w:szCs w:val="21"/>
        </w:rPr>
        <w:t>各阶段的特点，依据分部（分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）工程进行环境因素的识别和评价，并制定相应的管理目标、控制措施和应急预案等。</w:t>
      </w:r>
    </w:p>
    <w:p w14:paraId="357ECD5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（1）确定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重要环境因素，制定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环境管理目标；</w:t>
      </w:r>
    </w:p>
    <w:p w14:paraId="7032F9A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（2）建立</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环境管理的组织机构并明确职责；</w:t>
      </w:r>
    </w:p>
    <w:p w14:paraId="5BBBAECD">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特点进行环境保护方面的资源配置；</w:t>
      </w:r>
    </w:p>
    <w:p w14:paraId="060D6B1B">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（4）制定现场环境保护的控制措施；</w:t>
      </w:r>
    </w:p>
    <w:p w14:paraId="4066C11F">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（5）建立现场环境检查制度，并对环境事故的处理做出相应的规定。</w:t>
      </w:r>
    </w:p>
    <w:p w14:paraId="622C2916">
      <w:pPr>
        <w:spacing w:line="360" w:lineRule="auto"/>
        <w:ind w:firstLine="47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Cs/>
          <w:spacing w:val="8"/>
          <w:szCs w:val="21"/>
        </w:rPr>
        <w:t>2.5.3</w:t>
      </w:r>
      <w:r>
        <w:rPr>
          <w:rFonts w:hint="eastAsia" w:asciiTheme="minorEastAsia" w:hAnsiTheme="minorEastAsia" w:eastAsiaTheme="minorEastAsia" w:cstheme="minorEastAsia"/>
          <w:spacing w:val="8"/>
          <w:szCs w:val="21"/>
        </w:rPr>
        <w:t>、</w:t>
      </w:r>
      <w:r>
        <w:rPr>
          <w:rFonts w:hint="eastAsia" w:asciiTheme="minorEastAsia" w:hAnsiTheme="minorEastAsia" w:eastAsiaTheme="minorEastAsia" w:cstheme="minorEastAsia"/>
          <w:snapToGrid w:val="0"/>
          <w:szCs w:val="21"/>
        </w:rPr>
        <w:t>现场环境管理应符合国家和地方政府部门的要求。</w:t>
      </w:r>
    </w:p>
    <w:p w14:paraId="501F2DC4">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szCs w:val="21"/>
          <w:lang w:val="en-US" w:eastAsia="zh-CN"/>
        </w:rPr>
        <w:t>5</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napToGrid w:val="0"/>
          <w:position w:val="-1"/>
          <w:szCs w:val="21"/>
        </w:rPr>
        <w:t>成本管理计划</w:t>
      </w:r>
    </w:p>
    <w:p w14:paraId="60A88E68">
      <w:pPr>
        <w:spacing w:line="360" w:lineRule="auto"/>
        <w:ind w:firstLine="47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Cs/>
          <w:spacing w:val="8"/>
          <w:szCs w:val="21"/>
        </w:rPr>
        <w:t>2.</w:t>
      </w:r>
      <w:r>
        <w:rPr>
          <w:rFonts w:hint="eastAsia" w:asciiTheme="minorEastAsia" w:hAnsiTheme="minorEastAsia" w:eastAsiaTheme="minorEastAsia" w:cstheme="minorEastAsia"/>
          <w:bCs/>
          <w:spacing w:val="8"/>
          <w:szCs w:val="21"/>
          <w:lang w:val="en-US" w:eastAsia="zh-CN"/>
        </w:rPr>
        <w:t>5</w:t>
      </w:r>
      <w:r>
        <w:rPr>
          <w:rFonts w:hint="eastAsia" w:asciiTheme="minorEastAsia" w:hAnsiTheme="minorEastAsia" w:eastAsiaTheme="minorEastAsia" w:cstheme="minorEastAsia"/>
          <w:bCs/>
          <w:spacing w:val="8"/>
          <w:szCs w:val="21"/>
        </w:rPr>
        <w:t>.1</w:t>
      </w:r>
      <w:r>
        <w:rPr>
          <w:rFonts w:hint="eastAsia" w:asciiTheme="minorEastAsia" w:hAnsiTheme="minorEastAsia" w:eastAsiaTheme="minorEastAsia" w:cstheme="minorEastAsia"/>
          <w:spacing w:val="8"/>
          <w:szCs w:val="21"/>
        </w:rPr>
        <w:t>、</w:t>
      </w:r>
      <w:r>
        <w:rPr>
          <w:rFonts w:hint="eastAsia" w:asciiTheme="minorEastAsia" w:hAnsiTheme="minorEastAsia" w:eastAsiaTheme="minorEastAsia" w:cstheme="minorEastAsia"/>
          <w:snapToGrid w:val="0"/>
          <w:szCs w:val="21"/>
        </w:rPr>
        <w:t>成本管理计划应以</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施工预算和施工进度计划为依据编制</w:t>
      </w:r>
    </w:p>
    <w:p w14:paraId="07617CE1">
      <w:pPr>
        <w:spacing w:line="360" w:lineRule="auto"/>
        <w:ind w:firstLine="472"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bCs/>
          <w:spacing w:val="8"/>
          <w:szCs w:val="21"/>
        </w:rPr>
        <w:t>2.</w:t>
      </w:r>
      <w:r>
        <w:rPr>
          <w:rFonts w:hint="eastAsia" w:asciiTheme="minorEastAsia" w:hAnsiTheme="minorEastAsia" w:eastAsiaTheme="minorEastAsia" w:cstheme="minorEastAsia"/>
          <w:bCs/>
          <w:spacing w:val="8"/>
          <w:szCs w:val="21"/>
          <w:lang w:val="en-US" w:eastAsia="zh-CN"/>
        </w:rPr>
        <w:t>5</w:t>
      </w:r>
      <w:r>
        <w:rPr>
          <w:rFonts w:hint="eastAsia" w:asciiTheme="minorEastAsia" w:hAnsiTheme="minorEastAsia" w:eastAsiaTheme="minorEastAsia" w:cstheme="minorEastAsia"/>
          <w:bCs/>
          <w:spacing w:val="8"/>
          <w:szCs w:val="21"/>
        </w:rPr>
        <w:t>.2</w:t>
      </w:r>
      <w:r>
        <w:rPr>
          <w:rFonts w:hint="eastAsia" w:asciiTheme="minorEastAsia" w:hAnsiTheme="minorEastAsia" w:eastAsiaTheme="minorEastAsia" w:cstheme="minorEastAsia"/>
          <w:spacing w:val="8"/>
          <w:szCs w:val="21"/>
        </w:rPr>
        <w:t>、</w:t>
      </w:r>
      <w:r>
        <w:rPr>
          <w:rFonts w:hint="eastAsia" w:asciiTheme="minorEastAsia" w:hAnsiTheme="minorEastAsia" w:eastAsiaTheme="minorEastAsia" w:cstheme="minorEastAsia"/>
          <w:snapToGrid w:val="0"/>
          <w:szCs w:val="21"/>
        </w:rPr>
        <w:t>成本管理计划应包括下列内容</w:t>
      </w:r>
    </w:p>
    <w:p w14:paraId="7B2A789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施工预算，制定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施工成本目标；</w:t>
      </w:r>
    </w:p>
    <w:p w14:paraId="7FB67A2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2、根据施工进度计划，对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施工成本目标进行阶段分解；</w:t>
      </w:r>
    </w:p>
    <w:p w14:paraId="4CFBADA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3、建立施工成本管理的组织机构并明确职责，制定相应管理制度；</w:t>
      </w:r>
    </w:p>
    <w:p w14:paraId="5877FBBF">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4、采取合理的技术、组织和合同等措施，控制施工成本；</w:t>
      </w:r>
    </w:p>
    <w:p w14:paraId="530F3A3C">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r>
        <w:rPr>
          <w:rFonts w:hint="eastAsia" w:asciiTheme="minorEastAsia" w:hAnsiTheme="minorEastAsia" w:eastAsiaTheme="minorEastAsia" w:cstheme="minorEastAsia"/>
          <w:snapToGrid w:val="0"/>
          <w:szCs w:val="21"/>
        </w:rPr>
        <w:t>确定科学的成本分析方法，制定必要的纠偏措施和风险控制措施。</w:t>
      </w:r>
    </w:p>
    <w:p w14:paraId="18C9B423">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2.6.3、必须正确处理成本与进度、质量、安全和环境等之间的关系。</w:t>
      </w:r>
    </w:p>
    <w:p w14:paraId="051A41C3">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成本管理是与进度管理，质量管理，安全管理和环境管理等同时进行的，是针对整体施工目标系统所实施的管理活动的一个组成部分。在成本管理中，要协调好与进度、质量、安全和环境等的关系，不能片面强调成本节约。</w:t>
      </w:r>
    </w:p>
    <w:p w14:paraId="0C2E57EE">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szCs w:val="21"/>
          <w:lang w:val="en-US" w:eastAsia="zh-CN"/>
        </w:rPr>
        <w:t>6</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napToGrid w:val="0"/>
          <w:szCs w:val="21"/>
        </w:rPr>
        <w:t>其他管理计划</w:t>
      </w:r>
    </w:p>
    <w:p w14:paraId="65EA61D6">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其他管理计划宜包括绿色施工管理计划、防火保安管理计划、 合同管理计划、组织协调管理计划、创优质工程管理计划、质量保修管理计划以及对施工现场人力资源、施工机具、材料设备等生产要素的管理计划等。</w:t>
      </w:r>
    </w:p>
    <w:p w14:paraId="6160FE10">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其他管理计划可根据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的特点和复杂程度加以取舍。</w:t>
      </w:r>
    </w:p>
    <w:p w14:paraId="0CBA6007">
      <w:pPr>
        <w:spacing w:line="360" w:lineRule="auto"/>
        <w:ind w:firstLine="442" w:firstLineChars="200"/>
        <w:rPr>
          <w:rFonts w:hint="eastAsia" w:asciiTheme="minorEastAsia" w:hAnsiTheme="minorEastAsia" w:eastAsiaTheme="minorEastAsia" w:cstheme="minorEastAsia"/>
          <w:b/>
          <w:snapToGrid w:val="0"/>
          <w:szCs w:val="21"/>
          <w:lang w:eastAsia="zh-CN"/>
        </w:rPr>
      </w:pPr>
      <w:r>
        <w:rPr>
          <w:rFonts w:hint="eastAsia" w:asciiTheme="minorEastAsia" w:hAnsiTheme="minorEastAsia" w:eastAsiaTheme="minorEastAsia" w:cstheme="minorEastAsia"/>
          <w:b/>
          <w:snapToGrid w:val="0"/>
          <w:szCs w:val="21"/>
          <w:lang w:eastAsia="zh-CN"/>
        </w:rPr>
        <w:t>八、争议的解决</w:t>
      </w:r>
      <w:bookmarkEnd w:id="88"/>
    </w:p>
    <w:p w14:paraId="44B1743A">
      <w:pPr>
        <w:adjustRightInd w:val="0"/>
        <w:snapToGrid w:val="0"/>
        <w:spacing w:line="440" w:lineRule="exact"/>
        <w:ind w:right="22" w:rightChars="10" w:firstLine="42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Cs/>
          <w:szCs w:val="21"/>
        </w:rPr>
        <w:t>本合同在履行过程中发生争议，双方应及时协商解决，协商不成时，向采购人所在地人民法院提请诉讼。</w:t>
      </w:r>
    </w:p>
    <w:p w14:paraId="221BE84B">
      <w:pPr>
        <w:spacing w:line="360" w:lineRule="auto"/>
        <w:ind w:firstLine="442" w:firstLineChars="200"/>
        <w:rPr>
          <w:rFonts w:hint="eastAsia" w:asciiTheme="minorEastAsia" w:hAnsiTheme="minorEastAsia" w:eastAsiaTheme="minorEastAsia" w:cstheme="minorEastAsia"/>
          <w:b/>
          <w:snapToGrid w:val="0"/>
          <w:szCs w:val="21"/>
          <w:lang w:eastAsia="zh-CN"/>
        </w:rPr>
      </w:pPr>
      <w:bookmarkStart w:id="89" w:name="_Toc29239"/>
      <w:r>
        <w:rPr>
          <w:rFonts w:hint="eastAsia" w:asciiTheme="minorEastAsia" w:hAnsiTheme="minorEastAsia" w:eastAsiaTheme="minorEastAsia" w:cstheme="minorEastAsia"/>
          <w:b/>
          <w:snapToGrid w:val="0"/>
          <w:szCs w:val="21"/>
          <w:lang w:eastAsia="zh-CN"/>
        </w:rPr>
        <w:t>九、其它需要说明的事项</w:t>
      </w:r>
      <w:bookmarkEnd w:id="89"/>
    </w:p>
    <w:p w14:paraId="788A93FA">
      <w:pPr>
        <w:adjustRightInd w:val="0"/>
        <w:snapToGrid w:val="0"/>
        <w:spacing w:line="440" w:lineRule="exact"/>
        <w:ind w:right="22" w:rightChars="10" w:firstLine="42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1、供应商须自行踏勘现场，充分了解校园施工环境、施工难点、现场现状、施工限制条件，踏勘风险及施工成本由供应商自行承担。</w:t>
      </w:r>
    </w:p>
    <w:p w14:paraId="4805BC03">
      <w:pPr>
        <w:adjustRightInd w:val="0"/>
        <w:snapToGrid w:val="0"/>
        <w:spacing w:line="440" w:lineRule="exact"/>
        <w:ind w:right="22" w:rightChars="10" w:firstLine="42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2、本采购需求未尽事宜，可在竞争性谈判阶段补充明确，最终以双方签订的正式施工合同、谈判确认文件为准。</w:t>
      </w:r>
    </w:p>
    <w:p w14:paraId="6149A1F8">
      <w:pPr>
        <w:adjustRightInd w:val="0"/>
        <w:snapToGrid w:val="0"/>
        <w:spacing w:line="440" w:lineRule="exact"/>
        <w:ind w:right="22" w:rightChars="10" w:firstLine="420"/>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3、所有施工内容必须满足学校教学使用功能、安全规范、环保标准，确保改造后的功能室达标、可用、耐用。</w:t>
      </w:r>
    </w:p>
    <w:p w14:paraId="64292451">
      <w:pPr>
        <w:adjustRightInd w:val="0"/>
        <w:snapToGrid w:val="0"/>
        <w:spacing w:line="440" w:lineRule="exact"/>
        <w:ind w:right="22" w:rightChars="10" w:firstLine="420"/>
        <w:rPr>
          <w:rFonts w:hint="eastAsia" w:asciiTheme="minorEastAsia" w:hAnsiTheme="minorEastAsia" w:eastAsiaTheme="minorEastAsia" w:cstheme="minorEastAsia"/>
          <w:bCs/>
          <w:szCs w:val="21"/>
          <w:lang w:val="en-US" w:eastAsia="zh-CN"/>
        </w:rPr>
      </w:pPr>
      <w:r>
        <w:rPr>
          <w:rFonts w:hint="eastAsia" w:ascii="宋体" w:hAnsi="宋体" w:eastAsia="宋体" w:cs="宋体"/>
          <w:kern w:val="0"/>
          <w:sz w:val="22"/>
          <w:szCs w:val="22"/>
          <w:lang w:val="en-US" w:eastAsia="zh-CN" w:bidi="ar"/>
        </w:rPr>
        <w:t>4、</w:t>
      </w:r>
      <w:r>
        <w:rPr>
          <w:rFonts w:ascii="宋体" w:hAnsi="宋体" w:eastAsia="宋体" w:cs="宋体"/>
          <w:kern w:val="0"/>
          <w:sz w:val="22"/>
          <w:szCs w:val="22"/>
          <w:lang w:val="en-US" w:eastAsia="zh-CN" w:bidi="ar"/>
        </w:rPr>
        <w:t>响应报价为包干综合总价，包含人工、材料、机械、运输、装卸、安装、调试、整改、安全文明、环保、资料、管理费、利润、税金、保险、质保、成品保护、垃圾清运、场地复原等一切费用，采购人不另行增加任何费用。</w:t>
      </w:r>
    </w:p>
    <w:p w14:paraId="4F59BA2B">
      <w:pPr>
        <w:adjustRightInd w:val="0"/>
        <w:snapToGrid w:val="0"/>
        <w:spacing w:line="440" w:lineRule="exact"/>
        <w:ind w:right="22" w:rightChars="10" w:firstLine="420"/>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color w:val="262626"/>
          <w:lang w:val="en-US" w:eastAsia="zh-CN"/>
        </w:rPr>
        <w:t>5、</w:t>
      </w:r>
      <w:r>
        <w:rPr>
          <w:rFonts w:hint="eastAsia" w:asciiTheme="minorEastAsia" w:hAnsiTheme="minorEastAsia" w:eastAsiaTheme="minorEastAsia" w:cstheme="minorEastAsia"/>
          <w:color w:val="262626"/>
        </w:rPr>
        <w:t>中标方在签订合同前须提供一份按中标价即下浮后的工程量清单（须盖行政公章）。</w:t>
      </w:r>
    </w:p>
    <w:p w14:paraId="6DC18AC4"/>
    <w:p w14:paraId="2F16B44B">
      <w:pPr>
        <w:pStyle w:val="2"/>
        <w:bidi w:val="0"/>
        <w:rPr>
          <w:rFonts w:hint="eastAsia"/>
          <w:sz w:val="30"/>
          <w:szCs w:val="30"/>
          <w:lang w:eastAsia="zh-CN"/>
        </w:rPr>
      </w:pPr>
    </w:p>
    <w:p w14:paraId="5B43DDAC">
      <w:pPr>
        <w:rPr>
          <w:rFonts w:hint="eastAsia"/>
          <w:sz w:val="30"/>
          <w:szCs w:val="30"/>
          <w:lang w:eastAsia="zh-CN"/>
        </w:rPr>
      </w:pPr>
    </w:p>
    <w:p w14:paraId="038651D4">
      <w:pPr>
        <w:rPr>
          <w:rFonts w:hint="eastAsia"/>
          <w:sz w:val="30"/>
          <w:szCs w:val="30"/>
          <w:lang w:eastAsia="zh-CN"/>
        </w:rPr>
      </w:pPr>
    </w:p>
    <w:p w14:paraId="7CF5AB3E">
      <w:pPr>
        <w:rPr>
          <w:rFonts w:hint="eastAsia"/>
          <w:sz w:val="30"/>
          <w:szCs w:val="30"/>
          <w:lang w:eastAsia="zh-CN"/>
        </w:rPr>
      </w:pPr>
    </w:p>
    <w:p w14:paraId="393D6C03">
      <w:pPr>
        <w:rPr>
          <w:rFonts w:hint="eastAsia"/>
          <w:sz w:val="30"/>
          <w:szCs w:val="30"/>
          <w:lang w:eastAsia="zh-CN"/>
        </w:rPr>
      </w:pPr>
    </w:p>
    <w:p w14:paraId="2C36C56D">
      <w:pPr>
        <w:rPr>
          <w:rFonts w:hint="eastAsia"/>
          <w:sz w:val="30"/>
          <w:szCs w:val="30"/>
          <w:lang w:eastAsia="zh-CN"/>
        </w:rPr>
      </w:pPr>
    </w:p>
    <w:p w14:paraId="7FAA77E1">
      <w:pPr>
        <w:rPr>
          <w:rFonts w:hint="eastAsia"/>
          <w:sz w:val="30"/>
          <w:szCs w:val="30"/>
          <w:lang w:eastAsia="zh-CN"/>
        </w:rPr>
      </w:pPr>
    </w:p>
    <w:p w14:paraId="2C9C0BDF">
      <w:pPr>
        <w:rPr>
          <w:rFonts w:hint="eastAsia"/>
          <w:sz w:val="30"/>
          <w:szCs w:val="30"/>
          <w:lang w:eastAsia="zh-CN"/>
        </w:rPr>
      </w:pPr>
    </w:p>
    <w:p w14:paraId="1391FF0F">
      <w:pPr>
        <w:rPr>
          <w:rFonts w:hint="eastAsia"/>
          <w:sz w:val="30"/>
          <w:szCs w:val="30"/>
          <w:lang w:eastAsia="zh-CN"/>
        </w:rPr>
      </w:pPr>
    </w:p>
    <w:p w14:paraId="27794761">
      <w:pPr>
        <w:rPr>
          <w:rFonts w:hint="eastAsia"/>
          <w:sz w:val="30"/>
          <w:szCs w:val="30"/>
          <w:lang w:eastAsia="zh-CN"/>
        </w:rPr>
      </w:pPr>
    </w:p>
    <w:p w14:paraId="53FD4972">
      <w:pPr>
        <w:pStyle w:val="2"/>
        <w:bidi w:val="0"/>
        <w:rPr>
          <w:rFonts w:hint="eastAsia"/>
          <w:sz w:val="30"/>
          <w:szCs w:val="30"/>
          <w:lang w:eastAsia="zh-CN"/>
        </w:rPr>
      </w:pPr>
    </w:p>
    <w:p w14:paraId="2DDA3942">
      <w:pPr>
        <w:rPr>
          <w:rFonts w:hint="eastAsia"/>
          <w:sz w:val="30"/>
          <w:szCs w:val="30"/>
          <w:lang w:eastAsia="zh-CN"/>
        </w:rPr>
      </w:pPr>
    </w:p>
    <w:p w14:paraId="706DF2CD">
      <w:pPr>
        <w:rPr>
          <w:rFonts w:hint="eastAsia"/>
          <w:sz w:val="30"/>
          <w:szCs w:val="30"/>
          <w:lang w:eastAsia="zh-CN"/>
        </w:rPr>
      </w:pPr>
    </w:p>
    <w:p w14:paraId="3E5091AA">
      <w:pPr>
        <w:rPr>
          <w:rFonts w:hint="eastAsia"/>
          <w:sz w:val="30"/>
          <w:szCs w:val="30"/>
          <w:lang w:eastAsia="zh-CN"/>
        </w:rPr>
      </w:pPr>
    </w:p>
    <w:p w14:paraId="2A150F1C">
      <w:pPr>
        <w:pStyle w:val="2"/>
        <w:bidi w:val="0"/>
        <w:rPr>
          <w:rFonts w:hint="eastAsia"/>
          <w:sz w:val="30"/>
          <w:szCs w:val="30"/>
          <w:lang w:eastAsia="zh-CN"/>
        </w:rPr>
      </w:pPr>
    </w:p>
    <w:p w14:paraId="799F21A1">
      <w:pPr>
        <w:rPr>
          <w:rFonts w:hint="eastAsia"/>
          <w:sz w:val="30"/>
          <w:szCs w:val="30"/>
          <w:lang w:eastAsia="zh-CN"/>
        </w:rPr>
      </w:pPr>
    </w:p>
    <w:p w14:paraId="2AD552A1">
      <w:pPr>
        <w:rPr>
          <w:rFonts w:hint="eastAsia"/>
          <w:sz w:val="30"/>
          <w:szCs w:val="30"/>
          <w:lang w:eastAsia="zh-CN"/>
        </w:rPr>
      </w:pPr>
    </w:p>
    <w:p w14:paraId="4F2E11A6">
      <w:pPr>
        <w:rPr>
          <w:rFonts w:hint="eastAsia"/>
          <w:sz w:val="30"/>
          <w:szCs w:val="30"/>
          <w:lang w:eastAsia="zh-CN"/>
        </w:rPr>
      </w:pPr>
    </w:p>
    <w:p w14:paraId="793CAF76">
      <w:pPr>
        <w:rPr>
          <w:rFonts w:hint="eastAsia"/>
          <w:sz w:val="30"/>
          <w:szCs w:val="30"/>
          <w:lang w:eastAsia="zh-CN"/>
        </w:rPr>
      </w:pPr>
    </w:p>
    <w:p w14:paraId="2E3DF454">
      <w:pPr>
        <w:rPr>
          <w:rFonts w:hint="eastAsia"/>
          <w:sz w:val="30"/>
          <w:szCs w:val="30"/>
          <w:lang w:eastAsia="zh-CN"/>
        </w:rPr>
      </w:pPr>
    </w:p>
    <w:p w14:paraId="290507B1">
      <w:pPr>
        <w:rPr>
          <w:rFonts w:hint="eastAsia"/>
          <w:sz w:val="30"/>
          <w:szCs w:val="30"/>
          <w:lang w:eastAsia="zh-CN"/>
        </w:rPr>
      </w:pPr>
    </w:p>
    <w:p w14:paraId="63CCDEE8">
      <w:pPr>
        <w:rPr>
          <w:rFonts w:hint="eastAsia"/>
          <w:sz w:val="30"/>
          <w:szCs w:val="30"/>
          <w:lang w:eastAsia="zh-CN"/>
        </w:rPr>
      </w:pPr>
    </w:p>
    <w:p w14:paraId="51393DCC">
      <w:pPr>
        <w:rPr>
          <w:rFonts w:hint="eastAsia"/>
          <w:sz w:val="30"/>
          <w:szCs w:val="30"/>
          <w:lang w:eastAsia="zh-CN"/>
        </w:rPr>
      </w:pPr>
    </w:p>
    <w:p w14:paraId="77159E30">
      <w:pPr>
        <w:pStyle w:val="2"/>
        <w:bidi w:val="0"/>
        <w:rPr>
          <w:rFonts w:hint="eastAsia"/>
          <w:sz w:val="30"/>
          <w:szCs w:val="30"/>
          <w:lang w:eastAsia="zh-CN"/>
        </w:rPr>
      </w:pPr>
    </w:p>
    <w:p w14:paraId="5EE7FD49">
      <w:pPr>
        <w:pStyle w:val="2"/>
        <w:bidi w:val="0"/>
        <w:rPr>
          <w:rFonts w:hint="eastAsia"/>
          <w:sz w:val="30"/>
          <w:szCs w:val="30"/>
          <w:lang w:eastAsia="zh-CN"/>
        </w:rPr>
      </w:pPr>
    </w:p>
    <w:p w14:paraId="56F4300F">
      <w:pPr>
        <w:pStyle w:val="2"/>
        <w:bidi w:val="0"/>
        <w:rPr>
          <w:rFonts w:hint="eastAsia"/>
          <w:sz w:val="30"/>
          <w:szCs w:val="30"/>
          <w:lang w:eastAsia="zh-CN"/>
        </w:rPr>
      </w:pPr>
    </w:p>
    <w:p w14:paraId="18FB9E44">
      <w:pPr>
        <w:pStyle w:val="2"/>
        <w:bidi w:val="0"/>
        <w:rPr>
          <w:rFonts w:hint="eastAsia"/>
          <w:sz w:val="30"/>
          <w:szCs w:val="30"/>
          <w:lang w:eastAsia="zh-CN"/>
        </w:rPr>
      </w:pPr>
    </w:p>
    <w:p w14:paraId="391EF504">
      <w:pPr>
        <w:pStyle w:val="2"/>
        <w:bidi w:val="0"/>
        <w:rPr>
          <w:rFonts w:hint="eastAsia"/>
          <w:sz w:val="30"/>
          <w:szCs w:val="30"/>
        </w:rPr>
      </w:pPr>
      <w:r>
        <w:rPr>
          <w:rFonts w:hint="eastAsia"/>
          <w:sz w:val="30"/>
          <w:szCs w:val="30"/>
          <w:lang w:eastAsia="zh-CN"/>
        </w:rPr>
        <w:t>第五</w:t>
      </w:r>
      <w:r>
        <w:rPr>
          <w:rFonts w:hint="eastAsia"/>
          <w:sz w:val="30"/>
          <w:szCs w:val="30"/>
        </w:rPr>
        <w:t>章 响应文件的组成</w:t>
      </w:r>
      <w:bookmarkEnd w:id="57"/>
      <w:bookmarkEnd w:id="58"/>
    </w:p>
    <w:p w14:paraId="6BC26976">
      <w:pPr>
        <w:spacing w:before="54"/>
        <w:ind w:left="0" w:right="417" w:firstLine="0"/>
        <w:jc w:val="center"/>
        <w:rPr>
          <w:rFonts w:hint="eastAsia" w:asciiTheme="minorEastAsia" w:hAnsiTheme="minorEastAsia" w:eastAsiaTheme="minorEastAsia" w:cstheme="minorEastAsia"/>
          <w:b/>
          <w:sz w:val="32"/>
        </w:rPr>
        <w:sectPr>
          <w:pgSz w:w="11910" w:h="16840"/>
          <w:pgMar w:top="1440" w:right="1080" w:bottom="1440" w:left="1080" w:header="0" w:footer="993" w:gutter="0"/>
          <w:pgNumType w:fmt="decimal"/>
          <w:cols w:space="720" w:num="1"/>
        </w:sectPr>
      </w:pPr>
    </w:p>
    <w:p w14:paraId="10A15359">
      <w:pPr>
        <w:pStyle w:val="2"/>
        <w:spacing w:line="1040" w:lineRule="exact"/>
        <w:rPr>
          <w:rFonts w:hint="eastAsia" w:asciiTheme="minorEastAsia" w:hAnsiTheme="minorEastAsia" w:eastAsiaTheme="minorEastAsia" w:cstheme="minorEastAsia"/>
        </w:rPr>
      </w:pPr>
      <w:bookmarkStart w:id="90" w:name="_Toc15454"/>
      <w:bookmarkStart w:id="91" w:name="_Toc16669"/>
    </w:p>
    <w:p w14:paraId="0BA36614">
      <w:pPr>
        <w:pStyle w:val="2"/>
        <w:spacing w:line="1040" w:lineRule="exact"/>
        <w:rPr>
          <w:rFonts w:hint="eastAsia" w:asciiTheme="minorEastAsia" w:hAnsiTheme="minorEastAsia" w:eastAsiaTheme="minorEastAsia" w:cstheme="minorEastAsia"/>
        </w:rPr>
      </w:pPr>
    </w:p>
    <w:p w14:paraId="4D396B81">
      <w:pPr>
        <w:bidi w:val="0"/>
        <w:jc w:val="center"/>
        <w:rPr>
          <w:rFonts w:hint="eastAsia"/>
          <w:b/>
          <w:bCs/>
          <w:sz w:val="84"/>
          <w:szCs w:val="84"/>
        </w:rPr>
      </w:pPr>
      <w:r>
        <w:rPr>
          <w:rFonts w:hint="eastAsia"/>
          <w:b/>
          <w:bCs/>
          <w:sz w:val="84"/>
          <w:szCs w:val="84"/>
        </w:rPr>
        <w:t>政府采购</w:t>
      </w:r>
      <w:bookmarkEnd w:id="90"/>
      <w:bookmarkEnd w:id="91"/>
    </w:p>
    <w:p w14:paraId="5BD77804">
      <w:pPr>
        <w:bidi w:val="0"/>
        <w:jc w:val="center"/>
        <w:rPr>
          <w:rFonts w:hint="eastAsia" w:asciiTheme="minorEastAsia" w:hAnsiTheme="minorEastAsia" w:eastAsiaTheme="minorEastAsia" w:cstheme="minorEastAsia"/>
          <w:b/>
          <w:bCs/>
          <w:szCs w:val="84"/>
        </w:rPr>
      </w:pPr>
      <w:bookmarkStart w:id="92" w:name="_Toc1366"/>
      <w:bookmarkStart w:id="93" w:name="_Toc13815"/>
      <w:r>
        <w:rPr>
          <w:rFonts w:hint="eastAsia"/>
          <w:b/>
          <w:bCs/>
          <w:sz w:val="84"/>
          <w:szCs w:val="84"/>
        </w:rPr>
        <w:t>响 应 文 件</w:t>
      </w:r>
      <w:bookmarkEnd w:id="92"/>
      <w:bookmarkEnd w:id="93"/>
    </w:p>
    <w:p w14:paraId="5DE4DC47">
      <w:pPr>
        <w:pStyle w:val="9"/>
        <w:rPr>
          <w:rFonts w:hint="eastAsia" w:asciiTheme="minorEastAsia" w:hAnsiTheme="minorEastAsia" w:eastAsiaTheme="minorEastAsia" w:cstheme="minorEastAsia"/>
          <w:b/>
          <w:sz w:val="84"/>
        </w:rPr>
      </w:pPr>
    </w:p>
    <w:p w14:paraId="67BA41F7">
      <w:pPr>
        <w:pStyle w:val="9"/>
        <w:spacing w:before="6"/>
        <w:rPr>
          <w:rFonts w:hint="eastAsia" w:asciiTheme="minorEastAsia" w:hAnsiTheme="minorEastAsia" w:eastAsiaTheme="minorEastAsia" w:cstheme="minorEastAsia"/>
          <w:b/>
          <w:sz w:val="95"/>
        </w:rPr>
      </w:pPr>
    </w:p>
    <w:p w14:paraId="7643E9F3">
      <w:pPr>
        <w:bidi w:val="0"/>
        <w:ind w:firstLine="2409" w:firstLineChars="800"/>
        <w:jc w:val="both"/>
        <w:rPr>
          <w:rFonts w:hint="default" w:eastAsia="宋体"/>
          <w:b/>
          <w:bCs/>
          <w:sz w:val="30"/>
          <w:szCs w:val="30"/>
          <w:u w:val="single"/>
          <w:lang w:val="en-US" w:eastAsia="zh-CN"/>
        </w:rPr>
      </w:pPr>
      <w:r>
        <w:rPr>
          <w:rFonts w:hint="eastAsia"/>
          <w:b/>
          <w:bCs/>
          <w:sz w:val="30"/>
          <w:szCs w:val="30"/>
          <w:u w:val="none"/>
        </w:rPr>
        <w:t>采购项目名称：</w:t>
      </w:r>
      <w:r>
        <w:rPr>
          <w:rFonts w:hint="eastAsia"/>
          <w:b/>
          <w:bCs/>
          <w:sz w:val="30"/>
          <w:szCs w:val="30"/>
          <w:u w:val="single"/>
          <w:lang w:val="en-US" w:eastAsia="zh-CN"/>
        </w:rPr>
        <w:t xml:space="preserve">                    </w:t>
      </w:r>
    </w:p>
    <w:p w14:paraId="60926EAC">
      <w:pPr>
        <w:bidi w:val="0"/>
        <w:ind w:firstLine="2409" w:firstLineChars="800"/>
        <w:jc w:val="both"/>
        <w:rPr>
          <w:rFonts w:hint="default" w:eastAsia="宋体"/>
          <w:b/>
          <w:bCs/>
          <w:sz w:val="30"/>
          <w:szCs w:val="30"/>
          <w:u w:val="single"/>
          <w:lang w:val="en-US" w:eastAsia="zh-CN"/>
        </w:rPr>
      </w:pPr>
      <w:bookmarkStart w:id="94" w:name="_Toc3038"/>
      <w:bookmarkStart w:id="95" w:name="_Toc8228"/>
      <w:r>
        <w:rPr>
          <w:rFonts w:hint="eastAsia"/>
          <w:b/>
          <w:bCs/>
          <w:sz w:val="30"/>
          <w:szCs w:val="30"/>
          <w:u w:val="none"/>
        </w:rPr>
        <w:t>政府采购编号：</w:t>
      </w:r>
      <w:bookmarkEnd w:id="94"/>
      <w:bookmarkEnd w:id="95"/>
      <w:r>
        <w:rPr>
          <w:rFonts w:hint="eastAsia"/>
          <w:b/>
          <w:bCs/>
          <w:sz w:val="30"/>
          <w:szCs w:val="30"/>
          <w:u w:val="single"/>
          <w:lang w:val="en-US" w:eastAsia="zh-CN"/>
        </w:rPr>
        <w:t xml:space="preserve">                    </w:t>
      </w:r>
    </w:p>
    <w:p w14:paraId="7C9A8D8C">
      <w:pPr>
        <w:bidi w:val="0"/>
        <w:ind w:firstLine="2409" w:firstLineChars="800"/>
        <w:jc w:val="both"/>
        <w:rPr>
          <w:rFonts w:hint="default" w:eastAsia="宋体"/>
          <w:b/>
          <w:bCs/>
          <w:sz w:val="30"/>
          <w:szCs w:val="30"/>
          <w:u w:val="single"/>
          <w:lang w:val="en-US" w:eastAsia="zh-CN"/>
        </w:rPr>
      </w:pPr>
      <w:bookmarkStart w:id="96" w:name="_Toc30245"/>
      <w:bookmarkStart w:id="97" w:name="_Toc3420"/>
      <w:r>
        <w:rPr>
          <w:rFonts w:hint="eastAsia"/>
          <w:b/>
          <w:bCs/>
          <w:sz w:val="30"/>
          <w:szCs w:val="30"/>
          <w:u w:val="none"/>
        </w:rPr>
        <w:t>委托代理编号：</w:t>
      </w:r>
      <w:bookmarkEnd w:id="96"/>
      <w:bookmarkEnd w:id="97"/>
      <w:r>
        <w:rPr>
          <w:rFonts w:hint="eastAsia"/>
          <w:b/>
          <w:bCs/>
          <w:sz w:val="30"/>
          <w:szCs w:val="30"/>
          <w:u w:val="single"/>
          <w:lang w:val="en-US" w:eastAsia="zh-CN"/>
        </w:rPr>
        <w:t xml:space="preserve">                    </w:t>
      </w:r>
    </w:p>
    <w:p w14:paraId="040D7B44">
      <w:pPr>
        <w:bidi w:val="0"/>
        <w:jc w:val="both"/>
        <w:rPr>
          <w:rFonts w:hint="eastAsia"/>
          <w:b/>
          <w:bCs/>
          <w:sz w:val="30"/>
          <w:szCs w:val="30"/>
          <w:u w:val="single"/>
        </w:rPr>
      </w:pPr>
    </w:p>
    <w:p w14:paraId="00926A72">
      <w:pPr>
        <w:bidi w:val="0"/>
        <w:jc w:val="both"/>
        <w:rPr>
          <w:rFonts w:hint="eastAsia"/>
          <w:b/>
          <w:bCs/>
          <w:sz w:val="30"/>
          <w:szCs w:val="30"/>
          <w:u w:val="single"/>
        </w:rPr>
      </w:pPr>
    </w:p>
    <w:p w14:paraId="1848DF39">
      <w:pPr>
        <w:bidi w:val="0"/>
        <w:jc w:val="both"/>
        <w:rPr>
          <w:rFonts w:hint="eastAsia"/>
          <w:b/>
          <w:bCs/>
          <w:sz w:val="30"/>
          <w:szCs w:val="30"/>
          <w:u w:val="single"/>
        </w:rPr>
      </w:pPr>
    </w:p>
    <w:p w14:paraId="110A3F24">
      <w:pPr>
        <w:bidi w:val="0"/>
        <w:jc w:val="both"/>
        <w:rPr>
          <w:rFonts w:hint="eastAsia"/>
          <w:b/>
          <w:bCs/>
          <w:sz w:val="30"/>
          <w:szCs w:val="30"/>
          <w:u w:val="single"/>
        </w:rPr>
      </w:pPr>
    </w:p>
    <w:p w14:paraId="198C54BC">
      <w:pPr>
        <w:bidi w:val="0"/>
        <w:ind w:firstLine="2711" w:firstLineChars="900"/>
        <w:jc w:val="both"/>
        <w:rPr>
          <w:rFonts w:hint="default" w:asciiTheme="minorEastAsia" w:hAnsiTheme="minorEastAsia" w:eastAsiaTheme="minorEastAsia" w:cstheme="minorEastAsia"/>
          <w:szCs w:val="30"/>
          <w:lang w:val="en-US" w:eastAsia="zh-CN"/>
        </w:rPr>
      </w:pPr>
      <w:bookmarkStart w:id="98" w:name="_Toc10806"/>
      <w:bookmarkStart w:id="99" w:name="_Toc23957"/>
      <w:r>
        <w:rPr>
          <w:rFonts w:hint="eastAsia"/>
          <w:b/>
          <w:bCs/>
          <w:sz w:val="30"/>
          <w:szCs w:val="30"/>
          <w:u w:val="none"/>
          <w:lang w:eastAsia="zh-CN"/>
        </w:rPr>
        <w:t>供应商</w:t>
      </w:r>
      <w:bookmarkEnd w:id="98"/>
      <w:bookmarkEnd w:id="99"/>
      <w:r>
        <w:rPr>
          <w:rFonts w:hint="eastAsia"/>
          <w:b/>
          <w:bCs/>
          <w:sz w:val="30"/>
          <w:szCs w:val="30"/>
          <w:u w:val="none"/>
          <w:lang w:val="en-US" w:eastAsia="zh-CN"/>
        </w:rPr>
        <w:t xml:space="preserve">: </w:t>
      </w:r>
      <w:r>
        <w:rPr>
          <w:rFonts w:hint="eastAsia"/>
          <w:b/>
          <w:bCs/>
          <w:sz w:val="30"/>
          <w:szCs w:val="30"/>
          <w:u w:val="single"/>
          <w:lang w:val="en-US" w:eastAsia="zh-CN"/>
        </w:rPr>
        <w:t xml:space="preserve">                          </w:t>
      </w:r>
    </w:p>
    <w:p w14:paraId="5B83D8CD">
      <w:pPr>
        <w:pStyle w:val="9"/>
        <w:rPr>
          <w:rFonts w:hint="eastAsia" w:asciiTheme="minorEastAsia" w:hAnsiTheme="minorEastAsia" w:eastAsiaTheme="minorEastAsia" w:cstheme="minorEastAsia"/>
          <w:sz w:val="30"/>
          <w:szCs w:val="30"/>
        </w:rPr>
      </w:pPr>
    </w:p>
    <w:p w14:paraId="04DF39B9">
      <w:pPr>
        <w:pStyle w:val="9"/>
        <w:rPr>
          <w:rFonts w:hint="eastAsia" w:asciiTheme="minorEastAsia" w:hAnsiTheme="minorEastAsia" w:eastAsiaTheme="minorEastAsia" w:cstheme="minorEastAsia"/>
          <w:sz w:val="30"/>
          <w:szCs w:val="30"/>
        </w:rPr>
      </w:pPr>
    </w:p>
    <w:p w14:paraId="11A43A88">
      <w:pPr>
        <w:pStyle w:val="9"/>
        <w:rPr>
          <w:rFonts w:hint="eastAsia" w:asciiTheme="minorEastAsia" w:hAnsiTheme="minorEastAsia" w:eastAsiaTheme="minorEastAsia" w:cstheme="minorEastAsia"/>
          <w:sz w:val="30"/>
          <w:szCs w:val="30"/>
        </w:rPr>
      </w:pPr>
    </w:p>
    <w:p w14:paraId="5AAB38C3">
      <w:pPr>
        <w:pStyle w:val="9"/>
        <w:rPr>
          <w:rFonts w:hint="eastAsia" w:asciiTheme="minorEastAsia" w:hAnsiTheme="minorEastAsia" w:eastAsiaTheme="minorEastAsia" w:cstheme="minorEastAsia"/>
          <w:sz w:val="30"/>
          <w:szCs w:val="30"/>
        </w:rPr>
      </w:pPr>
    </w:p>
    <w:p w14:paraId="0879C40A">
      <w:pPr>
        <w:pStyle w:val="9"/>
        <w:spacing w:before="7"/>
        <w:rPr>
          <w:rFonts w:hint="eastAsia" w:asciiTheme="minorEastAsia" w:hAnsiTheme="minorEastAsia" w:eastAsiaTheme="minorEastAsia" w:cstheme="minorEastAsia"/>
          <w:sz w:val="30"/>
          <w:szCs w:val="30"/>
        </w:rPr>
      </w:pPr>
    </w:p>
    <w:p w14:paraId="23B17A20">
      <w:pPr>
        <w:bidi w:val="0"/>
        <w:jc w:val="center"/>
        <w:rPr>
          <w:rFonts w:hint="eastAsia"/>
          <w:sz w:val="30"/>
          <w:szCs w:val="30"/>
        </w:rPr>
      </w:pPr>
      <w:bookmarkStart w:id="100" w:name="_Toc20661"/>
      <w:bookmarkStart w:id="101" w:name="_Toc29440"/>
      <w:r>
        <w:rPr>
          <w:rFonts w:hint="eastAsia"/>
          <w:b/>
          <w:bCs/>
          <w:sz w:val="30"/>
          <w:szCs w:val="30"/>
        </w:rPr>
        <w:t>年</w:t>
      </w:r>
      <w:r>
        <w:rPr>
          <w:rFonts w:hint="eastAsia"/>
          <w:b/>
          <w:bCs/>
          <w:sz w:val="30"/>
          <w:szCs w:val="30"/>
        </w:rPr>
        <w:tab/>
      </w:r>
      <w:r>
        <w:rPr>
          <w:rFonts w:hint="eastAsia"/>
          <w:b/>
          <w:bCs/>
          <w:sz w:val="30"/>
          <w:szCs w:val="30"/>
          <w:lang w:val="en-US" w:eastAsia="zh-CN"/>
        </w:rPr>
        <w:t xml:space="preserve">  </w:t>
      </w:r>
      <w:r>
        <w:rPr>
          <w:rFonts w:hint="eastAsia"/>
          <w:b/>
          <w:bCs/>
          <w:sz w:val="30"/>
          <w:szCs w:val="30"/>
        </w:rPr>
        <w:t>月</w:t>
      </w:r>
      <w:r>
        <w:rPr>
          <w:rFonts w:hint="eastAsia"/>
          <w:b/>
          <w:bCs/>
          <w:sz w:val="30"/>
          <w:szCs w:val="30"/>
        </w:rPr>
        <w:tab/>
      </w:r>
      <w:r>
        <w:rPr>
          <w:rFonts w:hint="eastAsia"/>
          <w:b/>
          <w:bCs/>
          <w:sz w:val="30"/>
          <w:szCs w:val="30"/>
          <w:lang w:val="en-US" w:eastAsia="zh-CN"/>
        </w:rPr>
        <w:t xml:space="preserve"> </w:t>
      </w:r>
      <w:r>
        <w:rPr>
          <w:rFonts w:hint="eastAsia"/>
          <w:b/>
          <w:bCs/>
          <w:sz w:val="30"/>
          <w:szCs w:val="30"/>
        </w:rPr>
        <w:t>日</w:t>
      </w:r>
      <w:bookmarkEnd w:id="100"/>
      <w:bookmarkEnd w:id="101"/>
    </w:p>
    <w:p w14:paraId="6780DE40">
      <w:pPr>
        <w:spacing w:after="0"/>
        <w:jc w:val="center"/>
        <w:rPr>
          <w:rFonts w:hint="eastAsia" w:asciiTheme="minorEastAsia" w:hAnsiTheme="minorEastAsia" w:eastAsiaTheme="minorEastAsia" w:cstheme="minorEastAsia"/>
          <w:sz w:val="32"/>
        </w:rPr>
        <w:sectPr>
          <w:footerReference r:id="rId10" w:type="default"/>
          <w:pgSz w:w="11910" w:h="16840"/>
          <w:pgMar w:top="1440" w:right="1080" w:bottom="1440" w:left="1080" w:header="0" w:footer="993" w:gutter="0"/>
          <w:pgNumType w:fmt="decimal"/>
          <w:cols w:space="720" w:num="1"/>
        </w:sectPr>
      </w:pPr>
    </w:p>
    <w:p w14:paraId="77151F5D">
      <w:pPr>
        <w:tabs>
          <w:tab w:val="left" w:pos="801"/>
        </w:tabs>
        <w:spacing w:before="44"/>
        <w:ind w:left="0" w:right="417" w:firstLine="0"/>
        <w:jc w:val="center"/>
        <w:outlineLvl w:val="0"/>
        <w:rPr>
          <w:rFonts w:hint="eastAsia" w:asciiTheme="minorEastAsia" w:hAnsiTheme="minorEastAsia" w:eastAsiaTheme="minorEastAsia" w:cstheme="minorEastAsia"/>
          <w:b/>
          <w:sz w:val="30"/>
          <w:szCs w:val="30"/>
        </w:rPr>
      </w:pPr>
      <w:bookmarkStart w:id="102" w:name="一、磋商响应声明"/>
      <w:bookmarkEnd w:id="102"/>
      <w:bookmarkStart w:id="103" w:name="_Toc21484"/>
      <w:bookmarkStart w:id="104" w:name="_Toc9808"/>
    </w:p>
    <w:p w14:paraId="3A3874C8">
      <w:pPr>
        <w:bidi w:val="0"/>
        <w:jc w:val="center"/>
        <w:rPr>
          <w:rFonts w:hint="eastAsia"/>
          <w:b/>
          <w:bCs/>
          <w:sz w:val="30"/>
          <w:szCs w:val="30"/>
        </w:rPr>
      </w:pPr>
      <w:r>
        <w:rPr>
          <w:rFonts w:hint="eastAsia"/>
          <w:b/>
          <w:bCs/>
          <w:sz w:val="30"/>
          <w:szCs w:val="30"/>
        </w:rPr>
        <w:t>目</w:t>
      </w:r>
      <w:r>
        <w:rPr>
          <w:rFonts w:hint="eastAsia"/>
          <w:b/>
          <w:bCs/>
          <w:sz w:val="30"/>
          <w:szCs w:val="30"/>
        </w:rPr>
        <w:tab/>
      </w:r>
      <w:r>
        <w:rPr>
          <w:rFonts w:hint="eastAsia"/>
          <w:b/>
          <w:bCs/>
          <w:sz w:val="30"/>
          <w:szCs w:val="30"/>
        </w:rPr>
        <w:t>录</w:t>
      </w:r>
      <w:bookmarkEnd w:id="103"/>
      <w:bookmarkEnd w:id="104"/>
    </w:p>
    <w:p w14:paraId="1581B28B">
      <w:pPr>
        <w:adjustRightInd w:val="0"/>
        <w:snapToGrid w:val="0"/>
        <w:spacing w:beforeLines="50" w:line="360" w:lineRule="auto"/>
        <w:jc w:val="left"/>
        <w:rPr>
          <w:rFonts w:ascii="宋体"/>
        </w:rPr>
      </w:pPr>
      <w:r>
        <w:rPr>
          <w:rFonts w:hint="eastAsia" w:ascii="宋体"/>
        </w:rPr>
        <w:t>供应商的响应文件应包含以下部</w:t>
      </w:r>
      <w:bookmarkStart w:id="105" w:name="_Toc22184"/>
      <w:bookmarkStart w:id="106" w:name="_Toc29519"/>
      <w:r>
        <w:rPr>
          <w:rFonts w:hint="eastAsia"/>
          <w:lang w:eastAsia="zh-CN"/>
        </w:rPr>
        <w:t>（供应商</w:t>
      </w:r>
      <w:r>
        <w:rPr>
          <w:rFonts w:hint="eastAsia"/>
        </w:rPr>
        <w:t>根据内容自行编制目录和页码</w:t>
      </w:r>
      <w:bookmarkEnd w:id="105"/>
      <w:bookmarkEnd w:id="106"/>
      <w:r>
        <w:rPr>
          <w:rFonts w:hint="eastAsia"/>
          <w:lang w:eastAsia="zh-CN"/>
        </w:rPr>
        <w:t>）</w:t>
      </w:r>
      <w:r>
        <w:rPr>
          <w:rFonts w:hint="eastAsia" w:ascii="宋体"/>
        </w:rPr>
        <w:t>：</w:t>
      </w:r>
    </w:p>
    <w:p w14:paraId="40BB8A76">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一、谈判响应声明(格式)</w:t>
      </w:r>
    </w:p>
    <w:p w14:paraId="3190926B">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二、法定代表人（单位负责人）身份证明(格式)</w:t>
      </w:r>
    </w:p>
    <w:p w14:paraId="0600A30F">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三、授权委托书(格式)</w:t>
      </w:r>
    </w:p>
    <w:p w14:paraId="20995862">
      <w:pPr>
        <w:widowControl/>
        <w:tabs>
          <w:tab w:val="left" w:pos="753"/>
        </w:tabs>
        <w:adjustRightInd w:val="0"/>
        <w:snapToGrid w:val="0"/>
        <w:spacing w:beforeLines="50" w:line="360" w:lineRule="auto"/>
        <w:ind w:firstLine="440" w:firstLineChars="200"/>
        <w:rPr>
          <w:rFonts w:ascii="宋体"/>
          <w:szCs w:val="21"/>
        </w:rPr>
      </w:pPr>
      <w:r>
        <w:rPr>
          <w:rFonts w:hint="eastAsia" w:ascii="宋体" w:hAnsi="宋体"/>
          <w:szCs w:val="21"/>
        </w:rPr>
        <w:t>四、保证金</w:t>
      </w:r>
    </w:p>
    <w:p w14:paraId="752F175C">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五、报价表及报价文件(格式)</w:t>
      </w:r>
    </w:p>
    <w:p w14:paraId="5A6FF329">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六、采购需求响应</w:t>
      </w:r>
    </w:p>
    <w:p w14:paraId="2B51BC04">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七、合同条款偏离表</w:t>
      </w:r>
    </w:p>
    <w:p w14:paraId="583F5480">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八、采购需求偏离表</w:t>
      </w:r>
    </w:p>
    <w:p w14:paraId="06474908">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九、享受政府采购政策优惠的证明资料</w:t>
      </w:r>
    </w:p>
    <w:p w14:paraId="6355A9F7">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597316D6">
      <w:pPr>
        <w:widowControl/>
        <w:tabs>
          <w:tab w:val="left" w:pos="753"/>
        </w:tabs>
        <w:adjustRightInd w:val="0"/>
        <w:snapToGrid w:val="0"/>
        <w:spacing w:beforeLines="50" w:line="360" w:lineRule="auto"/>
        <w:ind w:firstLine="44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50D98CA5">
      <w:pPr>
        <w:widowControl/>
        <w:tabs>
          <w:tab w:val="left" w:pos="753"/>
        </w:tabs>
        <w:adjustRightInd w:val="0"/>
        <w:snapToGrid w:val="0"/>
        <w:spacing w:beforeLines="50" w:line="360" w:lineRule="auto"/>
        <w:ind w:firstLine="440" w:firstLineChars="200"/>
        <w:rPr>
          <w:rFonts w:ascii="黑体" w:hAnsi="黑体" w:eastAsia="黑体"/>
          <w:b/>
          <w:sz w:val="28"/>
          <w:szCs w:val="28"/>
        </w:rPr>
      </w:pPr>
      <w:r>
        <w:rPr>
          <w:rFonts w:hint="eastAsia" w:ascii="宋体" w:hAnsi="宋体"/>
          <w:szCs w:val="21"/>
        </w:rPr>
        <w:t>十二、供应商认为需提供的其他资料</w:t>
      </w:r>
    </w:p>
    <w:p w14:paraId="1F9A078C">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十</w:t>
      </w:r>
      <w:r>
        <w:rPr>
          <w:rFonts w:hint="eastAsia" w:ascii="宋体" w:hAnsi="宋体"/>
          <w:szCs w:val="21"/>
          <w:lang w:eastAsia="zh-CN"/>
        </w:rPr>
        <w:t>三</w:t>
      </w:r>
      <w:r>
        <w:rPr>
          <w:rFonts w:hint="eastAsia" w:ascii="宋体" w:hAnsi="宋体"/>
          <w:szCs w:val="21"/>
        </w:rPr>
        <w:t>、最终报价</w:t>
      </w:r>
    </w:p>
    <w:p w14:paraId="698B8C65">
      <w:pPr>
        <w:pStyle w:val="9"/>
        <w:spacing w:before="4"/>
        <w:jc w:val="center"/>
        <w:rPr>
          <w:rFonts w:hint="eastAsia" w:asciiTheme="minorEastAsia" w:hAnsiTheme="minorEastAsia" w:eastAsiaTheme="minorEastAsia" w:cstheme="minorEastAsia"/>
          <w:b/>
          <w:sz w:val="39"/>
        </w:rPr>
      </w:pPr>
    </w:p>
    <w:p w14:paraId="60124545">
      <w:pPr>
        <w:bidi w:val="0"/>
        <w:jc w:val="center"/>
        <w:rPr>
          <w:rFonts w:hint="eastAsia" w:asciiTheme="minorEastAsia" w:hAnsiTheme="minorEastAsia" w:eastAsiaTheme="minorEastAsia" w:cstheme="minorEastAsia"/>
          <w:sz w:val="25"/>
        </w:rPr>
        <w:sectPr>
          <w:pgSz w:w="11910" w:h="16840"/>
          <w:pgMar w:top="1440" w:right="1080" w:bottom="1440" w:left="1080" w:header="0" w:footer="993" w:gutter="0"/>
          <w:pgNumType w:fmt="decimal"/>
          <w:cols w:space="720" w:num="1"/>
        </w:sectPr>
      </w:pPr>
    </w:p>
    <w:p w14:paraId="133721C1">
      <w:pPr>
        <w:pStyle w:val="3"/>
        <w:jc w:val="both"/>
        <w:rPr>
          <w:rFonts w:hint="eastAsia" w:asciiTheme="minorEastAsia" w:hAnsiTheme="minorEastAsia" w:eastAsiaTheme="minorEastAsia" w:cstheme="minorEastAsia"/>
          <w:sz w:val="22"/>
          <w:szCs w:val="22"/>
        </w:rPr>
      </w:pPr>
      <w:bookmarkStart w:id="107" w:name="二、服务和协议要求响应/偏离表"/>
      <w:bookmarkEnd w:id="107"/>
      <w:bookmarkStart w:id="108" w:name="_Toc17286"/>
      <w:bookmarkStart w:id="109" w:name="_Toc22446"/>
      <w:bookmarkStart w:id="110" w:name="_Toc17341"/>
      <w:bookmarkStart w:id="111" w:name="_Toc22201151"/>
      <w:r>
        <w:rPr>
          <w:rFonts w:hint="eastAsia" w:asciiTheme="minorEastAsia" w:hAnsiTheme="minorEastAsia" w:eastAsiaTheme="minorEastAsia" w:cstheme="minorEastAsia"/>
          <w:sz w:val="22"/>
          <w:szCs w:val="22"/>
        </w:rPr>
        <w:t>符合性审查索引表</w:t>
      </w:r>
      <w:bookmarkEnd w:id="108"/>
      <w:bookmarkEnd w:id="109"/>
      <w:bookmarkEnd w:id="110"/>
      <w:bookmarkEnd w:id="111"/>
    </w:p>
    <w:p w14:paraId="02F24631">
      <w:pPr>
        <w:adjustRightInd w:val="0"/>
        <w:spacing w:before="156" w:beforeLines="50" w:line="360" w:lineRule="auto"/>
        <w:jc w:val="center"/>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30"/>
          <w:szCs w:val="30"/>
        </w:rPr>
        <w:t>符合性审查索引表</w:t>
      </w:r>
    </w:p>
    <w:tbl>
      <w:tblPr>
        <w:tblStyle w:val="22"/>
        <w:tblW w:w="991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3"/>
        <w:gridCol w:w="2048"/>
        <w:gridCol w:w="2638"/>
        <w:gridCol w:w="2483"/>
        <w:gridCol w:w="1885"/>
      </w:tblGrid>
      <w:tr w14:paraId="6647C3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47" w:hRule="atLeast"/>
        </w:trPr>
        <w:tc>
          <w:tcPr>
            <w:tcW w:w="863" w:type="dxa"/>
            <w:shd w:val="clear" w:color="auto" w:fill="auto"/>
            <w:vAlign w:val="center"/>
          </w:tcPr>
          <w:p w14:paraId="5C639BCB">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序号</w:t>
            </w:r>
          </w:p>
        </w:tc>
        <w:tc>
          <w:tcPr>
            <w:tcW w:w="2048" w:type="dxa"/>
            <w:tcBorders>
              <w:right w:val="single" w:color="auto" w:sz="4" w:space="0"/>
            </w:tcBorders>
            <w:shd w:val="clear" w:color="auto" w:fill="auto"/>
            <w:vAlign w:val="center"/>
          </w:tcPr>
          <w:p w14:paraId="3CC1EF0E">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lang w:eastAsia="zh-CN"/>
              </w:rPr>
              <w:t>谈判</w:t>
            </w:r>
            <w:r>
              <w:rPr>
                <w:rFonts w:hint="eastAsia" w:asciiTheme="minorEastAsia" w:hAnsiTheme="minorEastAsia" w:eastAsiaTheme="minorEastAsia" w:cstheme="minorEastAsia"/>
                <w:b/>
                <w:kern w:val="0"/>
                <w:sz w:val="22"/>
                <w:szCs w:val="22"/>
              </w:rPr>
              <w:t>文件条款号</w:t>
            </w:r>
          </w:p>
        </w:tc>
        <w:tc>
          <w:tcPr>
            <w:tcW w:w="2638" w:type="dxa"/>
            <w:tcBorders>
              <w:left w:val="single" w:color="auto" w:sz="4" w:space="0"/>
            </w:tcBorders>
            <w:shd w:val="clear" w:color="auto" w:fill="auto"/>
            <w:vAlign w:val="center"/>
          </w:tcPr>
          <w:p w14:paraId="0F37FB7B">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审查内容及标准</w:t>
            </w:r>
          </w:p>
        </w:tc>
        <w:tc>
          <w:tcPr>
            <w:tcW w:w="2483" w:type="dxa"/>
            <w:shd w:val="clear" w:color="auto" w:fill="auto"/>
            <w:vAlign w:val="center"/>
          </w:tcPr>
          <w:p w14:paraId="533F23FD">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响应文件及证明材料</w:t>
            </w:r>
          </w:p>
        </w:tc>
        <w:tc>
          <w:tcPr>
            <w:tcW w:w="1885" w:type="dxa"/>
            <w:shd w:val="clear" w:color="auto" w:fill="auto"/>
            <w:vAlign w:val="center"/>
          </w:tcPr>
          <w:p w14:paraId="605A4135">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响应文件对应内容的册及页码</w:t>
            </w:r>
          </w:p>
        </w:tc>
      </w:tr>
      <w:tr w14:paraId="1D25F1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63" w:type="dxa"/>
            <w:shd w:val="clear" w:color="auto" w:fill="auto"/>
          </w:tcPr>
          <w:p w14:paraId="2BDE21D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17B5A8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00ACEB0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1E76D6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1EE4984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69373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1F50C345">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2E55920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3C68075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657AA3B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5A5FD37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4BEC87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11619DD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43BF5E1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75E997F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45CD2A9">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721D3D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13C120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3D492D4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62D0A2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72D30F2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07A9CB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C67618E">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004D2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00BE2E8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040FFC7B">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6A6A862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472FA4B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78253AB">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482D5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7065D49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39716A2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3DDAB65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1AA7C5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43EDBA5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BAA2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30BC434F">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20DCF0F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129C021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467CB8A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4A08805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6D94F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6815270E">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59D2547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4E06381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A333E8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3D83FCC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FA94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607E582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8365ED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26EA002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6A3FC2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73A0C6A9">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5A5167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0A85BA4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448F32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2EEB5C7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64CEEA8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29B87FC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63D3A2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863" w:type="dxa"/>
            <w:shd w:val="clear" w:color="auto" w:fill="auto"/>
          </w:tcPr>
          <w:p w14:paraId="4A70C1D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AB30DF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13E4EC6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7DF04AC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5D585E1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bl>
    <w:p w14:paraId="3C4CFDB1">
      <w:pPr>
        <w:rPr>
          <w:rFonts w:hint="eastAsia" w:asciiTheme="minorEastAsia" w:hAnsiTheme="minorEastAsia" w:eastAsiaTheme="minorEastAsia" w:cstheme="minorEastAsia"/>
        </w:rPr>
      </w:pPr>
    </w:p>
    <w:p w14:paraId="623B2FD2">
      <w:pPr>
        <w:pStyle w:val="2"/>
        <w:outlineLvl w:val="9"/>
        <w:rPr>
          <w:rFonts w:hint="eastAsia" w:asciiTheme="minorEastAsia" w:hAnsiTheme="minorEastAsia" w:eastAsiaTheme="minorEastAsia" w:cstheme="minorEastAsia"/>
        </w:rPr>
      </w:pPr>
    </w:p>
    <w:p w14:paraId="0F566D03">
      <w:pPr>
        <w:rPr>
          <w:rFonts w:hint="eastAsia" w:asciiTheme="minorEastAsia" w:hAnsiTheme="minorEastAsia" w:eastAsiaTheme="minorEastAsia" w:cstheme="minorEastAsia"/>
        </w:rPr>
      </w:pPr>
    </w:p>
    <w:p w14:paraId="1530AFA2">
      <w:pPr>
        <w:pStyle w:val="2"/>
        <w:outlineLvl w:val="9"/>
        <w:rPr>
          <w:rFonts w:hint="eastAsia" w:asciiTheme="minorEastAsia" w:hAnsiTheme="minorEastAsia" w:eastAsiaTheme="minorEastAsia" w:cstheme="minorEastAsia"/>
        </w:rPr>
      </w:pPr>
    </w:p>
    <w:p w14:paraId="491620FA">
      <w:pPr>
        <w:rPr>
          <w:rFonts w:hint="eastAsia" w:asciiTheme="minorEastAsia" w:hAnsiTheme="minorEastAsia" w:eastAsiaTheme="minorEastAsia" w:cstheme="minorEastAsia"/>
        </w:rPr>
      </w:pPr>
    </w:p>
    <w:p w14:paraId="183D3C28">
      <w:pPr>
        <w:pStyle w:val="2"/>
        <w:outlineLvl w:val="9"/>
        <w:rPr>
          <w:rFonts w:hint="eastAsia" w:asciiTheme="minorEastAsia" w:hAnsiTheme="minorEastAsia" w:eastAsiaTheme="minorEastAsia" w:cstheme="minorEastAsia"/>
        </w:rPr>
      </w:pPr>
    </w:p>
    <w:p w14:paraId="1835EA1E">
      <w:pPr>
        <w:rPr>
          <w:rFonts w:hint="eastAsia" w:asciiTheme="minorEastAsia" w:hAnsiTheme="minorEastAsia" w:eastAsiaTheme="minorEastAsia" w:cstheme="minorEastAsia"/>
        </w:rPr>
      </w:pPr>
    </w:p>
    <w:p w14:paraId="249C9E90">
      <w:pPr>
        <w:pStyle w:val="5"/>
        <w:adjustRightInd w:val="0"/>
        <w:snapToGrid w:val="0"/>
        <w:spacing w:before="156" w:beforeLines="50" w:after="0" w:line="360" w:lineRule="auto"/>
        <w:jc w:val="left"/>
        <w:rPr>
          <w:rFonts w:hint="eastAsia" w:asciiTheme="minorEastAsia" w:hAnsiTheme="minorEastAsia" w:eastAsiaTheme="minorEastAsia" w:cstheme="minorEastAsia"/>
          <w:b/>
          <w:bCs w:val="0"/>
          <w:sz w:val="22"/>
          <w:szCs w:val="22"/>
        </w:rPr>
      </w:pPr>
    </w:p>
    <w:p w14:paraId="3152BD60">
      <w:pPr>
        <w:rPr>
          <w:rFonts w:hint="eastAsia" w:asciiTheme="minorEastAsia" w:hAnsiTheme="minorEastAsia" w:eastAsiaTheme="minorEastAsia" w:cstheme="minorEastAsia"/>
        </w:rPr>
      </w:pPr>
    </w:p>
    <w:p w14:paraId="64D64584">
      <w:pPr>
        <w:pStyle w:val="3"/>
        <w:jc w:val="center"/>
        <w:outlineLvl w:val="1"/>
        <w:rPr>
          <w:rFonts w:hint="eastAsia" w:asciiTheme="majorEastAsia" w:hAnsiTheme="majorEastAsia" w:eastAsiaTheme="majorEastAsia" w:cstheme="majorEastAsia"/>
          <w:color w:val="000000"/>
          <w:sz w:val="30"/>
          <w:szCs w:val="30"/>
        </w:rPr>
      </w:pPr>
      <w:bookmarkStart w:id="112" w:name="_Toc7585"/>
      <w:bookmarkStart w:id="113" w:name="_Toc27731"/>
      <w:bookmarkStart w:id="114" w:name="_Toc17571"/>
      <w:bookmarkStart w:id="115" w:name="_Toc26427"/>
      <w:r>
        <w:rPr>
          <w:rFonts w:hint="eastAsia" w:asciiTheme="majorEastAsia" w:hAnsiTheme="majorEastAsia" w:eastAsiaTheme="majorEastAsia" w:cstheme="majorEastAsia"/>
          <w:color w:val="000000"/>
          <w:sz w:val="30"/>
          <w:szCs w:val="30"/>
        </w:rPr>
        <w:t>一、</w:t>
      </w:r>
      <w:r>
        <w:rPr>
          <w:rFonts w:hint="eastAsia" w:asciiTheme="majorEastAsia" w:hAnsiTheme="majorEastAsia" w:eastAsiaTheme="majorEastAsia" w:cstheme="majorEastAsia"/>
          <w:color w:val="000000"/>
          <w:sz w:val="30"/>
          <w:szCs w:val="30"/>
          <w:lang w:eastAsia="zh-CN"/>
        </w:rPr>
        <w:t>谈判</w:t>
      </w:r>
      <w:r>
        <w:rPr>
          <w:rFonts w:hint="eastAsia" w:asciiTheme="majorEastAsia" w:hAnsiTheme="majorEastAsia" w:eastAsiaTheme="majorEastAsia" w:cstheme="majorEastAsia"/>
          <w:color w:val="000000"/>
          <w:sz w:val="30"/>
          <w:szCs w:val="30"/>
        </w:rPr>
        <w:t>响应声明(格式)</w:t>
      </w:r>
      <w:bookmarkEnd w:id="112"/>
      <w:bookmarkEnd w:id="113"/>
      <w:bookmarkEnd w:id="114"/>
      <w:bookmarkEnd w:id="115"/>
    </w:p>
    <w:p w14:paraId="0D9A36AA">
      <w:pPr>
        <w:adjustRightInd w:val="0"/>
        <w:snapToGrid w:val="0"/>
        <w:spacing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09A32989">
      <w:pPr>
        <w:adjustRightInd w:val="0"/>
        <w:snapToGrid w:val="0"/>
        <w:spacing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政府采购计划编号</w:t>
      </w:r>
      <w:r>
        <w:rPr>
          <w:rFonts w:hint="eastAsia" w:ascii="宋体" w:hAnsi="宋体"/>
          <w:iCs/>
          <w:color w:val="000000"/>
        </w:rPr>
        <w:t>：</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份；响应文件电子文档：一份，参加采购项目第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6AD1F397">
      <w:pPr>
        <w:pStyle w:val="13"/>
        <w:adjustRightInd w:val="0"/>
        <w:snapToGrid w:val="0"/>
        <w:spacing w:beforeLines="50" w:line="360" w:lineRule="auto"/>
        <w:ind w:firstLine="440" w:firstLineChars="200"/>
        <w:rPr>
          <w:rFonts w:hAnsi="宋体"/>
          <w:color w:val="000000"/>
        </w:rPr>
      </w:pPr>
      <w:r>
        <w:rPr>
          <w:rFonts w:hint="eastAsia" w:hAnsi="宋体"/>
          <w:color w:val="000000"/>
        </w:rPr>
        <w:t>一、我方已详细审查谈判文件。我们完全理解并同意放弃对这方面有不明及误解的权力。</w:t>
      </w:r>
    </w:p>
    <w:p w14:paraId="2C7CEC9F">
      <w:pPr>
        <w:pStyle w:val="13"/>
        <w:adjustRightInd w:val="0"/>
        <w:snapToGrid w:val="0"/>
        <w:spacing w:beforeLines="50" w:line="360" w:lineRule="auto"/>
        <w:ind w:firstLine="44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53648D07">
      <w:pPr>
        <w:pStyle w:val="13"/>
        <w:adjustRightInd w:val="0"/>
        <w:snapToGrid w:val="0"/>
        <w:spacing w:beforeLines="50" w:line="360" w:lineRule="auto"/>
        <w:ind w:firstLine="440" w:firstLineChars="200"/>
        <w:rPr>
          <w:rFonts w:hAnsi="宋体"/>
          <w:color w:val="000000"/>
        </w:rPr>
      </w:pPr>
      <w:r>
        <w:rPr>
          <w:rFonts w:hint="eastAsia" w:hAnsi="宋体"/>
          <w:color w:val="000000"/>
        </w:rPr>
        <w:t>三、我方愿意按谈判文件规定和谈判小组要求重新提交响应文件和最后报价。</w:t>
      </w:r>
    </w:p>
    <w:p w14:paraId="3DB0486F">
      <w:pPr>
        <w:pStyle w:val="13"/>
        <w:adjustRightInd w:val="0"/>
        <w:snapToGrid w:val="0"/>
        <w:spacing w:beforeLines="50" w:line="360" w:lineRule="auto"/>
        <w:ind w:firstLine="44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1DA235F7">
      <w:pPr>
        <w:pStyle w:val="13"/>
        <w:adjustRightInd w:val="0"/>
        <w:snapToGrid w:val="0"/>
        <w:spacing w:beforeLines="50" w:line="360" w:lineRule="auto"/>
        <w:ind w:firstLine="44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22937417">
      <w:pPr>
        <w:pStyle w:val="13"/>
        <w:adjustRightInd w:val="0"/>
        <w:snapToGrid w:val="0"/>
        <w:spacing w:beforeLines="50" w:line="360" w:lineRule="auto"/>
        <w:ind w:firstLine="44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4B501DC1">
      <w:pPr>
        <w:adjustRightInd w:val="0"/>
        <w:snapToGrid w:val="0"/>
        <w:spacing w:beforeLines="50" w:line="360" w:lineRule="auto"/>
        <w:ind w:firstLine="440" w:firstLineChars="200"/>
        <w:rPr>
          <w:rFonts w:ascii="宋体" w:hAnsi="宋体"/>
          <w:color w:val="000000"/>
          <w:szCs w:val="21"/>
        </w:rPr>
      </w:pPr>
      <w:r>
        <w:rPr>
          <w:rFonts w:hint="eastAsia" w:ascii="宋体" w:hAnsi="宋体"/>
          <w:color w:val="000000"/>
          <w:szCs w:val="21"/>
        </w:rPr>
        <w:t>七、我方的联系方式：</w:t>
      </w:r>
    </w:p>
    <w:p w14:paraId="53BECDF8">
      <w:pPr>
        <w:adjustRightInd w:val="0"/>
        <w:snapToGrid w:val="0"/>
        <w:spacing w:beforeLines="50" w:line="360" w:lineRule="auto"/>
        <w:ind w:firstLine="44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5CC1F600">
      <w:pPr>
        <w:pStyle w:val="13"/>
        <w:adjustRightInd w:val="0"/>
        <w:snapToGrid w:val="0"/>
        <w:spacing w:beforeLines="50" w:line="360" w:lineRule="auto"/>
        <w:rPr>
          <w:rFonts w:hAnsi="宋体"/>
          <w:color w:val="000000"/>
        </w:rPr>
      </w:pPr>
    </w:p>
    <w:p w14:paraId="7A3DE343">
      <w:pPr>
        <w:pStyle w:val="13"/>
        <w:adjustRightInd w:val="0"/>
        <w:snapToGrid w:val="0"/>
        <w:spacing w:beforeLines="50" w:line="360" w:lineRule="auto"/>
        <w:rPr>
          <w:rFonts w:hAnsi="宋体"/>
          <w:color w:val="000000"/>
        </w:rPr>
      </w:pPr>
      <w:r>
        <w:rPr>
          <w:rFonts w:hint="eastAsia" w:hAnsi="宋体"/>
          <w:color w:val="000000"/>
        </w:rPr>
        <w:t>供应商名称(盖单位公章)：</w:t>
      </w:r>
    </w:p>
    <w:p w14:paraId="40D4FD82">
      <w:pPr>
        <w:adjustRightInd w:val="0"/>
        <w:snapToGrid w:val="0"/>
        <w:spacing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36CC7CF">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26D8DE9">
      <w:pPr>
        <w:tabs>
          <w:tab w:val="left" w:pos="1156"/>
          <w:tab w:val="left" w:pos="2733"/>
          <w:tab w:val="left" w:pos="3467"/>
          <w:tab w:val="left" w:pos="4096"/>
          <w:tab w:val="left" w:pos="5287"/>
        </w:tabs>
        <w:spacing w:before="139" w:line="367" w:lineRule="auto"/>
        <w:ind w:left="422" w:right="4997" w:firstLine="88"/>
        <w:jc w:val="left"/>
        <w:rPr>
          <w:rFonts w:hint="eastAsia" w:asciiTheme="minorEastAsia" w:hAnsiTheme="minorEastAsia" w:eastAsiaTheme="minorEastAsia" w:cstheme="minorEastAsia"/>
          <w:sz w:val="21"/>
        </w:rPr>
      </w:pPr>
    </w:p>
    <w:p w14:paraId="13F08CED">
      <w:pPr>
        <w:spacing w:after="0" w:line="367" w:lineRule="auto"/>
        <w:jc w:val="left"/>
        <w:rPr>
          <w:rFonts w:hint="eastAsia" w:asciiTheme="minorEastAsia" w:hAnsiTheme="minorEastAsia" w:eastAsiaTheme="minorEastAsia" w:cstheme="minorEastAsia"/>
          <w:sz w:val="21"/>
        </w:rPr>
        <w:sectPr>
          <w:pgSz w:w="11910" w:h="16840"/>
          <w:pgMar w:top="1440" w:right="1080" w:bottom="1440" w:left="1080" w:header="0" w:footer="993" w:gutter="0"/>
          <w:pgNumType w:fmt="decimal"/>
          <w:cols w:space="720" w:num="1"/>
        </w:sectPr>
      </w:pPr>
    </w:p>
    <w:p w14:paraId="49822DCF">
      <w:pPr>
        <w:pStyle w:val="3"/>
        <w:jc w:val="center"/>
        <w:outlineLvl w:val="1"/>
        <w:rPr>
          <w:rFonts w:hint="eastAsia" w:asciiTheme="majorEastAsia" w:hAnsiTheme="majorEastAsia" w:eastAsiaTheme="majorEastAsia" w:cstheme="majorEastAsia"/>
          <w:color w:val="000000"/>
          <w:sz w:val="30"/>
          <w:szCs w:val="30"/>
        </w:rPr>
      </w:pPr>
      <w:bookmarkStart w:id="116" w:name="三、投标保证金（如有）"/>
      <w:bookmarkEnd w:id="116"/>
      <w:bookmarkStart w:id="117" w:name="_Toc8941"/>
      <w:bookmarkStart w:id="118" w:name="_Toc22633"/>
      <w:bookmarkStart w:id="119" w:name="_Toc20774"/>
      <w:bookmarkStart w:id="120" w:name="_Toc16290"/>
      <w:r>
        <w:rPr>
          <w:rFonts w:hint="eastAsia" w:asciiTheme="majorEastAsia" w:hAnsiTheme="majorEastAsia" w:eastAsiaTheme="majorEastAsia" w:cstheme="majorEastAsia"/>
          <w:color w:val="000000"/>
          <w:sz w:val="30"/>
          <w:szCs w:val="30"/>
        </w:rPr>
        <w:t>二、法定代表人（单位负责人）身份证明(格式)</w:t>
      </w:r>
      <w:bookmarkEnd w:id="117"/>
      <w:bookmarkEnd w:id="118"/>
      <w:bookmarkEnd w:id="119"/>
      <w:bookmarkEnd w:id="120"/>
    </w:p>
    <w:p w14:paraId="4A946F95">
      <w:pPr>
        <w:tabs>
          <w:tab w:val="left" w:pos="388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4"/>
          <w:szCs w:val="21"/>
        </w:rPr>
      </w:pPr>
    </w:p>
    <w:p w14:paraId="0AAE5791">
      <w:pPr>
        <w:tabs>
          <w:tab w:val="left" w:pos="388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position w:val="-4"/>
          <w:szCs w:val="21"/>
        </w:rPr>
        <w:t>供应商名</w:t>
      </w:r>
      <w:r>
        <w:rPr>
          <w:rFonts w:hint="eastAsia" w:asciiTheme="minorEastAsia" w:hAnsiTheme="minorEastAsia" w:eastAsiaTheme="minorEastAsia" w:cstheme="minorEastAsia"/>
          <w:color w:val="000000"/>
          <w:spacing w:val="-2"/>
          <w:kern w:val="0"/>
          <w:position w:val="-4"/>
          <w:szCs w:val="21"/>
        </w:rPr>
        <w:t>称</w:t>
      </w:r>
      <w:r>
        <w:rPr>
          <w:rFonts w:hint="eastAsia" w:asciiTheme="minorEastAsia" w:hAnsiTheme="minorEastAsia" w:eastAsiaTheme="minorEastAsia" w:cstheme="minorEastAsia"/>
          <w:color w:val="000000"/>
          <w:kern w:val="0"/>
          <w:position w:val="-4"/>
          <w:szCs w:val="21"/>
        </w:rPr>
        <w:t>：</w:t>
      </w:r>
      <w:r>
        <w:rPr>
          <w:rFonts w:hint="eastAsia" w:asciiTheme="minorEastAsia" w:hAnsiTheme="minorEastAsia" w:eastAsiaTheme="minorEastAsia" w:cstheme="minorEastAsia"/>
          <w:color w:val="000000"/>
          <w:szCs w:val="21"/>
          <w:u w:val="single"/>
        </w:rPr>
        <w:t xml:space="preserve">                 </w:t>
      </w:r>
    </w:p>
    <w:p w14:paraId="22D74F1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2"/>
          <w:szCs w:val="21"/>
        </w:rPr>
      </w:pPr>
      <w:r>
        <w:rPr>
          <w:rFonts w:hint="eastAsia" w:asciiTheme="minorEastAsia" w:hAnsiTheme="minorEastAsia" w:eastAsiaTheme="minorEastAsia" w:cstheme="minorEastAsia"/>
          <w:color w:val="000000"/>
          <w:kern w:val="0"/>
          <w:position w:val="-2"/>
          <w:szCs w:val="21"/>
        </w:rPr>
        <w:t>统一社会信用代码：</w:t>
      </w:r>
      <w:r>
        <w:rPr>
          <w:rFonts w:hint="eastAsia" w:asciiTheme="minorEastAsia" w:hAnsiTheme="minorEastAsia" w:eastAsiaTheme="minorEastAsia" w:cstheme="minorEastAsia"/>
          <w:color w:val="000000"/>
          <w:szCs w:val="21"/>
          <w:u w:val="single"/>
        </w:rPr>
        <w:t xml:space="preserve">                 </w:t>
      </w:r>
    </w:p>
    <w:p w14:paraId="2A76F50C">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2"/>
          <w:szCs w:val="21"/>
        </w:rPr>
      </w:pPr>
      <w:r>
        <w:rPr>
          <w:rFonts w:hint="eastAsia" w:asciiTheme="minorEastAsia" w:hAnsiTheme="minorEastAsia" w:eastAsiaTheme="minorEastAsia" w:cstheme="minorEastAsia"/>
          <w:color w:val="000000"/>
          <w:kern w:val="0"/>
          <w:position w:val="-2"/>
          <w:szCs w:val="21"/>
        </w:rPr>
        <w:t>注册地址：</w:t>
      </w:r>
      <w:r>
        <w:rPr>
          <w:rFonts w:hint="eastAsia" w:asciiTheme="minorEastAsia" w:hAnsiTheme="minorEastAsia" w:eastAsiaTheme="minorEastAsia" w:cstheme="minorEastAsia"/>
          <w:color w:val="000000"/>
          <w:szCs w:val="21"/>
          <w:u w:val="single"/>
        </w:rPr>
        <w:t xml:space="preserve">                 </w:t>
      </w:r>
    </w:p>
    <w:p w14:paraId="5B63A8A6">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position w:val="-2"/>
          <w:szCs w:val="21"/>
        </w:rPr>
        <w:t>姓名</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性别</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年</w:t>
      </w:r>
      <w:r>
        <w:rPr>
          <w:rFonts w:hint="eastAsia" w:asciiTheme="minorEastAsia" w:hAnsiTheme="minorEastAsia" w:eastAsiaTheme="minorEastAsia" w:cstheme="minorEastAsia"/>
          <w:color w:val="000000"/>
          <w:spacing w:val="-2"/>
          <w:kern w:val="0"/>
          <w:position w:val="-2"/>
          <w:szCs w:val="21"/>
        </w:rPr>
        <w:t>龄</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职</w:t>
      </w:r>
      <w:r>
        <w:rPr>
          <w:rFonts w:hint="eastAsia" w:asciiTheme="minorEastAsia" w:hAnsiTheme="minorEastAsia" w:eastAsiaTheme="minorEastAsia" w:cstheme="minorEastAsia"/>
          <w:color w:val="000000"/>
          <w:spacing w:val="-2"/>
          <w:kern w:val="0"/>
          <w:position w:val="-2"/>
          <w:szCs w:val="21"/>
        </w:rPr>
        <w:t>务</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系</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kern w:val="0"/>
          <w:position w:val="-2"/>
          <w:szCs w:val="21"/>
        </w:rPr>
        <w:t>供应商</w:t>
      </w:r>
      <w:r>
        <w:rPr>
          <w:rFonts w:hint="eastAsia" w:asciiTheme="minorEastAsia" w:hAnsiTheme="minorEastAsia" w:eastAsiaTheme="minorEastAsia" w:cstheme="minorEastAsia"/>
          <w:color w:val="000000"/>
          <w:spacing w:val="-2"/>
          <w:kern w:val="0"/>
          <w:position w:val="-2"/>
          <w:szCs w:val="21"/>
        </w:rPr>
        <w:t>名</w:t>
      </w:r>
      <w:r>
        <w:rPr>
          <w:rFonts w:hint="eastAsia" w:asciiTheme="minorEastAsia" w:hAnsiTheme="minorEastAsia" w:eastAsiaTheme="minorEastAsia" w:cstheme="minorEastAsia"/>
          <w:color w:val="000000"/>
          <w:kern w:val="0"/>
          <w:position w:val="-2"/>
          <w:szCs w:val="21"/>
        </w:rPr>
        <w:t>称</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kern w:val="0"/>
          <w:position w:val="-2"/>
          <w:szCs w:val="21"/>
        </w:rPr>
        <w:t>的</w:t>
      </w:r>
      <w:r>
        <w:rPr>
          <w:rFonts w:hint="eastAsia" w:asciiTheme="minorEastAsia" w:hAnsiTheme="minorEastAsia" w:eastAsiaTheme="minorEastAsia" w:cstheme="minorEastAsia"/>
          <w:color w:val="000000"/>
          <w:spacing w:val="-2"/>
          <w:kern w:val="0"/>
          <w:position w:val="-2"/>
          <w:szCs w:val="21"/>
        </w:rPr>
        <w:t>法定</w:t>
      </w:r>
      <w:r>
        <w:rPr>
          <w:rFonts w:hint="eastAsia" w:asciiTheme="minorEastAsia" w:hAnsiTheme="minorEastAsia" w:eastAsiaTheme="minorEastAsia" w:cstheme="minorEastAsia"/>
          <w:color w:val="000000"/>
          <w:kern w:val="0"/>
          <w:position w:val="-2"/>
          <w:szCs w:val="21"/>
        </w:rPr>
        <w:t>代表</w:t>
      </w:r>
      <w:r>
        <w:rPr>
          <w:rFonts w:hint="eastAsia" w:asciiTheme="minorEastAsia" w:hAnsiTheme="minorEastAsia" w:eastAsiaTheme="minorEastAsia" w:cstheme="minorEastAsia"/>
          <w:color w:val="000000"/>
          <w:spacing w:val="-2"/>
          <w:kern w:val="0"/>
          <w:position w:val="-2"/>
          <w:szCs w:val="21"/>
        </w:rPr>
        <w:t>人</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pacing w:val="-2"/>
          <w:kern w:val="0"/>
          <w:position w:val="-2"/>
          <w:szCs w:val="21"/>
        </w:rPr>
        <w:t>单</w:t>
      </w:r>
      <w:r>
        <w:rPr>
          <w:rFonts w:hint="eastAsia" w:asciiTheme="minorEastAsia" w:hAnsiTheme="minorEastAsia" w:eastAsiaTheme="minorEastAsia" w:cstheme="minorEastAsia"/>
          <w:color w:val="000000"/>
          <w:kern w:val="0"/>
          <w:position w:val="-2"/>
          <w:szCs w:val="21"/>
        </w:rPr>
        <w:t>位</w:t>
      </w:r>
      <w:r>
        <w:rPr>
          <w:rFonts w:hint="eastAsia" w:asciiTheme="minorEastAsia" w:hAnsiTheme="minorEastAsia" w:eastAsiaTheme="minorEastAsia" w:cstheme="minorEastAsia"/>
          <w:color w:val="000000"/>
          <w:spacing w:val="-2"/>
          <w:kern w:val="0"/>
          <w:position w:val="-2"/>
          <w:szCs w:val="21"/>
        </w:rPr>
        <w:t>负</w:t>
      </w:r>
      <w:r>
        <w:rPr>
          <w:rFonts w:hint="eastAsia" w:asciiTheme="minorEastAsia" w:hAnsiTheme="minorEastAsia" w:eastAsiaTheme="minorEastAsia" w:cstheme="minorEastAsia"/>
          <w:color w:val="000000"/>
          <w:kern w:val="0"/>
          <w:position w:val="-2"/>
          <w:szCs w:val="21"/>
        </w:rPr>
        <w:t>责</w:t>
      </w:r>
      <w:r>
        <w:rPr>
          <w:rFonts w:hint="eastAsia" w:asciiTheme="minorEastAsia" w:hAnsiTheme="minorEastAsia" w:eastAsiaTheme="minorEastAsia" w:cstheme="minorEastAsia"/>
          <w:color w:val="000000"/>
          <w:spacing w:val="-2"/>
          <w:kern w:val="0"/>
          <w:position w:val="-2"/>
          <w:szCs w:val="21"/>
        </w:rPr>
        <w:t>人</w:t>
      </w:r>
      <w:r>
        <w:rPr>
          <w:rFonts w:hint="eastAsia" w:asciiTheme="minorEastAsia" w:hAnsiTheme="minorEastAsia" w:eastAsiaTheme="minorEastAsia" w:cstheme="minorEastAsia"/>
          <w:color w:val="000000"/>
          <w:spacing w:val="-106"/>
          <w:kern w:val="0"/>
          <w:position w:val="-2"/>
          <w:szCs w:val="21"/>
        </w:rPr>
        <w:t>）</w:t>
      </w:r>
      <w:r>
        <w:rPr>
          <w:rFonts w:hint="eastAsia" w:asciiTheme="minorEastAsia" w:hAnsiTheme="minorEastAsia" w:eastAsiaTheme="minorEastAsia" w:cstheme="minorEastAsia"/>
          <w:color w:val="000000"/>
          <w:kern w:val="0"/>
          <w:position w:val="-2"/>
          <w:szCs w:val="21"/>
        </w:rPr>
        <w:t>。</w:t>
      </w:r>
    </w:p>
    <w:p w14:paraId="63B97DCA">
      <w:pPr>
        <w:autoSpaceDE w:val="0"/>
        <w:autoSpaceDN w:val="0"/>
        <w:adjustRightInd w:val="0"/>
        <w:snapToGrid w:val="0"/>
        <w:spacing w:before="156" w:beforeLines="50" w:line="360" w:lineRule="auto"/>
        <w:ind w:left="520" w:right="-2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特此</w:t>
      </w:r>
      <w:r>
        <w:rPr>
          <w:rFonts w:hint="eastAsia" w:asciiTheme="minorEastAsia" w:hAnsiTheme="minorEastAsia" w:eastAsiaTheme="minorEastAsia" w:cstheme="minorEastAsia"/>
          <w:color w:val="000000"/>
          <w:spacing w:val="-2"/>
          <w:kern w:val="0"/>
          <w:szCs w:val="21"/>
        </w:rPr>
        <w:t>证</w:t>
      </w:r>
      <w:r>
        <w:rPr>
          <w:rFonts w:hint="eastAsia" w:asciiTheme="minorEastAsia" w:hAnsiTheme="minorEastAsia" w:eastAsiaTheme="minorEastAsia" w:cstheme="minorEastAsia"/>
          <w:color w:val="000000"/>
          <w:kern w:val="0"/>
          <w:szCs w:val="21"/>
        </w:rPr>
        <w:t>明。</w:t>
      </w:r>
    </w:p>
    <w:p w14:paraId="0BDA2658">
      <w:pPr>
        <w:autoSpaceDE w:val="0"/>
        <w:autoSpaceDN w:val="0"/>
        <w:adjustRightInd w:val="0"/>
        <w:snapToGrid w:val="0"/>
        <w:spacing w:before="156" w:beforeLines="50" w:line="360" w:lineRule="auto"/>
        <w:ind w:left="100" w:right="4231"/>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附：</w:t>
      </w:r>
      <w:r>
        <w:rPr>
          <w:rFonts w:hint="eastAsia" w:asciiTheme="minorEastAsia" w:hAnsiTheme="minorEastAsia" w:eastAsiaTheme="minorEastAsia" w:cstheme="minorEastAsia"/>
          <w:color w:val="000000"/>
          <w:spacing w:val="-2"/>
          <w:kern w:val="0"/>
          <w:szCs w:val="21"/>
        </w:rPr>
        <w:t>法</w:t>
      </w:r>
      <w:r>
        <w:rPr>
          <w:rFonts w:hint="eastAsia" w:asciiTheme="minorEastAsia" w:hAnsiTheme="minorEastAsia" w:eastAsiaTheme="minorEastAsia" w:cstheme="minorEastAsia"/>
          <w:color w:val="000000"/>
          <w:kern w:val="0"/>
          <w:szCs w:val="21"/>
        </w:rPr>
        <w:t>定</w:t>
      </w:r>
      <w:r>
        <w:rPr>
          <w:rFonts w:hint="eastAsia" w:asciiTheme="minorEastAsia" w:hAnsiTheme="minorEastAsia" w:eastAsiaTheme="minorEastAsia" w:cstheme="minorEastAsia"/>
          <w:color w:val="000000"/>
          <w:spacing w:val="-2"/>
          <w:kern w:val="0"/>
          <w:szCs w:val="21"/>
        </w:rPr>
        <w:t>代</w:t>
      </w:r>
      <w:r>
        <w:rPr>
          <w:rFonts w:hint="eastAsia" w:asciiTheme="minorEastAsia" w:hAnsiTheme="minorEastAsia" w:eastAsiaTheme="minorEastAsia" w:cstheme="minorEastAsia"/>
          <w:color w:val="000000"/>
          <w:kern w:val="0"/>
          <w:szCs w:val="21"/>
        </w:rPr>
        <w:t>表</w:t>
      </w:r>
      <w:r>
        <w:rPr>
          <w:rFonts w:hint="eastAsia" w:asciiTheme="minorEastAsia" w:hAnsiTheme="minorEastAsia" w:eastAsiaTheme="minorEastAsia" w:cstheme="minorEastAsia"/>
          <w:color w:val="000000"/>
          <w:spacing w:val="-2"/>
          <w:kern w:val="0"/>
          <w:szCs w:val="21"/>
        </w:rPr>
        <w:t>人</w:t>
      </w:r>
      <w:r>
        <w:rPr>
          <w:rFonts w:hint="eastAsia" w:asciiTheme="minorEastAsia" w:hAnsiTheme="minorEastAsia" w:eastAsiaTheme="minorEastAsia" w:cstheme="minorEastAsia"/>
          <w:color w:val="000000"/>
          <w:kern w:val="0"/>
          <w:szCs w:val="21"/>
        </w:rPr>
        <w:t>（</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kern w:val="0"/>
          <w:szCs w:val="21"/>
        </w:rPr>
        <w:t>身</w:t>
      </w:r>
      <w:r>
        <w:rPr>
          <w:rFonts w:hint="eastAsia" w:asciiTheme="minorEastAsia" w:hAnsiTheme="minorEastAsia" w:eastAsiaTheme="minorEastAsia" w:cstheme="minorEastAsia"/>
          <w:color w:val="000000"/>
          <w:spacing w:val="-2"/>
          <w:kern w:val="0"/>
          <w:szCs w:val="21"/>
        </w:rPr>
        <w:t>份</w:t>
      </w:r>
      <w:r>
        <w:rPr>
          <w:rFonts w:hint="eastAsia" w:asciiTheme="minorEastAsia" w:hAnsiTheme="minorEastAsia" w:eastAsiaTheme="minorEastAsia" w:cstheme="minorEastAsia"/>
          <w:color w:val="000000"/>
          <w:kern w:val="0"/>
          <w:szCs w:val="21"/>
        </w:rPr>
        <w:t>证</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r>
        <w:rPr>
          <w:rFonts w:hint="eastAsia" w:asciiTheme="minorEastAsia" w:hAnsiTheme="minorEastAsia" w:eastAsiaTheme="minorEastAsia" w:cstheme="minorEastAsia"/>
          <w:color w:val="000000"/>
          <w:kern w:val="0"/>
          <w:szCs w:val="21"/>
        </w:rPr>
        <w:t>。</w:t>
      </w:r>
    </w:p>
    <w:tbl>
      <w:tblPr>
        <w:tblStyle w:val="22"/>
        <w:tblW w:w="7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57E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shd w:val="clear" w:color="auto" w:fill="auto"/>
            <w:vAlign w:val="center"/>
          </w:tcPr>
          <w:p w14:paraId="7C53AE92">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身份证（正面）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c>
          <w:tcPr>
            <w:tcW w:w="3899" w:type="dxa"/>
            <w:shd w:val="clear" w:color="auto" w:fill="auto"/>
            <w:vAlign w:val="center"/>
          </w:tcPr>
          <w:p w14:paraId="6D43576F">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身份证（反面）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r>
    </w:tbl>
    <w:p w14:paraId="5257A309">
      <w:pPr>
        <w:adjustRightInd w:val="0"/>
        <w:snapToGrid w:val="0"/>
        <w:spacing w:before="156" w:beforeLines="50" w:line="360" w:lineRule="auto"/>
        <w:rPr>
          <w:rFonts w:hint="eastAsia" w:asciiTheme="minorEastAsia" w:hAnsiTheme="minorEastAsia" w:eastAsiaTheme="minorEastAsia" w:cstheme="minorEastAsia"/>
          <w:color w:val="000000"/>
          <w:szCs w:val="21"/>
        </w:rPr>
      </w:pPr>
    </w:p>
    <w:p w14:paraId="30BAD1B2">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注：供应商代表为法定代表人（单位负责人）的提供。供应商为自然人的无需提供。</w:t>
      </w:r>
    </w:p>
    <w:p w14:paraId="2882F222">
      <w:pPr>
        <w:adjustRightInd w:val="0"/>
        <w:snapToGrid w:val="0"/>
        <w:spacing w:before="156" w:beforeLines="50" w:line="360" w:lineRule="auto"/>
        <w:rPr>
          <w:rFonts w:hint="eastAsia" w:asciiTheme="minorEastAsia" w:hAnsiTheme="minorEastAsia" w:eastAsiaTheme="minorEastAsia" w:cstheme="minorEastAsia"/>
          <w:color w:val="000000"/>
          <w:szCs w:val="21"/>
        </w:rPr>
      </w:pPr>
    </w:p>
    <w:p w14:paraId="390D2046">
      <w:pPr>
        <w:pStyle w:val="13"/>
        <w:adjustRightInd w:val="0"/>
        <w:snapToGrid w:val="0"/>
        <w:spacing w:before="156" w:beforeLines="50" w:line="360" w:lineRule="auto"/>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供应商名称(盖单位公章)：</w:t>
      </w:r>
    </w:p>
    <w:p w14:paraId="68905669">
      <w:pPr>
        <w:adjustRightInd w:val="0"/>
        <w:snapToGrid w:val="0"/>
        <w:spacing w:before="156" w:beforeLines="50" w:line="360" w:lineRule="auto"/>
        <w:ind w:right="24"/>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日期：</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w:t>
      </w:r>
    </w:p>
    <w:p w14:paraId="3AFBE3A6">
      <w:pPr>
        <w:pStyle w:val="3"/>
        <w:jc w:val="center"/>
        <w:outlineLvl w:val="1"/>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rPr>
        <w:br w:type="page"/>
      </w:r>
      <w:bookmarkStart w:id="121" w:name="_Toc28547"/>
      <w:bookmarkStart w:id="122" w:name="_Toc16709"/>
      <w:bookmarkStart w:id="123" w:name="_Toc21736"/>
      <w:bookmarkStart w:id="124" w:name="_Toc26437"/>
      <w:r>
        <w:rPr>
          <w:rFonts w:hint="eastAsia" w:asciiTheme="majorEastAsia" w:hAnsiTheme="majorEastAsia" w:eastAsiaTheme="majorEastAsia" w:cstheme="majorEastAsia"/>
          <w:color w:val="000000"/>
          <w:sz w:val="30"/>
          <w:szCs w:val="30"/>
        </w:rPr>
        <w:t>三、授权委托书(格式)</w:t>
      </w:r>
      <w:bookmarkEnd w:id="121"/>
      <w:bookmarkEnd w:id="122"/>
      <w:bookmarkEnd w:id="123"/>
      <w:bookmarkEnd w:id="124"/>
    </w:p>
    <w:p w14:paraId="6E5A2C72">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p>
    <w:p w14:paraId="1712DB87">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本人</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（姓名、职务）系</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w:t>
      </w:r>
      <w:r>
        <w:rPr>
          <w:rFonts w:hint="eastAsia" w:asciiTheme="minorEastAsia" w:hAnsiTheme="minorEastAsia" w:eastAsiaTheme="minorEastAsia" w:cstheme="minorEastAsia"/>
          <w:color w:val="000000"/>
          <w:szCs w:val="21"/>
        </w:rPr>
        <w:t>供应商</w:t>
      </w:r>
      <w:r>
        <w:rPr>
          <w:rFonts w:hint="eastAsia" w:asciiTheme="minorEastAsia" w:hAnsiTheme="minorEastAsia" w:eastAsiaTheme="minorEastAsia" w:cstheme="minorEastAsia"/>
          <w:color w:val="000000"/>
          <w:kern w:val="0"/>
          <w:szCs w:val="21"/>
        </w:rPr>
        <w:t>名称）的法定代表人（</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kern w:val="0"/>
          <w:szCs w:val="21"/>
        </w:rPr>
        <w:t>，现授权</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（姓名、职务）为我方代理人。代理人根据授权，以我方名义：(1)签署、澄清、补正、修改、撤回、提交</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（项目名称、</w:t>
      </w:r>
      <w:r>
        <w:rPr>
          <w:rFonts w:hint="eastAsia" w:asciiTheme="minorEastAsia" w:hAnsiTheme="minorEastAsia" w:eastAsiaTheme="minorEastAsia" w:cstheme="minorEastAsia"/>
          <w:color w:val="000000"/>
          <w:szCs w:val="21"/>
          <w:lang w:eastAsia="zh-CN"/>
        </w:rPr>
        <w:t>政府采购计划编号</w:t>
      </w:r>
      <w:r>
        <w:rPr>
          <w:rFonts w:hint="eastAsia" w:asciiTheme="minorEastAsia" w:hAnsiTheme="minorEastAsia" w:eastAsiaTheme="minorEastAsia" w:cstheme="minorEastAsia"/>
          <w:color w:val="000000"/>
          <w:kern w:val="0"/>
          <w:szCs w:val="21"/>
        </w:rPr>
        <w:t>、采购代理编号）响应文件；(2)签署并重新提交响应文件及最后报价；(3)退出</w:t>
      </w:r>
      <w:r>
        <w:rPr>
          <w:rFonts w:hint="eastAsia" w:asciiTheme="minorEastAsia" w:hAnsiTheme="minorEastAsia" w:eastAsiaTheme="minorEastAsia" w:cstheme="minorEastAsia"/>
          <w:color w:val="000000"/>
          <w:kern w:val="0"/>
          <w:szCs w:val="21"/>
          <w:lang w:eastAsia="zh-CN"/>
        </w:rPr>
        <w:t>谈判</w:t>
      </w:r>
      <w:r>
        <w:rPr>
          <w:rFonts w:hint="eastAsia" w:asciiTheme="minorEastAsia" w:hAnsiTheme="minorEastAsia" w:eastAsiaTheme="minorEastAsia" w:cstheme="minorEastAsia"/>
          <w:color w:val="000000"/>
          <w:kern w:val="0"/>
          <w:szCs w:val="21"/>
        </w:rPr>
        <w:t>（如可能）；(4)签订合同和处理有关事宜，其法律后果由我方承担。</w:t>
      </w:r>
    </w:p>
    <w:p w14:paraId="06EFC38D">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委托期限：</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w:t>
      </w:r>
    </w:p>
    <w:p w14:paraId="44199327">
      <w:pPr>
        <w:adjustRightInd w:val="0"/>
        <w:snapToGrid w:val="0"/>
        <w:spacing w:before="156" w:beforeLines="50" w:line="360" w:lineRule="auto"/>
        <w:ind w:firstLine="435"/>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代理人无转委托权。</w:t>
      </w:r>
    </w:p>
    <w:p w14:paraId="099647E8">
      <w:pPr>
        <w:adjustRightInd w:val="0"/>
        <w:snapToGrid w:val="0"/>
        <w:spacing w:before="156" w:beforeLines="50" w:line="360" w:lineRule="auto"/>
        <w:ind w:firstLine="435"/>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szCs w:val="21"/>
        </w:rPr>
        <w:t>本授权书于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日签字生效，特此声明。</w:t>
      </w:r>
    </w:p>
    <w:tbl>
      <w:tblPr>
        <w:tblStyle w:val="2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8F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36A388E3">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身份证（正面）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c>
          <w:tcPr>
            <w:tcW w:w="3899" w:type="dxa"/>
            <w:shd w:val="clear" w:color="auto" w:fill="auto"/>
            <w:vAlign w:val="center"/>
          </w:tcPr>
          <w:p w14:paraId="4BE124DC">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身份证（反面）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r>
    </w:tbl>
    <w:p w14:paraId="1C921785">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1F60DC8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02043B0B">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注：供应商代表不是供应商的法定代表人（单位负责人）的提供。供应商为自然人的无需提供。</w:t>
      </w:r>
    </w:p>
    <w:p w14:paraId="1364A9C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658CEE5B">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06A4D824">
      <w:pPr>
        <w:pStyle w:val="13"/>
        <w:adjustRightInd w:val="0"/>
        <w:snapToGrid w:val="0"/>
        <w:spacing w:before="156" w:beforeLines="50" w:line="360" w:lineRule="auto"/>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供应商名称(盖单位公章)：</w:t>
      </w:r>
    </w:p>
    <w:p w14:paraId="2B87E772">
      <w:pPr>
        <w:adjustRightInd w:val="0"/>
        <w:snapToGrid w:val="0"/>
        <w:spacing w:before="156" w:beforeLines="50" w:line="360" w:lineRule="auto"/>
        <w:rPr>
          <w:rFonts w:hint="eastAsia" w:asciiTheme="minorEastAsia" w:hAnsiTheme="minorEastAsia" w:eastAsiaTheme="minorEastAsia" w:cstheme="minorEastAsia"/>
          <w:color w:val="000000"/>
          <w:szCs w:val="21"/>
          <w:u w:val="single"/>
        </w:rPr>
      </w:pPr>
      <w:r>
        <w:rPr>
          <w:rFonts w:hint="eastAsia" w:asciiTheme="minorEastAsia" w:hAnsiTheme="minorEastAsia" w:eastAsiaTheme="minorEastAsia" w:cstheme="minorEastAsia"/>
          <w:color w:val="000000"/>
          <w:spacing w:val="-2"/>
          <w:kern w:val="0"/>
          <w:szCs w:val="21"/>
        </w:rPr>
        <w:t>法</w:t>
      </w:r>
      <w:r>
        <w:rPr>
          <w:rFonts w:hint="eastAsia" w:asciiTheme="minorEastAsia" w:hAnsiTheme="minorEastAsia" w:eastAsiaTheme="minorEastAsia" w:cstheme="minorEastAsia"/>
          <w:color w:val="000000"/>
          <w:kern w:val="0"/>
          <w:szCs w:val="21"/>
        </w:rPr>
        <w:t>定</w:t>
      </w:r>
      <w:r>
        <w:rPr>
          <w:rFonts w:hint="eastAsia" w:asciiTheme="minorEastAsia" w:hAnsiTheme="minorEastAsia" w:eastAsiaTheme="minorEastAsia" w:cstheme="minorEastAsia"/>
          <w:color w:val="000000"/>
          <w:spacing w:val="-2"/>
          <w:kern w:val="0"/>
          <w:szCs w:val="21"/>
        </w:rPr>
        <w:t>代</w:t>
      </w:r>
      <w:r>
        <w:rPr>
          <w:rFonts w:hint="eastAsia" w:asciiTheme="minorEastAsia" w:hAnsiTheme="minorEastAsia" w:eastAsiaTheme="minorEastAsia" w:cstheme="minorEastAsia"/>
          <w:color w:val="000000"/>
          <w:kern w:val="0"/>
          <w:szCs w:val="21"/>
        </w:rPr>
        <w:t>表</w:t>
      </w:r>
      <w:r>
        <w:rPr>
          <w:rFonts w:hint="eastAsia" w:asciiTheme="minorEastAsia" w:hAnsiTheme="minorEastAsia" w:eastAsiaTheme="minorEastAsia" w:cstheme="minorEastAsia"/>
          <w:color w:val="000000"/>
          <w:spacing w:val="-2"/>
          <w:kern w:val="0"/>
          <w:szCs w:val="21"/>
        </w:rPr>
        <w:t>人</w:t>
      </w:r>
      <w:r>
        <w:rPr>
          <w:rFonts w:hint="eastAsia" w:asciiTheme="minorEastAsia" w:hAnsiTheme="minorEastAsia" w:eastAsiaTheme="minorEastAsia" w:cstheme="minorEastAsia"/>
          <w:color w:val="000000"/>
          <w:kern w:val="0"/>
          <w:szCs w:val="21"/>
        </w:rPr>
        <w:t>（</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szCs w:val="21"/>
        </w:rPr>
        <w:t>或其授权的代理人（签字或印章）：</w:t>
      </w:r>
      <w:r>
        <w:rPr>
          <w:rFonts w:hint="eastAsia" w:asciiTheme="minorEastAsia" w:hAnsiTheme="minorEastAsia" w:eastAsiaTheme="minorEastAsia" w:cstheme="minorEastAsia"/>
          <w:color w:val="000000"/>
          <w:szCs w:val="21"/>
          <w:u w:val="single"/>
        </w:rPr>
        <w:t xml:space="preserve">               </w:t>
      </w:r>
    </w:p>
    <w:p w14:paraId="605E2795">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日期：</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w:t>
      </w:r>
    </w:p>
    <w:p w14:paraId="3A69F37D">
      <w:pPr>
        <w:pStyle w:val="3"/>
        <w:jc w:val="center"/>
        <w:outlineLvl w:val="1"/>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rPr>
        <w:br w:type="page"/>
      </w:r>
      <w:bookmarkStart w:id="125" w:name="_Toc11143"/>
      <w:bookmarkStart w:id="126" w:name="_Toc20702"/>
      <w:bookmarkStart w:id="127" w:name="_Toc3730"/>
      <w:bookmarkStart w:id="128" w:name="_Toc10184"/>
      <w:r>
        <w:rPr>
          <w:rFonts w:hint="eastAsia" w:asciiTheme="majorEastAsia" w:hAnsiTheme="majorEastAsia" w:eastAsiaTheme="majorEastAsia" w:cstheme="majorEastAsia"/>
          <w:color w:val="000000"/>
          <w:sz w:val="30"/>
          <w:szCs w:val="30"/>
        </w:rPr>
        <w:t>四、保证金</w:t>
      </w:r>
      <w:bookmarkEnd w:id="125"/>
      <w:bookmarkEnd w:id="126"/>
      <w:bookmarkEnd w:id="127"/>
      <w:bookmarkEnd w:id="128"/>
    </w:p>
    <w:p w14:paraId="5FDB0E9A">
      <w:pPr>
        <w:adjustRightInd w:val="0"/>
        <w:snapToGrid w:val="0"/>
        <w:spacing w:before="156" w:beforeLines="50" w:line="360" w:lineRule="auto"/>
        <w:ind w:firstLine="442" w:firstLineChars="200"/>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b/>
          <w:color w:val="000000"/>
          <w:szCs w:val="21"/>
        </w:rPr>
        <w:t>备注</w:t>
      </w:r>
      <w:r>
        <w:rPr>
          <w:rFonts w:hint="eastAsia" w:asciiTheme="minorEastAsia" w:hAnsiTheme="minorEastAsia" w:eastAsiaTheme="minorEastAsia" w:cstheme="minorEastAsia"/>
          <w:color w:val="000000"/>
          <w:szCs w:val="21"/>
        </w:rPr>
        <w:t>：提供：</w:t>
      </w:r>
      <w:r>
        <w:rPr>
          <w:rFonts w:hint="eastAsia" w:asciiTheme="minorEastAsia" w:hAnsiTheme="minorEastAsia" w:eastAsiaTheme="minorEastAsia" w:cstheme="minorEastAsia"/>
          <w:color w:val="000000"/>
          <w:szCs w:val="21"/>
          <w:lang w:eastAsia="zh-CN"/>
        </w:rPr>
        <w:t>方</w:t>
      </w:r>
      <w:r>
        <w:rPr>
          <w:rFonts w:hint="eastAsia" w:asciiTheme="minorEastAsia" w:hAnsiTheme="minorEastAsia" w:eastAsiaTheme="minorEastAsia" w:cstheme="minorEastAsia"/>
          <w:color w:val="000000"/>
          <w:szCs w:val="21"/>
        </w:rPr>
        <w:t>款凭证复印件，或金融机构、担保机构出具的保函原件。</w:t>
      </w:r>
    </w:p>
    <w:p w14:paraId="0EB74851">
      <w:pPr>
        <w:jc w:val="center"/>
        <w:rPr>
          <w:rFonts w:hint="eastAsia" w:asciiTheme="minorEastAsia" w:hAnsiTheme="minorEastAsia" w:eastAsiaTheme="minorEastAsia" w:cstheme="minorEastAsia"/>
          <w:b/>
          <w:bCs/>
          <w:color w:val="000000"/>
        </w:rPr>
      </w:pPr>
      <w:bookmarkStart w:id="129" w:name="_Toc27999"/>
      <w:bookmarkStart w:id="130" w:name="_Toc23166"/>
      <w:bookmarkStart w:id="131" w:name="_Toc9226"/>
      <w:r>
        <w:rPr>
          <w:rFonts w:hint="eastAsia"/>
          <w:b/>
          <w:bCs/>
          <w:color w:val="000000"/>
          <w:sz w:val="28"/>
          <w:szCs w:val="28"/>
          <w:lang w:eastAsia="zh-CN"/>
        </w:rPr>
        <w:t>（</w:t>
      </w:r>
      <w:r>
        <w:rPr>
          <w:rFonts w:hint="eastAsia"/>
          <w:b/>
          <w:bCs/>
          <w:color w:val="000000"/>
          <w:sz w:val="28"/>
          <w:szCs w:val="28"/>
          <w:lang w:val="en-US" w:eastAsia="zh-CN"/>
        </w:rPr>
        <w:t>本项目不要求提供</w:t>
      </w:r>
      <w:r>
        <w:rPr>
          <w:rFonts w:hint="eastAsia"/>
          <w:b/>
          <w:bCs/>
          <w:color w:val="000000"/>
          <w:sz w:val="28"/>
          <w:szCs w:val="28"/>
          <w:lang w:eastAsia="zh-CN"/>
        </w:rPr>
        <w:t>）</w:t>
      </w:r>
      <w:bookmarkEnd w:id="129"/>
      <w:bookmarkEnd w:id="130"/>
      <w:bookmarkEnd w:id="131"/>
    </w:p>
    <w:p w14:paraId="06E3060A">
      <w:pPr>
        <w:pStyle w:val="3"/>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rPr>
        <w:br w:type="page"/>
      </w:r>
      <w:bookmarkStart w:id="132" w:name="_Toc18359"/>
      <w:bookmarkStart w:id="133" w:name="_Toc12642"/>
      <w:bookmarkStart w:id="134" w:name="_Toc2797"/>
      <w:bookmarkStart w:id="135" w:name="_Toc17657"/>
      <w:r>
        <w:rPr>
          <w:rFonts w:hint="eastAsia" w:asciiTheme="majorEastAsia" w:hAnsiTheme="majorEastAsia" w:eastAsiaTheme="majorEastAsia" w:cstheme="majorEastAsia"/>
          <w:sz w:val="30"/>
          <w:szCs w:val="30"/>
        </w:rPr>
        <w:t>五、报价表及报价文件(格式)</w:t>
      </w:r>
      <w:bookmarkEnd w:id="132"/>
      <w:bookmarkEnd w:id="133"/>
      <w:bookmarkEnd w:id="134"/>
      <w:bookmarkEnd w:id="135"/>
    </w:p>
    <w:p w14:paraId="6DCC3BDC">
      <w:pPr>
        <w:pStyle w:val="4"/>
        <w:rPr>
          <w:rFonts w:hint="eastAsia" w:asciiTheme="minorEastAsia" w:hAnsiTheme="minorEastAsia" w:eastAsiaTheme="minorEastAsia" w:cstheme="minorEastAsia"/>
          <w:sz w:val="22"/>
          <w:szCs w:val="22"/>
        </w:rPr>
      </w:pPr>
      <w:bookmarkStart w:id="136" w:name="_Toc12462"/>
      <w:bookmarkStart w:id="137" w:name="_Toc12687"/>
      <w:r>
        <w:rPr>
          <w:rFonts w:hint="eastAsia" w:asciiTheme="minorEastAsia" w:hAnsiTheme="minorEastAsia" w:eastAsiaTheme="minorEastAsia" w:cstheme="minorEastAsia"/>
          <w:sz w:val="22"/>
          <w:szCs w:val="22"/>
          <w:lang w:eastAsia="zh-CN"/>
        </w:rPr>
        <w:t>附</w:t>
      </w:r>
      <w:r>
        <w:rPr>
          <w:rFonts w:hint="eastAsia" w:asciiTheme="minorEastAsia" w:hAnsiTheme="minorEastAsia" w:eastAsiaTheme="minorEastAsia" w:cstheme="minorEastAsia"/>
          <w:sz w:val="22"/>
          <w:szCs w:val="22"/>
        </w:rPr>
        <w:t>件5-1 报价表</w:t>
      </w:r>
      <w:bookmarkEnd w:id="136"/>
      <w:bookmarkEnd w:id="137"/>
    </w:p>
    <w:p w14:paraId="31835828">
      <w:pPr>
        <w:jc w:val="center"/>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报价表</w:t>
      </w:r>
    </w:p>
    <w:p w14:paraId="1DC1E9A7">
      <w:pPr>
        <w:adjustRightInd w:val="0"/>
        <w:snapToGrid w:val="0"/>
        <w:spacing w:line="360" w:lineRule="auto"/>
        <w:ind w:left="-92" w:leftChars="-42"/>
        <w:jc w:val="center"/>
        <w:rPr>
          <w:rFonts w:hint="eastAsia" w:asciiTheme="minorEastAsia" w:hAnsiTheme="minorEastAsia" w:eastAsiaTheme="minorEastAsia" w:cstheme="minorEastAsia"/>
          <w:color w:val="000000"/>
          <w:sz w:val="22"/>
          <w:szCs w:val="22"/>
        </w:rPr>
      </w:pPr>
    </w:p>
    <w:p w14:paraId="7E319297">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采购代理编号：</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项目名称：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w:t>
      </w:r>
    </w:p>
    <w:p w14:paraId="3BF80A78">
      <w:pPr>
        <w:adjustRightInd w:val="0"/>
        <w:snapToGrid w:val="0"/>
        <w:spacing w:before="156" w:beforeLines="50" w:line="360" w:lineRule="auto"/>
        <w:ind w:firstLine="440" w:firstLineChars="200"/>
        <w:rPr>
          <w:rFonts w:hint="eastAsia"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sz w:val="22"/>
          <w:szCs w:val="22"/>
        </w:rPr>
        <w:t>包号：</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包名称：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p>
    <w:tbl>
      <w:tblPr>
        <w:tblStyle w:val="22"/>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59"/>
        <w:gridCol w:w="1560"/>
      </w:tblGrid>
      <w:tr w14:paraId="3B5ACE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shd w:val="clear" w:color="auto" w:fill="auto"/>
            <w:vAlign w:val="center"/>
          </w:tcPr>
          <w:p w14:paraId="364C5315">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报价</w:t>
            </w:r>
          </w:p>
        </w:tc>
        <w:tc>
          <w:tcPr>
            <w:tcW w:w="3119" w:type="dxa"/>
            <w:gridSpan w:val="2"/>
            <w:shd w:val="clear" w:color="auto" w:fill="auto"/>
            <w:vAlign w:val="center"/>
          </w:tcPr>
          <w:p w14:paraId="61DC1412">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其他内容</w:t>
            </w:r>
          </w:p>
        </w:tc>
      </w:tr>
      <w:tr w14:paraId="5AB974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restart"/>
            <w:shd w:val="clear" w:color="auto" w:fill="auto"/>
            <w:vAlign w:val="center"/>
          </w:tcPr>
          <w:p w14:paraId="0E2FE99F">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lang w:eastAsia="zh-CN"/>
              </w:rPr>
              <w:t>总价报价</w:t>
            </w:r>
            <w:r>
              <w:rPr>
                <w:rFonts w:hint="eastAsia" w:asciiTheme="minorEastAsia" w:hAnsiTheme="minorEastAsia" w:eastAsiaTheme="minorEastAsia" w:cstheme="minorEastAsia"/>
                <w:kern w:val="0"/>
                <w:sz w:val="22"/>
                <w:szCs w:val="22"/>
              </w:rPr>
              <w:t>小写金额：</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kern w:val="0"/>
                <w:sz w:val="22"/>
                <w:szCs w:val="22"/>
              </w:rPr>
              <w:t>（人民币元）</w:t>
            </w:r>
          </w:p>
          <w:p w14:paraId="33637E7E">
            <w:pPr>
              <w:adjustRightInd w:val="0"/>
              <w:snapToGrid w:val="0"/>
              <w:spacing w:before="156" w:beforeLines="50" w:line="360"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eastAsia="zh-CN"/>
              </w:rPr>
              <w:t>总价报价</w:t>
            </w:r>
            <w:r>
              <w:rPr>
                <w:rFonts w:hint="eastAsia" w:asciiTheme="minorEastAsia" w:hAnsiTheme="minorEastAsia" w:eastAsiaTheme="minorEastAsia" w:cstheme="minorEastAsia"/>
                <w:kern w:val="0"/>
                <w:sz w:val="22"/>
                <w:szCs w:val="22"/>
              </w:rPr>
              <w:t>大写金额：</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kern w:val="0"/>
                <w:sz w:val="22"/>
                <w:szCs w:val="22"/>
              </w:rPr>
              <w:t>（人民币元）</w:t>
            </w:r>
          </w:p>
          <w:p w14:paraId="021A9A7A">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lang w:eastAsia="zh-CN"/>
              </w:rPr>
            </w:pPr>
            <w:r>
              <w:rPr>
                <w:rFonts w:hint="eastAsia" w:asciiTheme="minorEastAsia" w:hAnsiTheme="minorEastAsia" w:eastAsiaTheme="minorEastAsia" w:cstheme="minorEastAsia"/>
                <w:kern w:val="0"/>
                <w:sz w:val="22"/>
                <w:szCs w:val="22"/>
              </w:rPr>
              <w:t>（大写金额与小写金额不一致时，以大写金额为准）</w:t>
            </w:r>
            <w:r>
              <w:rPr>
                <w:rFonts w:hint="eastAsia" w:asciiTheme="minorEastAsia" w:hAnsiTheme="minorEastAsia" w:eastAsiaTheme="minorEastAsia" w:cstheme="minorEastAsia"/>
                <w:kern w:val="0"/>
                <w:sz w:val="22"/>
                <w:szCs w:val="22"/>
                <w:lang w:val="en-US" w:eastAsia="zh-CN"/>
              </w:rPr>
              <w:t xml:space="preserve"> </w:t>
            </w:r>
          </w:p>
        </w:tc>
        <w:tc>
          <w:tcPr>
            <w:tcW w:w="1559" w:type="dxa"/>
            <w:shd w:val="clear" w:color="auto" w:fill="auto"/>
            <w:vAlign w:val="center"/>
          </w:tcPr>
          <w:p w14:paraId="080D8270">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sz w:val="22"/>
                <w:szCs w:val="22"/>
              </w:rPr>
              <w:t>质量目标</w:t>
            </w:r>
          </w:p>
        </w:tc>
        <w:tc>
          <w:tcPr>
            <w:tcW w:w="1560" w:type="dxa"/>
            <w:shd w:val="clear" w:color="auto" w:fill="auto"/>
            <w:vAlign w:val="center"/>
          </w:tcPr>
          <w:p w14:paraId="659FD87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70F897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77291DD0">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rPr>
            </w:pPr>
          </w:p>
        </w:tc>
        <w:tc>
          <w:tcPr>
            <w:tcW w:w="1559" w:type="dxa"/>
            <w:shd w:val="clear" w:color="auto" w:fill="auto"/>
            <w:vAlign w:val="center"/>
          </w:tcPr>
          <w:p w14:paraId="00339769">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color w:val="000000"/>
                <w:sz w:val="22"/>
                <w:szCs w:val="22"/>
                <w:lang w:eastAsia="zh-CN"/>
              </w:rPr>
              <w:t>工期</w:t>
            </w:r>
          </w:p>
        </w:tc>
        <w:tc>
          <w:tcPr>
            <w:tcW w:w="1560" w:type="dxa"/>
            <w:shd w:val="clear" w:color="auto" w:fill="auto"/>
            <w:vAlign w:val="center"/>
          </w:tcPr>
          <w:p w14:paraId="0F5E3209">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32AA63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1664B6D1">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rPr>
            </w:pPr>
          </w:p>
        </w:tc>
        <w:tc>
          <w:tcPr>
            <w:tcW w:w="1559" w:type="dxa"/>
            <w:shd w:val="clear" w:color="auto" w:fill="auto"/>
            <w:vAlign w:val="center"/>
          </w:tcPr>
          <w:p w14:paraId="78592D5C">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rPr>
              <w:t>保修要求</w:t>
            </w:r>
          </w:p>
        </w:tc>
        <w:tc>
          <w:tcPr>
            <w:tcW w:w="1560" w:type="dxa"/>
            <w:shd w:val="clear" w:color="auto" w:fill="auto"/>
            <w:vAlign w:val="center"/>
          </w:tcPr>
          <w:p w14:paraId="4E48D031">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0986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shd w:val="clear" w:color="auto" w:fill="auto"/>
            <w:vAlign w:val="center"/>
          </w:tcPr>
          <w:p w14:paraId="2124B040">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b/>
                <w:kern w:val="0"/>
                <w:sz w:val="22"/>
                <w:szCs w:val="22"/>
              </w:rPr>
              <w:t>报价</w:t>
            </w:r>
          </w:p>
        </w:tc>
        <w:tc>
          <w:tcPr>
            <w:tcW w:w="3119" w:type="dxa"/>
            <w:gridSpan w:val="2"/>
            <w:shd w:val="clear" w:color="auto" w:fill="auto"/>
            <w:vAlign w:val="center"/>
          </w:tcPr>
          <w:p w14:paraId="10E2EE0A">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b/>
                <w:kern w:val="0"/>
                <w:sz w:val="22"/>
                <w:szCs w:val="22"/>
              </w:rPr>
              <w:t>其他内容</w:t>
            </w:r>
          </w:p>
        </w:tc>
      </w:tr>
    </w:tbl>
    <w:p w14:paraId="78BEA933">
      <w:pPr>
        <w:adjustRightInd w:val="0"/>
        <w:snapToGrid w:val="0"/>
        <w:spacing w:before="156" w:beforeLines="50" w:line="360" w:lineRule="auto"/>
        <w:ind w:firstLine="442"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备注：</w:t>
      </w:r>
      <w:r>
        <w:rPr>
          <w:rFonts w:hint="eastAsia" w:asciiTheme="minorEastAsia" w:hAnsiTheme="minorEastAsia" w:eastAsiaTheme="minorEastAsia" w:cstheme="minorEastAsia"/>
          <w:sz w:val="22"/>
          <w:szCs w:val="22"/>
        </w:rPr>
        <w:t>（1）本表须按包填写，一个“包号”一份。</w:t>
      </w:r>
    </w:p>
    <w:p w14:paraId="3F892413">
      <w:pPr>
        <w:pStyle w:val="2"/>
        <w:ind w:firstLine="660" w:firstLineChars="300"/>
        <w:jc w:val="both"/>
        <w:rPr>
          <w:rFonts w:hint="eastAsia" w:asciiTheme="minorEastAsia" w:hAnsiTheme="minorEastAsia" w:eastAsiaTheme="minorEastAsia" w:cstheme="minorEastAsia"/>
          <w:b w:val="0"/>
          <w:bCs w:val="0"/>
          <w:sz w:val="22"/>
          <w:szCs w:val="22"/>
          <w:lang w:val="zh-CN" w:eastAsia="zh-CN" w:bidi="zh-CN"/>
        </w:rPr>
      </w:pPr>
    </w:p>
    <w:p w14:paraId="562DE72A">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1A0A97FA">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1FC8223B">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4EA7E4D7">
      <w:pPr>
        <w:adjustRightInd w:val="0"/>
        <w:snapToGrid w:val="0"/>
        <w:spacing w:line="360" w:lineRule="auto"/>
        <w:rPr>
          <w:rFonts w:hint="eastAsia" w:asciiTheme="minorEastAsia" w:hAnsiTheme="minorEastAsia" w:eastAsiaTheme="minorEastAsia" w:cstheme="minorEastAsia"/>
          <w:color w:val="FF0000"/>
          <w:sz w:val="22"/>
          <w:szCs w:val="22"/>
        </w:rPr>
      </w:pPr>
    </w:p>
    <w:p w14:paraId="688B062F">
      <w:pPr>
        <w:adjustRightInd w:val="0"/>
        <w:snapToGrid w:val="0"/>
        <w:spacing w:line="360" w:lineRule="auto"/>
        <w:ind w:firstLine="660" w:firstLineChars="3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供应商名称（盖单位公章）：</w:t>
      </w:r>
    </w:p>
    <w:p w14:paraId="6141D0D2">
      <w:pPr>
        <w:adjustRightInd w:val="0"/>
        <w:snapToGrid w:val="0"/>
        <w:spacing w:line="360" w:lineRule="auto"/>
        <w:ind w:firstLine="648" w:firstLineChars="3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kern w:val="0"/>
          <w:sz w:val="22"/>
          <w:szCs w:val="22"/>
        </w:rPr>
        <w:t>法</w:t>
      </w:r>
      <w:r>
        <w:rPr>
          <w:rFonts w:hint="eastAsia" w:asciiTheme="minorEastAsia" w:hAnsiTheme="minorEastAsia" w:eastAsiaTheme="minorEastAsia" w:cstheme="minorEastAsia"/>
          <w:kern w:val="0"/>
          <w:sz w:val="22"/>
          <w:szCs w:val="22"/>
        </w:rPr>
        <w:t>定</w:t>
      </w:r>
      <w:r>
        <w:rPr>
          <w:rFonts w:hint="eastAsia" w:asciiTheme="minorEastAsia" w:hAnsiTheme="minorEastAsia" w:eastAsiaTheme="minorEastAsia" w:cstheme="minorEastAsia"/>
          <w:spacing w:val="-2"/>
          <w:kern w:val="0"/>
          <w:sz w:val="22"/>
          <w:szCs w:val="22"/>
        </w:rPr>
        <w:t>代</w:t>
      </w:r>
      <w:r>
        <w:rPr>
          <w:rFonts w:hint="eastAsia" w:asciiTheme="minorEastAsia" w:hAnsiTheme="minorEastAsia" w:eastAsiaTheme="minorEastAsia" w:cstheme="minorEastAsia"/>
          <w:kern w:val="0"/>
          <w:sz w:val="22"/>
          <w:szCs w:val="22"/>
        </w:rPr>
        <w:t>表</w:t>
      </w:r>
      <w:r>
        <w:rPr>
          <w:rFonts w:hint="eastAsia" w:asciiTheme="minorEastAsia" w:hAnsiTheme="minorEastAsia" w:eastAsiaTheme="minorEastAsia" w:cstheme="minorEastAsia"/>
          <w:spacing w:val="-2"/>
          <w:kern w:val="0"/>
          <w:sz w:val="22"/>
          <w:szCs w:val="22"/>
        </w:rPr>
        <w:t>人</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spacing w:val="-2"/>
          <w:kern w:val="0"/>
          <w:sz w:val="22"/>
          <w:szCs w:val="22"/>
        </w:rPr>
        <w:t>单</w:t>
      </w:r>
      <w:r>
        <w:rPr>
          <w:rFonts w:hint="eastAsia" w:asciiTheme="minorEastAsia" w:hAnsiTheme="minorEastAsia" w:eastAsiaTheme="minorEastAsia" w:cstheme="minorEastAsia"/>
          <w:kern w:val="0"/>
          <w:sz w:val="22"/>
          <w:szCs w:val="22"/>
        </w:rPr>
        <w:t>位</w:t>
      </w:r>
      <w:r>
        <w:rPr>
          <w:rFonts w:hint="eastAsia" w:asciiTheme="minorEastAsia" w:hAnsiTheme="minorEastAsia" w:eastAsiaTheme="minorEastAsia" w:cstheme="minorEastAsia"/>
          <w:spacing w:val="-2"/>
          <w:kern w:val="0"/>
          <w:sz w:val="22"/>
          <w:szCs w:val="22"/>
        </w:rPr>
        <w:t>负</w:t>
      </w:r>
      <w:r>
        <w:rPr>
          <w:rFonts w:hint="eastAsia" w:asciiTheme="minorEastAsia" w:hAnsiTheme="minorEastAsia" w:eastAsiaTheme="minorEastAsia" w:cstheme="minorEastAsia"/>
          <w:kern w:val="0"/>
          <w:sz w:val="22"/>
          <w:szCs w:val="22"/>
        </w:rPr>
        <w:t>责人</w:t>
      </w:r>
      <w:r>
        <w:rPr>
          <w:rFonts w:hint="eastAsia" w:asciiTheme="minorEastAsia" w:hAnsiTheme="minorEastAsia" w:eastAsiaTheme="minorEastAsia" w:cstheme="minorEastAsia"/>
          <w:spacing w:val="-2"/>
          <w:kern w:val="0"/>
          <w:sz w:val="22"/>
          <w:szCs w:val="22"/>
        </w:rPr>
        <w:t>）</w:t>
      </w:r>
      <w:r>
        <w:rPr>
          <w:rFonts w:hint="eastAsia" w:asciiTheme="minorEastAsia" w:hAnsiTheme="minorEastAsia" w:eastAsiaTheme="minorEastAsia" w:cstheme="minorEastAsia"/>
          <w:sz w:val="22"/>
          <w:szCs w:val="22"/>
        </w:rPr>
        <w:t>或其授权的代理人（签字或印章）：</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_</w:t>
      </w:r>
    </w:p>
    <w:p w14:paraId="561ECE3D">
      <w:pPr>
        <w:adjustRightInd w:val="0"/>
        <w:snapToGrid w:val="0"/>
        <w:spacing w:line="360" w:lineRule="auto"/>
        <w:ind w:firstLine="880" w:firstLineChars="4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日期：</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日</w:t>
      </w:r>
    </w:p>
    <w:p w14:paraId="56879B57">
      <w:pPr>
        <w:adjustRightInd w:val="0"/>
        <w:snapToGrid w:val="0"/>
        <w:jc w:val="center"/>
        <w:rPr>
          <w:rFonts w:hint="eastAsia" w:asciiTheme="minorEastAsia" w:hAnsiTheme="minorEastAsia" w:eastAsiaTheme="minorEastAsia" w:cstheme="minorEastAsia"/>
          <w:bCs/>
          <w:sz w:val="30"/>
          <w:szCs w:val="30"/>
        </w:rPr>
      </w:pPr>
    </w:p>
    <w:p w14:paraId="07B32F35">
      <w:pPr>
        <w:pStyle w:val="4"/>
        <w:adjustRightInd w:val="0"/>
        <w:snapToGrid w:val="0"/>
        <w:spacing w:before="156" w:beforeLines="50"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30"/>
          <w:szCs w:val="30"/>
        </w:rPr>
        <w:br w:type="page"/>
      </w:r>
      <w:bookmarkStart w:id="138" w:name="_Toc12320"/>
      <w:bookmarkStart w:id="139" w:name="_Toc30789"/>
      <w:r>
        <w:rPr>
          <w:rFonts w:hint="eastAsia" w:asciiTheme="minorEastAsia" w:hAnsiTheme="minorEastAsia" w:eastAsiaTheme="minorEastAsia" w:cstheme="minorEastAsia"/>
          <w:sz w:val="22"/>
          <w:szCs w:val="22"/>
        </w:rPr>
        <w:t>附件5-2 分项报价说明</w:t>
      </w:r>
      <w:bookmarkEnd w:id="138"/>
      <w:bookmarkEnd w:id="139"/>
    </w:p>
    <w:p w14:paraId="5CF791F9">
      <w:pPr>
        <w:autoSpaceDE w:val="0"/>
        <w:autoSpaceDN w:val="0"/>
        <w:adjustRightInd w:val="0"/>
        <w:snapToGrid w:val="0"/>
        <w:spacing w:before="156" w:beforeLines="50" w:line="360" w:lineRule="auto"/>
        <w:jc w:val="center"/>
        <w:rPr>
          <w:rFonts w:hint="eastAsia"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spacing w:val="-2"/>
          <w:kern w:val="0"/>
          <w:sz w:val="30"/>
          <w:szCs w:val="30"/>
        </w:rPr>
        <w:t>分</w:t>
      </w:r>
      <w:r>
        <w:rPr>
          <w:rFonts w:hint="eastAsia" w:asciiTheme="minorEastAsia" w:hAnsiTheme="minorEastAsia" w:eastAsiaTheme="minorEastAsia" w:cstheme="minorEastAsia"/>
          <w:b/>
          <w:kern w:val="0"/>
          <w:sz w:val="30"/>
          <w:szCs w:val="30"/>
        </w:rPr>
        <w:t>项</w:t>
      </w:r>
      <w:r>
        <w:rPr>
          <w:rFonts w:hint="eastAsia" w:asciiTheme="minorEastAsia" w:hAnsiTheme="minorEastAsia" w:eastAsiaTheme="minorEastAsia" w:cstheme="minorEastAsia"/>
          <w:b/>
          <w:spacing w:val="-2"/>
          <w:kern w:val="0"/>
          <w:sz w:val="30"/>
          <w:szCs w:val="30"/>
        </w:rPr>
        <w:t>报</w:t>
      </w:r>
      <w:r>
        <w:rPr>
          <w:rFonts w:hint="eastAsia" w:asciiTheme="minorEastAsia" w:hAnsiTheme="minorEastAsia" w:eastAsiaTheme="minorEastAsia" w:cstheme="minorEastAsia"/>
          <w:b/>
          <w:kern w:val="0"/>
          <w:sz w:val="30"/>
          <w:szCs w:val="30"/>
        </w:rPr>
        <w:t>价说明</w:t>
      </w:r>
    </w:p>
    <w:p w14:paraId="4373ABA4">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p>
    <w:p w14:paraId="4FF230FB">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备注：1、供应商应按</w:t>
      </w:r>
      <w:r>
        <w:rPr>
          <w:rFonts w:hint="eastAsia" w:asciiTheme="minorEastAsia" w:hAnsiTheme="minorEastAsia" w:eastAsiaTheme="minorEastAsia" w:cstheme="minorEastAsia"/>
          <w:kern w:val="0"/>
          <w:szCs w:val="21"/>
          <w:lang w:eastAsia="zh-CN"/>
        </w:rPr>
        <w:t>谈判</w:t>
      </w:r>
      <w:r>
        <w:rPr>
          <w:rFonts w:hint="eastAsia" w:asciiTheme="minorEastAsia" w:hAnsiTheme="minorEastAsia" w:eastAsiaTheme="minorEastAsia" w:cstheme="minorEastAsia"/>
          <w:kern w:val="0"/>
          <w:szCs w:val="21"/>
        </w:rPr>
        <w:t>文件第二章相关要求，对本节</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kern w:val="0"/>
          <w:szCs w:val="21"/>
        </w:rPr>
        <w:t>分项报价明细表</w:t>
      </w:r>
      <w:r>
        <w:rPr>
          <w:rFonts w:hint="eastAsia" w:asciiTheme="minorEastAsia" w:hAnsiTheme="minorEastAsia" w:eastAsiaTheme="minorEastAsia" w:cstheme="minorEastAsia"/>
          <w:bCs/>
          <w:szCs w:val="21"/>
        </w:rPr>
        <w:t>”进行</w:t>
      </w:r>
      <w:r>
        <w:rPr>
          <w:rFonts w:hint="eastAsia" w:asciiTheme="minorEastAsia" w:hAnsiTheme="minorEastAsia" w:eastAsiaTheme="minorEastAsia" w:cstheme="minorEastAsia"/>
          <w:kern w:val="0"/>
          <w:szCs w:val="21"/>
        </w:rPr>
        <w:t>编制，并说明。</w:t>
      </w:r>
    </w:p>
    <w:p w14:paraId="5EB324D4">
      <w:pPr>
        <w:autoSpaceDE w:val="0"/>
        <w:autoSpaceDN w:val="0"/>
        <w:adjustRightInd w:val="0"/>
        <w:snapToGrid w:val="0"/>
        <w:spacing w:before="156" w:beforeLines="50" w:line="360" w:lineRule="auto"/>
        <w:ind w:firstLine="660" w:firstLineChars="3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2、附件5-4“已标价工程量清单”按第二章第三节要求进行编制。</w:t>
      </w:r>
    </w:p>
    <w:p w14:paraId="2B1D39A5">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p>
    <w:p w14:paraId="44D431D9">
      <w:pPr>
        <w:adjustRightInd w:val="0"/>
        <w:snapToGrid w:val="0"/>
        <w:spacing w:before="156" w:beforeLines="50" w:line="360" w:lineRule="auto"/>
        <w:rPr>
          <w:rFonts w:hint="eastAsia" w:asciiTheme="minorEastAsia" w:hAnsiTheme="minorEastAsia" w:eastAsiaTheme="minorEastAsia" w:cstheme="minorEastAsia"/>
        </w:rPr>
      </w:pPr>
    </w:p>
    <w:p w14:paraId="270F8BC3">
      <w:pPr>
        <w:pStyle w:val="4"/>
        <w:adjustRightInd w:val="0"/>
        <w:snapToGrid w:val="0"/>
        <w:spacing w:before="156" w:beforeLines="50" w:after="0" w:line="360" w:lineRule="auto"/>
        <w:rPr>
          <w:rFonts w:hint="eastAsia" w:asciiTheme="minorEastAsia" w:hAnsiTheme="minorEastAsia" w:eastAsiaTheme="minorEastAsia" w:cstheme="minorEastAsia"/>
          <w:sz w:val="22"/>
          <w:szCs w:val="22"/>
        </w:rPr>
      </w:pPr>
      <w:bookmarkStart w:id="140" w:name="_Toc840"/>
      <w:bookmarkStart w:id="141" w:name="_Toc27340"/>
      <w:r>
        <w:rPr>
          <w:rFonts w:hint="eastAsia" w:asciiTheme="minorEastAsia" w:hAnsiTheme="minorEastAsia" w:eastAsiaTheme="minorEastAsia" w:cstheme="minorEastAsia"/>
          <w:sz w:val="22"/>
          <w:szCs w:val="22"/>
        </w:rPr>
        <w:t xml:space="preserve">附件5-3 </w:t>
      </w:r>
      <w:r>
        <w:rPr>
          <w:rFonts w:hint="eastAsia" w:asciiTheme="minorEastAsia" w:hAnsiTheme="minorEastAsia" w:eastAsiaTheme="minorEastAsia" w:cstheme="minorEastAsia"/>
          <w:spacing w:val="-2"/>
          <w:position w:val="-3"/>
          <w:sz w:val="22"/>
          <w:szCs w:val="22"/>
        </w:rPr>
        <w:t>分</w:t>
      </w:r>
      <w:r>
        <w:rPr>
          <w:rFonts w:hint="eastAsia" w:asciiTheme="minorEastAsia" w:hAnsiTheme="minorEastAsia" w:eastAsiaTheme="minorEastAsia" w:cstheme="minorEastAsia"/>
          <w:position w:val="-3"/>
          <w:sz w:val="22"/>
          <w:szCs w:val="22"/>
        </w:rPr>
        <w:t>项</w:t>
      </w:r>
      <w:r>
        <w:rPr>
          <w:rFonts w:hint="eastAsia" w:asciiTheme="minorEastAsia" w:hAnsiTheme="minorEastAsia" w:eastAsiaTheme="minorEastAsia" w:cstheme="minorEastAsia"/>
          <w:spacing w:val="-2"/>
          <w:position w:val="-3"/>
          <w:sz w:val="22"/>
          <w:szCs w:val="22"/>
        </w:rPr>
        <w:t>报</w:t>
      </w:r>
      <w:r>
        <w:rPr>
          <w:rFonts w:hint="eastAsia" w:asciiTheme="minorEastAsia" w:hAnsiTheme="minorEastAsia" w:eastAsiaTheme="minorEastAsia" w:cstheme="minorEastAsia"/>
          <w:position w:val="-3"/>
          <w:sz w:val="22"/>
          <w:szCs w:val="22"/>
        </w:rPr>
        <w:t>价明细表</w:t>
      </w:r>
      <w:bookmarkEnd w:id="140"/>
      <w:bookmarkEnd w:id="141"/>
    </w:p>
    <w:p w14:paraId="25371EC2">
      <w:pPr>
        <w:adjustRightInd w:val="0"/>
        <w:snapToGrid w:val="0"/>
        <w:spacing w:before="156" w:beforeLines="50" w:line="360" w:lineRule="auto"/>
        <w:jc w:val="center"/>
        <w:rPr>
          <w:rFonts w:hint="eastAsia" w:asciiTheme="minorEastAsia" w:hAnsiTheme="minorEastAsia" w:eastAsiaTheme="minorEastAsia" w:cstheme="minorEastAsia"/>
          <w:b/>
          <w:kern w:val="0"/>
          <w:position w:val="-3"/>
          <w:sz w:val="28"/>
          <w:szCs w:val="28"/>
        </w:rPr>
      </w:pPr>
      <w:r>
        <w:rPr>
          <w:rFonts w:hint="eastAsia" w:asciiTheme="minorEastAsia" w:hAnsiTheme="minorEastAsia" w:eastAsiaTheme="minorEastAsia" w:cstheme="minorEastAsia"/>
          <w:b/>
          <w:spacing w:val="-2"/>
          <w:kern w:val="0"/>
          <w:position w:val="-3"/>
          <w:sz w:val="30"/>
          <w:szCs w:val="30"/>
        </w:rPr>
        <w:t>分</w:t>
      </w:r>
      <w:r>
        <w:rPr>
          <w:rFonts w:hint="eastAsia" w:asciiTheme="minorEastAsia" w:hAnsiTheme="minorEastAsia" w:eastAsiaTheme="minorEastAsia" w:cstheme="minorEastAsia"/>
          <w:b/>
          <w:kern w:val="0"/>
          <w:position w:val="-3"/>
          <w:sz w:val="30"/>
          <w:szCs w:val="30"/>
        </w:rPr>
        <w:t>项</w:t>
      </w:r>
      <w:r>
        <w:rPr>
          <w:rFonts w:hint="eastAsia" w:asciiTheme="minorEastAsia" w:hAnsiTheme="minorEastAsia" w:eastAsiaTheme="minorEastAsia" w:cstheme="minorEastAsia"/>
          <w:b/>
          <w:spacing w:val="-2"/>
          <w:kern w:val="0"/>
          <w:position w:val="-3"/>
          <w:sz w:val="30"/>
          <w:szCs w:val="30"/>
        </w:rPr>
        <w:t>报</w:t>
      </w:r>
      <w:r>
        <w:rPr>
          <w:rFonts w:hint="eastAsia" w:asciiTheme="minorEastAsia" w:hAnsiTheme="minorEastAsia" w:eastAsiaTheme="minorEastAsia" w:cstheme="minorEastAsia"/>
          <w:b/>
          <w:kern w:val="0"/>
          <w:position w:val="-3"/>
          <w:sz w:val="30"/>
          <w:szCs w:val="30"/>
        </w:rPr>
        <w:t>价明细表</w:t>
      </w:r>
    </w:p>
    <w:p w14:paraId="4605331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71A0A82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8874" w:type="dxa"/>
        <w:jc w:val="center"/>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D5F9DDC">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vAlign w:val="center"/>
          </w:tcPr>
          <w:p w14:paraId="6C937D62">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43D25573">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规格型号</w:t>
            </w:r>
          </w:p>
          <w:p w14:paraId="15CDAE8A">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12589423">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AFAA6E9">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0CB16613">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0C4E9652">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备注</w:t>
            </w:r>
          </w:p>
        </w:tc>
      </w:tr>
      <w:tr w14:paraId="008765BA">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vAlign w:val="center"/>
          </w:tcPr>
          <w:p w14:paraId="4D24E23B">
            <w:pPr>
              <w:autoSpaceDE w:val="0"/>
              <w:autoSpaceDN w:val="0"/>
              <w:adjustRightInd w:val="0"/>
              <w:snapToGrid w:val="0"/>
              <w:spacing w:line="360" w:lineRule="auto"/>
              <w:ind w:left="352" w:right="-20"/>
              <w:jc w:val="left"/>
              <w:rPr>
                <w:rFonts w:hint="eastAsia" w:asciiTheme="minorEastAsia" w:hAnsiTheme="minorEastAsia" w:eastAsiaTheme="minorEastAsia" w:cstheme="minorEastAsia"/>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AB03702">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3949C007">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571C7987">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6B0A6CE">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6CBDB4AA">
            <w:pPr>
              <w:autoSpaceDE w:val="0"/>
              <w:autoSpaceDN w:val="0"/>
              <w:adjustRightInd w:val="0"/>
              <w:snapToGrid w:val="0"/>
              <w:spacing w:line="240" w:lineRule="auto"/>
              <w:ind w:left="70" w:right="-2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vAlign w:val="center"/>
          </w:tcPr>
          <w:p w14:paraId="5C39ED74">
            <w:pPr>
              <w:autoSpaceDE w:val="0"/>
              <w:autoSpaceDN w:val="0"/>
              <w:adjustRightInd w:val="0"/>
              <w:snapToGrid w:val="0"/>
              <w:spacing w:line="360" w:lineRule="auto"/>
              <w:ind w:left="422" w:right="-20"/>
              <w:jc w:val="left"/>
              <w:rPr>
                <w:rFonts w:hint="eastAsia" w:asciiTheme="minorEastAsia" w:hAnsiTheme="minorEastAsia" w:eastAsiaTheme="minorEastAsia" w:cstheme="minorEastAsia"/>
                <w:kern w:val="0"/>
                <w:szCs w:val="21"/>
              </w:rPr>
            </w:pPr>
          </w:p>
        </w:tc>
      </w:tr>
      <w:tr w14:paraId="2518F478">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5053E9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383" w:type="dxa"/>
            <w:tcBorders>
              <w:top w:val="single" w:color="auto" w:sz="6" w:space="0"/>
              <w:left w:val="single" w:color="auto" w:sz="6" w:space="0"/>
              <w:bottom w:val="single" w:color="auto" w:sz="6" w:space="0"/>
              <w:right w:val="single" w:color="auto" w:sz="6" w:space="0"/>
            </w:tcBorders>
            <w:vAlign w:val="center"/>
          </w:tcPr>
          <w:p w14:paraId="6DE3FA4F">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6B4ED8B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19C9DFD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51C97E2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444D765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49D6D6C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09420A0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04FE41E5">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58AD0DB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383" w:type="dxa"/>
            <w:tcBorders>
              <w:top w:val="single" w:color="auto" w:sz="6" w:space="0"/>
              <w:left w:val="single" w:color="auto" w:sz="6" w:space="0"/>
              <w:bottom w:val="single" w:color="auto" w:sz="6" w:space="0"/>
              <w:right w:val="single" w:color="auto" w:sz="6" w:space="0"/>
            </w:tcBorders>
            <w:vAlign w:val="center"/>
          </w:tcPr>
          <w:p w14:paraId="2333CC0F">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0B5D4939">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4AEBD86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0F60F44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6AD2AE3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37645E4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0450C2D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233C8A8D">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00E02C8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383" w:type="dxa"/>
            <w:tcBorders>
              <w:top w:val="single" w:color="auto" w:sz="6" w:space="0"/>
              <w:left w:val="single" w:color="auto" w:sz="6" w:space="0"/>
              <w:bottom w:val="single" w:color="auto" w:sz="6" w:space="0"/>
              <w:right w:val="single" w:color="auto" w:sz="6" w:space="0"/>
            </w:tcBorders>
            <w:vAlign w:val="center"/>
          </w:tcPr>
          <w:p w14:paraId="298EC142">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6CF9BE1F">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6BBC401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33C4A29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589D94C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6EC3C203">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59BBB4F0">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6AF6944F">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93D97D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383" w:type="dxa"/>
            <w:tcBorders>
              <w:top w:val="single" w:color="auto" w:sz="6" w:space="0"/>
              <w:left w:val="single" w:color="auto" w:sz="6" w:space="0"/>
              <w:bottom w:val="single" w:color="auto" w:sz="6" w:space="0"/>
              <w:right w:val="single" w:color="auto" w:sz="6" w:space="0"/>
            </w:tcBorders>
            <w:vAlign w:val="center"/>
          </w:tcPr>
          <w:p w14:paraId="61196AD7">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44256D1D">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384FA39B">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5E65BC7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46A9EA3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4E05E56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1421568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5F6F14DA">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5F2950A5">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383" w:type="dxa"/>
            <w:tcBorders>
              <w:top w:val="single" w:color="auto" w:sz="6" w:space="0"/>
              <w:left w:val="single" w:color="auto" w:sz="6" w:space="0"/>
              <w:bottom w:val="single" w:color="auto" w:sz="6" w:space="0"/>
              <w:right w:val="single" w:color="auto" w:sz="6" w:space="0"/>
            </w:tcBorders>
            <w:vAlign w:val="center"/>
          </w:tcPr>
          <w:p w14:paraId="4C88860D">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182A16ED">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790E5EB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34B4A40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67735F9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16766F0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7AD1803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2D257C4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0C00A64">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1383" w:type="dxa"/>
            <w:tcBorders>
              <w:top w:val="single" w:color="auto" w:sz="6" w:space="0"/>
              <w:left w:val="single" w:color="auto" w:sz="6" w:space="0"/>
              <w:bottom w:val="single" w:color="auto" w:sz="6" w:space="0"/>
              <w:right w:val="single" w:color="auto" w:sz="6" w:space="0"/>
            </w:tcBorders>
            <w:vAlign w:val="center"/>
          </w:tcPr>
          <w:p w14:paraId="2526C176">
            <w:pPr>
              <w:autoSpaceDE w:val="0"/>
              <w:autoSpaceDN w:val="0"/>
              <w:adjustRightInd w:val="0"/>
              <w:snapToGrid w:val="0"/>
              <w:spacing w:line="360" w:lineRule="auto"/>
              <w:ind w:left="527" w:right="507"/>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73A4648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0BE7111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04F3EFE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38EDD7C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5E9F8A89">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72A89C2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512C3484">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9B8D40D">
            <w:pPr>
              <w:autoSpaceDE w:val="0"/>
              <w:autoSpaceDN w:val="0"/>
              <w:adjustRightInd w:val="0"/>
              <w:snapToGrid w:val="0"/>
              <w:spacing w:line="24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vAlign w:val="center"/>
          </w:tcPr>
          <w:p w14:paraId="709052A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double" w:color="auto" w:sz="4" w:space="0"/>
              <w:right w:val="double" w:color="auto" w:sz="4" w:space="0"/>
            </w:tcBorders>
            <w:vAlign w:val="center"/>
          </w:tcPr>
          <w:p w14:paraId="7EB4EC1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bl>
    <w:p w14:paraId="4838DB31">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备注：（1）</w:t>
      </w:r>
      <w:r>
        <w:rPr>
          <w:rFonts w:hint="eastAsia" w:asciiTheme="minorEastAsia" w:hAnsiTheme="minorEastAsia" w:eastAsiaTheme="minorEastAsia" w:cstheme="minorEastAsia"/>
          <w:b/>
          <w:szCs w:val="21"/>
        </w:rPr>
        <w:t>本表应对应</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szCs w:val="21"/>
        </w:rPr>
        <w:t>报价表</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szCs w:val="21"/>
        </w:rPr>
        <w:t>，按包填写</w:t>
      </w:r>
      <w:r>
        <w:rPr>
          <w:rFonts w:hint="eastAsia" w:asciiTheme="minorEastAsia" w:hAnsiTheme="minorEastAsia" w:eastAsiaTheme="minorEastAsia" w:cstheme="minorEastAsia"/>
          <w:szCs w:val="21"/>
        </w:rPr>
        <w:t>。供应商如果不提供分项报价明细表，其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00EAC3C6">
      <w:pPr>
        <w:adjustRightInd w:val="0"/>
        <w:snapToGrid w:val="0"/>
        <w:spacing w:line="360" w:lineRule="auto"/>
        <w:ind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zCs w:val="21"/>
        </w:rPr>
        <w:t>（2）不得填写“免费”或“赠与”，也不得进行“零”报价，否则</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4677A829">
      <w:pPr>
        <w:adjustRightInd w:val="0"/>
        <w:snapToGrid w:val="0"/>
        <w:spacing w:line="360" w:lineRule="auto"/>
        <w:rPr>
          <w:rFonts w:hint="eastAsia" w:asciiTheme="minorEastAsia" w:hAnsiTheme="minorEastAsia" w:eastAsiaTheme="minorEastAsia" w:cstheme="minorEastAsia"/>
          <w:szCs w:val="21"/>
        </w:rPr>
      </w:pPr>
    </w:p>
    <w:p w14:paraId="112C9EC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048E10E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35ADB9E6">
      <w:pPr>
        <w:adjustRightInd w:val="0"/>
        <w:snapToGrid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r>
        <w:rPr>
          <w:rFonts w:hint="eastAsia" w:asciiTheme="minorEastAsia" w:hAnsiTheme="minorEastAsia" w:eastAsiaTheme="minorEastAsia" w:cstheme="minorEastAsia"/>
        </w:rPr>
        <w:br w:type="page"/>
      </w:r>
      <w:bookmarkStart w:id="142" w:name="_Toc22201157"/>
    </w:p>
    <w:p w14:paraId="62E995E7">
      <w:pPr>
        <w:pStyle w:val="4"/>
        <w:adjustRightInd w:val="0"/>
        <w:snapToGrid w:val="0"/>
        <w:spacing w:before="156" w:beforeLines="50" w:after="0" w:line="360" w:lineRule="auto"/>
        <w:rPr>
          <w:rFonts w:hint="eastAsia" w:asciiTheme="minorEastAsia" w:hAnsiTheme="minorEastAsia" w:eastAsiaTheme="minorEastAsia" w:cstheme="minorEastAsia"/>
          <w:spacing w:val="-2"/>
          <w:position w:val="-3"/>
          <w:sz w:val="22"/>
          <w:szCs w:val="22"/>
        </w:rPr>
      </w:pPr>
      <w:bookmarkStart w:id="143" w:name="_Toc30486"/>
      <w:bookmarkStart w:id="144" w:name="_Toc6044"/>
      <w:r>
        <w:rPr>
          <w:rFonts w:hint="eastAsia" w:asciiTheme="minorEastAsia" w:hAnsiTheme="minorEastAsia" w:eastAsiaTheme="minorEastAsia" w:cstheme="minorEastAsia"/>
          <w:sz w:val="21"/>
          <w:szCs w:val="21"/>
        </w:rPr>
        <w:t>附</w:t>
      </w:r>
      <w:r>
        <w:rPr>
          <w:rFonts w:hint="eastAsia" w:asciiTheme="minorEastAsia" w:hAnsiTheme="minorEastAsia" w:eastAsiaTheme="minorEastAsia" w:cstheme="minorEastAsia"/>
          <w:sz w:val="22"/>
          <w:szCs w:val="22"/>
        </w:rPr>
        <w:t xml:space="preserve">件5-4 </w:t>
      </w:r>
      <w:r>
        <w:rPr>
          <w:rFonts w:hint="eastAsia" w:asciiTheme="minorEastAsia" w:hAnsiTheme="minorEastAsia" w:eastAsiaTheme="minorEastAsia" w:cstheme="minorEastAsia"/>
          <w:spacing w:val="-2"/>
          <w:position w:val="-3"/>
          <w:sz w:val="22"/>
          <w:szCs w:val="22"/>
        </w:rPr>
        <w:t>已标价工程量清单</w:t>
      </w:r>
      <w:bookmarkEnd w:id="143"/>
      <w:bookmarkEnd w:id="144"/>
    </w:p>
    <w:p w14:paraId="61A303F0">
      <w:pPr>
        <w:adjustRightInd w:val="0"/>
        <w:snapToGrid w:val="0"/>
        <w:spacing w:before="156" w:beforeLines="50"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30"/>
          <w:szCs w:val="30"/>
        </w:rPr>
        <w:t>已标价工程量清单</w:t>
      </w:r>
    </w:p>
    <w:p w14:paraId="04EB249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(工程建设施工项目)</w:t>
      </w:r>
    </w:p>
    <w:p w14:paraId="728AB764">
      <w:pPr>
        <w:pStyle w:val="19"/>
        <w:rPr>
          <w:rFonts w:hint="eastAsia" w:asciiTheme="minorEastAsia" w:hAnsiTheme="minorEastAsia" w:eastAsiaTheme="minorEastAsia" w:cstheme="minorEastAsia"/>
          <w:szCs w:val="21"/>
        </w:rPr>
      </w:pPr>
    </w:p>
    <w:p w14:paraId="64A7149D">
      <w:pPr>
        <w:rPr>
          <w:rFonts w:hint="eastAsia"/>
        </w:rPr>
      </w:pPr>
    </w:p>
    <w:p w14:paraId="24F592B3">
      <w:pPr>
        <w:pStyle w:val="3"/>
        <w:keepNext/>
        <w:keepLines/>
        <w:pageBreakBefore w:val="0"/>
        <w:widowControl w:val="0"/>
        <w:kinsoku/>
        <w:wordWrap/>
        <w:overflowPunct/>
        <w:topLinePunct w:val="0"/>
        <w:autoSpaceDE/>
        <w:autoSpaceDN/>
        <w:bidi w:val="0"/>
        <w:adjustRightInd/>
        <w:snapToGrid/>
        <w:ind w:firstLine="440" w:firstLineChars="200"/>
        <w:jc w:val="both"/>
        <w:textAlignment w:val="auto"/>
        <w:rPr>
          <w:rFonts w:hint="eastAsia" w:ascii="宋体" w:hAnsi="宋体" w:eastAsia="宋体" w:cs="宋体"/>
          <w:b w:val="0"/>
          <w:bCs w:val="0"/>
          <w:sz w:val="22"/>
          <w:szCs w:val="20"/>
        </w:rPr>
      </w:pPr>
      <w:r>
        <w:rPr>
          <w:rFonts w:hint="eastAsia" w:ascii="宋体" w:hAnsi="宋体" w:eastAsia="宋体" w:cs="宋体"/>
          <w:b w:val="0"/>
          <w:bCs w:val="0"/>
          <w:sz w:val="22"/>
          <w:szCs w:val="20"/>
        </w:rPr>
        <w:t>已标价工程量清单按照《湖南省住房和城乡建设厅关于印发&lt;湖南省建设工程计价办法&gt;及&lt;湖南省建设工程消耗量标准&gt;的通知》（ 湘建价【20</w:t>
      </w:r>
      <w:r>
        <w:rPr>
          <w:rFonts w:hint="eastAsia" w:ascii="宋体" w:hAnsi="宋体" w:eastAsia="宋体" w:cs="宋体"/>
          <w:b w:val="0"/>
          <w:bCs w:val="0"/>
          <w:sz w:val="22"/>
          <w:szCs w:val="20"/>
          <w:lang w:val="en-US" w:eastAsia="zh-CN"/>
        </w:rPr>
        <w:t>25</w:t>
      </w:r>
      <w:r>
        <w:rPr>
          <w:rFonts w:hint="eastAsia" w:ascii="宋体" w:hAnsi="宋体" w:eastAsia="宋体" w:cs="宋体"/>
          <w:b w:val="0"/>
          <w:bCs w:val="0"/>
          <w:sz w:val="22"/>
          <w:szCs w:val="20"/>
        </w:rPr>
        <w:t>】</w:t>
      </w:r>
      <w:r>
        <w:rPr>
          <w:rFonts w:hint="eastAsia" w:ascii="宋体" w:hAnsi="宋体" w:eastAsia="宋体" w:cs="宋体"/>
          <w:b w:val="0"/>
          <w:bCs w:val="0"/>
          <w:sz w:val="22"/>
          <w:szCs w:val="20"/>
          <w:lang w:val="en-US" w:eastAsia="zh-CN"/>
        </w:rPr>
        <w:t>18</w:t>
      </w:r>
      <w:r>
        <w:rPr>
          <w:rFonts w:hint="eastAsia" w:ascii="宋体" w:hAnsi="宋体" w:eastAsia="宋体" w:cs="宋体"/>
          <w:b w:val="0"/>
          <w:bCs w:val="0"/>
          <w:sz w:val="22"/>
          <w:szCs w:val="20"/>
        </w:rPr>
        <w:t>号）等文件规定的格式填写。由计价软件打印的已标价工程量清单与上述文件格式不一致的，以计价软件打印的表格为准。</w:t>
      </w:r>
    </w:p>
    <w:p w14:paraId="320DDB9B">
      <w:pPr>
        <w:jc w:val="center"/>
        <w:rPr>
          <w:rFonts w:hint="eastAsia" w:asciiTheme="minorEastAsia" w:hAnsiTheme="minorEastAsia" w:eastAsiaTheme="minorEastAsia" w:cstheme="minorEastAsia"/>
          <w:sz w:val="28"/>
          <w:szCs w:val="28"/>
        </w:rPr>
      </w:pPr>
    </w:p>
    <w:p w14:paraId="6BA8C872">
      <w:pPr>
        <w:jc w:val="center"/>
        <w:rPr>
          <w:rFonts w:hint="eastAsia" w:asciiTheme="minorEastAsia" w:hAnsiTheme="minorEastAsia" w:eastAsiaTheme="minorEastAsia" w:cstheme="minorEastAsia"/>
          <w:sz w:val="28"/>
          <w:szCs w:val="28"/>
        </w:rPr>
      </w:pPr>
    </w:p>
    <w:p w14:paraId="1276F4CA">
      <w:pPr>
        <w:widowControl/>
        <w:jc w:val="left"/>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rPr>
        <w:br w:type="page"/>
      </w:r>
    </w:p>
    <w:p w14:paraId="37B19E20">
      <w:pPr>
        <w:pStyle w:val="35"/>
        <w:spacing w:before="312"/>
        <w:ind w:firstLine="480"/>
        <w:rPr>
          <w:rFonts w:hint="eastAsia" w:asciiTheme="minorEastAsia" w:hAnsiTheme="minorEastAsia" w:eastAsiaTheme="minorEastAsia" w:cstheme="minorEastAsia"/>
        </w:rPr>
      </w:pPr>
    </w:p>
    <w:p w14:paraId="3019E1E2">
      <w:pPr>
        <w:pStyle w:val="3"/>
        <w:jc w:val="center"/>
        <w:outlineLvl w:val="1"/>
        <w:rPr>
          <w:rFonts w:hint="eastAsia" w:asciiTheme="majorEastAsia" w:hAnsiTheme="majorEastAsia" w:eastAsiaTheme="majorEastAsia" w:cstheme="majorEastAsia"/>
          <w:sz w:val="28"/>
          <w:szCs w:val="28"/>
        </w:rPr>
      </w:pPr>
      <w:bookmarkStart w:id="145" w:name="_Toc28316"/>
      <w:bookmarkStart w:id="146" w:name="_Toc28578"/>
      <w:bookmarkStart w:id="147" w:name="_Toc15078"/>
      <w:bookmarkStart w:id="148" w:name="_Toc23978"/>
      <w:r>
        <w:rPr>
          <w:rFonts w:hint="eastAsia" w:asciiTheme="majorEastAsia" w:hAnsiTheme="majorEastAsia" w:eastAsiaTheme="majorEastAsia" w:cstheme="majorEastAsia"/>
          <w:sz w:val="30"/>
          <w:szCs w:val="30"/>
        </w:rPr>
        <w:t>六、采购需求的响应</w:t>
      </w:r>
      <w:bookmarkEnd w:id="142"/>
      <w:bookmarkEnd w:id="145"/>
      <w:bookmarkEnd w:id="146"/>
      <w:bookmarkEnd w:id="147"/>
      <w:bookmarkEnd w:id="148"/>
    </w:p>
    <w:p w14:paraId="5DF65BA8">
      <w:pPr>
        <w:adjustRightInd w:val="0"/>
        <w:snapToGrid w:val="0"/>
        <w:spacing w:line="360" w:lineRule="auto"/>
        <w:rPr>
          <w:rFonts w:hint="eastAsia" w:asciiTheme="minorEastAsia" w:hAnsiTheme="minorEastAsia" w:eastAsiaTheme="minorEastAsia" w:cstheme="minorEastAsia"/>
          <w:b/>
          <w:szCs w:val="21"/>
        </w:rPr>
      </w:pPr>
    </w:p>
    <w:p w14:paraId="6FFF9A42">
      <w:pPr>
        <w:adjustRightInd w:val="0"/>
        <w:snapToGrid w:val="0"/>
        <w:spacing w:line="360" w:lineRule="auto"/>
        <w:rPr>
          <w:rFonts w:hint="eastAsia" w:asciiTheme="minorEastAsia" w:hAnsiTheme="minorEastAsia" w:eastAsiaTheme="minorEastAsia" w:cstheme="minorEastAsia"/>
          <w:b/>
        </w:rPr>
      </w:pPr>
      <w:r>
        <w:rPr>
          <w:rFonts w:hint="eastAsia" w:asciiTheme="minorEastAsia" w:hAnsiTheme="minorEastAsia" w:eastAsiaTheme="minorEastAsia" w:cstheme="minorEastAsia"/>
          <w:b/>
          <w:szCs w:val="21"/>
        </w:rPr>
        <w:t>编制说明</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b/>
        </w:rPr>
        <w:t>供应商应按</w:t>
      </w:r>
      <w:r>
        <w:rPr>
          <w:rFonts w:hint="eastAsia" w:asciiTheme="minorEastAsia" w:hAnsiTheme="minorEastAsia" w:eastAsiaTheme="minorEastAsia" w:cstheme="minorEastAsia"/>
          <w:b/>
          <w:lang w:eastAsia="zh-CN"/>
        </w:rPr>
        <w:t>谈判</w:t>
      </w:r>
      <w:r>
        <w:rPr>
          <w:rFonts w:hint="eastAsia" w:asciiTheme="minorEastAsia" w:hAnsiTheme="minorEastAsia" w:eastAsiaTheme="minorEastAsia" w:cstheme="minorEastAsia"/>
          <w:b/>
        </w:rPr>
        <w:t>文件第</w:t>
      </w:r>
      <w:r>
        <w:rPr>
          <w:rFonts w:hint="eastAsia" w:asciiTheme="minorEastAsia" w:hAnsiTheme="minorEastAsia" w:eastAsiaTheme="minorEastAsia" w:cstheme="minorEastAsia"/>
          <w:b/>
          <w:lang w:eastAsia="zh-CN"/>
        </w:rPr>
        <w:t>五</w:t>
      </w:r>
      <w:r>
        <w:rPr>
          <w:rFonts w:hint="eastAsia" w:asciiTheme="minorEastAsia" w:hAnsiTheme="minorEastAsia" w:eastAsiaTheme="minorEastAsia" w:cstheme="minorEastAsia"/>
          <w:b/>
        </w:rPr>
        <w:t>章采购需求自行编写采购需求响应文件（其内容可包括，且不限于详细的技术指标和性能、售后服务和技术服务的组织及保证措施等，格式自拟）。</w:t>
      </w:r>
    </w:p>
    <w:p w14:paraId="72AA0A10">
      <w:pPr>
        <w:rPr>
          <w:rFonts w:hint="eastAsia" w:asciiTheme="minorEastAsia" w:hAnsiTheme="minorEastAsia" w:eastAsiaTheme="minorEastAsia" w:cstheme="minorEastAsia"/>
        </w:rPr>
      </w:pPr>
    </w:p>
    <w:p w14:paraId="40D4BE6F">
      <w:pPr>
        <w:pStyle w:val="14"/>
        <w:tabs>
          <w:tab w:val="left" w:pos="6208"/>
        </w:tabs>
        <w:adjustRightInd w:val="0"/>
        <w:snapToGrid w:val="0"/>
        <w:spacing w:line="360" w:lineRule="auto"/>
        <w:ind w:left="-92" w:leftChars="-42"/>
        <w:rPr>
          <w:rFonts w:hint="eastAsia" w:asciiTheme="minorEastAsia" w:hAnsiTheme="minorEastAsia" w:eastAsiaTheme="minorEastAsia" w:cstheme="minorEastAsia"/>
          <w:bCs/>
          <w:sz w:val="21"/>
          <w:szCs w:val="21"/>
        </w:rPr>
      </w:pPr>
    </w:p>
    <w:p w14:paraId="61515201">
      <w:pPr>
        <w:adjustRightInd w:val="0"/>
        <w:snapToGrid w:val="0"/>
        <w:spacing w:line="360" w:lineRule="auto"/>
        <w:rPr>
          <w:rFonts w:hint="eastAsia" w:asciiTheme="minorEastAsia" w:hAnsiTheme="minorEastAsia" w:eastAsiaTheme="minorEastAsia" w:cstheme="minorEastAsia"/>
          <w:szCs w:val="21"/>
        </w:rPr>
      </w:pPr>
    </w:p>
    <w:p w14:paraId="743E4CB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73E5673E">
      <w:pPr>
        <w:adjustRightInd w:val="0"/>
        <w:snapToGrid w:val="0"/>
        <w:spacing w:line="360" w:lineRule="auto"/>
        <w:rPr>
          <w:rFonts w:hint="eastAsia" w:asciiTheme="minorEastAsia" w:hAnsiTheme="minorEastAsia" w:eastAsiaTheme="minorEastAsia" w:cstheme="minorEastAsia"/>
          <w:szCs w:val="21"/>
          <w:u w:val="single"/>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27FF9DC1">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3683DA1C">
      <w:pPr>
        <w:rPr>
          <w:rFonts w:hint="eastAsia" w:asciiTheme="minorEastAsia" w:hAnsiTheme="minorEastAsia" w:eastAsiaTheme="minorEastAsia" w:cstheme="minorEastAsia"/>
        </w:rPr>
      </w:pPr>
    </w:p>
    <w:p w14:paraId="01EB62BF">
      <w:pPr>
        <w:rPr>
          <w:rFonts w:hint="eastAsia" w:asciiTheme="minorEastAsia" w:hAnsiTheme="minorEastAsia" w:eastAsiaTheme="minorEastAsia" w:cstheme="minorEastAsia"/>
        </w:rPr>
      </w:pPr>
    </w:p>
    <w:p w14:paraId="23A7B87D">
      <w:pPr>
        <w:pStyle w:val="4"/>
        <w:rPr>
          <w:rFonts w:hint="eastAsia" w:asciiTheme="minorEastAsia" w:hAnsiTheme="minorEastAsia" w:eastAsiaTheme="minorEastAsia" w:cstheme="minorEastAsia"/>
          <w:sz w:val="22"/>
          <w:szCs w:val="22"/>
        </w:rPr>
      </w:pPr>
      <w:bookmarkStart w:id="149" w:name="_Toc21323"/>
      <w:bookmarkStart w:id="150" w:name="_Toc6892"/>
      <w:bookmarkStart w:id="151" w:name="_Toc22201158"/>
      <w:r>
        <w:rPr>
          <w:rFonts w:hint="eastAsia" w:asciiTheme="minorEastAsia" w:hAnsiTheme="minorEastAsia" w:eastAsiaTheme="minorEastAsia" w:cstheme="minorEastAsia"/>
          <w:sz w:val="22"/>
          <w:szCs w:val="22"/>
        </w:rPr>
        <w:t>附件6-1 响应-览表</w:t>
      </w:r>
      <w:bookmarkEnd w:id="149"/>
      <w:bookmarkEnd w:id="150"/>
      <w:bookmarkEnd w:id="151"/>
    </w:p>
    <w:p w14:paraId="3B72E584">
      <w:pPr>
        <w:adjustRightInd w:val="0"/>
        <w:snapToGrid w:val="0"/>
        <w:spacing w:before="156" w:beforeLines="50" w:line="360" w:lineRule="auto"/>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响应-览表</w:t>
      </w:r>
    </w:p>
    <w:p w14:paraId="7A590261">
      <w:pPr>
        <w:jc w:val="center"/>
        <w:rPr>
          <w:rFonts w:hint="eastAsia" w:asciiTheme="minorEastAsia" w:hAnsiTheme="minorEastAsia" w:eastAsiaTheme="minorEastAsia" w:cstheme="minorEastAsia"/>
          <w:szCs w:val="21"/>
        </w:rPr>
      </w:pPr>
    </w:p>
    <w:tbl>
      <w:tblPr>
        <w:tblStyle w:val="22"/>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864"/>
        <w:gridCol w:w="2217"/>
        <w:gridCol w:w="2127"/>
        <w:gridCol w:w="992"/>
        <w:gridCol w:w="709"/>
        <w:gridCol w:w="751"/>
        <w:gridCol w:w="971"/>
      </w:tblGrid>
      <w:tr w14:paraId="5170BA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8" w:hRule="atLeast"/>
          <w:jc w:val="center"/>
        </w:trPr>
        <w:tc>
          <w:tcPr>
            <w:tcW w:w="429" w:type="dxa"/>
            <w:vMerge w:val="restart"/>
            <w:vAlign w:val="center"/>
          </w:tcPr>
          <w:p w14:paraId="158AD746">
            <w:pPr>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包号</w:t>
            </w:r>
          </w:p>
        </w:tc>
        <w:tc>
          <w:tcPr>
            <w:tcW w:w="864" w:type="dxa"/>
            <w:vMerge w:val="restart"/>
            <w:tcBorders>
              <w:right w:val="single" w:color="auto" w:sz="4" w:space="0"/>
            </w:tcBorders>
            <w:vAlign w:val="center"/>
          </w:tcPr>
          <w:p w14:paraId="4351E7B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包名称</w:t>
            </w:r>
          </w:p>
        </w:tc>
        <w:tc>
          <w:tcPr>
            <w:tcW w:w="2217" w:type="dxa"/>
            <w:vMerge w:val="restart"/>
            <w:tcBorders>
              <w:left w:val="single" w:color="auto" w:sz="4" w:space="0"/>
            </w:tcBorders>
            <w:vAlign w:val="center"/>
          </w:tcPr>
          <w:p w14:paraId="674A08D3">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分项项目名称</w:t>
            </w:r>
          </w:p>
          <w:p w14:paraId="2BDD9A4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（条目号/品目名称）</w:t>
            </w:r>
          </w:p>
        </w:tc>
        <w:tc>
          <w:tcPr>
            <w:tcW w:w="2127" w:type="dxa"/>
            <w:vMerge w:val="restart"/>
            <w:vAlign w:val="center"/>
          </w:tcPr>
          <w:p w14:paraId="39D7B8C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主要技术参数或规格</w:t>
            </w:r>
          </w:p>
        </w:tc>
        <w:tc>
          <w:tcPr>
            <w:tcW w:w="992" w:type="dxa"/>
            <w:vMerge w:val="restart"/>
            <w:vAlign w:val="center"/>
          </w:tcPr>
          <w:p w14:paraId="7D7D028B">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p w14:paraId="033A4FC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（台套）</w:t>
            </w:r>
          </w:p>
        </w:tc>
        <w:tc>
          <w:tcPr>
            <w:tcW w:w="1460" w:type="dxa"/>
            <w:gridSpan w:val="2"/>
            <w:vAlign w:val="center"/>
          </w:tcPr>
          <w:p w14:paraId="69527311">
            <w:pPr>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完工</w:t>
            </w:r>
          </w:p>
        </w:tc>
        <w:tc>
          <w:tcPr>
            <w:tcW w:w="971" w:type="dxa"/>
            <w:vMerge w:val="restart"/>
            <w:vAlign w:val="center"/>
          </w:tcPr>
          <w:p w14:paraId="4AF831B0">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14:paraId="402A93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jc w:val="center"/>
        </w:trPr>
        <w:tc>
          <w:tcPr>
            <w:tcW w:w="429" w:type="dxa"/>
            <w:vMerge w:val="continue"/>
            <w:vAlign w:val="center"/>
          </w:tcPr>
          <w:p w14:paraId="4A9DB379">
            <w:pPr>
              <w:jc w:val="center"/>
              <w:rPr>
                <w:rFonts w:hint="eastAsia" w:asciiTheme="minorEastAsia" w:hAnsiTheme="minorEastAsia" w:eastAsiaTheme="minorEastAsia" w:cstheme="minorEastAsia"/>
                <w:szCs w:val="21"/>
              </w:rPr>
            </w:pPr>
          </w:p>
        </w:tc>
        <w:tc>
          <w:tcPr>
            <w:tcW w:w="864" w:type="dxa"/>
            <w:vMerge w:val="continue"/>
            <w:tcBorders>
              <w:right w:val="single" w:color="auto" w:sz="4" w:space="0"/>
            </w:tcBorders>
            <w:vAlign w:val="center"/>
          </w:tcPr>
          <w:p w14:paraId="3B5D402C">
            <w:pPr>
              <w:jc w:val="center"/>
              <w:rPr>
                <w:rFonts w:hint="eastAsia" w:asciiTheme="minorEastAsia" w:hAnsiTheme="minorEastAsia" w:eastAsiaTheme="minorEastAsia" w:cstheme="minorEastAsia"/>
                <w:szCs w:val="21"/>
              </w:rPr>
            </w:pPr>
          </w:p>
        </w:tc>
        <w:tc>
          <w:tcPr>
            <w:tcW w:w="2217" w:type="dxa"/>
            <w:vMerge w:val="continue"/>
            <w:tcBorders>
              <w:left w:val="single" w:color="auto" w:sz="4" w:space="0"/>
            </w:tcBorders>
            <w:vAlign w:val="center"/>
          </w:tcPr>
          <w:p w14:paraId="525334F3">
            <w:pPr>
              <w:jc w:val="center"/>
              <w:rPr>
                <w:rFonts w:hint="eastAsia" w:asciiTheme="minorEastAsia" w:hAnsiTheme="minorEastAsia" w:eastAsiaTheme="minorEastAsia" w:cstheme="minorEastAsia"/>
                <w:szCs w:val="21"/>
              </w:rPr>
            </w:pPr>
          </w:p>
        </w:tc>
        <w:tc>
          <w:tcPr>
            <w:tcW w:w="2127" w:type="dxa"/>
            <w:vMerge w:val="continue"/>
            <w:vAlign w:val="center"/>
          </w:tcPr>
          <w:p w14:paraId="1EE28ED2">
            <w:pPr>
              <w:jc w:val="center"/>
              <w:rPr>
                <w:rFonts w:hint="eastAsia" w:asciiTheme="minorEastAsia" w:hAnsiTheme="minorEastAsia" w:eastAsiaTheme="minorEastAsia" w:cstheme="minorEastAsia"/>
                <w:szCs w:val="21"/>
              </w:rPr>
            </w:pPr>
          </w:p>
        </w:tc>
        <w:tc>
          <w:tcPr>
            <w:tcW w:w="992" w:type="dxa"/>
            <w:vMerge w:val="continue"/>
            <w:vAlign w:val="center"/>
          </w:tcPr>
          <w:p w14:paraId="30086751">
            <w:pPr>
              <w:jc w:val="center"/>
              <w:rPr>
                <w:rFonts w:hint="eastAsia" w:asciiTheme="minorEastAsia" w:hAnsiTheme="minorEastAsia" w:eastAsiaTheme="minorEastAsia" w:cstheme="minorEastAsia"/>
                <w:szCs w:val="21"/>
              </w:rPr>
            </w:pPr>
          </w:p>
        </w:tc>
        <w:tc>
          <w:tcPr>
            <w:tcW w:w="709" w:type="dxa"/>
            <w:vAlign w:val="center"/>
          </w:tcPr>
          <w:p w14:paraId="3C26ED8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时间</w:t>
            </w:r>
          </w:p>
        </w:tc>
        <w:tc>
          <w:tcPr>
            <w:tcW w:w="751" w:type="dxa"/>
            <w:vAlign w:val="center"/>
          </w:tcPr>
          <w:p w14:paraId="7E87067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w:t>
            </w:r>
          </w:p>
        </w:tc>
        <w:tc>
          <w:tcPr>
            <w:tcW w:w="971" w:type="dxa"/>
            <w:vMerge w:val="continue"/>
            <w:vAlign w:val="center"/>
          </w:tcPr>
          <w:p w14:paraId="003B71E4">
            <w:pPr>
              <w:rPr>
                <w:rFonts w:hint="eastAsia" w:asciiTheme="minorEastAsia" w:hAnsiTheme="minorEastAsia" w:eastAsiaTheme="minorEastAsia" w:cstheme="minorEastAsia"/>
                <w:szCs w:val="21"/>
              </w:rPr>
            </w:pPr>
          </w:p>
        </w:tc>
      </w:tr>
      <w:tr w14:paraId="3B2FE7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2842E261">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61F2C36">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3F4C92FC">
            <w:pPr>
              <w:rPr>
                <w:rFonts w:hint="eastAsia" w:asciiTheme="minorEastAsia" w:hAnsiTheme="minorEastAsia" w:eastAsiaTheme="minorEastAsia" w:cstheme="minorEastAsia"/>
                <w:szCs w:val="21"/>
              </w:rPr>
            </w:pPr>
          </w:p>
        </w:tc>
        <w:tc>
          <w:tcPr>
            <w:tcW w:w="2127" w:type="dxa"/>
            <w:vAlign w:val="center"/>
          </w:tcPr>
          <w:p w14:paraId="122BCE96">
            <w:pPr>
              <w:rPr>
                <w:rFonts w:hint="eastAsia" w:asciiTheme="minorEastAsia" w:hAnsiTheme="minorEastAsia" w:eastAsiaTheme="minorEastAsia" w:cstheme="minorEastAsia"/>
                <w:szCs w:val="21"/>
              </w:rPr>
            </w:pPr>
          </w:p>
        </w:tc>
        <w:tc>
          <w:tcPr>
            <w:tcW w:w="992" w:type="dxa"/>
            <w:vAlign w:val="center"/>
          </w:tcPr>
          <w:p w14:paraId="0323B44D">
            <w:pPr>
              <w:rPr>
                <w:rFonts w:hint="eastAsia" w:asciiTheme="minorEastAsia" w:hAnsiTheme="minorEastAsia" w:eastAsiaTheme="minorEastAsia" w:cstheme="minorEastAsia"/>
                <w:szCs w:val="21"/>
              </w:rPr>
            </w:pPr>
          </w:p>
        </w:tc>
        <w:tc>
          <w:tcPr>
            <w:tcW w:w="709" w:type="dxa"/>
            <w:tcBorders>
              <w:bottom w:val="single" w:color="auto" w:sz="4" w:space="0"/>
            </w:tcBorders>
            <w:vAlign w:val="center"/>
          </w:tcPr>
          <w:p w14:paraId="4A612773">
            <w:pPr>
              <w:rPr>
                <w:rFonts w:hint="eastAsia" w:asciiTheme="minorEastAsia" w:hAnsiTheme="minorEastAsia" w:eastAsiaTheme="minorEastAsia" w:cstheme="minorEastAsia"/>
                <w:szCs w:val="21"/>
              </w:rPr>
            </w:pPr>
          </w:p>
        </w:tc>
        <w:tc>
          <w:tcPr>
            <w:tcW w:w="751" w:type="dxa"/>
            <w:tcBorders>
              <w:bottom w:val="single" w:color="auto" w:sz="4" w:space="0"/>
            </w:tcBorders>
            <w:vAlign w:val="center"/>
          </w:tcPr>
          <w:p w14:paraId="7C66F0E1">
            <w:pPr>
              <w:rPr>
                <w:rFonts w:hint="eastAsia" w:asciiTheme="minorEastAsia" w:hAnsiTheme="minorEastAsia" w:eastAsiaTheme="minorEastAsia" w:cstheme="minorEastAsia"/>
                <w:szCs w:val="21"/>
              </w:rPr>
            </w:pPr>
          </w:p>
        </w:tc>
        <w:tc>
          <w:tcPr>
            <w:tcW w:w="971" w:type="dxa"/>
            <w:vAlign w:val="center"/>
          </w:tcPr>
          <w:p w14:paraId="1370014F">
            <w:pPr>
              <w:rPr>
                <w:rFonts w:hint="eastAsia" w:asciiTheme="minorEastAsia" w:hAnsiTheme="minorEastAsia" w:eastAsiaTheme="minorEastAsia" w:cstheme="minorEastAsia"/>
                <w:szCs w:val="21"/>
              </w:rPr>
            </w:pPr>
          </w:p>
        </w:tc>
      </w:tr>
      <w:tr w14:paraId="755CE3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60AEAAB2">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81A12C9">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59FC7C69">
            <w:pPr>
              <w:rPr>
                <w:rFonts w:hint="eastAsia" w:asciiTheme="minorEastAsia" w:hAnsiTheme="minorEastAsia" w:eastAsiaTheme="minorEastAsia" w:cstheme="minorEastAsia"/>
                <w:szCs w:val="21"/>
              </w:rPr>
            </w:pPr>
          </w:p>
        </w:tc>
        <w:tc>
          <w:tcPr>
            <w:tcW w:w="2127" w:type="dxa"/>
            <w:vAlign w:val="center"/>
          </w:tcPr>
          <w:p w14:paraId="2D1552CF">
            <w:pPr>
              <w:rPr>
                <w:rFonts w:hint="eastAsia" w:asciiTheme="minorEastAsia" w:hAnsiTheme="minorEastAsia" w:eastAsiaTheme="minorEastAsia" w:cstheme="minorEastAsia"/>
                <w:szCs w:val="21"/>
              </w:rPr>
            </w:pPr>
          </w:p>
        </w:tc>
        <w:tc>
          <w:tcPr>
            <w:tcW w:w="992" w:type="dxa"/>
            <w:vAlign w:val="center"/>
          </w:tcPr>
          <w:p w14:paraId="4D06E58B">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6338D2F0">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2F0A2D08">
            <w:pPr>
              <w:rPr>
                <w:rFonts w:hint="eastAsia" w:asciiTheme="minorEastAsia" w:hAnsiTheme="minorEastAsia" w:eastAsiaTheme="minorEastAsia" w:cstheme="minorEastAsia"/>
                <w:szCs w:val="21"/>
              </w:rPr>
            </w:pPr>
          </w:p>
        </w:tc>
        <w:tc>
          <w:tcPr>
            <w:tcW w:w="971" w:type="dxa"/>
            <w:vAlign w:val="center"/>
          </w:tcPr>
          <w:p w14:paraId="59082404">
            <w:pPr>
              <w:rPr>
                <w:rFonts w:hint="eastAsia" w:asciiTheme="minorEastAsia" w:hAnsiTheme="minorEastAsia" w:eastAsiaTheme="minorEastAsia" w:cstheme="minorEastAsia"/>
                <w:szCs w:val="21"/>
              </w:rPr>
            </w:pPr>
          </w:p>
        </w:tc>
      </w:tr>
      <w:tr w14:paraId="1E7ED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4EBB4B6A">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5E8800AE">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1460F627">
            <w:pPr>
              <w:rPr>
                <w:rFonts w:hint="eastAsia" w:asciiTheme="minorEastAsia" w:hAnsiTheme="minorEastAsia" w:eastAsiaTheme="minorEastAsia" w:cstheme="minorEastAsia"/>
                <w:szCs w:val="21"/>
              </w:rPr>
            </w:pPr>
          </w:p>
        </w:tc>
        <w:tc>
          <w:tcPr>
            <w:tcW w:w="2127" w:type="dxa"/>
            <w:vAlign w:val="center"/>
          </w:tcPr>
          <w:p w14:paraId="22BA2391">
            <w:pPr>
              <w:rPr>
                <w:rFonts w:hint="eastAsia" w:asciiTheme="minorEastAsia" w:hAnsiTheme="minorEastAsia" w:eastAsiaTheme="minorEastAsia" w:cstheme="minorEastAsia"/>
                <w:szCs w:val="21"/>
              </w:rPr>
            </w:pPr>
          </w:p>
        </w:tc>
        <w:tc>
          <w:tcPr>
            <w:tcW w:w="992" w:type="dxa"/>
            <w:vAlign w:val="center"/>
          </w:tcPr>
          <w:p w14:paraId="6028CFC7">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4FCEE58C">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35ED4757">
            <w:pPr>
              <w:rPr>
                <w:rFonts w:hint="eastAsia" w:asciiTheme="minorEastAsia" w:hAnsiTheme="minorEastAsia" w:eastAsiaTheme="minorEastAsia" w:cstheme="minorEastAsia"/>
                <w:szCs w:val="21"/>
              </w:rPr>
            </w:pPr>
          </w:p>
        </w:tc>
        <w:tc>
          <w:tcPr>
            <w:tcW w:w="971" w:type="dxa"/>
            <w:vAlign w:val="center"/>
          </w:tcPr>
          <w:p w14:paraId="7FC3373D">
            <w:pPr>
              <w:rPr>
                <w:rFonts w:hint="eastAsia" w:asciiTheme="minorEastAsia" w:hAnsiTheme="minorEastAsia" w:eastAsiaTheme="minorEastAsia" w:cstheme="minorEastAsia"/>
                <w:szCs w:val="21"/>
              </w:rPr>
            </w:pPr>
          </w:p>
        </w:tc>
      </w:tr>
      <w:tr w14:paraId="4883F5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4A219B7B">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DF1EDBE">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0DDAB84B">
            <w:pPr>
              <w:rPr>
                <w:rFonts w:hint="eastAsia" w:asciiTheme="minorEastAsia" w:hAnsiTheme="minorEastAsia" w:eastAsiaTheme="minorEastAsia" w:cstheme="minorEastAsia"/>
                <w:szCs w:val="21"/>
              </w:rPr>
            </w:pPr>
          </w:p>
        </w:tc>
        <w:tc>
          <w:tcPr>
            <w:tcW w:w="2127" w:type="dxa"/>
            <w:vAlign w:val="center"/>
          </w:tcPr>
          <w:p w14:paraId="50E08D04">
            <w:pPr>
              <w:rPr>
                <w:rFonts w:hint="eastAsia" w:asciiTheme="minorEastAsia" w:hAnsiTheme="minorEastAsia" w:eastAsiaTheme="minorEastAsia" w:cstheme="minorEastAsia"/>
                <w:szCs w:val="21"/>
              </w:rPr>
            </w:pPr>
          </w:p>
        </w:tc>
        <w:tc>
          <w:tcPr>
            <w:tcW w:w="992" w:type="dxa"/>
            <w:vAlign w:val="center"/>
          </w:tcPr>
          <w:p w14:paraId="3ECE739A">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5B9AEA2A">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52FB2C2E">
            <w:pPr>
              <w:rPr>
                <w:rFonts w:hint="eastAsia" w:asciiTheme="minorEastAsia" w:hAnsiTheme="minorEastAsia" w:eastAsiaTheme="minorEastAsia" w:cstheme="minorEastAsia"/>
                <w:szCs w:val="21"/>
              </w:rPr>
            </w:pPr>
          </w:p>
        </w:tc>
        <w:tc>
          <w:tcPr>
            <w:tcW w:w="971" w:type="dxa"/>
            <w:vAlign w:val="center"/>
          </w:tcPr>
          <w:p w14:paraId="7807AE8B">
            <w:pPr>
              <w:rPr>
                <w:rFonts w:hint="eastAsia" w:asciiTheme="minorEastAsia" w:hAnsiTheme="minorEastAsia" w:eastAsiaTheme="minorEastAsia" w:cstheme="minorEastAsia"/>
                <w:szCs w:val="21"/>
              </w:rPr>
            </w:pPr>
          </w:p>
        </w:tc>
      </w:tr>
      <w:tr w14:paraId="60B126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6541E773">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015193A2">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6C01ADE2">
            <w:pPr>
              <w:rPr>
                <w:rFonts w:hint="eastAsia" w:asciiTheme="minorEastAsia" w:hAnsiTheme="minorEastAsia" w:eastAsiaTheme="minorEastAsia" w:cstheme="minorEastAsia"/>
                <w:szCs w:val="21"/>
              </w:rPr>
            </w:pPr>
          </w:p>
        </w:tc>
        <w:tc>
          <w:tcPr>
            <w:tcW w:w="2127" w:type="dxa"/>
            <w:vAlign w:val="center"/>
          </w:tcPr>
          <w:p w14:paraId="0E1BC5EF">
            <w:pPr>
              <w:rPr>
                <w:rFonts w:hint="eastAsia" w:asciiTheme="minorEastAsia" w:hAnsiTheme="minorEastAsia" w:eastAsiaTheme="minorEastAsia" w:cstheme="minorEastAsia"/>
                <w:szCs w:val="21"/>
              </w:rPr>
            </w:pPr>
          </w:p>
        </w:tc>
        <w:tc>
          <w:tcPr>
            <w:tcW w:w="992" w:type="dxa"/>
            <w:vAlign w:val="center"/>
          </w:tcPr>
          <w:p w14:paraId="1637EBC2">
            <w:pPr>
              <w:rPr>
                <w:rFonts w:hint="eastAsia" w:asciiTheme="minorEastAsia" w:hAnsiTheme="minorEastAsia" w:eastAsiaTheme="minorEastAsia" w:cstheme="minorEastAsia"/>
                <w:szCs w:val="21"/>
              </w:rPr>
            </w:pPr>
          </w:p>
        </w:tc>
        <w:tc>
          <w:tcPr>
            <w:tcW w:w="709" w:type="dxa"/>
            <w:tcBorders>
              <w:top w:val="single" w:color="auto" w:sz="4" w:space="0"/>
            </w:tcBorders>
            <w:vAlign w:val="center"/>
          </w:tcPr>
          <w:p w14:paraId="73D6F65B">
            <w:pPr>
              <w:rPr>
                <w:rFonts w:hint="eastAsia" w:asciiTheme="minorEastAsia" w:hAnsiTheme="minorEastAsia" w:eastAsiaTheme="minorEastAsia" w:cstheme="minorEastAsia"/>
                <w:szCs w:val="21"/>
              </w:rPr>
            </w:pPr>
          </w:p>
        </w:tc>
        <w:tc>
          <w:tcPr>
            <w:tcW w:w="751" w:type="dxa"/>
            <w:tcBorders>
              <w:top w:val="single" w:color="auto" w:sz="4" w:space="0"/>
            </w:tcBorders>
            <w:vAlign w:val="center"/>
          </w:tcPr>
          <w:p w14:paraId="371F9458">
            <w:pPr>
              <w:rPr>
                <w:rFonts w:hint="eastAsia" w:asciiTheme="minorEastAsia" w:hAnsiTheme="minorEastAsia" w:eastAsiaTheme="minorEastAsia" w:cstheme="minorEastAsia"/>
                <w:szCs w:val="21"/>
              </w:rPr>
            </w:pPr>
          </w:p>
        </w:tc>
        <w:tc>
          <w:tcPr>
            <w:tcW w:w="971" w:type="dxa"/>
            <w:vAlign w:val="center"/>
          </w:tcPr>
          <w:p w14:paraId="67DB2A3B">
            <w:pPr>
              <w:rPr>
                <w:rFonts w:hint="eastAsia" w:asciiTheme="minorEastAsia" w:hAnsiTheme="minorEastAsia" w:eastAsiaTheme="minorEastAsia" w:cstheme="minorEastAsia"/>
                <w:szCs w:val="21"/>
              </w:rPr>
            </w:pPr>
          </w:p>
        </w:tc>
      </w:tr>
    </w:tbl>
    <w:p w14:paraId="6FF85318">
      <w:pPr>
        <w:adjustRightInd w:val="0"/>
        <w:snapToGrid w:val="0"/>
        <w:spacing w:line="360" w:lineRule="auto"/>
        <w:rPr>
          <w:rFonts w:hint="eastAsia" w:asciiTheme="minorEastAsia" w:hAnsiTheme="minorEastAsia" w:eastAsiaTheme="minorEastAsia" w:cstheme="minorEastAsia"/>
        </w:rPr>
      </w:pPr>
    </w:p>
    <w:p w14:paraId="7C507159">
      <w:pPr>
        <w:adjustRightInd w:val="0"/>
        <w:snapToGrid w:val="0"/>
        <w:spacing w:line="360" w:lineRule="auto"/>
        <w:rPr>
          <w:rFonts w:hint="eastAsia" w:asciiTheme="minorEastAsia" w:hAnsiTheme="minorEastAsia" w:eastAsiaTheme="minorEastAsia" w:cstheme="minorEastAsia"/>
          <w:szCs w:val="21"/>
        </w:rPr>
      </w:pPr>
    </w:p>
    <w:p w14:paraId="1F4BBBEA">
      <w:pPr>
        <w:adjustRightInd w:val="0"/>
        <w:snapToGrid w:val="0"/>
        <w:spacing w:line="360" w:lineRule="auto"/>
        <w:rPr>
          <w:rFonts w:hint="eastAsia" w:asciiTheme="minorEastAsia" w:hAnsiTheme="minorEastAsia" w:eastAsiaTheme="minorEastAsia" w:cstheme="minorEastAsia"/>
          <w:szCs w:val="21"/>
        </w:rPr>
      </w:pPr>
    </w:p>
    <w:p w14:paraId="052F401B">
      <w:pPr>
        <w:adjustRightInd w:val="0"/>
        <w:snapToGrid w:val="0"/>
        <w:spacing w:line="360" w:lineRule="auto"/>
        <w:rPr>
          <w:rFonts w:hint="eastAsia" w:asciiTheme="minorEastAsia" w:hAnsiTheme="minorEastAsia" w:eastAsiaTheme="minorEastAsia" w:cstheme="minorEastAsia"/>
          <w:sz w:val="28"/>
          <w:szCs w:val="28"/>
        </w:rPr>
        <w:sectPr>
          <w:footerReference r:id="rId11" w:type="default"/>
          <w:pgSz w:w="11906" w:h="16838"/>
          <w:pgMar w:top="1440" w:right="1080" w:bottom="1440" w:left="1080" w:header="851" w:footer="992" w:gutter="0"/>
          <w:pgNumType w:fmt="decimal"/>
          <w:cols w:space="720" w:num="1"/>
          <w:docGrid w:type="lines" w:linePitch="312" w:charSpace="0"/>
        </w:sectPr>
      </w:pPr>
    </w:p>
    <w:p w14:paraId="39E15E0A">
      <w:pPr>
        <w:pStyle w:val="3"/>
        <w:jc w:val="center"/>
        <w:outlineLvl w:val="1"/>
        <w:rPr>
          <w:rFonts w:hint="eastAsia" w:asciiTheme="minorEastAsia" w:hAnsiTheme="minorEastAsia" w:eastAsiaTheme="minorEastAsia" w:cstheme="minorEastAsia"/>
          <w:sz w:val="30"/>
          <w:szCs w:val="30"/>
        </w:rPr>
      </w:pPr>
      <w:bookmarkStart w:id="152" w:name="_Toc31299"/>
      <w:bookmarkStart w:id="153" w:name="_Toc17662"/>
      <w:bookmarkStart w:id="154" w:name="_Toc7323"/>
      <w:bookmarkStart w:id="155" w:name="_Toc22201159"/>
      <w:bookmarkStart w:id="156" w:name="_Toc24710"/>
      <w:r>
        <w:rPr>
          <w:rFonts w:hint="eastAsia" w:asciiTheme="minorEastAsia" w:hAnsiTheme="minorEastAsia" w:eastAsiaTheme="minorEastAsia" w:cstheme="minorEastAsia"/>
          <w:sz w:val="30"/>
          <w:szCs w:val="30"/>
        </w:rPr>
        <w:t>七、合同条款偏离表</w:t>
      </w:r>
      <w:bookmarkEnd w:id="152"/>
      <w:bookmarkEnd w:id="153"/>
      <w:bookmarkEnd w:id="154"/>
      <w:bookmarkEnd w:id="155"/>
      <w:bookmarkEnd w:id="156"/>
    </w:p>
    <w:p w14:paraId="71E1D735">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pacing w:val="28"/>
          <w:szCs w:val="21"/>
        </w:rPr>
        <w:t>采购代理编号</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p w14:paraId="320A92DD">
      <w:pPr>
        <w:adjustRightInd w:val="0"/>
        <w:snapToGrid w:val="0"/>
        <w:spacing w:before="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B1390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D757279">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序</w:t>
            </w:r>
            <w:r>
              <w:rPr>
                <w:rFonts w:hint="eastAsia" w:asciiTheme="minorEastAsia" w:hAnsiTheme="minorEastAsia" w:eastAsiaTheme="minorEastAsia" w:cstheme="minorEastAsia"/>
                <w:szCs w:val="21"/>
              </w:rPr>
              <w:t>号</w:t>
            </w:r>
          </w:p>
        </w:tc>
        <w:tc>
          <w:tcPr>
            <w:tcW w:w="2410" w:type="dxa"/>
            <w:vAlign w:val="center"/>
          </w:tcPr>
          <w:p w14:paraId="2836C553">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文件章节</w:t>
            </w:r>
            <w:r>
              <w:rPr>
                <w:rFonts w:hint="eastAsia" w:asciiTheme="minorEastAsia" w:hAnsiTheme="minorEastAsia" w:eastAsiaTheme="minorEastAsia" w:cstheme="minorEastAsia"/>
                <w:bCs/>
                <w:szCs w:val="21"/>
              </w:rPr>
              <w:t>条</w:t>
            </w:r>
            <w:r>
              <w:rPr>
                <w:rFonts w:hint="eastAsia" w:asciiTheme="minorEastAsia" w:hAnsiTheme="minorEastAsia" w:eastAsiaTheme="minorEastAsia" w:cstheme="minorEastAsia"/>
                <w:szCs w:val="21"/>
              </w:rPr>
              <w:t>款号</w:t>
            </w:r>
          </w:p>
        </w:tc>
        <w:tc>
          <w:tcPr>
            <w:tcW w:w="1985" w:type="dxa"/>
            <w:vAlign w:val="center"/>
          </w:tcPr>
          <w:p w14:paraId="4A464C22">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lang w:eastAsia="zh-CN"/>
              </w:rPr>
              <w:t>谈判</w:t>
            </w:r>
            <w:r>
              <w:rPr>
                <w:rFonts w:hint="eastAsia" w:asciiTheme="minorEastAsia" w:hAnsiTheme="minorEastAsia" w:eastAsiaTheme="minorEastAsia" w:cstheme="minorEastAsia"/>
              </w:rPr>
              <w:t>文件要求</w:t>
            </w:r>
          </w:p>
        </w:tc>
        <w:tc>
          <w:tcPr>
            <w:tcW w:w="2082" w:type="dxa"/>
            <w:tcBorders>
              <w:right w:val="single" w:color="auto" w:sz="4" w:space="0"/>
            </w:tcBorders>
            <w:vAlign w:val="center"/>
          </w:tcPr>
          <w:p w14:paraId="5AF748DD">
            <w:pPr>
              <w:adjustRightInd w:val="0"/>
              <w:snapToGrid w:val="0"/>
              <w:spacing w:before="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rPr>
              <w:t>响应文件的应答</w:t>
            </w:r>
          </w:p>
        </w:tc>
        <w:tc>
          <w:tcPr>
            <w:tcW w:w="1942" w:type="dxa"/>
            <w:tcBorders>
              <w:left w:val="single" w:color="auto" w:sz="4" w:space="0"/>
            </w:tcBorders>
            <w:vAlign w:val="center"/>
          </w:tcPr>
          <w:p w14:paraId="3628EBED">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1B072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1C57A8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079163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C75C7CF">
            <w:pPr>
              <w:adjustRightInd w:val="0"/>
              <w:snapToGrid w:val="0"/>
              <w:spacing w:before="50" w:line="360" w:lineRule="auto"/>
              <w:rPr>
                <w:rFonts w:hint="eastAsia" w:asciiTheme="minorEastAsia" w:hAnsiTheme="minorEastAsia" w:eastAsiaTheme="minorEastAsia" w:cstheme="minorEastAsia"/>
              </w:rPr>
            </w:pPr>
          </w:p>
        </w:tc>
        <w:tc>
          <w:tcPr>
            <w:tcW w:w="2082" w:type="dxa"/>
            <w:tcBorders>
              <w:right w:val="single" w:color="auto" w:sz="4" w:space="0"/>
            </w:tcBorders>
            <w:vAlign w:val="center"/>
          </w:tcPr>
          <w:p w14:paraId="1363E464">
            <w:pPr>
              <w:adjustRightInd w:val="0"/>
              <w:snapToGrid w:val="0"/>
              <w:spacing w:before="50" w:line="360" w:lineRule="auto"/>
              <w:rPr>
                <w:rFonts w:hint="eastAsia" w:asciiTheme="minorEastAsia" w:hAnsiTheme="minorEastAsia" w:eastAsiaTheme="minorEastAsia" w:cstheme="minorEastAsia"/>
              </w:rPr>
            </w:pPr>
          </w:p>
        </w:tc>
        <w:tc>
          <w:tcPr>
            <w:tcW w:w="1942" w:type="dxa"/>
            <w:tcBorders>
              <w:left w:val="single" w:color="auto" w:sz="4" w:space="0"/>
            </w:tcBorders>
            <w:vAlign w:val="center"/>
          </w:tcPr>
          <w:p w14:paraId="66057A2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18F81C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72346D7">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478CA6C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9BD1F6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28A3EA8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67EC255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48EA9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31B745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445C5F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46DC62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44203F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0908456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3931BE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6FAC64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2F38C9E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5ED543E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2E52A5C3">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61299C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2E9972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83CE5C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1C38AE33">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37BCF10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5575ACB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040716E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0246BD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B36A567">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2DEC587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50D7E2C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0C457C8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23D9E7F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4F9CF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C561B0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0DDA069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604FD5A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4024" w:type="dxa"/>
            <w:gridSpan w:val="2"/>
            <w:vAlign w:val="center"/>
          </w:tcPr>
          <w:p w14:paraId="1C1DB8C1">
            <w:pPr>
              <w:adjustRightInd w:val="0"/>
              <w:snapToGrid w:val="0"/>
              <w:spacing w:before="50" w:line="360" w:lineRule="auto"/>
              <w:ind w:firstLine="442" w:firstLineChars="200"/>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供应商保证：除本合同条款偏离表列出的偏离外，我单位对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文件的其他商务、合同条款完全响应，无偏离。</w:t>
            </w:r>
          </w:p>
        </w:tc>
      </w:tr>
    </w:tbl>
    <w:p w14:paraId="3AB52062">
      <w:pPr>
        <w:adjustRightInd w:val="0"/>
        <w:snapToGrid w:val="0"/>
        <w:spacing w:before="50" w:line="360" w:lineRule="auto"/>
        <w:ind w:left="-92" w:leftChars="-4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备注</w:t>
      </w:r>
      <w:r>
        <w:rPr>
          <w:rFonts w:hint="eastAsia" w:asciiTheme="minorEastAsia" w:hAnsiTheme="minorEastAsia" w:eastAsiaTheme="minorEastAsia" w:cstheme="minorEastAsia"/>
          <w:szCs w:val="21"/>
        </w:rPr>
        <w:t>：（1）供应商应根据</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三</w:t>
      </w:r>
      <w:r>
        <w:rPr>
          <w:rFonts w:hint="eastAsia" w:asciiTheme="minorEastAsia" w:hAnsiTheme="minorEastAsia" w:eastAsiaTheme="minorEastAsia" w:cstheme="minorEastAsia"/>
          <w:szCs w:val="21"/>
        </w:rPr>
        <w:t>章“合同草案条款”填写本表；</w:t>
      </w:r>
    </w:p>
    <w:p w14:paraId="195FFC59">
      <w:pPr>
        <w:adjustRightInd w:val="0"/>
        <w:snapToGrid w:val="0"/>
        <w:spacing w:before="50" w:line="360" w:lineRule="auto"/>
        <w:ind w:left="-92" w:leftChars="-42"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供应商如果对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文件第</w:t>
      </w:r>
      <w:r>
        <w:rPr>
          <w:rFonts w:hint="eastAsia" w:asciiTheme="minorEastAsia" w:hAnsiTheme="minorEastAsia" w:eastAsiaTheme="minorEastAsia" w:cstheme="minorEastAsia"/>
          <w:b/>
          <w:szCs w:val="21"/>
          <w:lang w:eastAsia="zh-CN"/>
        </w:rPr>
        <w:t>三</w:t>
      </w:r>
      <w:r>
        <w:rPr>
          <w:rFonts w:hint="eastAsia" w:asciiTheme="minorEastAsia" w:hAnsiTheme="minorEastAsia" w:eastAsiaTheme="minorEastAsia" w:cstheme="minorEastAsia"/>
          <w:b/>
          <w:szCs w:val="21"/>
        </w:rPr>
        <w:t>章“合同草案条款”的响应有偏离，应将偏离条款逐条如实应答，并作出说明；</w:t>
      </w:r>
    </w:p>
    <w:p w14:paraId="5455F3DE">
      <w:pPr>
        <w:adjustRightInd w:val="0"/>
        <w:snapToGrid w:val="0"/>
        <w:spacing w:before="50" w:line="360" w:lineRule="auto"/>
        <w:ind w:left="-92" w:leftChars="-42"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（3）如不提供此表，则视为供应商不满足</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三</w:t>
      </w:r>
      <w:r>
        <w:rPr>
          <w:rFonts w:hint="eastAsia" w:asciiTheme="minorEastAsia" w:hAnsiTheme="minorEastAsia" w:eastAsiaTheme="minorEastAsia" w:cstheme="minorEastAsia"/>
          <w:szCs w:val="21"/>
        </w:rPr>
        <w:t>章的所有条款要求，其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35DB2D6C">
      <w:pPr>
        <w:adjustRightInd w:val="0"/>
        <w:snapToGrid w:val="0"/>
        <w:spacing w:before="50" w:line="360" w:lineRule="auto"/>
        <w:rPr>
          <w:rFonts w:hint="eastAsia" w:asciiTheme="minorEastAsia" w:hAnsiTheme="minorEastAsia" w:eastAsiaTheme="minorEastAsia" w:cstheme="minorEastAsia"/>
          <w:szCs w:val="21"/>
        </w:rPr>
      </w:pPr>
    </w:p>
    <w:p w14:paraId="23E37416">
      <w:pPr>
        <w:adjustRightInd w:val="0"/>
        <w:snapToGrid w:val="0"/>
        <w:spacing w:before="50" w:line="360" w:lineRule="auto"/>
        <w:rPr>
          <w:rFonts w:hint="eastAsia" w:asciiTheme="minorEastAsia" w:hAnsiTheme="minorEastAsia" w:eastAsiaTheme="minorEastAsia" w:cstheme="minorEastAsia"/>
          <w:szCs w:val="21"/>
        </w:rPr>
      </w:pPr>
    </w:p>
    <w:p w14:paraId="1D28CCEE">
      <w:pPr>
        <w:adjustRightInd w:val="0"/>
        <w:snapToGrid w:val="0"/>
        <w:spacing w:before="50" w:line="360" w:lineRule="auto"/>
        <w:rPr>
          <w:rFonts w:hint="eastAsia" w:asciiTheme="minorEastAsia" w:hAnsiTheme="minorEastAsia" w:eastAsiaTheme="minorEastAsia" w:cstheme="minorEastAsia"/>
          <w:szCs w:val="21"/>
        </w:rPr>
      </w:pPr>
    </w:p>
    <w:p w14:paraId="7B88CCB6">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0870A4A">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6ECCC3B8">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日       期：          年</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日</w:t>
      </w:r>
    </w:p>
    <w:p w14:paraId="095CB0BF">
      <w:pPr>
        <w:pStyle w:val="3"/>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bookmarkStart w:id="157" w:name="_Toc22201160"/>
      <w:bookmarkStart w:id="158" w:name="_Toc14895"/>
      <w:bookmarkStart w:id="159" w:name="_Toc6293"/>
      <w:r>
        <w:rPr>
          <w:rFonts w:hint="eastAsia" w:asciiTheme="minorEastAsia" w:hAnsiTheme="minorEastAsia" w:eastAsiaTheme="minorEastAsia" w:cstheme="minorEastAsia"/>
          <w:sz w:val="28"/>
          <w:szCs w:val="28"/>
          <w:lang w:val="en-US" w:eastAsia="zh-CN"/>
        </w:rPr>
        <w:t xml:space="preserve">  </w:t>
      </w:r>
      <w:bookmarkStart w:id="160" w:name="_Toc20125"/>
      <w:bookmarkStart w:id="161" w:name="_Toc5243"/>
      <w:r>
        <w:rPr>
          <w:rFonts w:hint="eastAsia" w:asciiTheme="majorEastAsia" w:hAnsiTheme="majorEastAsia" w:eastAsiaTheme="majorEastAsia" w:cstheme="majorEastAsia"/>
          <w:sz w:val="30"/>
          <w:szCs w:val="30"/>
        </w:rPr>
        <w:t>八、采购需求偏离表</w:t>
      </w:r>
      <w:bookmarkEnd w:id="157"/>
      <w:bookmarkEnd w:id="158"/>
      <w:bookmarkEnd w:id="159"/>
      <w:bookmarkEnd w:id="160"/>
      <w:bookmarkEnd w:id="161"/>
    </w:p>
    <w:p w14:paraId="1E35BCDD">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pacing w:val="28"/>
          <w:szCs w:val="21"/>
        </w:rPr>
        <w:t>采购代理编号</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p w14:paraId="10AF7AE5">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0B08D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451B3D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序</w:t>
            </w:r>
            <w:r>
              <w:rPr>
                <w:rFonts w:hint="eastAsia" w:asciiTheme="minorEastAsia" w:hAnsiTheme="minorEastAsia" w:eastAsiaTheme="minorEastAsia" w:cstheme="minorEastAsia"/>
                <w:szCs w:val="21"/>
              </w:rPr>
              <w:t>号</w:t>
            </w:r>
          </w:p>
        </w:tc>
        <w:tc>
          <w:tcPr>
            <w:tcW w:w="2410" w:type="dxa"/>
            <w:vAlign w:val="center"/>
          </w:tcPr>
          <w:p w14:paraId="2D21B1C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文件章节</w:t>
            </w:r>
            <w:r>
              <w:rPr>
                <w:rFonts w:hint="eastAsia" w:asciiTheme="minorEastAsia" w:hAnsiTheme="minorEastAsia" w:eastAsiaTheme="minorEastAsia" w:cstheme="minorEastAsia"/>
                <w:bCs/>
                <w:szCs w:val="21"/>
              </w:rPr>
              <w:t>条</w:t>
            </w:r>
            <w:r>
              <w:rPr>
                <w:rFonts w:hint="eastAsia" w:asciiTheme="minorEastAsia" w:hAnsiTheme="minorEastAsia" w:eastAsiaTheme="minorEastAsia" w:cstheme="minorEastAsia"/>
                <w:szCs w:val="21"/>
              </w:rPr>
              <w:t>款号</w:t>
            </w:r>
          </w:p>
        </w:tc>
        <w:tc>
          <w:tcPr>
            <w:tcW w:w="1985" w:type="dxa"/>
            <w:tcBorders>
              <w:right w:val="single" w:color="auto" w:sz="4" w:space="0"/>
            </w:tcBorders>
          </w:tcPr>
          <w:p w14:paraId="7AFDA250">
            <w:pPr>
              <w:adjustRightInd w:val="0"/>
              <w:snapToGrid w:val="0"/>
              <w:spacing w:before="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rPr>
              <w:t>文件要求</w:t>
            </w:r>
          </w:p>
        </w:tc>
        <w:tc>
          <w:tcPr>
            <w:tcW w:w="2126" w:type="dxa"/>
            <w:tcBorders>
              <w:left w:val="single" w:color="auto" w:sz="4" w:space="0"/>
            </w:tcBorders>
          </w:tcPr>
          <w:p w14:paraId="5CC70AD7">
            <w:pPr>
              <w:adjustRightInd w:val="0"/>
              <w:snapToGrid w:val="0"/>
              <w:spacing w:before="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rPr>
              <w:t>文件应答</w:t>
            </w:r>
          </w:p>
        </w:tc>
        <w:tc>
          <w:tcPr>
            <w:tcW w:w="1756" w:type="dxa"/>
            <w:vAlign w:val="center"/>
          </w:tcPr>
          <w:p w14:paraId="1531451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54EDB9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DB775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5B24973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1CC12068">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71DA69A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11DC029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5C4ADA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E4B4B6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AC7539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0F23050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01CAC9D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2239EF59">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28D0F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93859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7291BDE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2C3DC898">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6347F26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5247A13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3FA0E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6B2C83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D679B9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50FC00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730D8BE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031C510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5E0ECF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D2E3A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3BF8BFC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0C6DD8E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60E5C76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4155C3A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1E4E7A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46EE67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3F9288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59AF213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3882" w:type="dxa"/>
            <w:gridSpan w:val="2"/>
            <w:tcBorders>
              <w:left w:val="single" w:color="auto" w:sz="4" w:space="0"/>
            </w:tcBorders>
            <w:vAlign w:val="center"/>
          </w:tcPr>
          <w:p w14:paraId="77C807A5">
            <w:pPr>
              <w:adjustRightInd w:val="0"/>
              <w:snapToGrid w:val="0"/>
              <w:spacing w:before="50"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供应商保证：除本采购需求偏离表列出的偏离外，我单位对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文件的其他采购需求条款完全响应，无偏离。</w:t>
            </w:r>
          </w:p>
        </w:tc>
      </w:tr>
    </w:tbl>
    <w:p w14:paraId="3E69DA15">
      <w:pPr>
        <w:adjustRightInd w:val="0"/>
        <w:snapToGrid w:val="0"/>
        <w:spacing w:before="50" w:line="360" w:lineRule="auto"/>
        <w:ind w:left="-92" w:leftChars="-4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备注</w:t>
      </w:r>
      <w:r>
        <w:rPr>
          <w:rFonts w:hint="eastAsia" w:asciiTheme="minorEastAsia" w:hAnsiTheme="minorEastAsia" w:eastAsiaTheme="minorEastAsia" w:cstheme="minorEastAsia"/>
          <w:szCs w:val="21"/>
        </w:rPr>
        <w:t>：（1）供应商应根据</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四</w:t>
      </w:r>
      <w:r>
        <w:rPr>
          <w:rFonts w:hint="eastAsia" w:asciiTheme="minorEastAsia" w:hAnsiTheme="minorEastAsia" w:eastAsiaTheme="minorEastAsia" w:cstheme="minorEastAsia"/>
          <w:szCs w:val="21"/>
        </w:rPr>
        <w:t>章“采购需求”填写本表；</w:t>
      </w:r>
    </w:p>
    <w:p w14:paraId="7D44BA83">
      <w:pPr>
        <w:adjustRightInd w:val="0"/>
        <w:snapToGrid w:val="0"/>
        <w:spacing w:before="50" w:line="360" w:lineRule="auto"/>
        <w:ind w:left="-92" w:leftChars="-42" w:firstLine="440" w:firstLineChars="200"/>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供应商如果对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文件第</w:t>
      </w:r>
      <w:r>
        <w:rPr>
          <w:rFonts w:hint="eastAsia" w:asciiTheme="minorEastAsia" w:hAnsiTheme="minorEastAsia" w:eastAsiaTheme="minorEastAsia" w:cstheme="minorEastAsia"/>
          <w:b/>
          <w:szCs w:val="21"/>
          <w:lang w:eastAsia="zh-CN"/>
        </w:rPr>
        <w:t>四</w:t>
      </w:r>
      <w:r>
        <w:rPr>
          <w:rFonts w:hint="eastAsia" w:asciiTheme="minorEastAsia" w:hAnsiTheme="minorEastAsia" w:eastAsiaTheme="minorEastAsia" w:cstheme="minorEastAsia"/>
          <w:b/>
          <w:szCs w:val="21"/>
        </w:rPr>
        <w:t>章“采购需求”的响应有偏离，应将偏离条款逐条如实应答，并作出说明；</w:t>
      </w:r>
    </w:p>
    <w:p w14:paraId="06933345">
      <w:pPr>
        <w:adjustRightInd w:val="0"/>
        <w:snapToGrid w:val="0"/>
        <w:spacing w:before="50" w:line="360" w:lineRule="auto"/>
        <w:ind w:left="-92" w:leftChars="-42"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（3）如不提供此表，则视为供应商不满足</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四</w:t>
      </w:r>
      <w:r>
        <w:rPr>
          <w:rFonts w:hint="eastAsia" w:asciiTheme="minorEastAsia" w:hAnsiTheme="minorEastAsia" w:eastAsiaTheme="minorEastAsia" w:cstheme="minorEastAsia"/>
          <w:szCs w:val="21"/>
        </w:rPr>
        <w:t>章的所有条款要求，其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539011B5">
      <w:pPr>
        <w:adjustRightInd w:val="0"/>
        <w:snapToGrid w:val="0"/>
        <w:spacing w:before="50" w:line="360" w:lineRule="auto"/>
        <w:rPr>
          <w:rFonts w:hint="eastAsia" w:asciiTheme="minorEastAsia" w:hAnsiTheme="minorEastAsia" w:eastAsiaTheme="minorEastAsia" w:cstheme="minorEastAsia"/>
          <w:szCs w:val="21"/>
        </w:rPr>
      </w:pPr>
    </w:p>
    <w:p w14:paraId="77EC287C">
      <w:pPr>
        <w:adjustRightInd w:val="0"/>
        <w:snapToGrid w:val="0"/>
        <w:spacing w:before="50" w:line="360" w:lineRule="auto"/>
        <w:rPr>
          <w:rFonts w:hint="eastAsia" w:asciiTheme="minorEastAsia" w:hAnsiTheme="minorEastAsia" w:eastAsiaTheme="minorEastAsia" w:cstheme="minorEastAsia"/>
          <w:szCs w:val="21"/>
        </w:rPr>
      </w:pPr>
    </w:p>
    <w:p w14:paraId="1F5CA69A">
      <w:pPr>
        <w:adjustRightInd w:val="0"/>
        <w:snapToGrid w:val="0"/>
        <w:spacing w:before="50" w:line="360" w:lineRule="auto"/>
        <w:rPr>
          <w:rFonts w:hint="eastAsia" w:asciiTheme="minorEastAsia" w:hAnsiTheme="minorEastAsia" w:eastAsiaTheme="minorEastAsia" w:cstheme="minorEastAsia"/>
          <w:szCs w:val="21"/>
        </w:rPr>
      </w:pPr>
    </w:p>
    <w:p w14:paraId="70472A5C">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F292796">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643C49D5">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_日</w:t>
      </w:r>
    </w:p>
    <w:p w14:paraId="555D910A">
      <w:pPr>
        <w:rPr>
          <w:rFonts w:hint="eastAsia" w:asciiTheme="minorEastAsia" w:hAnsiTheme="minorEastAsia" w:eastAsiaTheme="minorEastAsia" w:cstheme="minorEastAsia"/>
        </w:rPr>
      </w:pPr>
    </w:p>
    <w:p w14:paraId="0BAF2291">
      <w:pPr>
        <w:rPr>
          <w:rFonts w:hint="eastAsia" w:asciiTheme="minorEastAsia" w:hAnsiTheme="minorEastAsia" w:eastAsiaTheme="minorEastAsia" w:cstheme="minorEastAsia"/>
        </w:rPr>
      </w:pPr>
    </w:p>
    <w:p w14:paraId="1F2AEC4A">
      <w:pPr>
        <w:pStyle w:val="3"/>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rPr>
        <w:br w:type="page"/>
      </w:r>
      <w:bookmarkStart w:id="162" w:name="_Toc32134"/>
      <w:bookmarkStart w:id="163" w:name="_Toc31147"/>
      <w:bookmarkStart w:id="164" w:name="_Toc3342"/>
      <w:bookmarkStart w:id="165" w:name="_Toc22201161"/>
      <w:bookmarkStart w:id="166" w:name="_Toc19182"/>
      <w:r>
        <w:rPr>
          <w:rFonts w:hint="eastAsia" w:asciiTheme="majorEastAsia" w:hAnsiTheme="majorEastAsia" w:eastAsiaTheme="majorEastAsia" w:cstheme="majorEastAsia"/>
          <w:sz w:val="30"/>
          <w:szCs w:val="30"/>
        </w:rPr>
        <w:t>九、享受政府采购政策优惠的证明资料</w:t>
      </w:r>
      <w:bookmarkEnd w:id="162"/>
      <w:bookmarkEnd w:id="163"/>
      <w:bookmarkEnd w:id="164"/>
      <w:bookmarkEnd w:id="165"/>
      <w:bookmarkEnd w:id="166"/>
    </w:p>
    <w:p w14:paraId="4583335E">
      <w:pPr>
        <w:adjustRightInd w:val="0"/>
        <w:snapToGrid w:val="0"/>
        <w:spacing w:line="360" w:lineRule="auto"/>
        <w:rPr>
          <w:rFonts w:hint="eastAsia" w:asciiTheme="minorEastAsia" w:hAnsiTheme="minorEastAsia" w:eastAsiaTheme="minorEastAsia" w:cstheme="minorEastAsia"/>
          <w:bCs/>
          <w:spacing w:val="6"/>
          <w:kern w:val="0"/>
          <w:szCs w:val="21"/>
        </w:rPr>
      </w:pPr>
    </w:p>
    <w:p w14:paraId="07E45406">
      <w:pPr>
        <w:adjustRightInd w:val="0"/>
        <w:snapToGrid w:val="0"/>
        <w:spacing w:line="360" w:lineRule="auto"/>
        <w:ind w:firstLine="464" w:firstLineChars="200"/>
        <w:rPr>
          <w:rFonts w:hint="eastAsia" w:asciiTheme="minorEastAsia" w:hAnsiTheme="minorEastAsia" w:eastAsiaTheme="minorEastAsia" w:cstheme="minorEastAsia"/>
          <w:bCs/>
          <w:spacing w:val="6"/>
          <w:kern w:val="0"/>
          <w:szCs w:val="21"/>
        </w:rPr>
      </w:pPr>
      <w:r>
        <w:rPr>
          <w:rFonts w:hint="eastAsia" w:asciiTheme="minorEastAsia" w:hAnsiTheme="minorEastAsia" w:eastAsiaTheme="minorEastAsia" w:cstheme="minorEastAsia"/>
          <w:bCs/>
          <w:spacing w:val="6"/>
          <w:kern w:val="0"/>
          <w:szCs w:val="21"/>
        </w:rPr>
        <w:t>供应商符合第二章第二节第37条要求的，应提供下列证明资料，并填写相关数据。否则，评审时不予以考虑。</w:t>
      </w:r>
    </w:p>
    <w:p w14:paraId="1161AFEF">
      <w:pPr>
        <w:pStyle w:val="4"/>
        <w:rPr>
          <w:rFonts w:hint="eastAsia" w:asciiTheme="minorEastAsia" w:hAnsiTheme="minorEastAsia" w:eastAsiaTheme="minorEastAsia" w:cstheme="minorEastAsia"/>
          <w:sz w:val="22"/>
          <w:szCs w:val="22"/>
        </w:rPr>
      </w:pPr>
      <w:bookmarkStart w:id="167" w:name="_Toc29707"/>
      <w:bookmarkStart w:id="168" w:name="_Toc22201162"/>
      <w:bookmarkStart w:id="169" w:name="_Toc6699"/>
      <w:r>
        <w:rPr>
          <w:rFonts w:hint="eastAsia" w:asciiTheme="minorEastAsia" w:hAnsiTheme="minorEastAsia" w:eastAsiaTheme="minorEastAsia" w:cstheme="minorEastAsia"/>
          <w:sz w:val="22"/>
          <w:szCs w:val="22"/>
        </w:rPr>
        <w:t>附件9-1小型、微型企业声明函</w:t>
      </w:r>
      <w:bookmarkEnd w:id="167"/>
      <w:bookmarkEnd w:id="168"/>
      <w:bookmarkEnd w:id="169"/>
    </w:p>
    <w:p w14:paraId="0225CBDA">
      <w:pPr>
        <w:widowControl/>
        <w:adjustRightInd w:val="0"/>
        <w:snapToGrid w:val="0"/>
        <w:spacing w:line="360" w:lineRule="auto"/>
        <w:ind w:firstLine="464" w:firstLineChars="200"/>
        <w:jc w:val="left"/>
        <w:rPr>
          <w:rFonts w:hint="eastAsia" w:ascii="宋体" w:hAnsi="宋体" w:cs="宋体"/>
          <w:spacing w:val="6"/>
          <w:kern w:val="0"/>
          <w:szCs w:val="21"/>
          <w:lang w:eastAsia="zh-CN"/>
        </w:rPr>
      </w:pPr>
      <w:r>
        <w:rPr>
          <w:rFonts w:hint="eastAsia" w:ascii="宋体" w:hAnsi="宋体" w:cs="宋体"/>
          <w:spacing w:val="6"/>
          <w:kern w:val="0"/>
          <w:szCs w:val="21"/>
          <w:lang w:eastAsia="zh-CN"/>
        </w:rPr>
        <w:t>附件：中小企业声明函</w:t>
      </w:r>
    </w:p>
    <w:p w14:paraId="52864B67">
      <w:pPr>
        <w:widowControl/>
        <w:adjustRightInd w:val="0"/>
        <w:snapToGrid w:val="0"/>
        <w:spacing w:line="360" w:lineRule="auto"/>
        <w:jc w:val="center"/>
        <w:rPr>
          <w:rFonts w:hint="eastAsia" w:ascii="宋体" w:hAnsi="宋体" w:eastAsia="宋体" w:cs="宋体"/>
          <w:b/>
          <w:bCs/>
          <w:spacing w:val="6"/>
          <w:kern w:val="0"/>
          <w:sz w:val="30"/>
          <w:szCs w:val="30"/>
        </w:rPr>
      </w:pPr>
      <w:r>
        <w:rPr>
          <w:rFonts w:hint="eastAsia" w:ascii="宋体" w:hAnsi="宋体" w:eastAsia="宋体" w:cs="宋体"/>
          <w:b/>
          <w:bCs/>
          <w:spacing w:val="6"/>
          <w:kern w:val="0"/>
          <w:sz w:val="30"/>
          <w:szCs w:val="30"/>
          <w:lang w:eastAsia="zh-CN"/>
        </w:rPr>
        <w:t>中小</w:t>
      </w:r>
      <w:r>
        <w:rPr>
          <w:rFonts w:hint="eastAsia" w:ascii="宋体" w:hAnsi="宋体" w:eastAsia="宋体" w:cs="宋体"/>
          <w:b/>
          <w:bCs/>
          <w:spacing w:val="6"/>
          <w:kern w:val="0"/>
          <w:sz w:val="30"/>
          <w:szCs w:val="30"/>
        </w:rPr>
        <w:t>企业声明函</w:t>
      </w:r>
    </w:p>
    <w:p w14:paraId="47387BF5">
      <w:pPr>
        <w:widowControl/>
        <w:adjustRightInd w:val="0"/>
        <w:snapToGrid w:val="0"/>
        <w:spacing w:line="360" w:lineRule="auto"/>
        <w:jc w:val="center"/>
        <w:rPr>
          <w:rFonts w:hint="eastAsia" w:ascii="宋体" w:hAnsi="宋体" w:eastAsia="宋体" w:cs="宋体"/>
          <w:b/>
          <w:spacing w:val="6"/>
          <w:kern w:val="0"/>
          <w:szCs w:val="21"/>
        </w:rPr>
      </w:pPr>
      <w:r>
        <w:rPr>
          <w:rFonts w:hint="eastAsia" w:ascii="宋体" w:hAnsi="宋体" w:eastAsia="宋体" w:cs="宋体"/>
          <w:b/>
          <w:spacing w:val="6"/>
          <w:kern w:val="0"/>
          <w:szCs w:val="21"/>
        </w:rPr>
        <w:t>(不满足以下条件的无需填写)</w:t>
      </w:r>
    </w:p>
    <w:p w14:paraId="288250E9">
      <w:pPr>
        <w:widowControl/>
        <w:adjustRightInd w:val="0"/>
        <w:snapToGrid w:val="0"/>
        <w:spacing w:line="360" w:lineRule="auto"/>
        <w:ind w:firstLine="464" w:firstLineChars="200"/>
        <w:jc w:val="left"/>
        <w:rPr>
          <w:rFonts w:ascii="宋体" w:hAnsi="宋体" w:cs="宋体"/>
          <w:spacing w:val="6"/>
          <w:kern w:val="0"/>
          <w:szCs w:val="21"/>
        </w:rPr>
      </w:pPr>
    </w:p>
    <w:p w14:paraId="430C739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 </w:t>
      </w:r>
    </w:p>
    <w:p w14:paraId="4589C2E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1.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57B9176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2.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4E682167">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p>
    <w:p w14:paraId="1322473F">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以上企业，不属于大企业的分支机构，不存在控股股东为大企业的情形，也不存在与大企业的负责人为同一人的情形。 </w:t>
      </w:r>
    </w:p>
    <w:p w14:paraId="31A26333">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本企业对上述声明内容的真实性负责。如有虚假，将依法承担相应责任。 </w:t>
      </w:r>
    </w:p>
    <w:p w14:paraId="4FFDBB1C">
      <w:pPr>
        <w:spacing w:line="360" w:lineRule="auto"/>
        <w:ind w:firstLine="440" w:firstLineChars="200"/>
        <w:rPr>
          <w:rFonts w:hint="eastAsia" w:ascii="宋体" w:hAnsi="宋体" w:eastAsia="宋体" w:cs="宋体"/>
          <w:sz w:val="22"/>
          <w:szCs w:val="22"/>
          <w:lang w:val="en-US" w:eastAsia="zh-CN"/>
        </w:rPr>
      </w:pPr>
    </w:p>
    <w:p w14:paraId="018D3AC9">
      <w:pPr>
        <w:spacing w:line="360" w:lineRule="auto"/>
        <w:ind w:firstLine="440" w:firstLineChars="200"/>
        <w:rPr>
          <w:rFonts w:hint="eastAsia" w:ascii="宋体" w:hAnsi="宋体" w:eastAsia="宋体" w:cs="宋体"/>
          <w:sz w:val="22"/>
          <w:szCs w:val="22"/>
          <w:lang w:val="en-US" w:eastAsia="zh-CN"/>
        </w:rPr>
      </w:pPr>
    </w:p>
    <w:p w14:paraId="7D632B0C">
      <w:pPr>
        <w:spacing w:line="360" w:lineRule="auto"/>
        <w:ind w:firstLine="440" w:firstLineChars="200"/>
        <w:rPr>
          <w:rFonts w:hint="eastAsia" w:ascii="宋体" w:hAnsi="宋体" w:eastAsia="宋体" w:cs="宋体"/>
          <w:sz w:val="22"/>
          <w:szCs w:val="22"/>
          <w:lang w:val="en-US" w:eastAsia="zh-CN"/>
        </w:rPr>
      </w:pPr>
    </w:p>
    <w:p w14:paraId="3C518AFC">
      <w:pPr>
        <w:spacing w:line="360" w:lineRule="auto"/>
        <w:ind w:firstLine="6600" w:firstLineChars="3000"/>
        <w:jc w:val="left"/>
        <w:rPr>
          <w:rFonts w:hint="eastAsia" w:ascii="宋体" w:hAnsi="宋体" w:eastAsia="宋体" w:cs="宋体"/>
          <w:sz w:val="22"/>
          <w:szCs w:val="22"/>
        </w:rPr>
      </w:pPr>
      <w:r>
        <w:rPr>
          <w:rFonts w:hint="eastAsia" w:ascii="宋体" w:hAnsi="宋体" w:eastAsia="宋体" w:cs="宋体"/>
          <w:sz w:val="22"/>
          <w:szCs w:val="22"/>
          <w:lang w:val="en-US" w:eastAsia="zh-CN"/>
        </w:rPr>
        <w:t>企业名称（盖章）：</w:t>
      </w:r>
      <w:r>
        <w:rPr>
          <w:rFonts w:hint="eastAsia" w:cs="宋体"/>
          <w:sz w:val="22"/>
          <w:szCs w:val="22"/>
          <w:lang w:val="en-US" w:eastAsia="zh-CN"/>
        </w:rPr>
        <w:t xml:space="preserve">               </w:t>
      </w:r>
      <w:r>
        <w:rPr>
          <w:rFonts w:hint="eastAsia" w:ascii="宋体" w:hAnsi="宋体" w:eastAsia="宋体" w:cs="宋体"/>
          <w:sz w:val="22"/>
          <w:szCs w:val="22"/>
          <w:lang w:val="en-US" w:eastAsia="zh-CN"/>
        </w:rPr>
        <w:t xml:space="preserve"> </w:t>
      </w:r>
    </w:p>
    <w:p w14:paraId="0E12739F">
      <w:pPr>
        <w:wordWrap/>
        <w:spacing w:line="360" w:lineRule="auto"/>
        <w:ind w:firstLine="6600" w:firstLineChars="300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 xml:space="preserve">日 期： </w:t>
      </w:r>
      <w:r>
        <w:rPr>
          <w:rFonts w:hint="eastAsia" w:cs="宋体"/>
          <w:sz w:val="22"/>
          <w:szCs w:val="22"/>
          <w:lang w:val="en-US" w:eastAsia="zh-CN"/>
        </w:rPr>
        <w:t xml:space="preserve">      </w:t>
      </w:r>
    </w:p>
    <w:p w14:paraId="2F828DEC">
      <w:pPr>
        <w:spacing w:line="360" w:lineRule="auto"/>
        <w:ind w:firstLine="440" w:firstLineChars="200"/>
        <w:rPr>
          <w:rFonts w:hint="eastAsia" w:ascii="宋体" w:hAnsi="宋体" w:eastAsia="宋体" w:cs="宋体"/>
          <w:sz w:val="22"/>
          <w:szCs w:val="22"/>
          <w:lang w:val="en-US" w:eastAsia="zh-CN"/>
        </w:rPr>
      </w:pPr>
    </w:p>
    <w:p w14:paraId="2D6157C7">
      <w:pPr>
        <w:widowControl/>
        <w:adjustRightInd w:val="0"/>
        <w:snapToGrid w:val="0"/>
        <w:spacing w:line="360" w:lineRule="auto"/>
        <w:ind w:firstLine="440" w:firstLineChars="200"/>
        <w:jc w:val="center"/>
        <w:rPr>
          <w:rFonts w:hint="eastAsia" w:asciiTheme="minorEastAsia" w:hAnsiTheme="minorEastAsia" w:eastAsiaTheme="minorEastAsia" w:cstheme="minorEastAsia"/>
          <w:b/>
          <w:spacing w:val="6"/>
          <w:kern w:val="0"/>
          <w:szCs w:val="21"/>
          <w:u w:val="single"/>
        </w:rPr>
      </w:pPr>
      <w:r>
        <w:rPr>
          <w:rFonts w:hint="default" w:ascii="宋体" w:hAnsi="宋体" w:eastAsia="宋体" w:cs="宋体"/>
          <w:sz w:val="22"/>
          <w:szCs w:val="22"/>
          <w:lang w:val="en-US" w:eastAsia="zh-CN"/>
        </w:rPr>
        <w:t xml:space="preserve">1 </w:t>
      </w:r>
      <w:r>
        <w:rPr>
          <w:rFonts w:hint="eastAsia" w:cs="宋体"/>
          <w:sz w:val="22"/>
          <w:szCs w:val="22"/>
          <w:lang w:val="en-US" w:eastAsia="zh-CN"/>
        </w:rPr>
        <w:t>.</w:t>
      </w:r>
      <w:r>
        <w:rPr>
          <w:rFonts w:hint="eastAsia" w:ascii="宋体" w:hAnsi="宋体" w:eastAsia="宋体" w:cs="宋体"/>
          <w:sz w:val="22"/>
          <w:szCs w:val="22"/>
          <w:lang w:val="en-US" w:eastAsia="zh-CN"/>
        </w:rPr>
        <w:t>从业人员、营业收入、资产总额填报上一年度数据，无上一年度数据的新成立企业可不填报。</w:t>
      </w:r>
      <w:r>
        <w:rPr>
          <w:rFonts w:hint="eastAsia" w:ascii="宋体" w:hAnsi="宋体" w:cs="宋体"/>
          <w:spacing w:val="6"/>
          <w:kern w:val="0"/>
          <w:szCs w:val="21"/>
          <w:u w:val="single"/>
        </w:rPr>
        <w:t xml:space="preserve"> </w:t>
      </w:r>
    </w:p>
    <w:p w14:paraId="7C95AECA">
      <w:pPr>
        <w:widowControl/>
        <w:adjustRightInd w:val="0"/>
        <w:snapToGrid w:val="0"/>
        <w:spacing w:line="360" w:lineRule="auto"/>
        <w:ind w:firstLine="466" w:firstLineChars="200"/>
        <w:jc w:val="left"/>
        <w:rPr>
          <w:rFonts w:hint="eastAsia" w:asciiTheme="minorEastAsia" w:hAnsiTheme="minorEastAsia" w:eastAsiaTheme="minorEastAsia" w:cstheme="minorEastAsia"/>
          <w:b/>
          <w:bCs/>
          <w:spacing w:val="6"/>
          <w:kern w:val="0"/>
          <w:szCs w:val="21"/>
        </w:rPr>
      </w:pPr>
    </w:p>
    <w:p w14:paraId="71ADF2CD">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kern w:val="0"/>
        </w:rPr>
        <w:br w:type="page"/>
      </w:r>
      <w:bookmarkStart w:id="170" w:name="_Toc22201163"/>
      <w:r>
        <w:rPr>
          <w:rFonts w:hint="eastAsia" w:asciiTheme="minorEastAsia" w:hAnsiTheme="minorEastAsia" w:eastAsiaTheme="minorEastAsia" w:cstheme="minorEastAsia"/>
          <w:spacing w:val="6"/>
          <w:kern w:val="0"/>
          <w:sz w:val="22"/>
          <w:szCs w:val="22"/>
        </w:rPr>
        <w:t xml:space="preserve">附页1 </w:t>
      </w:r>
      <w:r>
        <w:rPr>
          <w:rFonts w:hint="eastAsia" w:asciiTheme="minorEastAsia" w:hAnsiTheme="minorEastAsia" w:eastAsiaTheme="minorEastAsia" w:cstheme="minorEastAsia"/>
          <w:sz w:val="22"/>
          <w:szCs w:val="22"/>
        </w:rPr>
        <w:t>价格评审优惠货物清单</w:t>
      </w:r>
      <w:bookmarkEnd w:id="170"/>
    </w:p>
    <w:p w14:paraId="706A347A">
      <w:pPr>
        <w:adjustRightInd w:val="0"/>
        <w:snapToGrid w:val="0"/>
        <w:spacing w:before="50" w:line="36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rPr>
        <w:t>价格评审优惠货物清单</w:t>
      </w:r>
    </w:p>
    <w:p w14:paraId="5ED27359">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2D2205CA">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9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5"/>
        <w:gridCol w:w="1256"/>
        <w:gridCol w:w="1256"/>
        <w:gridCol w:w="1256"/>
        <w:gridCol w:w="1885"/>
        <w:gridCol w:w="2042"/>
        <w:gridCol w:w="1260"/>
      </w:tblGrid>
      <w:tr w14:paraId="7B462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2" w:hRule="atLeast"/>
        </w:trPr>
        <w:tc>
          <w:tcPr>
            <w:tcW w:w="9740" w:type="dxa"/>
            <w:gridSpan w:val="7"/>
            <w:vAlign w:val="center"/>
          </w:tcPr>
          <w:p w14:paraId="3914E28A">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以下为供应商提供的享受价格评审优惠的货物，供应商对本表的真实性负责。如有虚假，将依法承担相应责任。</w:t>
            </w:r>
          </w:p>
        </w:tc>
      </w:tr>
      <w:tr w14:paraId="54C5B9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785" w:type="dxa"/>
            <w:vAlign w:val="center"/>
          </w:tcPr>
          <w:p w14:paraId="46761D3A">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1256" w:type="dxa"/>
            <w:vAlign w:val="center"/>
          </w:tcPr>
          <w:p w14:paraId="21B0F2C0">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1256" w:type="dxa"/>
            <w:tcBorders>
              <w:right w:val="single" w:color="auto" w:sz="4" w:space="0"/>
            </w:tcBorders>
            <w:vAlign w:val="center"/>
          </w:tcPr>
          <w:p w14:paraId="37227595">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w:t>
            </w:r>
          </w:p>
        </w:tc>
        <w:tc>
          <w:tcPr>
            <w:tcW w:w="1256" w:type="dxa"/>
            <w:tcBorders>
              <w:left w:val="single" w:color="auto" w:sz="4" w:space="0"/>
            </w:tcBorders>
            <w:vAlign w:val="center"/>
          </w:tcPr>
          <w:p w14:paraId="0ADC059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w:t>
            </w:r>
          </w:p>
        </w:tc>
        <w:tc>
          <w:tcPr>
            <w:tcW w:w="1885" w:type="dxa"/>
            <w:vAlign w:val="center"/>
          </w:tcPr>
          <w:p w14:paraId="0260655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w:t>
            </w:r>
          </w:p>
        </w:tc>
        <w:tc>
          <w:tcPr>
            <w:tcW w:w="2042" w:type="dxa"/>
            <w:vAlign w:val="center"/>
          </w:tcPr>
          <w:p w14:paraId="6FDFD35D">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w:t>
            </w:r>
          </w:p>
        </w:tc>
        <w:tc>
          <w:tcPr>
            <w:tcW w:w="1260" w:type="dxa"/>
            <w:vAlign w:val="center"/>
          </w:tcPr>
          <w:p w14:paraId="327A101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w:t>
            </w:r>
          </w:p>
        </w:tc>
      </w:tr>
      <w:tr w14:paraId="00CE21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2" w:hRule="atLeast"/>
        </w:trPr>
        <w:tc>
          <w:tcPr>
            <w:tcW w:w="785" w:type="dxa"/>
            <w:vAlign w:val="center"/>
          </w:tcPr>
          <w:p w14:paraId="0AF140FE">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1256" w:type="dxa"/>
            <w:vAlign w:val="center"/>
          </w:tcPr>
          <w:p w14:paraId="07652E6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货物名称</w:t>
            </w:r>
          </w:p>
        </w:tc>
        <w:tc>
          <w:tcPr>
            <w:tcW w:w="1256" w:type="dxa"/>
            <w:tcBorders>
              <w:right w:val="single" w:color="auto" w:sz="4" w:space="0"/>
            </w:tcBorders>
            <w:vAlign w:val="center"/>
          </w:tcPr>
          <w:p w14:paraId="0016703D">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规格型号</w:t>
            </w:r>
          </w:p>
        </w:tc>
        <w:tc>
          <w:tcPr>
            <w:tcW w:w="1256" w:type="dxa"/>
            <w:tcBorders>
              <w:left w:val="single" w:color="auto" w:sz="4" w:space="0"/>
            </w:tcBorders>
            <w:vAlign w:val="center"/>
          </w:tcPr>
          <w:p w14:paraId="0B9B80A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价格（元）</w:t>
            </w:r>
          </w:p>
        </w:tc>
        <w:tc>
          <w:tcPr>
            <w:tcW w:w="1885" w:type="dxa"/>
            <w:vAlign w:val="center"/>
          </w:tcPr>
          <w:p w14:paraId="58BAA863">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货物制造商名称</w:t>
            </w:r>
          </w:p>
        </w:tc>
        <w:tc>
          <w:tcPr>
            <w:tcW w:w="2042" w:type="dxa"/>
            <w:vAlign w:val="center"/>
          </w:tcPr>
          <w:p w14:paraId="6656735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货物制造商类型</w:t>
            </w:r>
          </w:p>
        </w:tc>
        <w:tc>
          <w:tcPr>
            <w:tcW w:w="1260" w:type="dxa"/>
            <w:vAlign w:val="center"/>
          </w:tcPr>
          <w:p w14:paraId="4DF55B19">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商标名称</w:t>
            </w:r>
          </w:p>
        </w:tc>
      </w:tr>
      <w:tr w14:paraId="2ED0FF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06B13E2C">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0009E116">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75A7B3D3">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349DC019">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026869AC">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5BF4CB01">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24108956">
            <w:pPr>
              <w:adjustRightInd w:val="0"/>
              <w:snapToGrid w:val="0"/>
              <w:spacing w:line="360" w:lineRule="auto"/>
              <w:jc w:val="center"/>
              <w:rPr>
                <w:rFonts w:hint="eastAsia" w:asciiTheme="minorEastAsia" w:hAnsiTheme="minorEastAsia" w:eastAsiaTheme="minorEastAsia" w:cstheme="minorEastAsia"/>
                <w:szCs w:val="21"/>
              </w:rPr>
            </w:pPr>
          </w:p>
        </w:tc>
      </w:tr>
      <w:tr w14:paraId="4CFBB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63C08BA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55961F38">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45397E2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568382A4">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74D46618">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0E867AA1">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09108E5A">
            <w:pPr>
              <w:adjustRightInd w:val="0"/>
              <w:snapToGrid w:val="0"/>
              <w:spacing w:line="360" w:lineRule="auto"/>
              <w:jc w:val="center"/>
              <w:rPr>
                <w:rFonts w:hint="eastAsia" w:asciiTheme="minorEastAsia" w:hAnsiTheme="minorEastAsia" w:eastAsiaTheme="minorEastAsia" w:cstheme="minorEastAsia"/>
                <w:szCs w:val="21"/>
              </w:rPr>
            </w:pPr>
          </w:p>
        </w:tc>
      </w:tr>
      <w:tr w14:paraId="2717C2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68EA0820">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486B0C3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0F42DA91">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485A714D">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3AB24B59">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0C95A56C">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3C0FB399">
            <w:pPr>
              <w:adjustRightInd w:val="0"/>
              <w:snapToGrid w:val="0"/>
              <w:spacing w:line="360" w:lineRule="auto"/>
              <w:jc w:val="center"/>
              <w:rPr>
                <w:rFonts w:hint="eastAsia" w:asciiTheme="minorEastAsia" w:hAnsiTheme="minorEastAsia" w:eastAsiaTheme="minorEastAsia" w:cstheme="minorEastAsia"/>
                <w:szCs w:val="21"/>
              </w:rPr>
            </w:pPr>
          </w:p>
        </w:tc>
      </w:tr>
      <w:tr w14:paraId="30676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4CD1272C">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46F5CB77">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33F55CC2">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4923126A">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7DCF2130">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2FF7565A">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72F9BE0B">
            <w:pPr>
              <w:adjustRightInd w:val="0"/>
              <w:snapToGrid w:val="0"/>
              <w:spacing w:line="360" w:lineRule="auto"/>
              <w:jc w:val="center"/>
              <w:rPr>
                <w:rFonts w:hint="eastAsia" w:asciiTheme="minorEastAsia" w:hAnsiTheme="minorEastAsia" w:eastAsiaTheme="minorEastAsia" w:cstheme="minorEastAsia"/>
                <w:szCs w:val="21"/>
              </w:rPr>
            </w:pPr>
          </w:p>
        </w:tc>
      </w:tr>
      <w:tr w14:paraId="7654D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785" w:type="dxa"/>
            <w:vAlign w:val="center"/>
          </w:tcPr>
          <w:p w14:paraId="5F68367C">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256" w:type="dxa"/>
            <w:vAlign w:val="center"/>
          </w:tcPr>
          <w:p w14:paraId="0664533A">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1256" w:type="dxa"/>
            <w:tcBorders>
              <w:right w:val="single" w:color="auto" w:sz="4" w:space="0"/>
            </w:tcBorders>
            <w:vAlign w:val="center"/>
          </w:tcPr>
          <w:p w14:paraId="4C246D80">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7BB9EE90">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4C8A85AD">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2042" w:type="dxa"/>
            <w:vAlign w:val="center"/>
          </w:tcPr>
          <w:p w14:paraId="25D89468">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1260" w:type="dxa"/>
            <w:vAlign w:val="center"/>
          </w:tcPr>
          <w:p w14:paraId="0E537FB5">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r>
    </w:tbl>
    <w:p w14:paraId="2D140432">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05F56B02">
      <w:pPr>
        <w:adjustRightInd w:val="0"/>
        <w:snapToGrid w:val="0"/>
        <w:spacing w:line="360" w:lineRule="auto"/>
        <w:ind w:firstLine="660" w:firstLineChars="3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2、栏目4“价格”为综合单价，包含该货物所有隐含的内容，如运输费、保险费、安装调试费、管理费和利润等。</w:t>
      </w:r>
    </w:p>
    <w:p w14:paraId="145C3D6C">
      <w:pPr>
        <w:adjustRightInd w:val="0"/>
        <w:snapToGrid w:val="0"/>
        <w:spacing w:line="360" w:lineRule="auto"/>
        <w:ind w:firstLine="660" w:firstLineChars="300"/>
        <w:rPr>
          <w:rFonts w:hint="eastAsia" w:asciiTheme="minorEastAsia" w:hAnsiTheme="minorEastAsia" w:eastAsiaTheme="minorEastAsia" w:cstheme="minorEastAsia"/>
          <w:szCs w:val="21"/>
        </w:rPr>
      </w:pPr>
    </w:p>
    <w:p w14:paraId="406D1E72">
      <w:pPr>
        <w:adjustRightInd w:val="0"/>
        <w:snapToGrid w:val="0"/>
        <w:spacing w:line="360" w:lineRule="auto"/>
        <w:ind w:firstLine="660" w:firstLineChars="300"/>
        <w:rPr>
          <w:rFonts w:hint="eastAsia" w:asciiTheme="minorEastAsia" w:hAnsiTheme="minorEastAsia" w:eastAsiaTheme="minorEastAsia" w:cstheme="minorEastAsia"/>
          <w:szCs w:val="21"/>
        </w:rPr>
      </w:pPr>
    </w:p>
    <w:p w14:paraId="05174836">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835C885">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或其委托代理人（签字或印章）：</w:t>
      </w:r>
      <w:r>
        <w:rPr>
          <w:rFonts w:hint="eastAsia" w:asciiTheme="minorEastAsia" w:hAnsiTheme="minorEastAsia" w:eastAsiaTheme="minorEastAsia" w:cstheme="minorEastAsia"/>
          <w:szCs w:val="21"/>
          <w:u w:val="single"/>
        </w:rPr>
        <w:t xml:space="preserve">       </w:t>
      </w:r>
    </w:p>
    <w:p w14:paraId="02F378FC">
      <w:pPr>
        <w:adjustRightInd w:val="0"/>
        <w:snapToGrid w:val="0"/>
        <w:spacing w:before="156" w:beforeLines="50"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14:paraId="4278140A">
      <w:pPr>
        <w:pStyle w:val="4"/>
        <w:rPr>
          <w:rFonts w:hint="eastAsia" w:asciiTheme="minorEastAsia" w:hAnsiTheme="minorEastAsia" w:eastAsiaTheme="minorEastAsia" w:cstheme="minorEastAsia"/>
          <w:spacing w:val="6"/>
          <w:sz w:val="22"/>
          <w:szCs w:val="22"/>
        </w:rPr>
      </w:pPr>
      <w:r>
        <w:rPr>
          <w:rFonts w:hint="eastAsia" w:asciiTheme="minorEastAsia" w:hAnsiTheme="minorEastAsia" w:eastAsiaTheme="minorEastAsia" w:cstheme="minorEastAsia"/>
          <w:spacing w:val="6"/>
          <w:kern w:val="0"/>
        </w:rPr>
        <w:br w:type="page"/>
      </w:r>
      <w:bookmarkStart w:id="171" w:name="_Toc22201164"/>
      <w:bookmarkStart w:id="172" w:name="_Toc28855"/>
      <w:bookmarkStart w:id="173" w:name="_Toc6599"/>
      <w:r>
        <w:rPr>
          <w:rFonts w:hint="eastAsia" w:asciiTheme="minorEastAsia" w:hAnsiTheme="minorEastAsia" w:eastAsiaTheme="minorEastAsia" w:cstheme="minorEastAsia"/>
          <w:spacing w:val="6"/>
          <w:kern w:val="0"/>
          <w:sz w:val="22"/>
          <w:szCs w:val="22"/>
        </w:rPr>
        <w:t xml:space="preserve">附件9-2 </w:t>
      </w:r>
      <w:r>
        <w:rPr>
          <w:rFonts w:hint="eastAsia" w:asciiTheme="minorEastAsia" w:hAnsiTheme="minorEastAsia" w:eastAsiaTheme="minorEastAsia" w:cstheme="minorEastAsia"/>
          <w:spacing w:val="6"/>
          <w:sz w:val="22"/>
          <w:szCs w:val="22"/>
        </w:rPr>
        <w:t>残疾人福利性单位声明函</w:t>
      </w:r>
      <w:bookmarkEnd w:id="171"/>
      <w:bookmarkEnd w:id="172"/>
      <w:bookmarkEnd w:id="173"/>
    </w:p>
    <w:p w14:paraId="610C6223">
      <w:pPr>
        <w:rPr>
          <w:rFonts w:hint="eastAsia"/>
        </w:rPr>
      </w:pPr>
    </w:p>
    <w:p w14:paraId="2C774B87">
      <w:pPr>
        <w:adjustRightInd w:val="0"/>
        <w:snapToGrid w:val="0"/>
        <w:spacing w:line="360" w:lineRule="auto"/>
        <w:jc w:val="center"/>
        <w:rPr>
          <w:rFonts w:hint="eastAsia" w:asciiTheme="minorEastAsia" w:hAnsiTheme="minorEastAsia" w:eastAsiaTheme="minorEastAsia" w:cstheme="minorEastAsia"/>
          <w:b/>
          <w:spacing w:val="6"/>
          <w:sz w:val="30"/>
          <w:szCs w:val="30"/>
        </w:rPr>
      </w:pPr>
      <w:r>
        <w:rPr>
          <w:rFonts w:hint="eastAsia" w:asciiTheme="minorEastAsia" w:hAnsiTheme="minorEastAsia" w:eastAsiaTheme="minorEastAsia" w:cstheme="minorEastAsia"/>
          <w:b/>
          <w:spacing w:val="6"/>
          <w:sz w:val="30"/>
          <w:szCs w:val="30"/>
        </w:rPr>
        <w:t>残疾人福利性单位声明函</w:t>
      </w:r>
    </w:p>
    <w:p w14:paraId="0ED8A4BF">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(不属于残疾人福利性单位的无需填写)</w:t>
      </w:r>
    </w:p>
    <w:p w14:paraId="2F7C0688">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579B4C44">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本单位郑重声明，根据《财政部 民政部 中国残疾人联合会关于促进残疾人就业政府采购政策的通知》（财库</w:t>
      </w:r>
      <w:r>
        <w:rPr>
          <w:rFonts w:hint="eastAsia" w:asciiTheme="minorEastAsia" w:hAnsiTheme="minorEastAsia" w:eastAsiaTheme="minorEastAsia" w:cstheme="minorEastAsia"/>
          <w:szCs w:val="21"/>
        </w:rPr>
        <w:t>〔2017〕141</w:t>
      </w:r>
      <w:r>
        <w:rPr>
          <w:rFonts w:hint="eastAsia" w:asciiTheme="minorEastAsia" w:hAnsiTheme="minorEastAsia" w:eastAsiaTheme="minorEastAsia" w:cstheme="minor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ADC581B">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本单位对上述声明的真实性负责。如有虚假，将依法承担相应责任。</w:t>
      </w:r>
    </w:p>
    <w:p w14:paraId="2D8C173E">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7AFD04ED">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483A4B1F">
      <w:pPr>
        <w:tabs>
          <w:tab w:val="left" w:pos="4860"/>
        </w:tabs>
        <w:adjustRightInd w:val="0"/>
        <w:snapToGrid w:val="0"/>
        <w:spacing w:line="360" w:lineRule="auto"/>
        <w:ind w:right="1560" w:firstLine="464" w:firstLineChars="200"/>
        <w:jc w:val="center"/>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xml:space="preserve">               单位名称（盖章）：</w:t>
      </w:r>
    </w:p>
    <w:p w14:paraId="4298FB80">
      <w:pPr>
        <w:tabs>
          <w:tab w:val="left" w:pos="4860"/>
        </w:tabs>
        <w:adjustRightInd w:val="0"/>
        <w:snapToGrid w:val="0"/>
        <w:spacing w:line="360" w:lineRule="auto"/>
        <w:ind w:right="1560" w:firstLine="464" w:firstLineChars="200"/>
        <w:jc w:val="center"/>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xml:space="preserve">       日  期：</w:t>
      </w:r>
    </w:p>
    <w:p w14:paraId="74226677">
      <w:pPr>
        <w:widowControl/>
        <w:adjustRightInd w:val="0"/>
        <w:snapToGrid w:val="0"/>
        <w:spacing w:line="360" w:lineRule="auto"/>
        <w:jc w:val="left"/>
        <w:rPr>
          <w:rFonts w:hint="eastAsia" w:asciiTheme="minorEastAsia" w:hAnsiTheme="minorEastAsia" w:eastAsiaTheme="minorEastAsia" w:cstheme="minorEastAsia"/>
          <w:kern w:val="0"/>
          <w:szCs w:val="21"/>
        </w:rPr>
      </w:pPr>
    </w:p>
    <w:p w14:paraId="5747D5B8">
      <w:pPr>
        <w:pStyle w:val="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kern w:val="0"/>
        </w:rPr>
        <w:br w:type="page"/>
      </w:r>
      <w:bookmarkStart w:id="174" w:name="_Toc1600"/>
      <w:bookmarkStart w:id="175" w:name="_Toc22201165"/>
      <w:bookmarkStart w:id="176" w:name="_Toc24744"/>
      <w:r>
        <w:rPr>
          <w:rFonts w:hint="eastAsia" w:asciiTheme="minorEastAsia" w:hAnsiTheme="minorEastAsia" w:eastAsiaTheme="minorEastAsia" w:cstheme="minorEastAsia"/>
          <w:kern w:val="0"/>
          <w:sz w:val="22"/>
          <w:szCs w:val="22"/>
        </w:rPr>
        <w:t xml:space="preserve">附件9-3 </w:t>
      </w:r>
      <w:r>
        <w:rPr>
          <w:rFonts w:hint="eastAsia" w:asciiTheme="minorEastAsia" w:hAnsiTheme="minorEastAsia" w:eastAsiaTheme="minorEastAsia" w:cstheme="minorEastAsia"/>
          <w:sz w:val="22"/>
          <w:szCs w:val="22"/>
        </w:rPr>
        <w:t>监狱企业证明资料</w:t>
      </w:r>
      <w:bookmarkEnd w:id="174"/>
      <w:bookmarkEnd w:id="175"/>
      <w:bookmarkEnd w:id="176"/>
    </w:p>
    <w:p w14:paraId="2B89F3A4">
      <w:pPr>
        <w:adjustRightInd w:val="0"/>
        <w:snapToGrid w:val="0"/>
        <w:spacing w:line="360" w:lineRule="auto"/>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监狱企业证明资料</w:t>
      </w:r>
    </w:p>
    <w:p w14:paraId="0CD80E0D">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(不属于监狱企业的无需提供)</w:t>
      </w:r>
    </w:p>
    <w:p w14:paraId="361128EB">
      <w:pPr>
        <w:adjustRightInd w:val="0"/>
        <w:snapToGrid w:val="0"/>
        <w:spacing w:line="360" w:lineRule="auto"/>
        <w:rPr>
          <w:rFonts w:hint="eastAsia" w:asciiTheme="minorEastAsia" w:hAnsiTheme="minorEastAsia" w:eastAsiaTheme="minorEastAsia" w:cstheme="minorEastAsia"/>
          <w:szCs w:val="21"/>
        </w:rPr>
      </w:pPr>
    </w:p>
    <w:p w14:paraId="5DC01020">
      <w:pPr>
        <w:adjustRightInd w:val="0"/>
        <w:snapToGrid w:val="0"/>
        <w:spacing w:line="360" w:lineRule="auto"/>
        <w:ind w:firstLine="464"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pacing w:val="6"/>
          <w:kern w:val="0"/>
          <w:szCs w:val="21"/>
        </w:rPr>
        <w:t>备注：</w:t>
      </w:r>
      <w:r>
        <w:rPr>
          <w:rFonts w:hint="eastAsia" w:asciiTheme="minorEastAsia" w:hAnsiTheme="minorEastAsia" w:eastAsiaTheme="minorEastAsia" w:cstheme="minorEastAsia"/>
          <w:szCs w:val="21"/>
        </w:rPr>
        <w:t>按</w:t>
      </w:r>
      <w:r>
        <w:rPr>
          <w:rFonts w:hint="eastAsia" w:asciiTheme="minorEastAsia" w:hAnsiTheme="minorEastAsia" w:eastAsiaTheme="minorEastAsia" w:cstheme="minorEastAsia"/>
          <w:spacing w:val="6"/>
          <w:szCs w:val="21"/>
        </w:rPr>
        <w:t>《</w:t>
      </w:r>
      <w:r>
        <w:rPr>
          <w:rFonts w:hint="eastAsia" w:asciiTheme="minorEastAsia" w:hAnsiTheme="minorEastAsia" w:eastAsiaTheme="minorEastAsia" w:cstheme="minorEastAsia"/>
          <w:szCs w:val="21"/>
        </w:rPr>
        <w:t>财政部 司法部关于政府采购支持监狱企业发展有关问题的通知</w:t>
      </w:r>
      <w:r>
        <w:rPr>
          <w:rFonts w:hint="eastAsia" w:asciiTheme="minorEastAsia" w:hAnsiTheme="minorEastAsia" w:eastAsiaTheme="minorEastAsia" w:cstheme="minorEastAsia"/>
          <w:spacing w:val="6"/>
          <w:szCs w:val="21"/>
        </w:rPr>
        <w:t>》</w:t>
      </w:r>
      <w:r>
        <w:rPr>
          <w:rFonts w:hint="eastAsia" w:asciiTheme="minorEastAsia" w:hAnsiTheme="minorEastAsia" w:eastAsiaTheme="minorEastAsia" w:cstheme="minorEastAsia"/>
          <w:szCs w:val="21"/>
        </w:rPr>
        <w:t>(财库〔2014〕68号)文件规定提供证明文件（复印件）。</w:t>
      </w:r>
    </w:p>
    <w:p w14:paraId="2A6890F2">
      <w:pPr>
        <w:adjustRightInd w:val="0"/>
        <w:snapToGrid w:val="0"/>
        <w:spacing w:line="360" w:lineRule="auto"/>
        <w:ind w:firstLine="440" w:firstLineChars="200"/>
        <w:rPr>
          <w:rFonts w:hint="eastAsia" w:asciiTheme="minorEastAsia" w:hAnsiTheme="minorEastAsia" w:eastAsiaTheme="minorEastAsia" w:cstheme="minorEastAsia"/>
          <w:szCs w:val="21"/>
        </w:rPr>
      </w:pPr>
    </w:p>
    <w:p w14:paraId="1532EC8C">
      <w:pPr>
        <w:adjustRightInd w:val="0"/>
        <w:snapToGrid w:val="0"/>
        <w:spacing w:line="360" w:lineRule="auto"/>
        <w:ind w:firstLine="440" w:firstLineChars="200"/>
        <w:rPr>
          <w:rFonts w:hint="eastAsia" w:asciiTheme="minorEastAsia" w:hAnsiTheme="minorEastAsia" w:eastAsiaTheme="minorEastAsia" w:cstheme="minorEastAsia"/>
          <w:szCs w:val="21"/>
        </w:rPr>
      </w:pPr>
    </w:p>
    <w:p w14:paraId="5EDCEB74">
      <w:pPr>
        <w:pStyle w:val="4"/>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6"/>
          <w:kern w:val="0"/>
        </w:rPr>
        <w:br w:type="page"/>
      </w:r>
      <w:bookmarkStart w:id="177" w:name="_Toc2121"/>
      <w:bookmarkStart w:id="178" w:name="_Toc22201166"/>
      <w:bookmarkStart w:id="179" w:name="_Toc19259"/>
      <w:r>
        <w:rPr>
          <w:rFonts w:hint="eastAsia" w:asciiTheme="minorEastAsia" w:hAnsiTheme="minorEastAsia" w:eastAsiaTheme="minorEastAsia" w:cstheme="minorEastAsia"/>
          <w:spacing w:val="6"/>
          <w:kern w:val="0"/>
          <w:sz w:val="22"/>
          <w:szCs w:val="22"/>
        </w:rPr>
        <w:t xml:space="preserve">附件9-4 </w:t>
      </w:r>
      <w:r>
        <w:rPr>
          <w:rFonts w:hint="eastAsia" w:asciiTheme="minorEastAsia" w:hAnsiTheme="minorEastAsia" w:eastAsiaTheme="minorEastAsia" w:cstheme="minorEastAsia"/>
          <w:sz w:val="22"/>
          <w:szCs w:val="22"/>
        </w:rPr>
        <w:t>强制采购或者优先采购产品的证明材料</w:t>
      </w:r>
      <w:bookmarkEnd w:id="177"/>
      <w:bookmarkEnd w:id="178"/>
      <w:bookmarkEnd w:id="179"/>
    </w:p>
    <w:p w14:paraId="4AB5C5BA">
      <w:pPr>
        <w:rPr>
          <w:rFonts w:hint="eastAsia"/>
        </w:rPr>
      </w:pPr>
    </w:p>
    <w:p w14:paraId="6EC9EBD5">
      <w:pPr>
        <w:adjustRightInd w:val="0"/>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30"/>
          <w:szCs w:val="30"/>
        </w:rPr>
        <w:t>强制采购或者优先采购产品</w:t>
      </w:r>
      <w:r>
        <w:rPr>
          <w:rFonts w:hint="eastAsia" w:asciiTheme="minorEastAsia" w:hAnsiTheme="minorEastAsia" w:eastAsiaTheme="minorEastAsia" w:cstheme="minorEastAsia"/>
          <w:b/>
          <w:bCs/>
          <w:sz w:val="30"/>
          <w:szCs w:val="30"/>
        </w:rPr>
        <w:t>的</w:t>
      </w:r>
      <w:r>
        <w:rPr>
          <w:rFonts w:hint="eastAsia" w:asciiTheme="minorEastAsia" w:hAnsiTheme="minorEastAsia" w:eastAsiaTheme="minorEastAsia" w:cstheme="minorEastAsia"/>
          <w:b/>
          <w:sz w:val="30"/>
          <w:szCs w:val="30"/>
        </w:rPr>
        <w:t>证明材料</w:t>
      </w:r>
    </w:p>
    <w:p w14:paraId="0EF2BCFF">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(不属于强制采购或者优先采购产品的无需提供)</w:t>
      </w:r>
    </w:p>
    <w:p w14:paraId="5FE7C02D">
      <w:pPr>
        <w:adjustRightInd w:val="0"/>
        <w:snapToGrid w:val="0"/>
        <w:spacing w:line="360" w:lineRule="auto"/>
        <w:ind w:firstLine="440" w:firstLineChars="200"/>
        <w:jc w:val="left"/>
        <w:rPr>
          <w:rFonts w:hint="eastAsia" w:asciiTheme="minorEastAsia" w:hAnsiTheme="minorEastAsia" w:eastAsiaTheme="minorEastAsia" w:cstheme="minorEastAsia"/>
          <w:szCs w:val="21"/>
        </w:rPr>
      </w:pPr>
    </w:p>
    <w:p w14:paraId="06D1C8BD">
      <w:pPr>
        <w:adjustRightInd w:val="0"/>
        <w:snapToGrid w:val="0"/>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说明：1、供应商提供的产品</w:t>
      </w:r>
      <w:r>
        <w:rPr>
          <w:rFonts w:hint="eastAsia" w:asciiTheme="minorEastAsia" w:hAnsiTheme="minorEastAsia" w:eastAsiaTheme="minorEastAsia" w:cstheme="minorEastAsia"/>
          <w:bCs/>
          <w:szCs w:val="21"/>
        </w:rPr>
        <w:t>属于强制采购或者优先采购的</w:t>
      </w:r>
      <w:r>
        <w:rPr>
          <w:rFonts w:hint="eastAsia" w:asciiTheme="minorEastAsia" w:hAnsiTheme="minorEastAsia" w:eastAsiaTheme="minorEastAsia" w:cstheme="minorEastAsia"/>
          <w:szCs w:val="21"/>
        </w:rPr>
        <w:t>，应按第二章第二节第37条规定提供证明材料和本章本节附页2“优先采购产品清单”，并加盖供应商单位公章。</w:t>
      </w:r>
    </w:p>
    <w:p w14:paraId="1F01DAE5">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2、节能产品、环境标志产品(强制采购或者优先采购产品)认证证书内容注明“详见证书附件”的，应提供其附件，以证明认证证书与响应文件一致。</w:t>
      </w:r>
    </w:p>
    <w:p w14:paraId="2C6FD1F9">
      <w:pPr>
        <w:adjustRightInd w:val="0"/>
        <w:snapToGrid w:val="0"/>
        <w:spacing w:line="360" w:lineRule="auto"/>
        <w:ind w:firstLine="440" w:firstLineChars="200"/>
        <w:jc w:val="left"/>
        <w:rPr>
          <w:rFonts w:hint="eastAsia" w:asciiTheme="minorEastAsia" w:hAnsiTheme="minorEastAsia" w:eastAsiaTheme="minorEastAsia" w:cstheme="minorEastAsia"/>
          <w:szCs w:val="21"/>
        </w:rPr>
      </w:pPr>
    </w:p>
    <w:p w14:paraId="353247F4">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rPr>
        <w:br w:type="page"/>
      </w:r>
      <w:bookmarkStart w:id="180" w:name="_Toc22201167"/>
      <w:r>
        <w:rPr>
          <w:rFonts w:hint="eastAsia" w:asciiTheme="minorEastAsia" w:hAnsiTheme="minorEastAsia" w:eastAsiaTheme="minorEastAsia" w:cstheme="minorEastAsia"/>
          <w:spacing w:val="6"/>
          <w:kern w:val="0"/>
          <w:sz w:val="22"/>
          <w:szCs w:val="22"/>
        </w:rPr>
        <w:t xml:space="preserve">附页2 </w:t>
      </w:r>
      <w:r>
        <w:rPr>
          <w:rFonts w:hint="eastAsia" w:asciiTheme="minorEastAsia" w:hAnsiTheme="minorEastAsia" w:eastAsiaTheme="minorEastAsia" w:cstheme="minorEastAsia"/>
          <w:sz w:val="22"/>
          <w:szCs w:val="22"/>
        </w:rPr>
        <w:t>优先采购产品清单</w:t>
      </w:r>
      <w:bookmarkEnd w:id="180"/>
    </w:p>
    <w:p w14:paraId="1F0F5A97">
      <w:pPr>
        <w:adjustRightInd w:val="0"/>
        <w:snapToGrid w:val="0"/>
        <w:spacing w:line="360" w:lineRule="auto"/>
        <w:jc w:val="center"/>
        <w:rPr>
          <w:rFonts w:hint="eastAsia" w:asciiTheme="minorEastAsia" w:hAnsiTheme="minorEastAsia" w:eastAsiaTheme="minorEastAsia" w:cstheme="minorEastAsia"/>
          <w:b/>
          <w:spacing w:val="6"/>
          <w:sz w:val="30"/>
          <w:szCs w:val="30"/>
        </w:rPr>
      </w:pPr>
      <w:r>
        <w:rPr>
          <w:rFonts w:hint="eastAsia" w:asciiTheme="minorEastAsia" w:hAnsiTheme="minorEastAsia" w:eastAsiaTheme="minorEastAsia" w:cstheme="minorEastAsia"/>
          <w:b/>
          <w:sz w:val="30"/>
          <w:szCs w:val="30"/>
        </w:rPr>
        <w:t>优先采购产品清单</w:t>
      </w:r>
    </w:p>
    <w:p w14:paraId="602A8403">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1EBAD44D">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98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9"/>
        <w:gridCol w:w="1942"/>
        <w:gridCol w:w="1267"/>
        <w:gridCol w:w="1584"/>
        <w:gridCol w:w="2216"/>
        <w:gridCol w:w="2062"/>
      </w:tblGrid>
      <w:tr w14:paraId="2BF082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9820" w:type="dxa"/>
            <w:gridSpan w:val="6"/>
            <w:vAlign w:val="center"/>
          </w:tcPr>
          <w:p w14:paraId="22925873">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以下为供应商提供的政府采购优先采购产品，供应商对本表的真实性负责。如有虚假，将依法承担相应责任。</w:t>
            </w:r>
          </w:p>
        </w:tc>
      </w:tr>
      <w:tr w14:paraId="73BB5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749" w:type="dxa"/>
            <w:vAlign w:val="center"/>
          </w:tcPr>
          <w:p w14:paraId="0F0354C2">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1942" w:type="dxa"/>
            <w:vAlign w:val="center"/>
          </w:tcPr>
          <w:p w14:paraId="7C56CEA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1267" w:type="dxa"/>
            <w:tcBorders>
              <w:right w:val="single" w:color="auto" w:sz="4" w:space="0"/>
            </w:tcBorders>
            <w:vAlign w:val="center"/>
          </w:tcPr>
          <w:p w14:paraId="356D41C7">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w:t>
            </w:r>
          </w:p>
        </w:tc>
        <w:tc>
          <w:tcPr>
            <w:tcW w:w="1584" w:type="dxa"/>
            <w:tcBorders>
              <w:left w:val="single" w:color="auto" w:sz="4" w:space="0"/>
            </w:tcBorders>
            <w:vAlign w:val="center"/>
          </w:tcPr>
          <w:p w14:paraId="3C8B8F9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w:t>
            </w:r>
          </w:p>
        </w:tc>
        <w:tc>
          <w:tcPr>
            <w:tcW w:w="2216" w:type="dxa"/>
            <w:vAlign w:val="center"/>
          </w:tcPr>
          <w:p w14:paraId="599D3D5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w:t>
            </w:r>
          </w:p>
        </w:tc>
        <w:tc>
          <w:tcPr>
            <w:tcW w:w="2062" w:type="dxa"/>
            <w:vAlign w:val="center"/>
          </w:tcPr>
          <w:p w14:paraId="6193D985">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w:t>
            </w:r>
          </w:p>
        </w:tc>
      </w:tr>
      <w:tr w14:paraId="5D4A47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749" w:type="dxa"/>
            <w:vAlign w:val="center"/>
          </w:tcPr>
          <w:p w14:paraId="4B42D80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1942" w:type="dxa"/>
            <w:vAlign w:val="center"/>
          </w:tcPr>
          <w:p w14:paraId="7A73A244">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货物名称</w:t>
            </w:r>
          </w:p>
        </w:tc>
        <w:tc>
          <w:tcPr>
            <w:tcW w:w="1267" w:type="dxa"/>
            <w:tcBorders>
              <w:right w:val="single" w:color="auto" w:sz="4" w:space="0"/>
            </w:tcBorders>
            <w:vAlign w:val="center"/>
          </w:tcPr>
          <w:p w14:paraId="7AF1591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规格型号</w:t>
            </w:r>
          </w:p>
        </w:tc>
        <w:tc>
          <w:tcPr>
            <w:tcW w:w="1584" w:type="dxa"/>
            <w:tcBorders>
              <w:left w:val="single" w:color="auto" w:sz="4" w:space="0"/>
            </w:tcBorders>
            <w:vAlign w:val="center"/>
          </w:tcPr>
          <w:p w14:paraId="555EB9E9">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价格（元）</w:t>
            </w:r>
          </w:p>
        </w:tc>
        <w:tc>
          <w:tcPr>
            <w:tcW w:w="2216" w:type="dxa"/>
            <w:vAlign w:val="center"/>
          </w:tcPr>
          <w:p w14:paraId="7B570E1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货物制造商名称</w:t>
            </w:r>
          </w:p>
        </w:tc>
        <w:tc>
          <w:tcPr>
            <w:tcW w:w="2062" w:type="dxa"/>
            <w:vAlign w:val="center"/>
          </w:tcPr>
          <w:p w14:paraId="041F2294">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政策功能编码</w:t>
            </w:r>
          </w:p>
        </w:tc>
      </w:tr>
      <w:tr w14:paraId="0F9890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820" w:type="dxa"/>
            <w:gridSpan w:val="6"/>
            <w:vAlign w:val="center"/>
          </w:tcPr>
          <w:p w14:paraId="06453AF0">
            <w:pPr>
              <w:adjustRightInd w:val="0"/>
              <w:snapToGrid w:val="0"/>
              <w:spacing w:line="360" w:lineRule="auto"/>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节能产品</w:t>
            </w:r>
          </w:p>
        </w:tc>
      </w:tr>
      <w:tr w14:paraId="541A13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10DAAE80">
            <w:pPr>
              <w:adjustRightInd w:val="0"/>
              <w:snapToGrid w:val="0"/>
              <w:spacing w:line="360" w:lineRule="auto"/>
              <w:jc w:val="center"/>
              <w:rPr>
                <w:rFonts w:hint="eastAsia" w:asciiTheme="minorEastAsia" w:hAnsiTheme="minorEastAsia" w:eastAsiaTheme="minorEastAsia" w:cstheme="minorEastAsia"/>
                <w:b/>
                <w:szCs w:val="21"/>
              </w:rPr>
            </w:pPr>
          </w:p>
        </w:tc>
        <w:tc>
          <w:tcPr>
            <w:tcW w:w="1942" w:type="dxa"/>
            <w:vAlign w:val="center"/>
          </w:tcPr>
          <w:p w14:paraId="0E7E5DFB">
            <w:pPr>
              <w:adjustRightInd w:val="0"/>
              <w:snapToGrid w:val="0"/>
              <w:spacing w:line="360" w:lineRule="auto"/>
              <w:jc w:val="center"/>
              <w:rPr>
                <w:rFonts w:hint="eastAsia" w:asciiTheme="minorEastAsia" w:hAnsiTheme="minorEastAsia" w:eastAsiaTheme="minorEastAsia" w:cstheme="minorEastAsia"/>
                <w:b/>
                <w:szCs w:val="21"/>
              </w:rPr>
            </w:pPr>
          </w:p>
        </w:tc>
        <w:tc>
          <w:tcPr>
            <w:tcW w:w="1267" w:type="dxa"/>
            <w:tcBorders>
              <w:right w:val="single" w:color="auto" w:sz="4" w:space="0"/>
            </w:tcBorders>
            <w:vAlign w:val="center"/>
          </w:tcPr>
          <w:p w14:paraId="4E134C7D">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22701997">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64D1E2D5">
            <w:pPr>
              <w:adjustRightInd w:val="0"/>
              <w:snapToGrid w:val="0"/>
              <w:spacing w:line="360" w:lineRule="auto"/>
              <w:jc w:val="center"/>
              <w:rPr>
                <w:rFonts w:hint="eastAsia" w:asciiTheme="minorEastAsia" w:hAnsiTheme="minorEastAsia" w:eastAsiaTheme="minorEastAsia" w:cstheme="minorEastAsia"/>
                <w:b/>
                <w:szCs w:val="21"/>
              </w:rPr>
            </w:pPr>
          </w:p>
        </w:tc>
        <w:tc>
          <w:tcPr>
            <w:tcW w:w="2062" w:type="dxa"/>
          </w:tcPr>
          <w:p w14:paraId="23DFA1E0">
            <w:pPr>
              <w:adjustRightInd w:val="0"/>
              <w:snapToGrid w:val="0"/>
              <w:spacing w:line="360" w:lineRule="auto"/>
              <w:jc w:val="center"/>
              <w:rPr>
                <w:rFonts w:hint="eastAsia" w:asciiTheme="minorEastAsia" w:hAnsiTheme="minorEastAsia" w:eastAsiaTheme="minorEastAsia" w:cstheme="minorEastAsia"/>
                <w:b/>
                <w:szCs w:val="21"/>
              </w:rPr>
            </w:pPr>
          </w:p>
        </w:tc>
      </w:tr>
      <w:tr w14:paraId="583AE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746A2995">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942" w:type="dxa"/>
            <w:vAlign w:val="center"/>
          </w:tcPr>
          <w:p w14:paraId="25D98D02">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1267" w:type="dxa"/>
            <w:tcBorders>
              <w:right w:val="single" w:color="auto" w:sz="4" w:space="0"/>
            </w:tcBorders>
            <w:vAlign w:val="center"/>
          </w:tcPr>
          <w:p w14:paraId="1BD47B1C">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D613AFB">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183D4F7A">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2062" w:type="dxa"/>
          </w:tcPr>
          <w:p w14:paraId="0868801D">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r>
      <w:tr w14:paraId="5BBEE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820" w:type="dxa"/>
            <w:gridSpan w:val="6"/>
            <w:vAlign w:val="center"/>
          </w:tcPr>
          <w:p w14:paraId="4D814678">
            <w:pPr>
              <w:adjustRightInd w:val="0"/>
              <w:snapToGrid w:val="0"/>
              <w:spacing w:line="360" w:lineRule="auto"/>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环境标志产品</w:t>
            </w:r>
          </w:p>
        </w:tc>
      </w:tr>
      <w:tr w14:paraId="0F770B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0BA90253">
            <w:pPr>
              <w:adjustRightInd w:val="0"/>
              <w:snapToGrid w:val="0"/>
              <w:spacing w:line="360" w:lineRule="auto"/>
              <w:jc w:val="center"/>
              <w:rPr>
                <w:rFonts w:hint="eastAsia" w:asciiTheme="minorEastAsia" w:hAnsiTheme="minorEastAsia" w:eastAsiaTheme="minorEastAsia" w:cstheme="minorEastAsia"/>
                <w:b/>
                <w:szCs w:val="21"/>
              </w:rPr>
            </w:pPr>
          </w:p>
        </w:tc>
        <w:tc>
          <w:tcPr>
            <w:tcW w:w="1942" w:type="dxa"/>
            <w:vAlign w:val="center"/>
          </w:tcPr>
          <w:p w14:paraId="77C4BD86">
            <w:pPr>
              <w:adjustRightInd w:val="0"/>
              <w:snapToGrid w:val="0"/>
              <w:spacing w:line="360" w:lineRule="auto"/>
              <w:jc w:val="center"/>
              <w:rPr>
                <w:rFonts w:hint="eastAsia" w:asciiTheme="minorEastAsia" w:hAnsiTheme="minorEastAsia" w:eastAsiaTheme="minorEastAsia" w:cstheme="minorEastAsia"/>
                <w:b/>
                <w:szCs w:val="21"/>
              </w:rPr>
            </w:pPr>
          </w:p>
        </w:tc>
        <w:tc>
          <w:tcPr>
            <w:tcW w:w="1267" w:type="dxa"/>
            <w:tcBorders>
              <w:right w:val="single" w:color="auto" w:sz="4" w:space="0"/>
            </w:tcBorders>
            <w:vAlign w:val="center"/>
          </w:tcPr>
          <w:p w14:paraId="5760EC6C">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1517E49">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27A6165B">
            <w:pPr>
              <w:adjustRightInd w:val="0"/>
              <w:snapToGrid w:val="0"/>
              <w:spacing w:line="360" w:lineRule="auto"/>
              <w:jc w:val="center"/>
              <w:rPr>
                <w:rFonts w:hint="eastAsia" w:asciiTheme="minorEastAsia" w:hAnsiTheme="minorEastAsia" w:eastAsiaTheme="minorEastAsia" w:cstheme="minorEastAsia"/>
                <w:b/>
                <w:szCs w:val="21"/>
              </w:rPr>
            </w:pPr>
          </w:p>
        </w:tc>
        <w:tc>
          <w:tcPr>
            <w:tcW w:w="2062" w:type="dxa"/>
          </w:tcPr>
          <w:p w14:paraId="1BE51075">
            <w:pPr>
              <w:adjustRightInd w:val="0"/>
              <w:snapToGrid w:val="0"/>
              <w:spacing w:line="360" w:lineRule="auto"/>
              <w:jc w:val="center"/>
              <w:rPr>
                <w:rFonts w:hint="eastAsia" w:asciiTheme="minorEastAsia" w:hAnsiTheme="minorEastAsia" w:eastAsiaTheme="minorEastAsia" w:cstheme="minorEastAsia"/>
                <w:b/>
                <w:szCs w:val="21"/>
              </w:rPr>
            </w:pPr>
          </w:p>
        </w:tc>
      </w:tr>
      <w:tr w14:paraId="4F01C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69B83B82">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942" w:type="dxa"/>
            <w:vAlign w:val="center"/>
          </w:tcPr>
          <w:p w14:paraId="59C1F350">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1267" w:type="dxa"/>
            <w:tcBorders>
              <w:right w:val="single" w:color="auto" w:sz="4" w:space="0"/>
            </w:tcBorders>
            <w:vAlign w:val="center"/>
          </w:tcPr>
          <w:p w14:paraId="65BEA0DF">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32808A9">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34685F45">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2062" w:type="dxa"/>
          </w:tcPr>
          <w:p w14:paraId="1F4D624D">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r>
    </w:tbl>
    <w:p w14:paraId="583FA0B4">
      <w:pPr>
        <w:adjustRightInd w:val="0"/>
        <w:snapToGrid w:val="0"/>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w:t>
      </w:r>
      <w:r>
        <w:rPr>
          <w:rFonts w:hint="eastAsia" w:asciiTheme="minorEastAsia" w:hAnsiTheme="minorEastAsia" w:eastAsiaTheme="minorEastAsia" w:cstheme="minorEastAsia"/>
          <w:bCs/>
          <w:szCs w:val="21"/>
        </w:rPr>
        <w:t>1、</w:t>
      </w:r>
      <w:r>
        <w:rPr>
          <w:rFonts w:hint="eastAsia" w:asciiTheme="minorEastAsia" w:hAnsiTheme="minorEastAsia" w:eastAsiaTheme="minorEastAsia" w:cstheme="minorEastAsia"/>
          <w:szCs w:val="21"/>
        </w:rPr>
        <w:t>本表用于计算政府采购优先采购产品（节能产品或环境标志产品）的政府采购政策价格扣除。</w:t>
      </w:r>
    </w:p>
    <w:p w14:paraId="0FE24EAF">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2、栏目4“价格”为综合单价，包含货物所有隐含的内容，如运输费、保险费、管理费和利润等。</w:t>
      </w:r>
    </w:p>
    <w:p w14:paraId="37309C21">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3、栏目6“政策功能编码”是指货物的中国环境标志认证证书编号、中国节能标志认证证书号（货物同时属于节能产品、环境标志产品，只须填写一种）。</w:t>
      </w:r>
    </w:p>
    <w:p w14:paraId="125B9545">
      <w:pPr>
        <w:adjustRightInd w:val="0"/>
        <w:snapToGrid w:val="0"/>
        <w:spacing w:line="360" w:lineRule="auto"/>
        <w:rPr>
          <w:rFonts w:hint="eastAsia" w:asciiTheme="minorEastAsia" w:hAnsiTheme="minorEastAsia" w:eastAsiaTheme="minorEastAsia" w:cstheme="minorEastAsia"/>
          <w:bCs/>
          <w:szCs w:val="21"/>
        </w:rPr>
      </w:pPr>
    </w:p>
    <w:p w14:paraId="52191DDA">
      <w:pPr>
        <w:adjustRightInd w:val="0"/>
        <w:snapToGrid w:val="0"/>
        <w:spacing w:line="360" w:lineRule="auto"/>
        <w:rPr>
          <w:rFonts w:hint="eastAsia" w:asciiTheme="minorEastAsia" w:hAnsiTheme="minorEastAsia" w:eastAsiaTheme="minorEastAsia" w:cstheme="minorEastAsia"/>
          <w:bCs/>
          <w:szCs w:val="21"/>
        </w:rPr>
      </w:pPr>
    </w:p>
    <w:p w14:paraId="6638C766">
      <w:pPr>
        <w:adjustRightInd w:val="0"/>
        <w:snapToGrid w:val="0"/>
        <w:spacing w:line="360" w:lineRule="auto"/>
        <w:rPr>
          <w:rFonts w:hint="eastAsia" w:asciiTheme="minorEastAsia" w:hAnsiTheme="minorEastAsia" w:eastAsiaTheme="minorEastAsia" w:cstheme="minorEastAsia"/>
          <w:szCs w:val="21"/>
        </w:rPr>
      </w:pPr>
    </w:p>
    <w:p w14:paraId="45F5C99B">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5CFF266D">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或其委托代理人（签字或印章）：</w:t>
      </w:r>
      <w:r>
        <w:rPr>
          <w:rFonts w:hint="eastAsia" w:asciiTheme="minorEastAsia" w:hAnsiTheme="minorEastAsia" w:eastAsiaTheme="minorEastAsia" w:cstheme="minorEastAsia"/>
          <w:szCs w:val="21"/>
          <w:u w:val="single"/>
        </w:rPr>
        <w:t xml:space="preserve">       </w:t>
      </w:r>
    </w:p>
    <w:p w14:paraId="38958663">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日期：        年    月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 xml:space="preserve"> 日</w:t>
      </w:r>
    </w:p>
    <w:p w14:paraId="21952548">
      <w:pPr>
        <w:rPr>
          <w:rFonts w:hint="eastAsia" w:asciiTheme="minorEastAsia" w:hAnsiTheme="minorEastAsia" w:eastAsiaTheme="minorEastAsia" w:cstheme="minorEastAsia"/>
        </w:rPr>
      </w:pPr>
    </w:p>
    <w:p w14:paraId="75F33278">
      <w:pPr>
        <w:adjustRightInd w:val="0"/>
        <w:snapToGrid w:val="0"/>
        <w:spacing w:line="360" w:lineRule="auto"/>
        <w:jc w:val="both"/>
        <w:rPr>
          <w:rFonts w:hint="eastAsia" w:asciiTheme="minorEastAsia" w:hAnsiTheme="minorEastAsia" w:eastAsiaTheme="minorEastAsia" w:cstheme="minorEastAsia"/>
          <w:b/>
          <w:bCs/>
          <w:sz w:val="32"/>
          <w:szCs w:val="32"/>
        </w:rPr>
      </w:pPr>
    </w:p>
    <w:p w14:paraId="21C91737">
      <w:pPr>
        <w:adjustRightInd w:val="0"/>
        <w:snapToGrid w:val="0"/>
        <w:spacing w:line="360" w:lineRule="auto"/>
        <w:jc w:val="both"/>
        <w:rPr>
          <w:rFonts w:hint="eastAsia" w:asciiTheme="minorEastAsia" w:hAnsiTheme="minorEastAsia" w:eastAsiaTheme="minorEastAsia" w:cstheme="minorEastAsia"/>
          <w:b/>
          <w:bCs/>
          <w:sz w:val="32"/>
          <w:szCs w:val="32"/>
        </w:rPr>
      </w:pPr>
    </w:p>
    <w:p w14:paraId="539C2943">
      <w:pPr>
        <w:adjustRightInd w:val="0"/>
        <w:snapToGrid w:val="0"/>
        <w:spacing w:line="360" w:lineRule="auto"/>
        <w:jc w:val="both"/>
        <w:rPr>
          <w:rFonts w:hint="eastAsia" w:asciiTheme="minorEastAsia" w:hAnsiTheme="minorEastAsia" w:eastAsiaTheme="minorEastAsia" w:cstheme="minorEastAsia"/>
          <w:b/>
          <w:bCs/>
          <w:sz w:val="32"/>
          <w:szCs w:val="32"/>
        </w:rPr>
      </w:pPr>
    </w:p>
    <w:p w14:paraId="4C2A60FE">
      <w:pPr>
        <w:adjustRightInd w:val="0"/>
        <w:snapToGrid w:val="0"/>
        <w:spacing w:line="360" w:lineRule="auto"/>
        <w:jc w:val="both"/>
        <w:rPr>
          <w:rFonts w:hint="eastAsia" w:asciiTheme="minorEastAsia" w:hAnsiTheme="minorEastAsia" w:eastAsiaTheme="minorEastAsia" w:cstheme="minorEastAsia"/>
          <w:b/>
          <w:bCs/>
          <w:sz w:val="32"/>
          <w:szCs w:val="32"/>
        </w:rPr>
      </w:pPr>
    </w:p>
    <w:p w14:paraId="165C1449">
      <w:pPr>
        <w:pStyle w:val="3"/>
        <w:jc w:val="center"/>
        <w:outlineLvl w:val="1"/>
        <w:rPr>
          <w:rFonts w:hint="eastAsia" w:asciiTheme="majorEastAsia" w:hAnsiTheme="majorEastAsia" w:eastAsiaTheme="majorEastAsia" w:cstheme="majorEastAsia"/>
          <w:sz w:val="30"/>
          <w:szCs w:val="30"/>
          <w:lang w:eastAsia="zh-CN"/>
        </w:rPr>
      </w:pPr>
      <w:bookmarkStart w:id="181" w:name="_Toc4290"/>
      <w:bookmarkStart w:id="182" w:name="_Toc29027"/>
      <w:bookmarkStart w:id="183" w:name="_Toc18464"/>
      <w:bookmarkStart w:id="184" w:name="_Toc11695"/>
      <w:r>
        <w:rPr>
          <w:rFonts w:hint="eastAsia" w:asciiTheme="majorEastAsia" w:hAnsiTheme="majorEastAsia" w:eastAsiaTheme="majorEastAsia" w:cstheme="majorEastAsia"/>
          <w:sz w:val="30"/>
          <w:szCs w:val="30"/>
        </w:rPr>
        <w:t>十、</w:t>
      </w:r>
      <w:bookmarkEnd w:id="181"/>
      <w:bookmarkEnd w:id="182"/>
      <w:bookmarkEnd w:id="183"/>
      <w:r>
        <w:rPr>
          <w:rFonts w:hint="eastAsia" w:asciiTheme="majorEastAsia" w:hAnsiTheme="majorEastAsia" w:eastAsiaTheme="majorEastAsia" w:cstheme="majorEastAsia"/>
          <w:sz w:val="30"/>
          <w:szCs w:val="30"/>
          <w:lang w:eastAsia="zh-CN"/>
        </w:rPr>
        <w:t>关于资格的说明（格式）</w:t>
      </w:r>
      <w:bookmarkEnd w:id="184"/>
    </w:p>
    <w:p w14:paraId="73E101F2">
      <w:pPr>
        <w:adjustRightInd w:val="0"/>
        <w:snapToGrid w:val="0"/>
        <w:spacing w:line="360" w:lineRule="auto"/>
        <w:rPr>
          <w:rFonts w:hint="eastAsia" w:asciiTheme="minorEastAsia" w:hAnsiTheme="minorEastAsia" w:eastAsiaTheme="minorEastAsia" w:cstheme="minorEastAsia"/>
          <w:szCs w:val="21"/>
        </w:rPr>
      </w:pPr>
    </w:p>
    <w:p w14:paraId="7986D76B">
      <w:pPr>
        <w:pStyle w:val="5"/>
        <w:adjustRightInd w:val="0"/>
        <w:snapToGrid w:val="0"/>
        <w:spacing w:beforeLines="50" w:after="0" w:line="360" w:lineRule="auto"/>
        <w:rPr>
          <w:rFonts w:hint="eastAsia" w:ascii="宋体" w:hAnsi="宋体" w:eastAsia="宋体" w:cs="宋体"/>
          <w:sz w:val="21"/>
          <w:szCs w:val="21"/>
        </w:rPr>
      </w:pPr>
      <w:r>
        <w:rPr>
          <w:rFonts w:hint="eastAsia" w:ascii="宋体" w:hAnsi="宋体" w:eastAsia="宋体" w:cs="宋体"/>
          <w:sz w:val="21"/>
          <w:szCs w:val="21"/>
        </w:rPr>
        <w:t>附件 供应商的资格条件更新材料(如有提供)</w:t>
      </w:r>
    </w:p>
    <w:p w14:paraId="602068E9">
      <w:pPr>
        <w:adjustRightInd w:val="0"/>
        <w:snapToGrid w:val="0"/>
        <w:spacing w:beforeLines="50" w:line="360" w:lineRule="auto"/>
        <w:jc w:val="center"/>
        <w:rPr>
          <w:rFonts w:hint="eastAsia" w:ascii="宋体" w:hAnsi="宋体" w:eastAsia="宋体" w:cs="宋体"/>
          <w:b/>
          <w:sz w:val="28"/>
          <w:szCs w:val="28"/>
        </w:rPr>
      </w:pPr>
      <w:r>
        <w:rPr>
          <w:rFonts w:hint="eastAsia" w:ascii="宋体" w:hAnsi="宋体" w:eastAsia="宋体" w:cs="宋体"/>
          <w:b/>
          <w:sz w:val="28"/>
          <w:szCs w:val="28"/>
        </w:rPr>
        <w:t>供应商的资格条件更新材料</w:t>
      </w:r>
    </w:p>
    <w:p w14:paraId="498A7913">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说明</w:t>
      </w:r>
      <w:r>
        <w:rPr>
          <w:rFonts w:hint="eastAsia" w:ascii="宋体" w:hAnsi="宋体" w:eastAsia="宋体" w:cs="宋体"/>
        </w:rPr>
        <w:t>：</w:t>
      </w:r>
      <w:r>
        <w:rPr>
          <w:rFonts w:hint="eastAsia" w:ascii="宋体" w:hAnsi="宋体" w:eastAsia="宋体" w:cs="宋体"/>
          <w:kern w:val="0"/>
          <w:szCs w:val="21"/>
          <w:lang w:val="zh-CN"/>
        </w:rPr>
        <w:t>根据谈判文件第二章第二节第18.1款规定，被邀请的</w:t>
      </w:r>
      <w:r>
        <w:rPr>
          <w:rFonts w:hint="eastAsia" w:ascii="宋体" w:hAnsi="宋体" w:eastAsia="宋体" w:cs="宋体"/>
          <w:szCs w:val="21"/>
        </w:rPr>
        <w:t>供应商在提交资格证明材料</w:t>
      </w:r>
      <w:r>
        <w:rPr>
          <w:rFonts w:hint="eastAsia" w:ascii="宋体" w:hAnsi="宋体" w:eastAsia="宋体" w:cs="宋体"/>
          <w:bCs/>
          <w:szCs w:val="21"/>
        </w:rPr>
        <w:t>起</w:t>
      </w:r>
      <w:r>
        <w:rPr>
          <w:rFonts w:hint="eastAsia" w:ascii="宋体" w:hAnsi="宋体" w:eastAsia="宋体" w:cs="宋体"/>
          <w:szCs w:val="21"/>
        </w:rPr>
        <w:t>至</w:t>
      </w:r>
      <w:r>
        <w:rPr>
          <w:rFonts w:hint="eastAsia" w:ascii="宋体" w:hAnsi="宋体" w:eastAsia="宋体" w:cs="宋体"/>
          <w:kern w:val="0"/>
          <w:szCs w:val="21"/>
        </w:rPr>
        <w:t>提交首次响应文件</w:t>
      </w:r>
      <w:r>
        <w:rPr>
          <w:rFonts w:hint="eastAsia" w:ascii="宋体" w:hAnsi="宋体" w:eastAsia="宋体" w:cs="宋体"/>
          <w:szCs w:val="21"/>
        </w:rPr>
        <w:t>止，其资格条件发生变化，影响或者可能影响资格条件的，应随本响应文件提供更新或者补充的资格证明材料。</w:t>
      </w:r>
    </w:p>
    <w:p w14:paraId="27AD8C50">
      <w:pPr>
        <w:adjustRightInd w:val="0"/>
        <w:snapToGrid w:val="0"/>
        <w:spacing w:before="156" w:beforeLines="50"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br w:type="page"/>
      </w:r>
      <w:bookmarkStart w:id="185" w:name="_Toc16598"/>
    </w:p>
    <w:p w14:paraId="1CF1863F">
      <w:pPr>
        <w:pStyle w:val="3"/>
        <w:numPr>
          <w:ilvl w:val="0"/>
          <w:numId w:val="2"/>
        </w:numPr>
        <w:bidi w:val="0"/>
        <w:rPr>
          <w:rFonts w:hint="eastAsia" w:ascii="宋体" w:hAnsi="宋体" w:eastAsia="宋体" w:cs="宋体"/>
          <w:sz w:val="30"/>
          <w:szCs w:val="30"/>
          <w:lang w:eastAsia="zh-CN"/>
        </w:rPr>
      </w:pPr>
      <w:bookmarkStart w:id="186" w:name="_Toc892"/>
      <w:r>
        <w:rPr>
          <w:rFonts w:hint="eastAsia" w:ascii="宋体" w:hAnsi="宋体" w:eastAsia="宋体" w:cs="宋体"/>
          <w:sz w:val="30"/>
          <w:szCs w:val="30"/>
          <w:lang w:eastAsia="zh-CN"/>
        </w:rPr>
        <w:t>响应标的符合谈判文件规定的证明文件</w:t>
      </w:r>
      <w:bookmarkEnd w:id="186"/>
    </w:p>
    <w:p w14:paraId="4AF694A4">
      <w:pPr>
        <w:adjustRightInd w:val="0"/>
        <w:snapToGrid w:val="0"/>
        <w:spacing w:line="360" w:lineRule="auto"/>
        <w:jc w:val="center"/>
        <w:rPr>
          <w:rFonts w:hint="eastAsia" w:ascii="宋体" w:hAnsi="宋体"/>
          <w:szCs w:val="21"/>
        </w:rPr>
      </w:pPr>
      <w:r>
        <w:rPr>
          <w:rFonts w:hint="eastAsia" w:ascii="宋体" w:hAnsi="宋体"/>
          <w:szCs w:val="21"/>
        </w:rPr>
        <w:t>备注：提供第</w:t>
      </w:r>
      <w:r>
        <w:rPr>
          <w:rFonts w:hint="eastAsia" w:ascii="宋体" w:hAnsi="宋体"/>
          <w:szCs w:val="21"/>
          <w:lang w:eastAsia="zh-CN"/>
        </w:rPr>
        <w:t>二</w:t>
      </w:r>
      <w:r>
        <w:rPr>
          <w:rFonts w:hint="eastAsia" w:ascii="宋体" w:hAnsi="宋体"/>
          <w:szCs w:val="21"/>
        </w:rPr>
        <w:t>章规定的证明材料复印件。</w:t>
      </w:r>
    </w:p>
    <w:p w14:paraId="45B4D917">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735F86AA">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4E9D796">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19334DE">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CD482CC">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87EAE47">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52FAA2EC">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CEE6E91">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257A230">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18CBD538">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98A6581">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5905843">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662CA95">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FD27D29">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2DA7B7D">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1D429490">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747A7868">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7BDB8AD">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5120F62D">
      <w:pPr>
        <w:pStyle w:val="3"/>
        <w:bidi w:val="0"/>
        <w:rPr>
          <w:rFonts w:hint="eastAsia" w:ascii="宋体" w:hAnsi="宋体" w:eastAsia="宋体" w:cs="宋体"/>
          <w:sz w:val="30"/>
          <w:szCs w:val="30"/>
          <w:lang w:eastAsia="zh-CN"/>
        </w:rPr>
      </w:pPr>
    </w:p>
    <w:p w14:paraId="1754021F">
      <w:pPr>
        <w:pStyle w:val="3"/>
        <w:bidi w:val="0"/>
        <w:rPr>
          <w:rFonts w:hint="eastAsia" w:ascii="宋体" w:hAnsi="宋体" w:eastAsia="宋体" w:cs="宋体"/>
          <w:sz w:val="30"/>
          <w:szCs w:val="30"/>
          <w:lang w:eastAsia="zh-CN"/>
        </w:rPr>
      </w:pPr>
      <w:bookmarkStart w:id="187" w:name="_Toc14442"/>
      <w:r>
        <w:rPr>
          <w:rFonts w:hint="eastAsia" w:ascii="宋体" w:hAnsi="宋体" w:eastAsia="宋体" w:cs="宋体"/>
          <w:sz w:val="30"/>
          <w:szCs w:val="30"/>
          <w:lang w:eastAsia="zh-CN"/>
        </w:rPr>
        <w:t>十二、供应商认为需提供的其他资料</w:t>
      </w:r>
      <w:bookmarkEnd w:id="187"/>
    </w:p>
    <w:p w14:paraId="3973AAE3">
      <w:pPr>
        <w:adjustRightInd w:val="0"/>
        <w:snapToGrid w:val="0"/>
        <w:spacing w:beforeLines="50" w:line="360" w:lineRule="auto"/>
        <w:jc w:val="center"/>
        <w:rPr>
          <w:rFonts w:ascii="宋体" w:hAnsi="宋体"/>
        </w:rPr>
      </w:pPr>
      <w:r>
        <w:rPr>
          <w:rFonts w:hint="eastAsia" w:ascii="宋体" w:hAnsi="宋体"/>
        </w:rPr>
        <w:t>备注：供应商认为需提供的其他资料包括：</w:t>
      </w:r>
    </w:p>
    <w:p w14:paraId="77459F73">
      <w:pPr>
        <w:adjustRightInd w:val="0"/>
        <w:snapToGrid w:val="0"/>
        <w:spacing w:beforeLines="50" w:line="360" w:lineRule="auto"/>
        <w:ind w:firstLine="440" w:firstLineChars="200"/>
        <w:jc w:val="center"/>
        <w:rPr>
          <w:rFonts w:ascii="宋体" w:hAnsi="宋体"/>
        </w:rPr>
      </w:pPr>
      <w:r>
        <w:rPr>
          <w:rFonts w:hint="eastAsia" w:ascii="宋体" w:hAnsi="宋体"/>
        </w:rPr>
        <w:t>（1）谈判文件第</w:t>
      </w:r>
      <w:r>
        <w:rPr>
          <w:rFonts w:hint="eastAsia" w:ascii="宋体" w:hAnsi="宋体"/>
          <w:lang w:eastAsia="zh-CN"/>
        </w:rPr>
        <w:t>四</w:t>
      </w:r>
      <w:r>
        <w:rPr>
          <w:rFonts w:hint="eastAsia" w:ascii="宋体" w:hAnsi="宋体"/>
        </w:rPr>
        <w:t>章采购需求要求的其他资料；</w:t>
      </w:r>
    </w:p>
    <w:p w14:paraId="177BBF98">
      <w:pPr>
        <w:adjustRightInd w:val="0"/>
        <w:snapToGrid w:val="0"/>
        <w:spacing w:beforeLines="50" w:line="360" w:lineRule="auto"/>
        <w:ind w:firstLine="440" w:firstLineChars="200"/>
        <w:jc w:val="center"/>
        <w:rPr>
          <w:rFonts w:ascii="宋体" w:hAnsi="宋体"/>
        </w:rPr>
      </w:pPr>
      <w:r>
        <w:rPr>
          <w:rFonts w:hint="eastAsia" w:ascii="宋体" w:hAnsi="宋体"/>
        </w:rPr>
        <w:t>（2）谈判文件要求的其他相关资料。</w:t>
      </w:r>
    </w:p>
    <w:p w14:paraId="538CA849">
      <w:pPr>
        <w:adjustRightInd w:val="0"/>
        <w:snapToGrid w:val="0"/>
        <w:spacing w:line="360" w:lineRule="auto"/>
        <w:jc w:val="center"/>
        <w:rPr>
          <w:rFonts w:hint="eastAsia" w:ascii="宋体" w:hAnsi="宋体"/>
          <w:szCs w:val="21"/>
        </w:rPr>
      </w:pPr>
    </w:p>
    <w:p w14:paraId="313F1EE4">
      <w:pPr>
        <w:numPr>
          <w:ilvl w:val="0"/>
          <w:numId w:val="0"/>
        </w:numPr>
        <w:adjustRightInd w:val="0"/>
        <w:snapToGrid w:val="0"/>
        <w:spacing w:before="156" w:beforeLines="50" w:line="360" w:lineRule="auto"/>
        <w:ind w:right="0" w:rightChars="0"/>
        <w:jc w:val="both"/>
        <w:rPr>
          <w:rFonts w:hint="default" w:asciiTheme="majorEastAsia" w:hAnsiTheme="majorEastAsia" w:eastAsiaTheme="majorEastAsia" w:cstheme="majorEastAsia"/>
          <w:b/>
          <w:bCs/>
          <w:sz w:val="30"/>
          <w:szCs w:val="30"/>
          <w:lang w:val="en-US" w:eastAsia="zh-CN"/>
        </w:rPr>
      </w:pPr>
    </w:p>
    <w:p w14:paraId="2FDDA50D">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142400C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30EE5500">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F2CFB4A">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FBEA0EC">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3AD14B7">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2FDC312">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4D5C6A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41BA5BC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4F2554E3">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094988CE">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2B38D0BA">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25C1A702">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3119D0F9">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71AA9627">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37B00EA">
      <w:pPr>
        <w:pStyle w:val="3"/>
        <w:bidi w:val="0"/>
        <w:rPr>
          <w:rFonts w:hint="eastAsia" w:ascii="宋体" w:hAnsi="宋体" w:eastAsia="宋体" w:cs="宋体"/>
          <w:sz w:val="30"/>
          <w:szCs w:val="30"/>
        </w:rPr>
      </w:pPr>
      <w:bookmarkStart w:id="188" w:name="_Toc31502"/>
      <w:r>
        <w:rPr>
          <w:rFonts w:hint="eastAsia" w:ascii="宋体" w:hAnsi="宋体" w:eastAsia="宋体" w:cs="宋体"/>
          <w:sz w:val="30"/>
          <w:szCs w:val="30"/>
          <w:lang w:eastAsia="zh-CN"/>
        </w:rPr>
        <w:t>十</w:t>
      </w:r>
      <w:r>
        <w:rPr>
          <w:rFonts w:hint="eastAsia" w:ascii="宋体" w:hAnsi="宋体" w:eastAsia="宋体" w:cs="宋体"/>
          <w:sz w:val="30"/>
          <w:szCs w:val="30"/>
          <w:lang w:val="en-US" w:eastAsia="zh-CN"/>
        </w:rPr>
        <w:t>三</w:t>
      </w:r>
      <w:r>
        <w:rPr>
          <w:rFonts w:hint="eastAsia" w:ascii="宋体" w:hAnsi="宋体" w:eastAsia="宋体" w:cs="宋体"/>
          <w:sz w:val="30"/>
          <w:szCs w:val="30"/>
        </w:rPr>
        <w:t>、</w:t>
      </w:r>
      <w:r>
        <w:rPr>
          <w:rFonts w:hint="eastAsia" w:ascii="宋体" w:hAnsi="宋体" w:eastAsia="宋体" w:cs="宋体"/>
          <w:sz w:val="30"/>
          <w:szCs w:val="30"/>
          <w:lang w:eastAsia="zh-CN"/>
        </w:rPr>
        <w:t>最终</w:t>
      </w:r>
      <w:r>
        <w:rPr>
          <w:rFonts w:hint="eastAsia" w:ascii="宋体" w:hAnsi="宋体" w:eastAsia="宋体" w:cs="宋体"/>
          <w:sz w:val="30"/>
          <w:szCs w:val="30"/>
        </w:rPr>
        <w:t>报价表(格式)</w:t>
      </w:r>
      <w:bookmarkEnd w:id="185"/>
      <w:bookmarkEnd w:id="188"/>
    </w:p>
    <w:p w14:paraId="3D1BACEC">
      <w:pPr>
        <w:jc w:val="center"/>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lang w:eastAsia="zh-CN"/>
        </w:rPr>
        <w:t>最终</w:t>
      </w:r>
      <w:r>
        <w:rPr>
          <w:rFonts w:hint="eastAsia" w:asciiTheme="majorEastAsia" w:hAnsiTheme="majorEastAsia" w:eastAsiaTheme="majorEastAsia" w:cstheme="majorEastAsia"/>
          <w:b/>
          <w:sz w:val="30"/>
          <w:szCs w:val="30"/>
        </w:rPr>
        <w:t>报价表</w:t>
      </w:r>
    </w:p>
    <w:p w14:paraId="28EED3C2">
      <w:pPr>
        <w:adjustRightInd w:val="0"/>
        <w:snapToGrid w:val="0"/>
        <w:spacing w:line="360" w:lineRule="auto"/>
        <w:ind w:left="-92" w:leftChars="-42"/>
        <w:jc w:val="center"/>
        <w:rPr>
          <w:rFonts w:hint="eastAsia" w:asciiTheme="minorEastAsia" w:hAnsiTheme="minorEastAsia" w:eastAsiaTheme="minorEastAsia" w:cstheme="minorEastAsia"/>
          <w:color w:val="000000"/>
          <w:sz w:val="24"/>
        </w:rPr>
      </w:pPr>
    </w:p>
    <w:p w14:paraId="5DE991CA">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44F4A12B">
      <w:pPr>
        <w:adjustRightInd w:val="0"/>
        <w:snapToGrid w:val="0"/>
        <w:spacing w:before="156" w:beforeLines="50" w:line="360" w:lineRule="auto"/>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szCs w:val="21"/>
        </w:rPr>
        <w:t>包号：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59"/>
        <w:gridCol w:w="1560"/>
      </w:tblGrid>
      <w:tr w14:paraId="3D0C9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shd w:val="clear" w:color="auto" w:fill="auto"/>
            <w:vAlign w:val="center"/>
          </w:tcPr>
          <w:p w14:paraId="7E895822">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0"/>
                <w:szCs w:val="21"/>
              </w:rPr>
            </w:pPr>
            <w:r>
              <w:rPr>
                <w:rFonts w:hint="eastAsia" w:asciiTheme="minorEastAsia" w:hAnsiTheme="minorEastAsia" w:eastAsiaTheme="minorEastAsia" w:cstheme="minorEastAsia"/>
                <w:b/>
                <w:kern w:val="0"/>
                <w:szCs w:val="21"/>
              </w:rPr>
              <w:t>报价</w:t>
            </w:r>
          </w:p>
        </w:tc>
        <w:tc>
          <w:tcPr>
            <w:tcW w:w="3119" w:type="dxa"/>
            <w:gridSpan w:val="2"/>
            <w:shd w:val="clear" w:color="auto" w:fill="auto"/>
            <w:vAlign w:val="center"/>
          </w:tcPr>
          <w:p w14:paraId="1152FDB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Cs w:val="21"/>
              </w:rPr>
            </w:pPr>
            <w:r>
              <w:rPr>
                <w:rFonts w:hint="eastAsia" w:asciiTheme="minorEastAsia" w:hAnsiTheme="minorEastAsia" w:eastAsiaTheme="minorEastAsia" w:cstheme="minorEastAsia"/>
                <w:b/>
                <w:kern w:val="0"/>
                <w:szCs w:val="21"/>
              </w:rPr>
              <w:t>其他内容</w:t>
            </w:r>
          </w:p>
        </w:tc>
      </w:tr>
      <w:tr w14:paraId="132FF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restart"/>
            <w:shd w:val="clear" w:color="auto" w:fill="auto"/>
            <w:vAlign w:val="center"/>
          </w:tcPr>
          <w:p w14:paraId="4E0E4EA0">
            <w:pPr>
              <w:adjustRightInd w:val="0"/>
              <w:snapToGrid w:val="0"/>
              <w:spacing w:before="156" w:beforeLines="50"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eastAsia="zh-CN"/>
              </w:rPr>
              <w:t>总价报价</w:t>
            </w:r>
            <w:r>
              <w:rPr>
                <w:rFonts w:hint="eastAsia" w:asciiTheme="minorEastAsia" w:hAnsiTheme="minorEastAsia" w:eastAsiaTheme="minorEastAsia" w:cstheme="minorEastAsia"/>
                <w:kern w:val="0"/>
                <w:szCs w:val="21"/>
              </w:rPr>
              <w:t>小写金额：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0"/>
                <w:szCs w:val="21"/>
              </w:rPr>
              <w:t>人民币元</w:t>
            </w:r>
            <w:r>
              <w:rPr>
                <w:rFonts w:hint="eastAsia" w:asciiTheme="minorEastAsia" w:hAnsiTheme="minorEastAsia" w:eastAsiaTheme="minorEastAsia" w:cstheme="minorEastAsia"/>
                <w:kern w:val="0"/>
                <w:szCs w:val="21"/>
              </w:rPr>
              <w:t>）</w:t>
            </w:r>
          </w:p>
          <w:p w14:paraId="25CF39BC">
            <w:pPr>
              <w:adjustRightInd w:val="0"/>
              <w:snapToGrid w:val="0"/>
              <w:spacing w:before="156" w:beforeLines="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Cs w:val="21"/>
                <w:lang w:eastAsia="zh-CN"/>
              </w:rPr>
              <w:t>总价报价</w:t>
            </w:r>
            <w:r>
              <w:rPr>
                <w:rFonts w:hint="eastAsia" w:asciiTheme="minorEastAsia" w:hAnsiTheme="minorEastAsia" w:eastAsiaTheme="minorEastAsia" w:cstheme="minorEastAsia"/>
                <w:kern w:val="0"/>
                <w:szCs w:val="21"/>
              </w:rPr>
              <w:t>大写金额：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0"/>
                <w:szCs w:val="21"/>
              </w:rPr>
              <w:t>人民币元</w:t>
            </w:r>
            <w:r>
              <w:rPr>
                <w:rFonts w:hint="eastAsia" w:asciiTheme="minorEastAsia" w:hAnsiTheme="minorEastAsia" w:eastAsiaTheme="minorEastAsia" w:cstheme="minorEastAsia"/>
                <w:kern w:val="0"/>
                <w:szCs w:val="21"/>
              </w:rPr>
              <w:t>）</w:t>
            </w:r>
          </w:p>
          <w:p w14:paraId="6D5D2BD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0"/>
                <w:szCs w:val="21"/>
                <w:lang w:eastAsia="zh-CN"/>
              </w:rPr>
            </w:pP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4"/>
              </w:rPr>
              <w:t>大写金额与小写金额不一致时，以大写金额为准</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Cs w:val="21"/>
                <w:lang w:val="en-US" w:eastAsia="zh-CN"/>
              </w:rPr>
              <w:t xml:space="preserve"> </w:t>
            </w:r>
          </w:p>
        </w:tc>
        <w:tc>
          <w:tcPr>
            <w:tcW w:w="1559" w:type="dxa"/>
            <w:shd w:val="clear" w:color="auto" w:fill="auto"/>
            <w:vAlign w:val="center"/>
          </w:tcPr>
          <w:p w14:paraId="37D2B2AB">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color w:val="000000"/>
                <w:sz w:val="24"/>
              </w:rPr>
              <w:t>质量目标</w:t>
            </w:r>
          </w:p>
        </w:tc>
        <w:tc>
          <w:tcPr>
            <w:tcW w:w="1560" w:type="dxa"/>
            <w:shd w:val="clear" w:color="auto" w:fill="auto"/>
            <w:vAlign w:val="center"/>
          </w:tcPr>
          <w:p w14:paraId="7190562B">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r>
      <w:tr w14:paraId="07164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1B8D4275">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rPr>
            </w:pPr>
          </w:p>
        </w:tc>
        <w:tc>
          <w:tcPr>
            <w:tcW w:w="1559" w:type="dxa"/>
            <w:shd w:val="clear" w:color="auto" w:fill="auto"/>
            <w:vAlign w:val="center"/>
          </w:tcPr>
          <w:p w14:paraId="50CB2D5E">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color w:val="000000"/>
                <w:sz w:val="24"/>
                <w:lang w:eastAsia="zh-CN"/>
              </w:rPr>
              <w:t>工期</w:t>
            </w:r>
          </w:p>
        </w:tc>
        <w:tc>
          <w:tcPr>
            <w:tcW w:w="1560" w:type="dxa"/>
            <w:shd w:val="clear" w:color="auto" w:fill="auto"/>
            <w:vAlign w:val="center"/>
          </w:tcPr>
          <w:p w14:paraId="42DAEB88">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r>
      <w:tr w14:paraId="1D9290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0C81C456">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c>
          <w:tcPr>
            <w:tcW w:w="1559" w:type="dxa"/>
            <w:shd w:val="clear" w:color="auto" w:fill="auto"/>
            <w:vAlign w:val="center"/>
          </w:tcPr>
          <w:p w14:paraId="50C2705A">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保修要求</w:t>
            </w:r>
          </w:p>
        </w:tc>
        <w:tc>
          <w:tcPr>
            <w:tcW w:w="1560" w:type="dxa"/>
            <w:shd w:val="clear" w:color="auto" w:fill="auto"/>
            <w:vAlign w:val="center"/>
          </w:tcPr>
          <w:p w14:paraId="6C8B1025">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4"/>
              </w:rPr>
            </w:pPr>
          </w:p>
        </w:tc>
      </w:tr>
    </w:tbl>
    <w:p w14:paraId="7DBCFBBD">
      <w:pPr>
        <w:adjustRightInd w:val="0"/>
        <w:snapToGrid w:val="0"/>
        <w:spacing w:before="156" w:beforeLines="50" w:line="360" w:lineRule="auto"/>
        <w:rPr>
          <w:rFonts w:hint="eastAsia" w:ascii="宋体" w:hAnsi="宋体"/>
          <w:szCs w:val="21"/>
        </w:rPr>
      </w:pPr>
      <w:r>
        <w:rPr>
          <w:rFonts w:hint="eastAsia" w:ascii="宋体" w:hAnsi="宋体"/>
          <w:b/>
          <w:szCs w:val="21"/>
        </w:rPr>
        <w:t>备注：</w:t>
      </w:r>
      <w:r>
        <w:rPr>
          <w:rFonts w:hint="eastAsia" w:ascii="宋体" w:hAnsi="宋体"/>
          <w:szCs w:val="21"/>
        </w:rPr>
        <w:t>（1）本表须按包填写，一个“包号”一份。</w:t>
      </w:r>
    </w:p>
    <w:p w14:paraId="3C45FB59">
      <w:pPr>
        <w:adjustRightInd w:val="0"/>
        <w:snapToGrid w:val="0"/>
        <w:spacing w:before="156" w:beforeLines="50" w:line="360" w:lineRule="auto"/>
        <w:rPr>
          <w:rFonts w:hint="eastAsia" w:ascii="宋体" w:hAnsi="宋体" w:eastAsia="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cs="宋体"/>
          <w:kern w:val="0"/>
          <w:szCs w:val="21"/>
        </w:rPr>
        <w:t>符合谈判文件规定的实质性要求和条件的供应商在</w:t>
      </w:r>
      <w:r>
        <w:rPr>
          <w:rFonts w:hint="eastAsia" w:ascii="宋体" w:hAnsi="宋体" w:cs="宋体"/>
          <w:kern w:val="0"/>
          <w:szCs w:val="21"/>
          <w:lang w:eastAsia="zh-CN"/>
        </w:rPr>
        <w:t>谈判小组</w:t>
      </w:r>
      <w:r>
        <w:rPr>
          <w:rFonts w:hint="eastAsia" w:ascii="宋体" w:hAnsi="宋体" w:cs="宋体"/>
          <w:kern w:val="0"/>
          <w:szCs w:val="21"/>
        </w:rPr>
        <w:t>规定时间内提交最后报价</w:t>
      </w:r>
      <w:r>
        <w:rPr>
          <w:rFonts w:hint="eastAsia" w:ascii="宋体" w:hAnsi="宋体" w:cs="宋体"/>
          <w:kern w:val="0"/>
          <w:szCs w:val="21"/>
          <w:lang w:eastAsia="zh-CN"/>
        </w:rPr>
        <w:t>。</w:t>
      </w:r>
    </w:p>
    <w:p w14:paraId="603C8827">
      <w:pPr>
        <w:adjustRightInd w:val="0"/>
        <w:snapToGrid w:val="0"/>
        <w:spacing w:before="156" w:beforeLines="50" w:line="360" w:lineRule="auto"/>
        <w:rPr>
          <w:rFonts w:hint="eastAsia" w:ascii="宋体" w:hAnsi="宋体" w:eastAsia="宋体"/>
          <w:b/>
          <w:bCs/>
          <w:szCs w:val="21"/>
          <w:lang w:eastAsia="zh-CN"/>
        </w:rPr>
      </w:pPr>
      <w:r>
        <w:rPr>
          <w:rFonts w:hint="eastAsia" w:ascii="宋体" w:hAnsi="宋体"/>
          <w:b/>
          <w:bCs/>
          <w:szCs w:val="21"/>
          <w:lang w:eastAsia="zh-CN"/>
        </w:rPr>
        <w:t>（</w:t>
      </w:r>
      <w:r>
        <w:rPr>
          <w:rFonts w:hint="eastAsia" w:ascii="宋体" w:hAnsi="宋体"/>
          <w:b/>
          <w:bCs/>
          <w:szCs w:val="21"/>
          <w:lang w:val="en-US" w:eastAsia="zh-CN"/>
        </w:rPr>
        <w:t>3</w:t>
      </w:r>
      <w:r>
        <w:rPr>
          <w:rFonts w:hint="eastAsia" w:ascii="宋体" w:hAnsi="宋体"/>
          <w:b/>
          <w:bCs/>
          <w:szCs w:val="21"/>
          <w:lang w:eastAsia="zh-CN"/>
        </w:rPr>
        <w:t>）供应商应准备多份最后报价表在最后报价环节中使用，不放入</w:t>
      </w:r>
      <w:r>
        <w:rPr>
          <w:rFonts w:hint="eastAsia" w:ascii="宋体" w:hAnsi="宋体"/>
          <w:b/>
          <w:bCs/>
          <w:szCs w:val="21"/>
          <w:lang w:val="en-US" w:eastAsia="zh-CN"/>
        </w:rPr>
        <w:t>响应</w:t>
      </w:r>
      <w:r>
        <w:rPr>
          <w:rFonts w:hint="eastAsia" w:ascii="宋体" w:hAnsi="宋体"/>
          <w:b/>
          <w:bCs/>
          <w:szCs w:val="21"/>
          <w:lang w:eastAsia="zh-CN"/>
        </w:rPr>
        <w:t>文件，现场单独递交。</w:t>
      </w:r>
    </w:p>
    <w:p w14:paraId="209BC92B">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7736BD13">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53C563B9">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083A3350">
      <w:pPr>
        <w:adjustRightInd w:val="0"/>
        <w:snapToGrid w:val="0"/>
        <w:spacing w:line="360" w:lineRule="auto"/>
        <w:rPr>
          <w:rFonts w:hint="eastAsia" w:asciiTheme="minorEastAsia" w:hAnsiTheme="minorEastAsia" w:eastAsiaTheme="minorEastAsia" w:cstheme="minorEastAsia"/>
          <w:color w:val="FF0000"/>
          <w:szCs w:val="21"/>
        </w:rPr>
      </w:pPr>
    </w:p>
    <w:p w14:paraId="02AC912C">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3823F2E9">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_</w:t>
      </w:r>
    </w:p>
    <w:p w14:paraId="30C05A83">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154ED33C">
      <w:pPr>
        <w:adjustRightInd w:val="0"/>
        <w:snapToGrid w:val="0"/>
        <w:jc w:val="center"/>
        <w:rPr>
          <w:rFonts w:hint="eastAsia" w:asciiTheme="minorEastAsia" w:hAnsiTheme="minorEastAsia" w:eastAsiaTheme="minorEastAsia" w:cstheme="minorEastAsia"/>
          <w:bCs/>
          <w:sz w:val="30"/>
          <w:szCs w:val="30"/>
        </w:rPr>
      </w:pPr>
    </w:p>
    <w:p w14:paraId="6551F340">
      <w:pPr>
        <w:pStyle w:val="2"/>
        <w:jc w:val="both"/>
        <w:rPr>
          <w:rFonts w:hint="eastAsia" w:asciiTheme="minorEastAsia" w:hAnsiTheme="minorEastAsia" w:eastAsiaTheme="minorEastAsia" w:cstheme="minorEastAsia"/>
        </w:rPr>
      </w:pPr>
    </w:p>
    <w:sectPr>
      <w:footerReference r:id="rId12" w:type="default"/>
      <w:pgSz w:w="11910" w:h="16840"/>
      <w:pgMar w:top="1440" w:right="1080" w:bottom="1440" w:left="1080" w:header="0" w:footer="9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56F46">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0F7E2">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9D0F7E2">
                    <w:pPr>
                      <w:pStyle w:val="1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E3279">
    <w:pPr>
      <w:pStyle w:val="15"/>
      <w:ind w:right="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1EEA0D">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D1EEA0D">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20C71">
    <w:pPr>
      <w:pStyle w:val="15"/>
      <w:framePr w:wrap="around" w:vAnchor="text" w:hAnchor="margin" w:xAlign="right" w:y="1"/>
      <w:rPr>
        <w:rStyle w:val="26"/>
      </w:rPr>
    </w:pPr>
    <w:r>
      <w:fldChar w:fldCharType="begin"/>
    </w:r>
    <w:r>
      <w:rPr>
        <w:rStyle w:val="26"/>
      </w:rPr>
      <w:instrText xml:space="preserve">PAGE  </w:instrText>
    </w:r>
    <w:r>
      <w:fldChar w:fldCharType="end"/>
    </w:r>
  </w:p>
  <w:p w14:paraId="3F1745AE">
    <w:pPr>
      <w:pStyle w:val="1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A91B3">
    <w:pPr>
      <w:pStyle w:val="9"/>
      <w:spacing w:line="14" w:lineRule="auto"/>
      <w:rPr>
        <w:sz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66370" cy="1524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09E738C1">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0288;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k+QgtMAAAADAQAADwAAAAAAAAABACAAAAAiAAAAZHJzL2Rvd25yZXYueG1sUEsBAhQAFAAA&#10;AAgAh07iQJQ214q7AQAAcwMAAA4AAAAAAAAAAQAgAAAAIgEAAGRycy9lMm9Eb2MueG1sUEsFBgAA&#10;AAAGAAYAWQEAAE8FAAAAAA==&#10;">
              <v:fill on="f" focussize="0,0"/>
              <v:stroke on="f"/>
              <v:imagedata o:title=""/>
              <o:lock v:ext="edit" aspectratio="f"/>
              <v:textbox inset="0mm,0mm,0mm,0mm">
                <w:txbxContent>
                  <w:p w14:paraId="09E738C1">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0413">
    <w:pPr>
      <w:pStyle w:val="9"/>
      <w:spacing w:line="14" w:lineRule="auto"/>
      <w:rPr>
        <w:sz w:val="2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66370" cy="1524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1184788D">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50</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131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k+QgtMAAAADAQAADwAAAAAAAAABACAAAAAiAAAAZHJzL2Rvd25yZXYueG1sUEsBAhQAFAAA&#10;AAgAh07iQHNSqam7AQAAcwMAAA4AAAAAAAAAAQAgAAAAIgEAAGRycy9lMm9Eb2MueG1sUEsFBgAA&#10;AAAGAAYAWQEAAE8FAAAAAA==&#10;">
              <v:fill on="f" focussize="0,0"/>
              <v:stroke on="f"/>
              <v:imagedata o:title=""/>
              <o:lock v:ext="edit" aspectratio="f"/>
              <v:textbox inset="0mm,0mm,0mm,0mm">
                <w:txbxContent>
                  <w:p w14:paraId="1184788D">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C5675">
    <w:pPr>
      <w:pStyle w:val="15"/>
      <w:ind w:left="240" w:right="376"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8858A">
                          <w:pPr>
                            <w:pStyle w:val="15"/>
                            <w:ind w:left="240" w:right="376" w:rightChars="171" w:hanging="240" w:hangingChars="100"/>
                            <w:jc w:val="center"/>
                          </w:pPr>
                          <w:r>
                            <w:rPr>
                              <w:rStyle w:val="26"/>
                              <w:rFonts w:hint="eastAsia" w:ascii="仿宋_GB2312" w:eastAsia="仿宋_GB2312"/>
                              <w:sz w:val="24"/>
                              <w:szCs w:val="24"/>
                            </w:rPr>
                            <w:t>—</w:t>
                          </w:r>
                          <w:r>
                            <w:rPr>
                              <w:rStyle w:val="26"/>
                              <w:rFonts w:hint="eastAsia" w:ascii="仿宋_GB2312" w:eastAsia="仿宋_GB2312"/>
                              <w:sz w:val="24"/>
                              <w:szCs w:val="24"/>
                            </w:rPr>
                            <w:fldChar w:fldCharType="begin"/>
                          </w:r>
                          <w:r>
                            <w:rPr>
                              <w:rStyle w:val="26"/>
                              <w:rFonts w:hint="eastAsia" w:ascii="仿宋_GB2312" w:eastAsia="仿宋_GB2312"/>
                              <w:sz w:val="24"/>
                              <w:szCs w:val="24"/>
                            </w:rPr>
                            <w:instrText xml:space="preserve"> PAGE </w:instrText>
                          </w:r>
                          <w:r>
                            <w:rPr>
                              <w:rStyle w:val="26"/>
                              <w:rFonts w:hint="eastAsia" w:ascii="仿宋_GB2312" w:eastAsia="仿宋_GB2312"/>
                              <w:sz w:val="24"/>
                              <w:szCs w:val="24"/>
                            </w:rPr>
                            <w:fldChar w:fldCharType="separate"/>
                          </w:r>
                          <w:r>
                            <w:rPr>
                              <w:rStyle w:val="26"/>
                              <w:rFonts w:ascii="仿宋_GB2312" w:eastAsia="仿宋_GB2312"/>
                              <w:sz w:val="24"/>
                              <w:szCs w:val="24"/>
                            </w:rPr>
                            <w:t>5</w:t>
                          </w:r>
                          <w:r>
                            <w:rPr>
                              <w:rStyle w:val="26"/>
                              <w:rFonts w:hint="eastAsia" w:ascii="仿宋_GB2312" w:eastAsia="仿宋_GB2312"/>
                              <w:sz w:val="24"/>
                              <w:szCs w:val="24"/>
                            </w:rPr>
                            <w:fldChar w:fldCharType="end"/>
                          </w:r>
                          <w:r>
                            <w:rPr>
                              <w:rStyle w:val="26"/>
                              <w:rFonts w:hint="eastAsia" w:ascii="仿宋_GB2312" w:eastAsia="仿宋_GB2312"/>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0C8858A">
                    <w:pPr>
                      <w:pStyle w:val="15"/>
                      <w:ind w:left="240" w:right="376" w:rightChars="171" w:hanging="240" w:hangingChars="100"/>
                      <w:jc w:val="center"/>
                    </w:pPr>
                    <w:r>
                      <w:rPr>
                        <w:rStyle w:val="26"/>
                        <w:rFonts w:hint="eastAsia" w:ascii="仿宋_GB2312" w:eastAsia="仿宋_GB2312"/>
                        <w:sz w:val="24"/>
                        <w:szCs w:val="24"/>
                      </w:rPr>
                      <w:t>—</w:t>
                    </w:r>
                    <w:r>
                      <w:rPr>
                        <w:rStyle w:val="26"/>
                        <w:rFonts w:hint="eastAsia" w:ascii="仿宋_GB2312" w:eastAsia="仿宋_GB2312"/>
                        <w:sz w:val="24"/>
                        <w:szCs w:val="24"/>
                      </w:rPr>
                      <w:fldChar w:fldCharType="begin"/>
                    </w:r>
                    <w:r>
                      <w:rPr>
                        <w:rStyle w:val="26"/>
                        <w:rFonts w:hint="eastAsia" w:ascii="仿宋_GB2312" w:eastAsia="仿宋_GB2312"/>
                        <w:sz w:val="24"/>
                        <w:szCs w:val="24"/>
                      </w:rPr>
                      <w:instrText xml:space="preserve"> PAGE </w:instrText>
                    </w:r>
                    <w:r>
                      <w:rPr>
                        <w:rStyle w:val="26"/>
                        <w:rFonts w:hint="eastAsia" w:ascii="仿宋_GB2312" w:eastAsia="仿宋_GB2312"/>
                        <w:sz w:val="24"/>
                        <w:szCs w:val="24"/>
                      </w:rPr>
                      <w:fldChar w:fldCharType="separate"/>
                    </w:r>
                    <w:r>
                      <w:rPr>
                        <w:rStyle w:val="26"/>
                        <w:rFonts w:ascii="仿宋_GB2312" w:eastAsia="仿宋_GB2312"/>
                        <w:sz w:val="24"/>
                        <w:szCs w:val="24"/>
                      </w:rPr>
                      <w:t>5</w:t>
                    </w:r>
                    <w:r>
                      <w:rPr>
                        <w:rStyle w:val="26"/>
                        <w:rFonts w:hint="eastAsia" w:ascii="仿宋_GB2312" w:eastAsia="仿宋_GB2312"/>
                        <w:sz w:val="24"/>
                        <w:szCs w:val="24"/>
                      </w:rPr>
                      <w:fldChar w:fldCharType="end"/>
                    </w:r>
                    <w:r>
                      <w:rPr>
                        <w:rStyle w:val="26"/>
                        <w:rFonts w:hint="eastAsia" w:ascii="仿宋_GB2312" w:eastAsia="仿宋_GB2312"/>
                        <w:sz w:val="24"/>
                        <w:szCs w:val="24"/>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60AB1">
    <w:pPr>
      <w:pStyle w:val="9"/>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66370" cy="1524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422BCC33">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63</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2336;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T5CC0wAAAAMBAAAPAAAAAAAAAAEAIAAAACIAAABkcnMvZG93bnJldi54bWxQSwECFAAUAAAA&#10;CACHTuJA5a2yf7oBAABzAwAADgAAAAAAAAABACAAAAAiAQAAZHJzL2Uyb0RvYy54bWxQSwUGAAAA&#10;AAYABgBZAQAATgUAAAAA&#10;">
              <v:fill on="f" focussize="0,0"/>
              <v:stroke on="f"/>
              <v:imagedata o:title=""/>
              <o:lock v:ext="edit" aspectratio="f"/>
              <v:textbox inset="0mm,0mm,0mm,0mm">
                <w:txbxContent>
                  <w:p w14:paraId="422BCC33">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3F8CD">
    <w:pPr>
      <w:pStyle w:val="16"/>
      <w:pBdr>
        <w:bottom w:val="none" w:color="auto" w:sz="0" w:space="0"/>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EBF260"/>
    <w:multiLevelType w:val="singleLevel"/>
    <w:tmpl w:val="9BEBF260"/>
    <w:lvl w:ilvl="0" w:tentative="0">
      <w:start w:val="11"/>
      <w:numFmt w:val="chineseCounting"/>
      <w:suff w:val="nothing"/>
      <w:lvlText w:val="%1、"/>
      <w:lvlJc w:val="left"/>
      <w:rPr>
        <w:rFonts w:hint="eastAsia"/>
      </w:rPr>
    </w:lvl>
  </w:abstractNum>
  <w:abstractNum w:abstractNumId="1">
    <w:nsid w:val="EE9F01CB"/>
    <w:multiLevelType w:val="singleLevel"/>
    <w:tmpl w:val="EE9F01C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mMWY2OGY4MWE0ZjM5Y2M1ZDhkMTAxNjM3ZjJiOTgifQ=="/>
  </w:docVars>
  <w:rsids>
    <w:rsidRoot w:val="72112525"/>
    <w:rsid w:val="008400DB"/>
    <w:rsid w:val="01965620"/>
    <w:rsid w:val="01A23AA1"/>
    <w:rsid w:val="02FC69F4"/>
    <w:rsid w:val="02FF7D04"/>
    <w:rsid w:val="033B3644"/>
    <w:rsid w:val="04485149"/>
    <w:rsid w:val="04C22EB4"/>
    <w:rsid w:val="05253657"/>
    <w:rsid w:val="063E0E4D"/>
    <w:rsid w:val="07115E54"/>
    <w:rsid w:val="080A1A20"/>
    <w:rsid w:val="08654F34"/>
    <w:rsid w:val="086B25EB"/>
    <w:rsid w:val="08A97247"/>
    <w:rsid w:val="08C60255"/>
    <w:rsid w:val="08D86F1C"/>
    <w:rsid w:val="09475D37"/>
    <w:rsid w:val="095F4CEB"/>
    <w:rsid w:val="0A2A768E"/>
    <w:rsid w:val="0A746106"/>
    <w:rsid w:val="0B1B3317"/>
    <w:rsid w:val="0B5D1CFF"/>
    <w:rsid w:val="0C697F44"/>
    <w:rsid w:val="0D143B7E"/>
    <w:rsid w:val="0D444D04"/>
    <w:rsid w:val="0D451E55"/>
    <w:rsid w:val="0D503C90"/>
    <w:rsid w:val="0E083A3F"/>
    <w:rsid w:val="0F265BEF"/>
    <w:rsid w:val="0F283C34"/>
    <w:rsid w:val="0FB759AF"/>
    <w:rsid w:val="10094C08"/>
    <w:rsid w:val="10DE3638"/>
    <w:rsid w:val="10FC3CDB"/>
    <w:rsid w:val="11FA43A7"/>
    <w:rsid w:val="124B588C"/>
    <w:rsid w:val="12541629"/>
    <w:rsid w:val="12744304"/>
    <w:rsid w:val="12FA41A0"/>
    <w:rsid w:val="130C4392"/>
    <w:rsid w:val="13523B5D"/>
    <w:rsid w:val="139C3A95"/>
    <w:rsid w:val="139C4433"/>
    <w:rsid w:val="13F40DA4"/>
    <w:rsid w:val="14327935"/>
    <w:rsid w:val="14765F50"/>
    <w:rsid w:val="14AA19A2"/>
    <w:rsid w:val="14BF7DCD"/>
    <w:rsid w:val="15830DA1"/>
    <w:rsid w:val="158C3568"/>
    <w:rsid w:val="15C471A6"/>
    <w:rsid w:val="15FB7A00"/>
    <w:rsid w:val="16243781"/>
    <w:rsid w:val="163349F9"/>
    <w:rsid w:val="165B694B"/>
    <w:rsid w:val="16674F7A"/>
    <w:rsid w:val="16954AB8"/>
    <w:rsid w:val="17C972EC"/>
    <w:rsid w:val="17ED5188"/>
    <w:rsid w:val="180A767E"/>
    <w:rsid w:val="182175CC"/>
    <w:rsid w:val="189D3669"/>
    <w:rsid w:val="189F6388"/>
    <w:rsid w:val="18B03A11"/>
    <w:rsid w:val="18DC068B"/>
    <w:rsid w:val="192E0083"/>
    <w:rsid w:val="19465989"/>
    <w:rsid w:val="19D91E18"/>
    <w:rsid w:val="1A4D2B70"/>
    <w:rsid w:val="1A7763F0"/>
    <w:rsid w:val="1BCC5356"/>
    <w:rsid w:val="1C4170EB"/>
    <w:rsid w:val="1C87536A"/>
    <w:rsid w:val="1CD23550"/>
    <w:rsid w:val="1D730A0A"/>
    <w:rsid w:val="1D927673"/>
    <w:rsid w:val="1D9C43B8"/>
    <w:rsid w:val="1E187A4F"/>
    <w:rsid w:val="1E2A5CCB"/>
    <w:rsid w:val="1E4E6744"/>
    <w:rsid w:val="1EAF56B7"/>
    <w:rsid w:val="1EDE6760"/>
    <w:rsid w:val="2045600A"/>
    <w:rsid w:val="208E55DD"/>
    <w:rsid w:val="211D61FD"/>
    <w:rsid w:val="219875A0"/>
    <w:rsid w:val="21BE01CA"/>
    <w:rsid w:val="21CC38E4"/>
    <w:rsid w:val="21F37EBE"/>
    <w:rsid w:val="22845E5E"/>
    <w:rsid w:val="22DF0090"/>
    <w:rsid w:val="2330493F"/>
    <w:rsid w:val="233F5102"/>
    <w:rsid w:val="2378512C"/>
    <w:rsid w:val="24B228BF"/>
    <w:rsid w:val="2557458D"/>
    <w:rsid w:val="25653FBE"/>
    <w:rsid w:val="2570386E"/>
    <w:rsid w:val="26DD22D7"/>
    <w:rsid w:val="26E11FC3"/>
    <w:rsid w:val="277416F4"/>
    <w:rsid w:val="291600FE"/>
    <w:rsid w:val="296006CA"/>
    <w:rsid w:val="297A2685"/>
    <w:rsid w:val="29C209CC"/>
    <w:rsid w:val="2A74382A"/>
    <w:rsid w:val="2A80007B"/>
    <w:rsid w:val="2AAA6405"/>
    <w:rsid w:val="2AB61A79"/>
    <w:rsid w:val="2ACB5FA5"/>
    <w:rsid w:val="2BCC5EA8"/>
    <w:rsid w:val="2C5571FB"/>
    <w:rsid w:val="2CC15901"/>
    <w:rsid w:val="2CF30D48"/>
    <w:rsid w:val="2D032849"/>
    <w:rsid w:val="2D0F63F6"/>
    <w:rsid w:val="2D872165"/>
    <w:rsid w:val="2D8D64BC"/>
    <w:rsid w:val="2DE81100"/>
    <w:rsid w:val="2DF36570"/>
    <w:rsid w:val="2E71247A"/>
    <w:rsid w:val="2E9A448C"/>
    <w:rsid w:val="2EE21C27"/>
    <w:rsid w:val="2F0043BE"/>
    <w:rsid w:val="2F940646"/>
    <w:rsid w:val="30B95CA7"/>
    <w:rsid w:val="30D51F73"/>
    <w:rsid w:val="310C1D29"/>
    <w:rsid w:val="310D5422"/>
    <w:rsid w:val="31314412"/>
    <w:rsid w:val="31967B84"/>
    <w:rsid w:val="3226336C"/>
    <w:rsid w:val="32AF5D4C"/>
    <w:rsid w:val="330A34DE"/>
    <w:rsid w:val="33292380"/>
    <w:rsid w:val="33B06553"/>
    <w:rsid w:val="34352F7A"/>
    <w:rsid w:val="343F3CB9"/>
    <w:rsid w:val="34652D93"/>
    <w:rsid w:val="348314F8"/>
    <w:rsid w:val="34A51406"/>
    <w:rsid w:val="35BC0F90"/>
    <w:rsid w:val="35D442E5"/>
    <w:rsid w:val="35D703D8"/>
    <w:rsid w:val="35ED0CE5"/>
    <w:rsid w:val="36764AC8"/>
    <w:rsid w:val="3679413C"/>
    <w:rsid w:val="36BB6985"/>
    <w:rsid w:val="371753E0"/>
    <w:rsid w:val="37BC2C9B"/>
    <w:rsid w:val="39176B44"/>
    <w:rsid w:val="39914804"/>
    <w:rsid w:val="3A241B6E"/>
    <w:rsid w:val="3A3C2EFF"/>
    <w:rsid w:val="3A58171D"/>
    <w:rsid w:val="3AE15907"/>
    <w:rsid w:val="3AE615B8"/>
    <w:rsid w:val="3B6E4353"/>
    <w:rsid w:val="3B8B2BD2"/>
    <w:rsid w:val="3BF922B5"/>
    <w:rsid w:val="3D133F70"/>
    <w:rsid w:val="3D346110"/>
    <w:rsid w:val="3DBD6F53"/>
    <w:rsid w:val="3DE2242F"/>
    <w:rsid w:val="3DF661C0"/>
    <w:rsid w:val="3E64443B"/>
    <w:rsid w:val="3E80576B"/>
    <w:rsid w:val="3E8132C0"/>
    <w:rsid w:val="3E9055C8"/>
    <w:rsid w:val="3EA1399B"/>
    <w:rsid w:val="3EA87769"/>
    <w:rsid w:val="3EFC00A8"/>
    <w:rsid w:val="3F0351B0"/>
    <w:rsid w:val="3F1D7068"/>
    <w:rsid w:val="3F9139DA"/>
    <w:rsid w:val="3FDA2412"/>
    <w:rsid w:val="3FFA6726"/>
    <w:rsid w:val="3FFE3A32"/>
    <w:rsid w:val="406665E0"/>
    <w:rsid w:val="40D3216D"/>
    <w:rsid w:val="416E583C"/>
    <w:rsid w:val="435231CB"/>
    <w:rsid w:val="43F52A81"/>
    <w:rsid w:val="443B60D4"/>
    <w:rsid w:val="44E87AD0"/>
    <w:rsid w:val="44F41370"/>
    <w:rsid w:val="450C6585"/>
    <w:rsid w:val="4536490F"/>
    <w:rsid w:val="45B745D0"/>
    <w:rsid w:val="45DE062C"/>
    <w:rsid w:val="460B50A9"/>
    <w:rsid w:val="461A1B1E"/>
    <w:rsid w:val="461A49E6"/>
    <w:rsid w:val="46AC4F69"/>
    <w:rsid w:val="46B330F2"/>
    <w:rsid w:val="473F3DAC"/>
    <w:rsid w:val="4747483B"/>
    <w:rsid w:val="4751695E"/>
    <w:rsid w:val="48725E56"/>
    <w:rsid w:val="4891377A"/>
    <w:rsid w:val="49D8063B"/>
    <w:rsid w:val="4A273284"/>
    <w:rsid w:val="4A393870"/>
    <w:rsid w:val="4A856192"/>
    <w:rsid w:val="4AAA6C0E"/>
    <w:rsid w:val="4AE44CD1"/>
    <w:rsid w:val="4B671027"/>
    <w:rsid w:val="4B8F71DF"/>
    <w:rsid w:val="4B9014F0"/>
    <w:rsid w:val="4B9E4D8A"/>
    <w:rsid w:val="4BB60A10"/>
    <w:rsid w:val="4C0D2006"/>
    <w:rsid w:val="4C640F4C"/>
    <w:rsid w:val="4D9A7910"/>
    <w:rsid w:val="4DC810E2"/>
    <w:rsid w:val="4EC34E04"/>
    <w:rsid w:val="4ED66E82"/>
    <w:rsid w:val="4F95055E"/>
    <w:rsid w:val="4FC96B8B"/>
    <w:rsid w:val="4FE44E94"/>
    <w:rsid w:val="500372D5"/>
    <w:rsid w:val="50884438"/>
    <w:rsid w:val="50E91DD2"/>
    <w:rsid w:val="518C5F32"/>
    <w:rsid w:val="51BB2912"/>
    <w:rsid w:val="52D51B09"/>
    <w:rsid w:val="52EE5F99"/>
    <w:rsid w:val="53380C34"/>
    <w:rsid w:val="533D7945"/>
    <w:rsid w:val="5409171F"/>
    <w:rsid w:val="54F40250"/>
    <w:rsid w:val="54F45A94"/>
    <w:rsid w:val="56390C17"/>
    <w:rsid w:val="576110A5"/>
    <w:rsid w:val="57C92B9D"/>
    <w:rsid w:val="58213161"/>
    <w:rsid w:val="588A5FD1"/>
    <w:rsid w:val="58940B5A"/>
    <w:rsid w:val="594866AF"/>
    <w:rsid w:val="5A4E5306"/>
    <w:rsid w:val="5AC3585B"/>
    <w:rsid w:val="5B1B6452"/>
    <w:rsid w:val="5B595267"/>
    <w:rsid w:val="5B6D3B8B"/>
    <w:rsid w:val="5BF0742C"/>
    <w:rsid w:val="5C0C6692"/>
    <w:rsid w:val="5C5725D8"/>
    <w:rsid w:val="5C6D4CAC"/>
    <w:rsid w:val="5CA472D5"/>
    <w:rsid w:val="5D3033E5"/>
    <w:rsid w:val="5D446B79"/>
    <w:rsid w:val="5D4D1922"/>
    <w:rsid w:val="5D827669"/>
    <w:rsid w:val="5DCF53BC"/>
    <w:rsid w:val="5E0574DF"/>
    <w:rsid w:val="5EF73C32"/>
    <w:rsid w:val="5F0F30C3"/>
    <w:rsid w:val="5F981499"/>
    <w:rsid w:val="603C78DD"/>
    <w:rsid w:val="60FB555D"/>
    <w:rsid w:val="610A5E84"/>
    <w:rsid w:val="61AC2769"/>
    <w:rsid w:val="62256C46"/>
    <w:rsid w:val="62972712"/>
    <w:rsid w:val="63580AFE"/>
    <w:rsid w:val="64C95230"/>
    <w:rsid w:val="65FD5AC1"/>
    <w:rsid w:val="663E4B01"/>
    <w:rsid w:val="66BF0F11"/>
    <w:rsid w:val="66F64B90"/>
    <w:rsid w:val="679209C7"/>
    <w:rsid w:val="67EC2FBF"/>
    <w:rsid w:val="68DC3034"/>
    <w:rsid w:val="693942BF"/>
    <w:rsid w:val="698716B7"/>
    <w:rsid w:val="69F10030"/>
    <w:rsid w:val="6A811ACA"/>
    <w:rsid w:val="6ADE1CB7"/>
    <w:rsid w:val="6BC04C0A"/>
    <w:rsid w:val="6C1923E5"/>
    <w:rsid w:val="6C6021AF"/>
    <w:rsid w:val="6D383BE3"/>
    <w:rsid w:val="6DB079D9"/>
    <w:rsid w:val="6E3500A8"/>
    <w:rsid w:val="6E95776E"/>
    <w:rsid w:val="6EE82D17"/>
    <w:rsid w:val="6F990663"/>
    <w:rsid w:val="6F9B1E0D"/>
    <w:rsid w:val="70490D93"/>
    <w:rsid w:val="705B72E1"/>
    <w:rsid w:val="706C3088"/>
    <w:rsid w:val="71A05546"/>
    <w:rsid w:val="72112525"/>
    <w:rsid w:val="72156497"/>
    <w:rsid w:val="732570D0"/>
    <w:rsid w:val="73465D53"/>
    <w:rsid w:val="739041DB"/>
    <w:rsid w:val="74652A44"/>
    <w:rsid w:val="74A43E39"/>
    <w:rsid w:val="74D13AE1"/>
    <w:rsid w:val="74F6722B"/>
    <w:rsid w:val="75441539"/>
    <w:rsid w:val="75681F36"/>
    <w:rsid w:val="756D41B9"/>
    <w:rsid w:val="75E21C83"/>
    <w:rsid w:val="760B34D5"/>
    <w:rsid w:val="76571CA1"/>
    <w:rsid w:val="769E0D8F"/>
    <w:rsid w:val="77741A62"/>
    <w:rsid w:val="779E0977"/>
    <w:rsid w:val="77D3400F"/>
    <w:rsid w:val="780C3959"/>
    <w:rsid w:val="78E32803"/>
    <w:rsid w:val="793763EA"/>
    <w:rsid w:val="79A656C4"/>
    <w:rsid w:val="7A0D4301"/>
    <w:rsid w:val="7A467CFD"/>
    <w:rsid w:val="7BC43715"/>
    <w:rsid w:val="7BF80799"/>
    <w:rsid w:val="7C044798"/>
    <w:rsid w:val="7C297090"/>
    <w:rsid w:val="7C670412"/>
    <w:rsid w:val="7C9D27C0"/>
    <w:rsid w:val="7D324767"/>
    <w:rsid w:val="7D9615AC"/>
    <w:rsid w:val="7DB249F9"/>
    <w:rsid w:val="7E3F39F1"/>
    <w:rsid w:val="7E9C20C5"/>
    <w:rsid w:val="7F1A2C05"/>
    <w:rsid w:val="7F9144CB"/>
    <w:rsid w:val="7FDB1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link w:val="44"/>
    <w:autoRedefine/>
    <w:qFormat/>
    <w:uiPriority w:val="1"/>
    <w:pPr>
      <w:ind w:right="420"/>
      <w:jc w:val="center"/>
      <w:outlineLvl w:val="1"/>
    </w:pPr>
    <w:rPr>
      <w:rFonts w:ascii="宋体" w:hAnsi="宋体" w:eastAsia="宋体" w:cs="宋体"/>
      <w:b/>
      <w:bCs/>
      <w:sz w:val="84"/>
      <w:szCs w:val="84"/>
      <w:lang w:val="zh-CN" w:eastAsia="zh-CN" w:bidi="zh-CN"/>
    </w:rPr>
  </w:style>
  <w:style w:type="paragraph" w:styleId="3">
    <w:name w:val="heading 2"/>
    <w:basedOn w:val="1"/>
    <w:next w:val="1"/>
    <w:link w:val="34"/>
    <w:autoRedefine/>
    <w:qFormat/>
    <w:uiPriority w:val="1"/>
    <w:pPr>
      <w:jc w:val="center"/>
      <w:outlineLvl w:val="2"/>
    </w:pPr>
    <w:rPr>
      <w:rFonts w:ascii="黑体" w:hAnsi="黑体" w:eastAsia="黑体" w:cs="黑体"/>
      <w:b/>
      <w:bCs/>
      <w:sz w:val="36"/>
      <w:szCs w:val="36"/>
      <w:lang w:val="zh-CN" w:eastAsia="zh-CN" w:bidi="zh-CN"/>
    </w:rPr>
  </w:style>
  <w:style w:type="paragraph" w:styleId="4">
    <w:name w:val="heading 3"/>
    <w:basedOn w:val="1"/>
    <w:next w:val="1"/>
    <w:autoRedefine/>
    <w:qFormat/>
    <w:uiPriority w:val="1"/>
    <w:pPr>
      <w:ind w:left="112"/>
      <w:outlineLvl w:val="3"/>
    </w:pPr>
    <w:rPr>
      <w:rFonts w:ascii="宋体" w:hAnsi="宋体" w:eastAsia="宋体" w:cs="宋体"/>
      <w:b/>
      <w:bCs/>
      <w:sz w:val="32"/>
      <w:szCs w:val="32"/>
      <w:lang w:val="zh-CN" w:eastAsia="zh-CN" w:bidi="zh-CN"/>
    </w:rPr>
  </w:style>
  <w:style w:type="paragraph" w:styleId="5">
    <w:name w:val="heading 4"/>
    <w:basedOn w:val="1"/>
    <w:next w:val="1"/>
    <w:autoRedefine/>
    <w:qFormat/>
    <w:uiPriority w:val="1"/>
    <w:pPr>
      <w:jc w:val="center"/>
      <w:outlineLvl w:val="4"/>
    </w:pPr>
    <w:rPr>
      <w:rFonts w:ascii="宋体" w:hAnsi="宋体" w:eastAsia="宋体" w:cs="宋体"/>
      <w:b/>
      <w:bCs/>
      <w:sz w:val="28"/>
      <w:szCs w:val="28"/>
      <w:lang w:val="zh-CN" w:eastAsia="zh-CN" w:bidi="zh-CN"/>
    </w:rPr>
  </w:style>
  <w:style w:type="paragraph" w:styleId="6">
    <w:name w:val="heading 5"/>
    <w:basedOn w:val="1"/>
    <w:next w:val="1"/>
    <w:autoRedefine/>
    <w:qFormat/>
    <w:uiPriority w:val="1"/>
    <w:pPr>
      <w:ind w:left="511"/>
      <w:outlineLvl w:val="5"/>
    </w:pPr>
    <w:rPr>
      <w:rFonts w:ascii="宋体" w:hAnsi="宋体" w:eastAsia="宋体" w:cs="宋体"/>
      <w:sz w:val="28"/>
      <w:szCs w:val="28"/>
      <w:lang w:val="zh-CN" w:eastAsia="zh-CN" w:bidi="zh-CN"/>
    </w:rPr>
  </w:style>
  <w:style w:type="paragraph" w:styleId="7">
    <w:name w:val="heading 6"/>
    <w:basedOn w:val="1"/>
    <w:next w:val="1"/>
    <w:autoRedefine/>
    <w:qFormat/>
    <w:uiPriority w:val="1"/>
    <w:pPr>
      <w:ind w:left="476" w:hanging="365"/>
      <w:outlineLvl w:val="6"/>
    </w:pPr>
    <w:rPr>
      <w:rFonts w:ascii="宋体" w:hAnsi="宋体" w:eastAsia="宋体" w:cs="宋体"/>
      <w:b/>
      <w:bCs/>
      <w:sz w:val="24"/>
      <w:szCs w:val="24"/>
      <w:lang w:val="zh-CN" w:eastAsia="zh-CN" w:bidi="zh-CN"/>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8">
    <w:name w:val="Normal Indent"/>
    <w:basedOn w:val="1"/>
    <w:link w:val="38"/>
    <w:autoRedefine/>
    <w:qFormat/>
    <w:uiPriority w:val="0"/>
    <w:pPr>
      <w:widowControl/>
      <w:ind w:firstLine="420"/>
      <w:jc w:val="left"/>
    </w:pPr>
    <w:rPr>
      <w:kern w:val="0"/>
      <w:sz w:val="20"/>
      <w:szCs w:val="20"/>
    </w:rPr>
  </w:style>
  <w:style w:type="paragraph" w:styleId="9">
    <w:name w:val="Body Text"/>
    <w:basedOn w:val="1"/>
    <w:next w:val="1"/>
    <w:link w:val="39"/>
    <w:autoRedefine/>
    <w:qFormat/>
    <w:uiPriority w:val="1"/>
    <w:rPr>
      <w:rFonts w:ascii="宋体" w:hAnsi="宋体" w:eastAsia="宋体" w:cs="宋体"/>
      <w:sz w:val="24"/>
      <w:szCs w:val="24"/>
      <w:lang w:val="zh-CN" w:eastAsia="zh-CN" w:bidi="zh-CN"/>
    </w:rPr>
  </w:style>
  <w:style w:type="paragraph" w:styleId="10">
    <w:name w:val="Body Text Indent"/>
    <w:basedOn w:val="1"/>
    <w:next w:val="11"/>
    <w:autoRedefine/>
    <w:qFormat/>
    <w:uiPriority w:val="0"/>
    <w:pPr>
      <w:spacing w:after="120"/>
      <w:ind w:left="420" w:leftChars="200"/>
    </w:pPr>
  </w:style>
  <w:style w:type="paragraph" w:styleId="11">
    <w:name w:val="Body Text First Indent 2"/>
    <w:basedOn w:val="10"/>
    <w:next w:val="9"/>
    <w:autoRedefine/>
    <w:qFormat/>
    <w:uiPriority w:val="0"/>
    <w:pPr>
      <w:ind w:firstLine="420" w:firstLineChars="200"/>
    </w:pPr>
  </w:style>
  <w:style w:type="paragraph" w:styleId="12">
    <w:name w:val="toc 3"/>
    <w:basedOn w:val="1"/>
    <w:next w:val="1"/>
    <w:autoRedefine/>
    <w:qFormat/>
    <w:uiPriority w:val="0"/>
    <w:pPr>
      <w:ind w:left="840" w:leftChars="400"/>
    </w:pPr>
  </w:style>
  <w:style w:type="paragraph" w:styleId="13">
    <w:name w:val="Plain Text"/>
    <w:basedOn w:val="1"/>
    <w:autoRedefine/>
    <w:qFormat/>
    <w:uiPriority w:val="0"/>
    <w:rPr>
      <w:rFonts w:ascii="宋体" w:hAnsi="Courier New" w:cs="Courier New"/>
      <w:szCs w:val="21"/>
    </w:rPr>
  </w:style>
  <w:style w:type="paragraph" w:styleId="14">
    <w:name w:val="Date"/>
    <w:basedOn w:val="1"/>
    <w:next w:val="1"/>
    <w:autoRedefine/>
    <w:qFormat/>
    <w:uiPriority w:val="0"/>
    <w:rPr>
      <w:sz w:val="24"/>
      <w:szCs w:val="20"/>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autoRedefine/>
    <w:qFormat/>
    <w:uiPriority w:val="1"/>
    <w:pPr>
      <w:spacing w:before="43"/>
      <w:ind w:right="531"/>
      <w:jc w:val="right"/>
    </w:pPr>
    <w:rPr>
      <w:rFonts w:ascii="宋体" w:hAnsi="宋体" w:eastAsia="宋体" w:cs="宋体"/>
      <w:sz w:val="21"/>
      <w:szCs w:val="21"/>
      <w:lang w:val="zh-CN" w:eastAsia="zh-CN" w:bidi="zh-CN"/>
    </w:rPr>
  </w:style>
  <w:style w:type="paragraph" w:styleId="18">
    <w:name w:val="toc 4"/>
    <w:basedOn w:val="1"/>
    <w:next w:val="1"/>
    <w:autoRedefine/>
    <w:qFormat/>
    <w:uiPriority w:val="0"/>
    <w:pPr>
      <w:ind w:left="1260" w:leftChars="600"/>
    </w:pPr>
  </w:style>
  <w:style w:type="paragraph" w:styleId="19">
    <w:name w:val="toc 2"/>
    <w:basedOn w:val="1"/>
    <w:next w:val="1"/>
    <w:autoRedefine/>
    <w:qFormat/>
    <w:uiPriority w:val="1"/>
    <w:pPr>
      <w:spacing w:before="43"/>
      <w:ind w:right="532"/>
      <w:jc w:val="right"/>
    </w:pPr>
    <w:rPr>
      <w:rFonts w:ascii="宋体" w:hAnsi="宋体" w:eastAsia="宋体" w:cs="宋体"/>
      <w:b/>
      <w:bCs/>
      <w:i/>
      <w:lang w:val="zh-CN" w:eastAsia="zh-CN" w:bidi="zh-CN"/>
    </w:rPr>
  </w:style>
  <w:style w:type="paragraph" w:styleId="20">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1">
    <w:name w:val="Body Text First Indent"/>
    <w:basedOn w:val="9"/>
    <w:autoRedefine/>
    <w:qFormat/>
    <w:uiPriority w:val="0"/>
    <w:pPr>
      <w:spacing w:line="360" w:lineRule="auto"/>
      <w:ind w:firstLine="309" w:firstLineChars="100"/>
      <w:outlineLvl w:val="0"/>
    </w:pPr>
    <w:rPr>
      <w:bCs/>
      <w:color w:val="000000"/>
      <w:kern w:val="28"/>
      <w:szCs w:val="21"/>
    </w:rPr>
  </w:style>
  <w:style w:type="table" w:styleId="23">
    <w:name w:val="Table Grid"/>
    <w:basedOn w:val="22"/>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autoRedefine/>
    <w:qFormat/>
    <w:uiPriority w:val="0"/>
    <w:rPr>
      <w:b/>
      <w:bCs/>
    </w:rPr>
  </w:style>
  <w:style w:type="character" w:styleId="26">
    <w:name w:val="page number"/>
    <w:basedOn w:val="24"/>
    <w:autoRedefine/>
    <w:qFormat/>
    <w:uiPriority w:val="0"/>
  </w:style>
  <w:style w:type="paragraph" w:customStyle="1" w:styleId="27">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8">
    <w:name w:val="首行缩进"/>
    <w:basedOn w:val="1"/>
    <w:autoRedefine/>
    <w:qFormat/>
    <w:uiPriority w:val="0"/>
    <w:pPr>
      <w:ind w:firstLine="480" w:firstLineChars="200"/>
    </w:pPr>
    <w:rPr>
      <w:lang w:val="zh-CN"/>
    </w:rPr>
  </w:style>
  <w:style w:type="paragraph" w:customStyle="1" w:styleId="29">
    <w:name w:val="Table Paragraph"/>
    <w:basedOn w:val="1"/>
    <w:autoRedefine/>
    <w:qFormat/>
    <w:uiPriority w:val="1"/>
    <w:rPr>
      <w:rFonts w:ascii="宋体" w:hAnsi="宋体" w:eastAsia="宋体" w:cs="宋体"/>
      <w:lang w:val="zh-CN" w:eastAsia="zh-CN" w:bidi="zh-CN"/>
    </w:rPr>
  </w:style>
  <w:style w:type="paragraph" w:styleId="30">
    <w:name w:val="List Paragraph"/>
    <w:basedOn w:val="1"/>
    <w:autoRedefine/>
    <w:qFormat/>
    <w:uiPriority w:val="1"/>
    <w:pPr>
      <w:ind w:left="112" w:firstLine="480"/>
    </w:pPr>
    <w:rPr>
      <w:rFonts w:ascii="宋体" w:hAnsi="宋体" w:eastAsia="宋体" w:cs="宋体"/>
      <w:lang w:val="zh-CN" w:eastAsia="zh-CN" w:bidi="zh-CN"/>
    </w:rPr>
  </w:style>
  <w:style w:type="paragraph" w:customStyle="1" w:styleId="31">
    <w:name w:val="Normal_0_2"/>
    <w:autoRedefine/>
    <w:qFormat/>
    <w:uiPriority w:val="0"/>
    <w:rPr>
      <w:rFonts w:ascii="Times New Roman" w:hAnsi="Times New Roman" w:eastAsia="Times New Roman" w:cs="Times New Roman"/>
      <w:sz w:val="24"/>
      <w:szCs w:val="24"/>
      <w:lang w:val="en-US" w:eastAsia="zh-CN" w:bidi="ar-SA"/>
    </w:rPr>
  </w:style>
  <w:style w:type="paragraph" w:customStyle="1" w:styleId="32">
    <w:name w:val="Normal_0_1"/>
    <w:autoRedefine/>
    <w:qFormat/>
    <w:uiPriority w:val="0"/>
    <w:rPr>
      <w:rFonts w:ascii="Times New Roman" w:hAnsi="Times New Roman" w:eastAsia="Times New Roman" w:cs="Times New Roman"/>
      <w:sz w:val="24"/>
      <w:szCs w:val="24"/>
      <w:lang w:val="en-US" w:eastAsia="zh-CN" w:bidi="ar-SA"/>
    </w:rPr>
  </w:style>
  <w:style w:type="paragraph" w:customStyle="1" w:styleId="33">
    <w:name w:val="Body text|1"/>
    <w:basedOn w:val="1"/>
    <w:autoRedefine/>
    <w:qFormat/>
    <w:uiPriority w:val="0"/>
    <w:pPr>
      <w:widowControl w:val="0"/>
      <w:shd w:val="clear" w:color="auto" w:fill="auto"/>
      <w:spacing w:line="439" w:lineRule="auto"/>
      <w:ind w:firstLine="400"/>
    </w:pPr>
    <w:rPr>
      <w:rFonts w:ascii="宋体" w:hAnsi="宋体" w:eastAsia="宋体" w:cs="宋体"/>
      <w:sz w:val="30"/>
      <w:szCs w:val="30"/>
      <w:u w:val="none"/>
      <w:shd w:val="clear" w:color="auto" w:fill="auto"/>
      <w:lang w:val="zh-TW" w:eastAsia="zh-TW" w:bidi="zh-TW"/>
    </w:rPr>
  </w:style>
  <w:style w:type="character" w:customStyle="1" w:styleId="34">
    <w:name w:val="标题 2 Char"/>
    <w:link w:val="3"/>
    <w:autoRedefine/>
    <w:qFormat/>
    <w:uiPriority w:val="0"/>
    <w:rPr>
      <w:rFonts w:ascii="黑体" w:hAnsi="黑体" w:eastAsia="黑体" w:cs="黑体"/>
      <w:b/>
      <w:bCs/>
      <w:sz w:val="36"/>
      <w:szCs w:val="36"/>
      <w:lang w:val="zh-CN" w:eastAsia="zh-CN" w:bidi="zh-CN"/>
    </w:rPr>
  </w:style>
  <w:style w:type="paragraph" w:customStyle="1" w:styleId="35">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36">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37">
    <w:name w:val="WPSOffice手动目录 2"/>
    <w:autoRedefine/>
    <w:qFormat/>
    <w:uiPriority w:val="0"/>
    <w:pPr>
      <w:ind w:leftChars="200"/>
    </w:pPr>
    <w:rPr>
      <w:rFonts w:asciiTheme="minorHAnsi" w:hAnsiTheme="minorHAnsi" w:eastAsiaTheme="minorEastAsia" w:cstheme="minorBidi"/>
      <w:sz w:val="20"/>
      <w:szCs w:val="20"/>
    </w:rPr>
  </w:style>
  <w:style w:type="character" w:customStyle="1" w:styleId="38">
    <w:name w:val="正文缩进 Char"/>
    <w:link w:val="8"/>
    <w:autoRedefine/>
    <w:qFormat/>
    <w:uiPriority w:val="0"/>
    <w:rPr>
      <w:kern w:val="0"/>
      <w:sz w:val="20"/>
      <w:szCs w:val="20"/>
    </w:rPr>
  </w:style>
  <w:style w:type="character" w:customStyle="1" w:styleId="39">
    <w:name w:val="正文文本 Char"/>
    <w:link w:val="9"/>
    <w:autoRedefine/>
    <w:qFormat/>
    <w:uiPriority w:val="1"/>
    <w:rPr>
      <w:rFonts w:ascii="宋体" w:hAnsi="宋体" w:eastAsia="宋体" w:cs="宋体"/>
      <w:sz w:val="24"/>
      <w:szCs w:val="24"/>
      <w:lang w:val="zh-CN" w:eastAsia="zh-CN" w:bidi="zh-CN"/>
    </w:rPr>
  </w:style>
  <w:style w:type="paragraph" w:customStyle="1" w:styleId="40">
    <w:name w:val="样式 小四 行距: 1.5 倍行距"/>
    <w:basedOn w:val="1"/>
    <w:autoRedefine/>
    <w:qFormat/>
    <w:uiPriority w:val="0"/>
    <w:pPr>
      <w:ind w:firstLine="480"/>
    </w:pPr>
    <w:rPr>
      <w:szCs w:val="20"/>
    </w:rPr>
  </w:style>
  <w:style w:type="paragraph" w:customStyle="1" w:styleId="41">
    <w:name w:val="p0"/>
    <w:basedOn w:val="1"/>
    <w:autoRedefine/>
    <w:qFormat/>
    <w:uiPriority w:val="0"/>
    <w:pPr>
      <w:widowControl/>
    </w:pPr>
    <w:rPr>
      <w:kern w:val="0"/>
      <w:szCs w:val="21"/>
    </w:rPr>
  </w:style>
  <w:style w:type="character" w:customStyle="1" w:styleId="42">
    <w:name w:val="15"/>
    <w:basedOn w:val="24"/>
    <w:autoRedefine/>
    <w:qFormat/>
    <w:uiPriority w:val="0"/>
    <w:rPr>
      <w:rFonts w:hint="default" w:ascii="Times New Roman" w:hAnsi="Times New Roman" w:cs="Times New Roman"/>
      <w:color w:val="0563C1"/>
      <w:sz w:val="20"/>
      <w:szCs w:val="20"/>
      <w:u w:val="single"/>
    </w:rPr>
  </w:style>
  <w:style w:type="paragraph" w:customStyle="1" w:styleId="43">
    <w:name w:val="正文缩进1"/>
    <w:basedOn w:val="1"/>
    <w:autoRedefine/>
    <w:qFormat/>
    <w:uiPriority w:val="0"/>
    <w:pPr>
      <w:widowControl/>
      <w:ind w:firstLine="420"/>
      <w:jc w:val="left"/>
    </w:pPr>
    <w:rPr>
      <w:kern w:val="0"/>
    </w:rPr>
  </w:style>
  <w:style w:type="character" w:customStyle="1" w:styleId="44">
    <w:name w:val="标题 1 Char"/>
    <w:link w:val="2"/>
    <w:autoRedefine/>
    <w:qFormat/>
    <w:uiPriority w:val="1"/>
    <w:rPr>
      <w:rFonts w:ascii="宋体" w:hAnsi="宋体" w:eastAsia="宋体" w:cs="宋体"/>
      <w:b/>
      <w:bCs/>
      <w:sz w:val="84"/>
      <w:szCs w:val="84"/>
      <w:lang w:val="zh-CN" w:eastAsia="zh-CN" w:bidi="zh-CN"/>
    </w:rPr>
  </w:style>
  <w:style w:type="paragraph" w:customStyle="1" w:styleId="45">
    <w:name w:val="正文格式"/>
    <w:basedOn w:val="9"/>
    <w:next w:val="9"/>
    <w:autoRedefine/>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table" w:customStyle="1" w:styleId="4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27611</Words>
  <Characters>29025</Characters>
  <Lines>0</Lines>
  <Paragraphs>0</Paragraphs>
  <TotalTime>21</TotalTime>
  <ScaleCrop>false</ScaleCrop>
  <LinksUpToDate>false</LinksUpToDate>
  <CharactersWithSpaces>31921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2021-04-15T00:39:00Z</dcterms:created>
  <dc:creator>Administrator</dc:creator>
  <cp:lastModifiedBy>Nightghost</cp:lastModifiedBy>
  <cp:lastPrinted>2026-08-06T09:09:00Z</cp:lastPrinted>
  <dcterms:modified xsi:type="dcterms:W3CDTF">2026-08-07T02:39:14Z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5F44CEF3B4244CA7B7E4EF458B442DB4_13</vt:lpwstr>
  </property>
  <property fmtid="{D5CDD505-2E9C-101B-9397-08002B2CF9AE}" pid="4" name="KSOTemplateDocerSaveRecord">
    <vt:lpwstr>eyJoZGlkIjoiYmJmMWY2OGY4MWE0ZjM5Y2M1ZDhkMTAxNjM3ZjJiOTgiLCJ1c2VySWQiOiIzMDA3MDc2NDIifQ==</vt:lpwstr>
  </property>
</Properties>
</file>