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CACD5">
      <w:pPr>
        <w:shd w:val="clear" w:color="auto" w:fill="auto"/>
        <w:spacing w:before="120" w:beforeLines="50" w:after="240" w:afterLines="100" w:line="440" w:lineRule="atLeast"/>
        <w:jc w:val="center"/>
        <w:outlineLvl w:val="0"/>
        <w:rPr>
          <w:rFonts w:hint="eastAsia" w:ascii="黑体" w:hAnsi="黑体" w:eastAsia="黑体" w:cs="黑体"/>
          <w:b/>
          <w:color w:val="auto"/>
          <w:sz w:val="36"/>
          <w:szCs w:val="36"/>
          <w:highlight w:val="none"/>
        </w:rPr>
      </w:pPr>
      <w:bookmarkStart w:id="0" w:name="_Toc472022200"/>
      <w:bookmarkStart w:id="1" w:name="_Toc17997"/>
      <w:bookmarkStart w:id="2" w:name="_Toc423010625"/>
      <w:bookmarkStart w:id="3" w:name="_Toc300678508"/>
      <w:bookmarkStart w:id="4" w:name="_Toc439164989"/>
      <w:r>
        <w:rPr>
          <w:rFonts w:hint="eastAsia" w:ascii="黑体" w:hAnsi="黑体" w:eastAsia="黑体" w:cs="黑体"/>
          <w:b/>
          <w:color w:val="auto"/>
          <w:sz w:val="36"/>
          <w:szCs w:val="36"/>
          <w:highlight w:val="none"/>
        </w:rPr>
        <w:t xml:space="preserve">  采购需求</w:t>
      </w:r>
      <w:bookmarkEnd w:id="0"/>
      <w:bookmarkEnd w:id="1"/>
      <w:bookmarkEnd w:id="2"/>
    </w:p>
    <w:p w14:paraId="7F9339E0">
      <w:pPr>
        <w:shd w:val="clear" w:color="auto" w:fill="auto"/>
        <w:adjustRightInd w:val="0"/>
        <w:snapToGrid w:val="0"/>
        <w:spacing w:before="240" w:beforeLines="100" w:line="320" w:lineRule="exact"/>
        <w:ind w:right="63" w:rightChars="30"/>
        <w:rPr>
          <w:rFonts w:hint="eastAsia" w:ascii="黑体" w:hAnsi="黑体" w:eastAsia="黑体" w:cs="黑体"/>
          <w:color w:val="auto"/>
          <w:highlight w:val="none"/>
        </w:rPr>
      </w:pPr>
    </w:p>
    <w:p w14:paraId="7B34AEA2">
      <w:pPr>
        <w:shd w:val="clear" w:color="auto" w:fill="auto"/>
        <w:adjustRightInd w:val="0"/>
        <w:snapToGrid w:val="0"/>
        <w:spacing w:line="360" w:lineRule="auto"/>
        <w:outlineLvl w:val="1"/>
        <w:rPr>
          <w:rFonts w:hint="eastAsia" w:ascii="黑体" w:hAnsi="黑体" w:eastAsia="黑体" w:cs="黑体"/>
          <w:color w:val="auto"/>
          <w:highlight w:val="none"/>
          <w:lang w:eastAsia="zh-CN"/>
        </w:rPr>
      </w:pPr>
      <w:bookmarkStart w:id="5" w:name="_Toc17012"/>
      <w:bookmarkStart w:id="6" w:name="_Toc535275228"/>
      <w:bookmarkStart w:id="7" w:name="_Toc24271"/>
      <w:r>
        <w:rPr>
          <w:rFonts w:hint="eastAsia" w:ascii="黑体" w:hAnsi="黑体" w:eastAsia="黑体" w:cs="黑体"/>
          <w:b/>
          <w:bCs/>
          <w:color w:val="auto"/>
          <w:sz w:val="24"/>
          <w:highlight w:val="none"/>
        </w:rPr>
        <w:t>一、采购项目名称</w:t>
      </w:r>
      <w:bookmarkEnd w:id="5"/>
      <w:bookmarkEnd w:id="6"/>
      <w:bookmarkEnd w:id="7"/>
      <w:r>
        <w:rPr>
          <w:rFonts w:hint="eastAsia" w:ascii="黑体" w:hAnsi="黑体" w:eastAsia="黑体" w:cs="黑体"/>
          <w:b/>
          <w:bCs/>
          <w:color w:val="auto"/>
          <w:sz w:val="24"/>
          <w:highlight w:val="none"/>
          <w:lang w:eastAsia="zh-CN"/>
        </w:rPr>
        <w:t>：</w:t>
      </w:r>
      <w:r>
        <w:rPr>
          <w:rFonts w:hint="eastAsia" w:ascii="黑体" w:hAnsi="黑体" w:eastAsia="黑体" w:cs="黑体"/>
          <w:color w:val="auto"/>
          <w:highlight w:val="none"/>
          <w:lang w:eastAsia="zh-CN"/>
        </w:rPr>
        <w:t>保靖县迁陵小学学生食堂提质升级改造项目</w:t>
      </w:r>
    </w:p>
    <w:p w14:paraId="5B1B12E7">
      <w:pPr>
        <w:shd w:val="clear" w:color="auto" w:fill="auto"/>
        <w:spacing w:line="360" w:lineRule="auto"/>
        <w:rPr>
          <w:rFonts w:hint="eastAsia" w:ascii="黑体" w:hAnsi="黑体" w:eastAsia="黑体" w:cs="黑体"/>
          <w:color w:val="auto"/>
          <w:highlight w:val="none"/>
          <w:lang w:val="en-US" w:eastAsia="zh-CN"/>
        </w:rPr>
      </w:pPr>
      <w:r>
        <w:rPr>
          <w:rFonts w:hint="eastAsia" w:ascii="黑体" w:hAnsi="黑体" w:eastAsia="黑体" w:cs="黑体"/>
          <w:b/>
          <w:bCs/>
          <w:color w:val="auto"/>
          <w:sz w:val="24"/>
          <w:highlight w:val="none"/>
        </w:rPr>
        <w:t>二、采购预算：</w:t>
      </w:r>
      <w:bookmarkStart w:id="8" w:name="_GoBack"/>
      <w:bookmarkEnd w:id="8"/>
      <w:r>
        <w:rPr>
          <w:rFonts w:hint="eastAsia" w:ascii="黑体" w:hAnsi="黑体" w:eastAsia="黑体" w:cs="黑体"/>
          <w:color w:val="auto"/>
          <w:highlight w:val="none"/>
          <w:lang w:val="en-US" w:eastAsia="zh-CN"/>
        </w:rPr>
        <w:t>1067090.30元</w:t>
      </w:r>
    </w:p>
    <w:p w14:paraId="1D042879">
      <w:pPr>
        <w:shd w:val="clear" w:color="auto" w:fill="auto"/>
        <w:spacing w:line="360" w:lineRule="auto"/>
        <w:rPr>
          <w:rFonts w:hint="eastAsia" w:ascii="黑体" w:hAnsi="黑体" w:eastAsia="黑体" w:cs="黑体"/>
          <w:color w:val="auto"/>
          <w:highlight w:val="none"/>
          <w:lang w:eastAsia="zh-CN"/>
        </w:rPr>
      </w:pPr>
      <w:r>
        <w:rPr>
          <w:rFonts w:hint="eastAsia" w:ascii="黑体" w:hAnsi="黑体" w:eastAsia="黑体" w:cs="黑体"/>
          <w:b/>
          <w:bCs/>
          <w:color w:val="auto"/>
          <w:sz w:val="24"/>
          <w:highlight w:val="none"/>
        </w:rPr>
        <w:t>三、工程概况</w:t>
      </w:r>
      <w:r>
        <w:rPr>
          <w:rFonts w:hint="eastAsia" w:ascii="黑体" w:hAnsi="黑体" w:eastAsia="黑体" w:cs="黑体"/>
          <w:b/>
          <w:bCs/>
          <w:color w:val="auto"/>
          <w:sz w:val="24"/>
          <w:highlight w:val="none"/>
          <w:lang w:val="en-US" w:eastAsia="zh-CN"/>
        </w:rPr>
        <w:t>：</w:t>
      </w:r>
      <w:r>
        <w:rPr>
          <w:rFonts w:hint="eastAsia" w:ascii="黑体" w:hAnsi="黑体" w:eastAsia="黑体" w:cs="黑体"/>
          <w:color w:val="auto"/>
          <w:highlight w:val="none"/>
          <w:lang w:eastAsia="zh-CN"/>
        </w:rPr>
        <w:t>主要工程内容包括：室内楼地面、墙面、天棚、屋面工程及水电安装暖通等工程改造（具体内容以施工图纸及工程量清单为准）</w:t>
      </w:r>
      <w:r>
        <w:rPr>
          <w:rFonts w:hint="eastAsia" w:ascii="黑体" w:hAnsi="黑体" w:eastAsia="黑体" w:cs="黑体"/>
          <w:color w:val="auto"/>
          <w:highlight w:val="none"/>
          <w:lang w:val="en-US" w:eastAsia="zh-CN"/>
        </w:rPr>
        <w:t>。</w:t>
      </w:r>
    </w:p>
    <w:p w14:paraId="10E709D8">
      <w:pPr>
        <w:shd w:val="clear" w:color="auto" w:fill="auto"/>
        <w:adjustRightInd w:val="0"/>
        <w:snapToGrid w:val="0"/>
        <w:spacing w:line="360" w:lineRule="auto"/>
        <w:rPr>
          <w:rFonts w:hint="eastAsia" w:ascii="黑体" w:hAnsi="黑体" w:eastAsia="黑体" w:cs="黑体"/>
          <w:color w:val="auto"/>
          <w:highlight w:val="none"/>
          <w:lang w:val="zh-CN"/>
        </w:rPr>
      </w:pPr>
      <w:r>
        <w:rPr>
          <w:rFonts w:hint="eastAsia" w:ascii="黑体" w:hAnsi="黑体" w:eastAsia="黑体" w:cs="黑体"/>
          <w:b/>
          <w:bCs/>
          <w:color w:val="auto"/>
          <w:sz w:val="24"/>
          <w:highlight w:val="none"/>
        </w:rPr>
        <w:t>四、工程量清单：</w:t>
      </w:r>
      <w:r>
        <w:rPr>
          <w:rFonts w:hint="eastAsia" w:ascii="黑体" w:hAnsi="黑体" w:eastAsia="黑体" w:cs="黑体"/>
          <w:color w:val="auto"/>
          <w:highlight w:val="none"/>
          <w:lang w:val="zh-CN"/>
        </w:rPr>
        <w:t>详见附件，请各供应商根据采购人发布的工程量清单进行报价；</w:t>
      </w:r>
    </w:p>
    <w:p w14:paraId="495F1CA5">
      <w:pPr>
        <w:pStyle w:val="2"/>
        <w:spacing w:line="360" w:lineRule="auto"/>
        <w:rPr>
          <w:rFonts w:hint="eastAsia" w:ascii="黑体" w:hAnsi="黑体" w:eastAsia="黑体" w:cs="黑体"/>
          <w:b/>
          <w:bCs/>
          <w:color w:val="auto"/>
          <w:kern w:val="2"/>
          <w:sz w:val="24"/>
          <w:szCs w:val="24"/>
          <w:highlight w:val="none"/>
          <w:lang w:val="en-US" w:eastAsia="zh-CN" w:bidi="ar-SA"/>
        </w:rPr>
      </w:pPr>
      <w:r>
        <w:rPr>
          <w:rFonts w:hint="eastAsia" w:ascii="黑体" w:hAnsi="黑体" w:eastAsia="黑体" w:cs="黑体"/>
          <w:b/>
          <w:bCs/>
          <w:color w:val="auto"/>
          <w:kern w:val="2"/>
          <w:sz w:val="24"/>
          <w:szCs w:val="24"/>
          <w:highlight w:val="none"/>
          <w:lang w:val="en-US" w:eastAsia="zh-CN" w:bidi="ar-SA"/>
        </w:rPr>
        <w:t>五、图纸：</w:t>
      </w:r>
      <w:r>
        <w:rPr>
          <w:rFonts w:hint="eastAsia" w:ascii="黑体" w:hAnsi="黑体" w:eastAsia="黑体" w:cs="黑体"/>
          <w:color w:val="auto"/>
          <w:kern w:val="2"/>
          <w:sz w:val="21"/>
          <w:szCs w:val="24"/>
          <w:highlight w:val="none"/>
          <w:lang w:val="en-US" w:eastAsia="zh-CN" w:bidi="ar-SA"/>
        </w:rPr>
        <w:t>另册。</w:t>
      </w:r>
    </w:p>
    <w:p w14:paraId="7A8EE25D">
      <w:pPr>
        <w:shd w:val="clear" w:color="auto" w:fill="auto"/>
        <w:spacing w:line="360" w:lineRule="auto"/>
        <w:outlineLvl w:val="1"/>
        <w:rPr>
          <w:rFonts w:hint="eastAsia" w:ascii="黑体" w:hAnsi="黑体" w:eastAsia="黑体" w:cs="黑体"/>
          <w:b/>
          <w:color w:val="auto"/>
          <w:szCs w:val="21"/>
          <w:highlight w:val="none"/>
        </w:rPr>
      </w:pPr>
      <w:r>
        <w:rPr>
          <w:rFonts w:hint="eastAsia" w:ascii="黑体" w:hAnsi="黑体" w:eastAsia="黑体" w:cs="黑体"/>
          <w:b/>
          <w:bCs/>
          <w:color w:val="auto"/>
          <w:sz w:val="24"/>
          <w:highlight w:val="none"/>
          <w:lang w:val="en-US" w:eastAsia="zh-CN"/>
        </w:rPr>
        <w:t>六</w:t>
      </w:r>
      <w:r>
        <w:rPr>
          <w:rFonts w:hint="eastAsia" w:ascii="黑体" w:hAnsi="黑体" w:eastAsia="黑体" w:cs="黑体"/>
          <w:b/>
          <w:bCs/>
          <w:color w:val="auto"/>
          <w:sz w:val="24"/>
          <w:highlight w:val="none"/>
        </w:rPr>
        <w:t>、报价要求：</w:t>
      </w:r>
    </w:p>
    <w:p w14:paraId="7739FF0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黑体" w:hAnsi="黑体" w:eastAsia="黑体" w:cs="黑体"/>
          <w:color w:val="auto"/>
          <w:highlight w:val="none"/>
        </w:rPr>
      </w:pPr>
      <w:r>
        <w:rPr>
          <w:rFonts w:hint="eastAsia" w:ascii="黑体" w:hAnsi="黑体" w:eastAsia="黑体" w:cs="黑体"/>
          <w:color w:val="auto"/>
          <w:highlight w:val="none"/>
        </w:rPr>
        <w:t>1、</w:t>
      </w:r>
      <w:r>
        <w:rPr>
          <w:rFonts w:hint="eastAsia" w:ascii="黑体" w:hAnsi="黑体" w:eastAsia="黑体" w:cs="黑体"/>
          <w:b/>
          <w:bCs/>
          <w:color w:val="auto"/>
          <w:highlight w:val="none"/>
          <w:u w:val="thick"/>
        </w:rPr>
        <w:t>报价方对本项目的总报价最高不超过采购预算价</w:t>
      </w:r>
      <w:r>
        <w:rPr>
          <w:rFonts w:hint="eastAsia" w:ascii="黑体" w:hAnsi="黑体" w:eastAsia="黑体" w:cs="黑体"/>
          <w:b/>
          <w:bCs/>
          <w:color w:val="auto"/>
          <w:highlight w:val="none"/>
          <w:u w:val="thick"/>
          <w:lang w:val="en-US" w:eastAsia="zh-CN"/>
        </w:rPr>
        <w:t>1067090.30元</w:t>
      </w:r>
      <w:r>
        <w:rPr>
          <w:rFonts w:hint="eastAsia" w:ascii="黑体" w:hAnsi="黑体" w:eastAsia="黑体" w:cs="黑体"/>
          <w:b/>
          <w:bCs/>
          <w:color w:val="auto"/>
          <w:highlight w:val="none"/>
          <w:u w:val="thick"/>
          <w:lang w:eastAsia="zh-CN"/>
        </w:rPr>
        <w:t>（</w:t>
      </w:r>
      <w:r>
        <w:rPr>
          <w:rFonts w:hint="eastAsia" w:ascii="黑体" w:hAnsi="黑体" w:eastAsia="黑体" w:cs="黑体"/>
          <w:b/>
          <w:bCs/>
          <w:color w:val="auto"/>
          <w:highlight w:val="none"/>
          <w:u w:val="thick"/>
          <w:lang w:val="en-US" w:eastAsia="zh-CN"/>
        </w:rPr>
        <w:t>基本预备费为不可竞争项，不允许优惠</w:t>
      </w:r>
      <w:r>
        <w:rPr>
          <w:rFonts w:hint="eastAsia" w:ascii="黑体" w:hAnsi="黑体" w:eastAsia="黑体" w:cs="黑体"/>
          <w:b/>
          <w:bCs/>
          <w:color w:val="auto"/>
          <w:highlight w:val="none"/>
          <w:u w:val="thick"/>
          <w:lang w:eastAsia="zh-CN"/>
        </w:rPr>
        <w:t>）</w:t>
      </w:r>
      <w:r>
        <w:rPr>
          <w:rFonts w:hint="eastAsia" w:ascii="黑体" w:hAnsi="黑体" w:eastAsia="黑体" w:cs="黑体"/>
          <w:b/>
          <w:bCs/>
          <w:color w:val="auto"/>
          <w:highlight w:val="none"/>
          <w:u w:val="thick"/>
        </w:rPr>
        <w:t>，</w:t>
      </w:r>
      <w:r>
        <w:rPr>
          <w:rFonts w:hint="eastAsia" w:ascii="黑体" w:hAnsi="黑体" w:eastAsia="黑体" w:cs="黑体"/>
          <w:color w:val="auto"/>
          <w:highlight w:val="none"/>
          <w:u w:val="thick"/>
        </w:rPr>
        <w:t>否则其投标将被视为无效投标而被拒接</w:t>
      </w:r>
      <w:r>
        <w:rPr>
          <w:rFonts w:hint="eastAsia" w:ascii="黑体" w:hAnsi="黑体" w:eastAsia="黑体" w:cs="黑体"/>
          <w:color w:val="auto"/>
          <w:highlight w:val="none"/>
        </w:rPr>
        <w:t>。</w:t>
      </w:r>
    </w:p>
    <w:p w14:paraId="3B6C183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黑体" w:hAnsi="黑体" w:eastAsia="黑体" w:cs="黑体"/>
          <w:color w:val="auto"/>
          <w:highlight w:val="none"/>
        </w:rPr>
      </w:pPr>
      <w:r>
        <w:rPr>
          <w:rFonts w:hint="eastAsia" w:ascii="黑体" w:hAnsi="黑体" w:eastAsia="黑体" w:cs="黑体"/>
          <w:color w:val="auto"/>
          <w:highlight w:val="none"/>
        </w:rPr>
        <w:t>2、</w:t>
      </w:r>
      <w:r>
        <w:rPr>
          <w:rFonts w:hint="eastAsia" w:ascii="黑体" w:hAnsi="黑体" w:eastAsia="黑体" w:cs="黑体"/>
          <w:color w:val="auto"/>
          <w:highlight w:val="none"/>
          <w:lang w:val="en-US" w:eastAsia="zh-CN"/>
        </w:rPr>
        <w:t>编</w:t>
      </w:r>
      <w:r>
        <w:rPr>
          <w:rFonts w:hint="eastAsia" w:ascii="黑体" w:hAnsi="黑体" w:eastAsia="黑体" w:cs="黑体"/>
          <w:color w:val="auto"/>
          <w:highlight w:val="none"/>
        </w:rPr>
        <w:t>制投标报价文件时不得缺漏项，应完整响应发布的工程量清单内容；根据自身实力、图纸及本项目的特点考虑各种风险，确定最后报价（包括但不限于建设所需材料费及辅助材料费、备品备件费、人工费、机械费、装卸费、保险费、管理费、涨价、规费、税费、检验检测费、利润、付款方式导致的资金占用利息费、其它相关服务及售后服务费等一切费用）。如供应商遗漏磋商文件所列工程量清单内容，后果均由成交供应商自负。</w:t>
      </w:r>
    </w:p>
    <w:p w14:paraId="0023C41E">
      <w:pPr>
        <w:shd w:val="clear" w:color="auto" w:fill="auto"/>
        <w:adjustRightInd w:val="0"/>
        <w:snapToGrid w:val="0"/>
        <w:spacing w:line="360" w:lineRule="auto"/>
        <w:rPr>
          <w:rFonts w:hint="eastAsia" w:ascii="黑体" w:hAnsi="黑体" w:eastAsia="黑体" w:cs="黑体"/>
          <w:b/>
          <w:bCs/>
          <w:color w:val="auto"/>
          <w:sz w:val="24"/>
          <w:highlight w:val="none"/>
        </w:rPr>
      </w:pPr>
      <w:r>
        <w:rPr>
          <w:rFonts w:hint="eastAsia" w:ascii="黑体" w:hAnsi="黑体" w:eastAsia="黑体" w:cs="黑体"/>
          <w:b/>
          <w:bCs/>
          <w:color w:val="auto"/>
          <w:sz w:val="24"/>
          <w:highlight w:val="none"/>
          <w:lang w:val="en-US" w:eastAsia="zh-CN"/>
        </w:rPr>
        <w:t>七</w:t>
      </w:r>
      <w:r>
        <w:rPr>
          <w:rFonts w:hint="eastAsia" w:ascii="黑体" w:hAnsi="黑体" w:eastAsia="黑体" w:cs="黑体"/>
          <w:b/>
          <w:bCs/>
          <w:color w:val="auto"/>
          <w:sz w:val="24"/>
          <w:highlight w:val="none"/>
        </w:rPr>
        <w:t>、工期及质量要求</w:t>
      </w:r>
    </w:p>
    <w:p w14:paraId="17CF75CA">
      <w:pPr>
        <w:shd w:val="clear" w:color="auto" w:fill="auto"/>
        <w:adjustRightInd w:val="0"/>
        <w:snapToGrid w:val="0"/>
        <w:spacing w:line="360" w:lineRule="auto"/>
        <w:ind w:firstLine="420" w:firstLineChars="200"/>
        <w:rPr>
          <w:rFonts w:hint="eastAsia" w:ascii="黑体" w:hAnsi="黑体" w:eastAsia="黑体" w:cs="黑体"/>
          <w:color w:val="auto"/>
          <w:highlight w:val="none"/>
        </w:rPr>
      </w:pPr>
      <w:r>
        <w:rPr>
          <w:rFonts w:hint="eastAsia" w:ascii="黑体" w:hAnsi="黑体" w:eastAsia="黑体" w:cs="黑体"/>
          <w:color w:val="auto"/>
          <w:highlight w:val="none"/>
        </w:rPr>
        <w:t>1、工期要求：</w:t>
      </w:r>
      <w:r>
        <w:rPr>
          <w:rFonts w:hint="eastAsia" w:ascii="黑体" w:hAnsi="黑体" w:eastAsia="黑体" w:cs="黑体"/>
          <w:color w:val="auto"/>
          <w:highlight w:val="none"/>
          <w:lang w:val="en-US" w:eastAsia="zh-CN"/>
        </w:rPr>
        <w:t>45日历天</w:t>
      </w:r>
      <w:r>
        <w:rPr>
          <w:rFonts w:hint="eastAsia" w:ascii="黑体" w:hAnsi="黑体" w:eastAsia="黑体" w:cs="黑体"/>
          <w:color w:val="auto"/>
          <w:highlight w:val="none"/>
        </w:rPr>
        <w:t>。</w:t>
      </w:r>
    </w:p>
    <w:p w14:paraId="03355255">
      <w:pPr>
        <w:shd w:val="clear" w:color="auto" w:fill="auto"/>
        <w:spacing w:line="360" w:lineRule="auto"/>
        <w:ind w:firstLine="420" w:firstLineChars="200"/>
        <w:rPr>
          <w:rFonts w:hint="eastAsia" w:ascii="黑体" w:hAnsi="黑体" w:eastAsia="黑体" w:cs="黑体"/>
          <w:color w:val="auto"/>
          <w:highlight w:val="none"/>
          <w:lang w:val="zh-CN"/>
        </w:rPr>
      </w:pPr>
      <w:r>
        <w:rPr>
          <w:rFonts w:hint="eastAsia" w:ascii="黑体" w:hAnsi="黑体" w:eastAsia="黑体" w:cs="黑体"/>
          <w:color w:val="auto"/>
          <w:highlight w:val="none"/>
        </w:rPr>
        <w:t>2、质量标准：</w:t>
      </w:r>
      <w:r>
        <w:rPr>
          <w:rFonts w:hint="eastAsia" w:ascii="黑体" w:hAnsi="黑体" w:eastAsia="黑体" w:cs="黑体"/>
          <w:color w:val="auto"/>
          <w:highlight w:val="none"/>
          <w:lang w:val="zh-CN"/>
        </w:rPr>
        <w:t>符合《工程施工质量验收规范》要求，达到合格工程标准。</w:t>
      </w:r>
    </w:p>
    <w:p w14:paraId="1A09C4DA">
      <w:pPr>
        <w:shd w:val="clear" w:color="auto" w:fill="auto"/>
        <w:spacing w:line="360" w:lineRule="auto"/>
        <w:ind w:firstLine="420" w:firstLineChars="200"/>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3、保修要求：按照国务院《建设工程质量管理条例》，本项目保修期为1年。若工程质量出现永久性缺陷的,承担责任的期限不受以上保修期限制。</w:t>
      </w:r>
    </w:p>
    <w:p w14:paraId="14855ECA">
      <w:pPr>
        <w:shd w:val="clear" w:color="auto" w:fill="auto"/>
        <w:adjustRightInd w:val="0"/>
        <w:snapToGrid w:val="0"/>
        <w:spacing w:line="360" w:lineRule="auto"/>
        <w:outlineLvl w:val="1"/>
        <w:rPr>
          <w:rFonts w:hint="eastAsia" w:ascii="黑体" w:hAnsi="黑体" w:eastAsia="黑体" w:cs="黑体"/>
          <w:b/>
          <w:bCs/>
          <w:color w:val="auto"/>
          <w:sz w:val="24"/>
          <w:highlight w:val="none"/>
        </w:rPr>
      </w:pPr>
      <w:r>
        <w:rPr>
          <w:rFonts w:hint="eastAsia" w:ascii="黑体" w:hAnsi="黑体" w:eastAsia="黑体" w:cs="黑体"/>
          <w:b/>
          <w:bCs/>
          <w:color w:val="auto"/>
          <w:sz w:val="24"/>
          <w:highlight w:val="none"/>
          <w:lang w:val="en-US" w:eastAsia="zh-CN"/>
        </w:rPr>
        <w:t>八</w:t>
      </w:r>
      <w:r>
        <w:rPr>
          <w:rFonts w:hint="eastAsia" w:ascii="黑体" w:hAnsi="黑体" w:eastAsia="黑体" w:cs="黑体"/>
          <w:b/>
          <w:bCs/>
          <w:color w:val="auto"/>
          <w:sz w:val="24"/>
          <w:highlight w:val="none"/>
        </w:rPr>
        <w:t>、项目实施要求</w:t>
      </w:r>
    </w:p>
    <w:p w14:paraId="5C5C636B">
      <w:pPr>
        <w:shd w:val="clear" w:color="auto" w:fill="auto"/>
        <w:adjustRightInd w:val="0"/>
        <w:snapToGrid w:val="0"/>
        <w:spacing w:line="360" w:lineRule="auto"/>
        <w:ind w:firstLine="422" w:firstLineChars="200"/>
        <w:rPr>
          <w:rFonts w:hint="eastAsia" w:ascii="黑体" w:hAnsi="黑体" w:eastAsia="黑体" w:cs="黑体"/>
          <w:b/>
          <w:bCs/>
          <w:color w:val="auto"/>
          <w:highlight w:val="none"/>
        </w:rPr>
      </w:pPr>
      <w:r>
        <w:rPr>
          <w:rFonts w:hint="eastAsia" w:ascii="黑体" w:hAnsi="黑体" w:eastAsia="黑体" w:cs="黑体"/>
          <w:b/>
          <w:bCs/>
          <w:color w:val="auto"/>
          <w:highlight w:val="none"/>
        </w:rPr>
        <w:t>1、建筑材料运输、保管及保险</w:t>
      </w:r>
    </w:p>
    <w:p w14:paraId="32E01F86">
      <w:pPr>
        <w:shd w:val="clear" w:color="auto" w:fill="auto"/>
        <w:adjustRightInd w:val="0"/>
        <w:snapToGrid w:val="0"/>
        <w:spacing w:line="360" w:lineRule="auto"/>
        <w:ind w:firstLine="420" w:firstLineChars="200"/>
        <w:rPr>
          <w:rFonts w:hint="eastAsia" w:ascii="黑体" w:hAnsi="黑体" w:eastAsia="黑体" w:cs="黑体"/>
          <w:color w:val="auto"/>
          <w:highlight w:val="none"/>
        </w:rPr>
      </w:pPr>
      <w:r>
        <w:rPr>
          <w:rFonts w:hint="eastAsia" w:ascii="黑体" w:hAnsi="黑体" w:eastAsia="黑体" w:cs="黑体"/>
          <w:color w:val="auto"/>
          <w:highlight w:val="none"/>
        </w:rPr>
        <w:t>（1）成交人负责建筑材料到施工地点的全部运输，包括装卸及现场搬运等。</w:t>
      </w:r>
    </w:p>
    <w:p w14:paraId="2BF11F2E">
      <w:pPr>
        <w:shd w:val="clear" w:color="auto" w:fill="auto"/>
        <w:adjustRightInd w:val="0"/>
        <w:snapToGrid w:val="0"/>
        <w:spacing w:line="360" w:lineRule="auto"/>
        <w:ind w:firstLine="420" w:firstLineChars="200"/>
        <w:rPr>
          <w:rFonts w:hint="eastAsia" w:ascii="黑体" w:hAnsi="黑体" w:eastAsia="黑体" w:cs="黑体"/>
          <w:color w:val="auto"/>
          <w:highlight w:val="none"/>
        </w:rPr>
      </w:pPr>
      <w:r>
        <w:rPr>
          <w:rFonts w:hint="eastAsia" w:ascii="黑体" w:hAnsi="黑体" w:eastAsia="黑体" w:cs="黑体"/>
          <w:color w:val="auto"/>
          <w:highlight w:val="none"/>
        </w:rPr>
        <w:t>（2）成交人负责建筑材料在施工地点的保管，直至项目验收合格。</w:t>
      </w:r>
    </w:p>
    <w:p w14:paraId="7049080C">
      <w:pPr>
        <w:shd w:val="clear" w:color="auto" w:fill="auto"/>
        <w:adjustRightInd w:val="0"/>
        <w:snapToGrid w:val="0"/>
        <w:spacing w:line="360" w:lineRule="auto"/>
        <w:ind w:firstLine="420" w:firstLineChars="200"/>
        <w:rPr>
          <w:rFonts w:hint="eastAsia" w:ascii="黑体" w:hAnsi="黑体" w:eastAsia="黑体" w:cs="黑体"/>
          <w:color w:val="auto"/>
          <w:kern w:val="2"/>
          <w:sz w:val="21"/>
          <w:szCs w:val="24"/>
          <w:highlight w:val="none"/>
          <w:lang w:val="en-US" w:eastAsia="zh-CN" w:bidi="ar-SA"/>
        </w:rPr>
      </w:pPr>
      <w:r>
        <w:rPr>
          <w:rFonts w:hint="eastAsia" w:ascii="黑体" w:hAnsi="黑体" w:eastAsia="黑体" w:cs="黑体"/>
          <w:color w:val="auto"/>
          <w:highlight w:val="none"/>
        </w:rPr>
        <w:t>（3）成交人</w:t>
      </w:r>
      <w:r>
        <w:rPr>
          <w:rFonts w:hint="eastAsia" w:ascii="黑体" w:hAnsi="黑体" w:eastAsia="黑体" w:cs="黑体"/>
          <w:color w:val="auto"/>
          <w:highlight w:val="none"/>
          <w:lang w:val="en-US" w:eastAsia="zh-CN"/>
        </w:rPr>
        <w:t>须按当地政府及采购人要求购买建筑施工安全生产责任保险等相关保险</w:t>
      </w:r>
      <w:r>
        <w:rPr>
          <w:rFonts w:hint="eastAsia" w:ascii="黑体" w:hAnsi="黑体" w:eastAsia="黑体" w:cs="黑体"/>
          <w:color w:val="auto"/>
          <w:highlight w:val="none"/>
        </w:rPr>
        <w:t>。</w:t>
      </w:r>
    </w:p>
    <w:p w14:paraId="33C1F606">
      <w:pPr>
        <w:shd w:val="clear" w:color="auto" w:fill="auto"/>
        <w:adjustRightInd w:val="0"/>
        <w:snapToGrid w:val="0"/>
        <w:spacing w:line="360" w:lineRule="auto"/>
        <w:ind w:firstLine="422" w:firstLineChars="200"/>
        <w:rPr>
          <w:rFonts w:hint="eastAsia" w:ascii="黑体" w:hAnsi="黑体" w:eastAsia="黑体" w:cs="黑体"/>
          <w:b/>
          <w:bCs/>
          <w:color w:val="auto"/>
          <w:highlight w:val="none"/>
          <w:lang w:val="en-US" w:eastAsia="zh-CN"/>
        </w:rPr>
      </w:pPr>
      <w:r>
        <w:rPr>
          <w:rFonts w:hint="eastAsia" w:ascii="黑体" w:hAnsi="黑体" w:eastAsia="黑体" w:cs="黑体"/>
          <w:b/>
          <w:bCs/>
          <w:color w:val="auto"/>
          <w:highlight w:val="none"/>
          <w:lang w:val="en-US" w:eastAsia="zh-CN"/>
        </w:rPr>
        <w:t>2.施工要求</w:t>
      </w:r>
    </w:p>
    <w:p w14:paraId="7153C091">
      <w:pPr>
        <w:shd w:val="clear" w:color="auto" w:fill="auto"/>
        <w:adjustRightInd w:val="0"/>
        <w:snapToGrid w:val="0"/>
        <w:spacing w:line="360" w:lineRule="auto"/>
        <w:ind w:firstLine="420" w:firstLineChars="200"/>
        <w:rPr>
          <w:rFonts w:hint="eastAsia" w:ascii="黑体" w:hAnsi="黑体" w:eastAsia="黑体" w:cs="黑体"/>
          <w:color w:val="auto"/>
          <w:highlight w:val="none"/>
        </w:rPr>
      </w:pPr>
      <w:r>
        <w:rPr>
          <w:rFonts w:hint="eastAsia" w:ascii="黑体" w:hAnsi="黑体" w:eastAsia="黑体" w:cs="黑体"/>
          <w:color w:val="auto"/>
          <w:highlight w:val="none"/>
        </w:rPr>
        <w:t>（1）</w:t>
      </w:r>
      <w:r>
        <w:rPr>
          <w:rFonts w:hint="eastAsia" w:ascii="黑体" w:hAnsi="黑体" w:eastAsia="黑体" w:cs="黑体"/>
          <w:color w:val="auto"/>
          <w:highlight w:val="none"/>
          <w:lang w:val="en-US" w:eastAsia="zh-CN"/>
        </w:rPr>
        <w:t xml:space="preserve">成交人须加强施工的组织管理，所有施工人员须遵守文明安全施工的有关规章制度持证 </w:t>
      </w:r>
    </w:p>
    <w:p w14:paraId="6ED8DB52">
      <w:pPr>
        <w:shd w:val="clear" w:color="auto" w:fill="auto"/>
        <w:adjustRightInd w:val="0"/>
        <w:snapToGrid w:val="0"/>
        <w:spacing w:line="360" w:lineRule="auto"/>
        <w:rPr>
          <w:rFonts w:hint="eastAsia" w:ascii="黑体" w:hAnsi="黑体" w:eastAsia="黑体" w:cs="黑体"/>
          <w:color w:val="auto"/>
          <w:highlight w:val="none"/>
        </w:rPr>
      </w:pPr>
      <w:r>
        <w:rPr>
          <w:rFonts w:hint="eastAsia" w:ascii="黑体" w:hAnsi="黑体" w:eastAsia="黑体" w:cs="黑体"/>
          <w:color w:val="auto"/>
          <w:highlight w:val="none"/>
          <w:lang w:val="en-US" w:eastAsia="zh-CN"/>
        </w:rPr>
        <w:t xml:space="preserve">上岗。施工期间，应接受采购人或采购委托的监理工程师的监督管理，遵守有关规定。 </w:t>
      </w:r>
    </w:p>
    <w:p w14:paraId="457AEBA4">
      <w:pPr>
        <w:shd w:val="clear" w:color="auto" w:fill="auto"/>
        <w:adjustRightInd w:val="0"/>
        <w:snapToGrid w:val="0"/>
        <w:spacing w:line="360" w:lineRule="auto"/>
        <w:ind w:firstLine="420" w:firstLineChars="200"/>
        <w:rPr>
          <w:rFonts w:hint="eastAsia" w:ascii="黑体" w:hAnsi="黑体" w:eastAsia="黑体" w:cs="黑体"/>
          <w:color w:val="auto"/>
          <w:highlight w:val="none"/>
        </w:rPr>
      </w:pPr>
      <w:r>
        <w:rPr>
          <w:rFonts w:hint="eastAsia" w:ascii="黑体" w:hAnsi="黑体" w:eastAsia="黑体" w:cs="黑体"/>
          <w:color w:val="auto"/>
          <w:highlight w:val="none"/>
        </w:rPr>
        <w:t>（</w:t>
      </w:r>
      <w:r>
        <w:rPr>
          <w:rFonts w:hint="eastAsia" w:ascii="黑体" w:hAnsi="黑体" w:eastAsia="黑体" w:cs="黑体"/>
          <w:color w:val="auto"/>
          <w:highlight w:val="none"/>
          <w:lang w:val="en-US" w:eastAsia="zh-CN"/>
        </w:rPr>
        <w:t>2</w:t>
      </w:r>
      <w:r>
        <w:rPr>
          <w:rFonts w:hint="eastAsia" w:ascii="黑体" w:hAnsi="黑体" w:eastAsia="黑体" w:cs="黑体"/>
          <w:color w:val="auto"/>
          <w:highlight w:val="none"/>
        </w:rPr>
        <w:t>）</w:t>
      </w:r>
      <w:r>
        <w:rPr>
          <w:rFonts w:hint="eastAsia" w:ascii="黑体" w:hAnsi="黑体" w:eastAsia="黑体" w:cs="黑体"/>
          <w:color w:val="auto"/>
          <w:highlight w:val="none"/>
          <w:lang w:val="en-US" w:eastAsia="zh-CN"/>
        </w:rPr>
        <w:t xml:space="preserve">成交人若为同一项目管理机构同时中标多个项目的，在项目实施环节须根据采购人要求 及时调整或重组项目管理机构，如项目管理机构调整后无法达到采购人要求的，采购人有权不予签 订采购合同，并由成交人承担由此产生的一切损失。 </w:t>
      </w:r>
    </w:p>
    <w:p w14:paraId="55D42F3E">
      <w:pPr>
        <w:shd w:val="clear" w:color="auto" w:fill="auto"/>
        <w:adjustRightInd w:val="0"/>
        <w:snapToGrid w:val="0"/>
        <w:spacing w:line="360" w:lineRule="auto"/>
        <w:ind w:firstLine="420" w:firstLineChars="200"/>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 xml:space="preserve">（3）项目完成后，成交人应将项目有关的全部资料，包括技术文档、施工图纸等，移交采购人。 </w:t>
      </w:r>
    </w:p>
    <w:p w14:paraId="7C1BA6D4">
      <w:pPr>
        <w:shd w:val="clear" w:color="auto" w:fill="auto"/>
        <w:adjustRightInd w:val="0"/>
        <w:snapToGrid w:val="0"/>
        <w:spacing w:line="360" w:lineRule="auto"/>
        <w:ind w:firstLine="420" w:firstLineChars="200"/>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（4）施工项目部关键岗位人员待中标后在施工过程中按湘建建（2020）208 号文件要求配备。</w:t>
      </w:r>
    </w:p>
    <w:p w14:paraId="3177FE44">
      <w:pPr>
        <w:shd w:val="clear" w:color="auto" w:fill="auto"/>
        <w:adjustRightInd w:val="0"/>
        <w:snapToGrid w:val="0"/>
        <w:spacing w:line="360" w:lineRule="auto"/>
        <w:ind w:firstLine="422" w:firstLineChars="200"/>
        <w:rPr>
          <w:rFonts w:hint="eastAsia" w:ascii="黑体" w:hAnsi="黑体" w:eastAsia="黑体" w:cs="黑体"/>
          <w:b/>
          <w:bCs/>
          <w:color w:val="auto"/>
          <w:highlight w:val="none"/>
          <w:lang w:val="en-US" w:eastAsia="zh-CN"/>
        </w:rPr>
      </w:pPr>
      <w:r>
        <w:rPr>
          <w:rFonts w:hint="eastAsia" w:ascii="黑体" w:hAnsi="黑体" w:eastAsia="黑体" w:cs="黑体"/>
          <w:b/>
          <w:bCs/>
          <w:color w:val="auto"/>
          <w:highlight w:val="none"/>
          <w:lang w:val="en-US" w:eastAsia="zh-CN"/>
        </w:rPr>
        <w:t>3.工程质量要求：</w:t>
      </w:r>
    </w:p>
    <w:p w14:paraId="37D9956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0" w:firstLineChars="200"/>
        <w:textAlignment w:val="auto"/>
        <w:rPr>
          <w:rFonts w:hint="eastAsia" w:ascii="黑体" w:hAnsi="黑体" w:eastAsia="黑体" w:cs="黑体"/>
          <w:color w:val="auto"/>
          <w:highlight w:val="none"/>
        </w:rPr>
      </w:pPr>
      <w:r>
        <w:rPr>
          <w:rFonts w:hint="eastAsia" w:ascii="黑体" w:hAnsi="黑体" w:eastAsia="黑体" w:cs="黑体"/>
          <w:color w:val="auto"/>
          <w:highlight w:val="none"/>
          <w:lang w:val="en-US" w:eastAsia="zh-CN"/>
        </w:rPr>
        <w:t xml:space="preserve">（1）成交人在施工中如果工程质量不符合施工设计图要求的有关规定，经质监部门评定工程质量不合格者，采购人可以要求停工和返工，成交人必须立即执行，并承担由此产生的各种费用。 </w:t>
      </w:r>
    </w:p>
    <w:p w14:paraId="3A84864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0" w:firstLineChars="200"/>
        <w:textAlignment w:val="auto"/>
        <w:rPr>
          <w:rFonts w:hint="eastAsia" w:ascii="黑体" w:hAnsi="黑体" w:eastAsia="黑体" w:cs="黑体"/>
          <w:color w:val="auto"/>
          <w:highlight w:val="none"/>
        </w:rPr>
      </w:pPr>
      <w:r>
        <w:rPr>
          <w:rFonts w:hint="eastAsia" w:ascii="黑体" w:hAnsi="黑体" w:eastAsia="黑体" w:cs="黑体"/>
          <w:color w:val="auto"/>
          <w:highlight w:val="none"/>
          <w:lang w:val="en-US" w:eastAsia="zh-CN"/>
        </w:rPr>
        <w:t xml:space="preserve">（2）成交人必须严格按照已经确认的项目实施方案组织施工，并应接受有关单位对工程质量、 工期、安全、文明施工、环保及工地纪律的管制。 </w:t>
      </w:r>
    </w:p>
    <w:p w14:paraId="4CEC6F9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0" w:firstLineChars="200"/>
        <w:textAlignment w:val="auto"/>
        <w:rPr>
          <w:rFonts w:hint="eastAsia" w:ascii="黑体" w:hAnsi="黑体" w:eastAsia="黑体" w:cs="黑体"/>
          <w:color w:val="auto"/>
          <w:highlight w:val="none"/>
        </w:rPr>
      </w:pPr>
      <w:r>
        <w:rPr>
          <w:rFonts w:hint="eastAsia" w:ascii="黑体" w:hAnsi="黑体" w:eastAsia="黑体" w:cs="黑体"/>
          <w:color w:val="auto"/>
          <w:highlight w:val="none"/>
          <w:lang w:val="en-US" w:eastAsia="zh-CN"/>
        </w:rPr>
        <w:t xml:space="preserve">（3）成交人在项目施工期间，须严格遵守当地政府职能部门的各项规章制度，由于管理不善，导致政府职能部门的罚款和停工整改，由其发生的费用与损失由成交人自行承担，且采购人保留暂缓支付工程款的权利，以确保文明施工有效实行。 </w:t>
      </w:r>
    </w:p>
    <w:p w14:paraId="703BD56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0" w:firstLineChars="200"/>
        <w:textAlignment w:val="auto"/>
        <w:rPr>
          <w:rFonts w:hint="eastAsia" w:ascii="黑体" w:hAnsi="黑体" w:eastAsia="黑体" w:cs="黑体"/>
          <w:color w:val="auto"/>
          <w:highlight w:val="none"/>
        </w:rPr>
      </w:pPr>
      <w:r>
        <w:rPr>
          <w:rFonts w:hint="eastAsia" w:ascii="黑体" w:hAnsi="黑体" w:eastAsia="黑体" w:cs="黑体"/>
          <w:color w:val="auto"/>
          <w:highlight w:val="none"/>
          <w:lang w:val="en-US" w:eastAsia="zh-CN"/>
        </w:rPr>
        <w:t xml:space="preserve">（4）验收合格前的施工现场的所有安全责任及因此产生的经济损失由成交人负责。 </w:t>
      </w:r>
    </w:p>
    <w:p w14:paraId="5809BAC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0" w:firstLineChars="200"/>
        <w:textAlignment w:val="auto"/>
        <w:rPr>
          <w:rFonts w:hint="eastAsia" w:ascii="黑体" w:hAnsi="黑体" w:eastAsia="黑体" w:cs="黑体"/>
          <w:color w:val="auto"/>
          <w:highlight w:val="none"/>
          <w:u w:val="none"/>
          <w:lang w:val="en-US" w:eastAsia="zh-CN"/>
        </w:rPr>
      </w:pPr>
      <w:r>
        <w:rPr>
          <w:rFonts w:hint="eastAsia" w:ascii="黑体" w:hAnsi="黑体" w:eastAsia="黑体" w:cs="黑体"/>
          <w:color w:val="auto"/>
          <w:highlight w:val="none"/>
          <w:u w:val="none"/>
          <w:lang w:val="en-US" w:eastAsia="zh-CN"/>
        </w:rPr>
        <w:t xml:space="preserve">（5）成交人按照治安管理有关规定，对于工地的治安、消防事故负全部责任。成交人雇请员工应与劳动者签订劳动合同，并实行劳动保险制度。成交人负责办理施工场地人员生命、财产、机械设备和第三者责任险的保险，并支付相应费用。成交人若与劳动者发生纠纷，由成交人承担责任，一切与采购人无关。 </w:t>
      </w:r>
    </w:p>
    <w:p w14:paraId="18E4DCE5">
      <w:pPr>
        <w:shd w:val="clear" w:color="auto" w:fill="auto"/>
        <w:adjustRightInd w:val="0"/>
        <w:snapToGrid w:val="0"/>
        <w:spacing w:line="360" w:lineRule="auto"/>
        <w:outlineLvl w:val="1"/>
        <w:rPr>
          <w:rFonts w:hint="eastAsia" w:ascii="黑体" w:hAnsi="黑体" w:eastAsia="黑体" w:cs="黑体"/>
          <w:b/>
          <w:bCs/>
          <w:color w:val="auto"/>
          <w:sz w:val="24"/>
          <w:highlight w:val="none"/>
          <w:u w:val="none"/>
        </w:rPr>
      </w:pPr>
      <w:r>
        <w:rPr>
          <w:rFonts w:hint="eastAsia" w:ascii="黑体" w:hAnsi="黑体" w:eastAsia="黑体" w:cs="黑体"/>
          <w:b/>
          <w:bCs/>
          <w:color w:val="auto"/>
          <w:sz w:val="24"/>
          <w:highlight w:val="none"/>
          <w:u w:val="none"/>
          <w:lang w:val="en-US" w:eastAsia="zh-CN"/>
        </w:rPr>
        <w:t>九</w:t>
      </w:r>
      <w:r>
        <w:rPr>
          <w:rFonts w:hint="eastAsia" w:ascii="黑体" w:hAnsi="黑体" w:eastAsia="黑体" w:cs="黑体"/>
          <w:b/>
          <w:bCs/>
          <w:color w:val="auto"/>
          <w:sz w:val="24"/>
          <w:highlight w:val="none"/>
          <w:u w:val="none"/>
        </w:rPr>
        <w:t>、结算方式</w:t>
      </w:r>
    </w:p>
    <w:p w14:paraId="668D4176">
      <w:pPr>
        <w:shd w:val="clear" w:color="auto" w:fill="auto"/>
        <w:adjustRightInd w:val="0"/>
        <w:snapToGrid w:val="0"/>
        <w:spacing w:line="360" w:lineRule="auto"/>
        <w:ind w:firstLine="420" w:firstLineChars="200"/>
        <w:rPr>
          <w:rFonts w:hint="eastAsia" w:ascii="黑体" w:hAnsi="黑体" w:eastAsia="黑体" w:cs="黑体"/>
          <w:color w:val="auto"/>
          <w:highlight w:val="none"/>
          <w:u w:val="none"/>
          <w:lang w:val="en-US" w:eastAsia="zh-CN"/>
        </w:rPr>
      </w:pPr>
      <w:r>
        <w:rPr>
          <w:rFonts w:hint="eastAsia" w:ascii="黑体" w:hAnsi="黑体" w:eastAsia="黑体" w:cs="黑体"/>
          <w:color w:val="auto"/>
          <w:highlight w:val="none"/>
          <w:lang w:val="en-US" w:eastAsia="zh-CN"/>
        </w:rPr>
        <w:t>（1）</w:t>
      </w:r>
      <w:r>
        <w:rPr>
          <w:rFonts w:hint="eastAsia" w:ascii="黑体" w:hAnsi="黑体" w:eastAsia="黑体" w:cs="黑体"/>
          <w:color w:val="auto"/>
          <w:highlight w:val="none"/>
          <w:u w:val="none"/>
        </w:rPr>
        <w:t>支付方式：</w:t>
      </w:r>
      <w:r>
        <w:rPr>
          <w:rFonts w:hint="eastAsia" w:ascii="黑体" w:hAnsi="黑体" w:eastAsia="黑体" w:cs="黑体"/>
          <w:color w:val="auto"/>
          <w:highlight w:val="none"/>
          <w:u w:val="none"/>
          <w:lang w:val="en-US" w:eastAsia="zh-CN"/>
        </w:rPr>
        <w:t>按双方合同约定。</w:t>
      </w:r>
    </w:p>
    <w:p w14:paraId="25DB1A65">
      <w:pPr>
        <w:shd w:val="clear" w:color="auto" w:fill="auto"/>
        <w:adjustRightInd w:val="0"/>
        <w:snapToGrid w:val="0"/>
        <w:spacing w:line="360" w:lineRule="auto"/>
        <w:ind w:firstLine="420" w:firstLineChars="200"/>
        <w:rPr>
          <w:rFonts w:hint="eastAsia" w:ascii="黑体" w:hAnsi="黑体" w:eastAsia="黑体" w:cs="黑体"/>
          <w:color w:val="auto"/>
          <w:sz w:val="18"/>
          <w:szCs w:val="18"/>
          <w:highlight w:val="none"/>
          <w:lang w:val="en-US" w:eastAsia="zh-CN"/>
        </w:rPr>
      </w:pPr>
      <w:r>
        <w:rPr>
          <w:rFonts w:hint="eastAsia" w:ascii="黑体" w:hAnsi="黑体" w:eastAsia="黑体" w:cs="黑体"/>
          <w:color w:val="auto"/>
          <w:highlight w:val="none"/>
          <w:lang w:val="en-US" w:eastAsia="zh-CN"/>
        </w:rPr>
        <w:t>（4）工程竣工结算：工程竣工后双方应及时办理工程结算，成交供应商应积极配合；工程款最终须待项目完工后，由采购人委托的财政预决算财评中心进行结算审计，未办理完结算审计不支付工程尾款，并不计算利息。工程竣工验收后，成交供应商应在30天内提交完整齐备的工程竣工资料和验收资料装整成册交采购人四套存档，并必须保证所有归档资料的真实性。</w:t>
      </w:r>
    </w:p>
    <w:p w14:paraId="14C44D46">
      <w:pPr>
        <w:shd w:val="clear" w:color="auto" w:fill="auto"/>
        <w:adjustRightInd w:val="0"/>
        <w:snapToGrid w:val="0"/>
        <w:spacing w:line="360" w:lineRule="auto"/>
        <w:outlineLvl w:val="1"/>
        <w:rPr>
          <w:rFonts w:hint="eastAsia" w:ascii="黑体" w:hAnsi="黑体" w:eastAsia="黑体" w:cs="黑体"/>
          <w:b/>
          <w:bCs/>
          <w:color w:val="auto"/>
          <w:sz w:val="24"/>
          <w:highlight w:val="none"/>
          <w:lang w:val="en-US" w:eastAsia="zh-CN"/>
        </w:rPr>
      </w:pPr>
      <w:r>
        <w:rPr>
          <w:rFonts w:hint="eastAsia" w:ascii="黑体" w:hAnsi="黑体" w:eastAsia="黑体" w:cs="黑体"/>
          <w:b/>
          <w:bCs/>
          <w:color w:val="auto"/>
          <w:sz w:val="24"/>
          <w:highlight w:val="none"/>
          <w:lang w:val="en-US" w:eastAsia="zh-CN"/>
        </w:rPr>
        <w:t>十、工程变更及其他</w:t>
      </w:r>
    </w:p>
    <w:p w14:paraId="24EF137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0" w:firstLineChars="200"/>
        <w:textAlignment w:val="auto"/>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（1）当发生工程变更、采购清单量增减时，由采购人根据实际工程量按成交供应商单价据实结算。工程变更所增加的工程款不得超过合同价的10%。</w:t>
      </w:r>
    </w:p>
    <w:p w14:paraId="09B7971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0" w:firstLineChars="200"/>
        <w:textAlignment w:val="auto"/>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（2）采用暂定价形式的由有关部门审定。</w:t>
      </w:r>
    </w:p>
    <w:p w14:paraId="0CB5895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0" w:firstLineChars="200"/>
        <w:textAlignment w:val="auto"/>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（3）当发生工程变更、工程量增减时，由发包人（采购人）、监理公司进行初审，报有关部门审定后报政府采购部门备案。</w:t>
      </w:r>
    </w:p>
    <w:p w14:paraId="0FEF77E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0" w:firstLineChars="200"/>
        <w:textAlignment w:val="auto"/>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 xml:space="preserve">（4）本工程成交后不得转包，否则作违约处理，视情节追究供应商及供应商法定代表人责任，并承担相应的商务损失。同时驻场施工管理人员(项目负责人) 必须与成交人响应文件中承诺投放 </w:t>
      </w:r>
    </w:p>
    <w:p w14:paraId="62EF5F6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textAlignment w:val="auto"/>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 xml:space="preserve">的驻场施工管理人员(项目负责人) 一致，如要变更，并且须经采购人同意后方可变更，变更后的 </w:t>
      </w:r>
    </w:p>
    <w:p w14:paraId="41ADBC9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textAlignment w:val="auto"/>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人员须与原人员的主要条件一致。项目负责人原则上不得变更，如要变更，须提供书面函说明理由并经采购人核实同意后方可进行变更。未经采购人同意擅自变更人员的，采购人有权取消其成交资格并上报相关主管部门。</w:t>
      </w:r>
    </w:p>
    <w:p w14:paraId="60D9C26A">
      <w:pPr>
        <w:pStyle w:val="2"/>
        <w:rPr>
          <w:rFonts w:hint="eastAsia" w:ascii="黑体" w:hAnsi="黑体" w:eastAsia="黑体" w:cs="黑体"/>
          <w:color w:val="auto"/>
          <w:highlight w:val="none"/>
          <w:lang w:val="en-US" w:eastAsia="zh-CN"/>
        </w:rPr>
      </w:pPr>
    </w:p>
    <w:bookmarkEnd w:id="3"/>
    <w:bookmarkEnd w:id="4"/>
    <w:p w14:paraId="0A0B9FDB">
      <w:pPr>
        <w:keepNext w:val="0"/>
        <w:keepLines w:val="0"/>
        <w:pageBreakBefore w:val="0"/>
        <w:widowControl w:val="0"/>
        <w:kinsoku/>
        <w:overflowPunct/>
        <w:bidi w:val="0"/>
        <w:spacing w:line="360" w:lineRule="auto"/>
        <w:ind w:firstLine="420"/>
        <w:textAlignment w:val="auto"/>
        <w:outlineLvl w:val="2"/>
        <w:rPr>
          <w:rFonts w:hint="eastAsia" w:ascii="黑体" w:hAnsi="黑体" w:eastAsia="黑体" w:cs="黑体"/>
          <w:b/>
          <w:bCs/>
          <w:color w:val="auto"/>
          <w:kern w:val="0"/>
          <w:sz w:val="24"/>
          <w:szCs w:val="21"/>
          <w:highlight w:val="none"/>
          <w:u w:val="single"/>
          <w:lang w:val="en-US" w:eastAsia="zh-CN"/>
        </w:rPr>
      </w:pPr>
      <w:r>
        <w:rPr>
          <w:rFonts w:hint="eastAsia" w:ascii="黑体" w:hAnsi="黑体" w:eastAsia="黑体" w:cs="黑体"/>
          <w:b/>
          <w:bCs/>
          <w:color w:val="auto"/>
          <w:kern w:val="0"/>
          <w:sz w:val="24"/>
          <w:szCs w:val="21"/>
          <w:highlight w:val="none"/>
          <w:u w:val="single"/>
          <w:lang w:val="en-US" w:eastAsia="zh-CN"/>
        </w:rPr>
        <w:t>对于上述项目要求，供应商应在响应文件中进行回应，作出承诺及说明。</w:t>
      </w:r>
    </w:p>
    <w:p w14:paraId="433299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8B05FD"/>
    <w:rsid w:val="188B05FD"/>
    <w:rsid w:val="34B80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next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1956</Words>
  <Characters>1985</Characters>
  <Lines>0</Lines>
  <Paragraphs>0</Paragraphs>
  <TotalTime>0</TotalTime>
  <ScaleCrop>false</ScaleCrop>
  <LinksUpToDate>false</LinksUpToDate>
  <CharactersWithSpaces>2004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2026-07-01T09:42:00Z</dcterms:created>
  <dc:creator>Administrator</dc:creator>
  <cp:lastModifiedBy>Administrator</cp:lastModifiedBy>
  <dcterms:modified xsi:type="dcterms:W3CDTF">2026-07-02T00:54:37Z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C983A54852EF4CEA9C1E6352A88DFDA6_11</vt:lpwstr>
  </property>
  <property fmtid="{D5CDD505-2E9C-101B-9397-08002B2CF9AE}" pid="4" name="KSOTemplateDocerSaveRecord">
    <vt:lpwstr>eyJoZGlkIjoiZmJiMjVkNDRlYTQwZGQ3ZDQzZTVlMmQ2YTJkNTY0N2EiLCJ1c2VySWQiOiIzNDExMjg5MDIifQ==</vt:lpwstr>
  </property>
</Properties>
</file>