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pStyle w:val="2"/>
        <w:bidi w:val="0"/>
        <w:rPr>
          <w:rFonts w:hint="eastAsia"/>
        </w:rPr>
      </w:pPr>
    </w:p>
    <w:p w14:paraId="7CF73508">
      <w:pPr>
        <w:wordWrap w:val="0"/>
        <w:jc w:val="right"/>
        <w:rPr>
          <w:rFonts w:hint="eastAsia" w:ascii="黑体" w:eastAsia="黑体"/>
          <w:sz w:val="28"/>
          <w:szCs w:val="28"/>
          <w:lang w:eastAsia="zh-CN"/>
        </w:rPr>
      </w:pPr>
      <w:r>
        <w:rPr>
          <w:rFonts w:hint="eastAsia" w:ascii="黑体" w:eastAsia="黑体"/>
          <w:sz w:val="28"/>
          <w:szCs w:val="28"/>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wps:txbx>
                      <wps:bodyPr wrap="square" upright="1"/>
                    </wps:wsp>
                  </a:graphicData>
                </a:graphic>
              </wp:anchor>
            </w:drawing>
          </mc:Choice>
          <mc:Fallback>
            <w:pict>
              <v:rect id="Rectangle 4" o:spid="_x0000_s1026" o:spt="1" style="position:absolute;left:0pt;margin-left:-0.95pt;margin-top:14.25pt;height:91.2pt;width:246pt;z-index:251660288;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v:textbox>
              </v:rect>
            </w:pict>
          </mc:Fallback>
        </mc:AlternateContent>
      </w:r>
      <w:r>
        <w:rPr>
          <w:rFonts w:hint="eastAsia" w:ascii="黑体" w:eastAsia="黑体"/>
          <w:sz w:val="28"/>
          <w:szCs w:val="28"/>
        </w:rPr>
        <w:t>政府采购品目分类：</w:t>
      </w:r>
      <w:r>
        <w:rPr>
          <w:rFonts w:hint="eastAsia" w:ascii="黑体" w:eastAsia="黑体"/>
          <w:sz w:val="28"/>
          <w:szCs w:val="28"/>
          <w:lang w:val="en-US" w:eastAsia="zh-CN"/>
        </w:rPr>
        <w:t>B</w:t>
      </w:r>
    </w:p>
    <w:p w14:paraId="4774ED21">
      <w:pPr>
        <w:rPr>
          <w:rFonts w:hint="eastAsia" w:ascii="黑体" w:eastAsia="黑体"/>
          <w:sz w:val="32"/>
          <w:szCs w:val="32"/>
        </w:rPr>
      </w:pPr>
    </w:p>
    <w:p w14:paraId="2B526678">
      <w:pPr>
        <w:rPr>
          <w:rFonts w:hint="eastAsia" w:ascii="黑体" w:eastAsia="黑体"/>
          <w:sz w:val="32"/>
          <w:szCs w:val="32"/>
        </w:rPr>
      </w:pPr>
    </w:p>
    <w:p w14:paraId="171DBB1C">
      <w:pPr>
        <w:rPr>
          <w:rFonts w:hint="eastAsia" w:ascii="宋体" w:hAnsi="宋体"/>
          <w:sz w:val="32"/>
          <w:szCs w:val="32"/>
        </w:rPr>
      </w:pPr>
    </w:p>
    <w:p w14:paraId="59DA08E1">
      <w:pPr>
        <w:rPr>
          <w:rFonts w:hint="eastAsia" w:ascii="宋体" w:hAnsi="宋体"/>
          <w:sz w:val="32"/>
          <w:szCs w:val="32"/>
        </w:rPr>
      </w:pPr>
    </w:p>
    <w:p w14:paraId="0F51EC40">
      <w:pPr>
        <w:rPr>
          <w:rFonts w:hint="eastAsia"/>
        </w:rPr>
      </w:pPr>
    </w:p>
    <w:p w14:paraId="3D612500">
      <w:pPr>
        <w:pStyle w:val="20"/>
        <w:ind w:left="0" w:leftChars="0" w:firstLine="0" w:firstLineChars="0"/>
        <w:rPr>
          <w:rFonts w:hint="eastAsia"/>
        </w:rPr>
      </w:pPr>
    </w:p>
    <w:p w14:paraId="704FDE69">
      <w:pPr>
        <w:pStyle w:val="26"/>
        <w:jc w:val="center"/>
        <w:rPr>
          <w:rFonts w:hint="eastAsia" w:hAnsi="宋体"/>
          <w:b/>
          <w:bCs/>
          <w:sz w:val="84"/>
          <w:szCs w:val="84"/>
        </w:rPr>
      </w:pPr>
      <w:r>
        <w:rPr>
          <w:rFonts w:hint="eastAsia" w:hAnsi="宋体"/>
          <w:b/>
          <w:sz w:val="84"/>
          <w:szCs w:val="84"/>
        </w:rPr>
        <w:t>政府采购</w:t>
      </w:r>
    </w:p>
    <w:p w14:paraId="6471D596">
      <w:pPr>
        <w:pStyle w:val="26"/>
        <w:adjustRightInd w:val="0"/>
        <w:snapToGrid w:val="0"/>
        <w:spacing w:line="360" w:lineRule="auto"/>
        <w:jc w:val="center"/>
        <w:rPr>
          <w:rFonts w:hint="eastAsia" w:hAnsi="宋体"/>
          <w:b/>
          <w:sz w:val="84"/>
          <w:szCs w:val="84"/>
        </w:rPr>
      </w:pPr>
      <w:r>
        <w:rPr>
          <w:rFonts w:hint="eastAsia" w:hAnsi="宋体"/>
          <w:b/>
          <w:sz w:val="84"/>
          <w:szCs w:val="84"/>
        </w:rPr>
        <w:t>竞争</w:t>
      </w:r>
      <w:r>
        <w:rPr>
          <w:rFonts w:hint="eastAsia" w:hAnsi="宋体"/>
          <w:b/>
          <w:sz w:val="84"/>
          <w:szCs w:val="84"/>
        </w:rPr>
        <w:drawing>
          <wp:anchor distT="0" distB="0" distL="114300" distR="114300" simplePos="0" relativeHeight="251661312" behindDoc="0" locked="0" layoutInCell="1" allowOverlap="1">
            <wp:simplePos x="0" y="0"/>
            <wp:positionH relativeFrom="column">
              <wp:posOffset>1270</wp:posOffset>
            </wp:positionH>
            <wp:positionV relativeFrom="paragraph">
              <wp:posOffset>-2458085</wp:posOffset>
            </wp:positionV>
            <wp:extent cx="5941060" cy="8781415"/>
            <wp:effectExtent l="0" t="0" r="2540" b="635"/>
            <wp:wrapNone/>
            <wp:docPr id="6" name="图片 6" descr="f4dbde327142265875202e2d3d1723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4dbde327142265875202e2d3d1723ed"/>
                    <pic:cNvPicPr>
                      <a:picLocks noChangeAspect="1"/>
                    </pic:cNvPicPr>
                  </pic:nvPicPr>
                  <pic:blipFill>
                    <a:blip r:embed="rId13"/>
                    <a:stretch>
                      <a:fillRect/>
                    </a:stretch>
                  </pic:blipFill>
                  <pic:spPr>
                    <a:xfrm>
                      <a:off x="0" y="0"/>
                      <a:ext cx="5941060" cy="8781415"/>
                    </a:xfrm>
                    <a:prstGeom prst="rect">
                      <a:avLst/>
                    </a:prstGeom>
                  </pic:spPr>
                </pic:pic>
              </a:graphicData>
            </a:graphic>
          </wp:anchor>
        </w:drawing>
      </w:r>
      <w:r>
        <w:rPr>
          <w:rFonts w:hint="eastAsia" w:hAnsi="宋体"/>
          <w:b/>
          <w:sz w:val="84"/>
          <w:szCs w:val="84"/>
        </w:rPr>
        <w:t>性磋商文件</w:t>
      </w:r>
    </w:p>
    <w:p w14:paraId="2135C8C5">
      <w:pPr>
        <w:pStyle w:val="26"/>
        <w:adjustRightInd w:val="0"/>
        <w:snapToGrid w:val="0"/>
        <w:spacing w:before="156" w:beforeLines="50" w:line="360" w:lineRule="auto"/>
        <w:ind w:left="846" w:leftChars="403" w:firstLine="102" w:firstLineChars="49"/>
        <w:rPr>
          <w:rFonts w:hint="eastAsia" w:hAnsi="宋体"/>
          <w:b/>
          <w:sz w:val="32"/>
          <w:szCs w:val="32"/>
        </w:rPr>
      </w:pPr>
      <w:r>
        <w:rPr>
          <w:rFonts w:hint="eastAsia" w:hAnsi="宋体" w:cs="宋体"/>
          <w:lang w:val="en-US" w:eastAsia="zh-CN"/>
        </w:rPr>
        <w:t>.</w:t>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67610" cy="2344420"/>
            <wp:effectExtent l="0" t="0" r="8890" b="177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2467610" cy="2344420"/>
                    </a:xfrm>
                    <a:prstGeom prst="rect">
                      <a:avLst/>
                    </a:prstGeom>
                    <a:noFill/>
                    <a:ln>
                      <a:noFill/>
                    </a:ln>
                  </pic:spPr>
                </pic:pic>
              </a:graphicData>
            </a:graphic>
          </wp:inline>
        </w:drawing>
      </w:r>
    </w:p>
    <w:p w14:paraId="12431B34">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采购项目名称：</w:t>
      </w:r>
      <w:r>
        <w:rPr>
          <w:rFonts w:hint="eastAsia" w:hAnsi="宋体"/>
          <w:b/>
          <w:bCs/>
          <w:sz w:val="32"/>
          <w:szCs w:val="32"/>
          <w:u w:val="single"/>
          <w:lang w:eastAsia="zh-CN"/>
        </w:rPr>
        <w:t>岳阳县筻口镇中心小学教学楼维修工程</w:t>
      </w:r>
    </w:p>
    <w:p w14:paraId="122B6CC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   购   人：</w:t>
      </w:r>
      <w:r>
        <w:rPr>
          <w:rFonts w:hint="eastAsia" w:hAnsi="宋体"/>
          <w:b/>
          <w:bCs/>
          <w:sz w:val="32"/>
          <w:szCs w:val="32"/>
          <w:u w:val="single"/>
          <w:lang w:eastAsia="zh-CN"/>
        </w:rPr>
        <w:t>岳阳县筻口镇中心学校</w:t>
      </w:r>
    </w:p>
    <w:p w14:paraId="68DB8EE5">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Ansi="宋体"/>
          <w:b/>
          <w:bCs/>
          <w:sz w:val="32"/>
          <w:szCs w:val="32"/>
          <w:u w:val="single"/>
        </w:rPr>
      </w:pPr>
      <w:r>
        <w:rPr>
          <w:rFonts w:hint="eastAsia" w:hAnsi="宋体"/>
          <w:b/>
          <w:bCs/>
          <w:sz w:val="32"/>
          <w:szCs w:val="32"/>
        </w:rPr>
        <w:t xml:space="preserve">政府采购编号: </w:t>
      </w:r>
    </w:p>
    <w:p w14:paraId="27C2D07F">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b/>
          <w:bCs/>
          <w:sz w:val="32"/>
          <w:szCs w:val="32"/>
          <w:u w:val="single"/>
          <w:lang w:val="en-US" w:eastAsia="zh-CN"/>
        </w:rPr>
      </w:pPr>
      <w:r>
        <w:rPr>
          <w:rFonts w:hint="eastAsia" w:hAnsi="宋体"/>
          <w:b/>
          <w:bCs/>
          <w:sz w:val="32"/>
          <w:szCs w:val="32"/>
          <w:lang w:eastAsia="zh-CN"/>
        </w:rPr>
        <w:t>采购代理编号:</w:t>
      </w:r>
      <w:r>
        <w:rPr>
          <w:rFonts w:hint="eastAsia" w:hAnsi="宋体"/>
          <w:b/>
          <w:bCs/>
          <w:sz w:val="32"/>
          <w:szCs w:val="32"/>
          <w:highlight w:val="none"/>
        </w:rPr>
        <w:t xml:space="preserve"> </w:t>
      </w:r>
    </w:p>
    <w:p w14:paraId="67BFADE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sz w:val="32"/>
        </w:rPr>
      </w:pPr>
      <w:r>
        <w:rPr>
          <w:rFonts w:hint="eastAsia" w:hAnsi="宋体"/>
          <w:b/>
          <w:bCs/>
          <w:sz w:val="32"/>
          <w:szCs w:val="32"/>
        </w:rPr>
        <w:t>采购代理机构:</w:t>
      </w:r>
      <w:r>
        <w:rPr>
          <w:rFonts w:hint="eastAsia" w:hAnsi="宋体"/>
          <w:b/>
          <w:bCs/>
          <w:sz w:val="32"/>
          <w:szCs w:val="32"/>
          <w:lang w:val="en-US" w:eastAsia="zh-CN"/>
        </w:rPr>
        <w:t xml:space="preserve"> </w:t>
      </w:r>
      <w:r>
        <w:rPr>
          <w:rFonts w:hint="eastAsia" w:hAnsi="宋体"/>
          <w:b/>
          <w:bCs/>
          <w:sz w:val="32"/>
          <w:szCs w:val="32"/>
          <w:u w:val="single"/>
          <w:lang w:eastAsia="zh-CN"/>
        </w:rPr>
        <w:t>湖南湘建智科工程技术有限公司</w:t>
      </w:r>
    </w:p>
    <w:p w14:paraId="64162A0D">
      <w:pPr>
        <w:pStyle w:val="26"/>
        <w:adjustRightInd w:val="0"/>
        <w:snapToGrid w:val="0"/>
        <w:spacing w:line="360" w:lineRule="auto"/>
        <w:jc w:val="center"/>
        <w:rPr>
          <w:rFonts w:hint="eastAsia" w:hAnsi="宋体"/>
          <w:spacing w:val="160"/>
          <w:sz w:val="36"/>
          <w:szCs w:val="36"/>
        </w:rPr>
      </w:pPr>
      <w:r>
        <w:rPr>
          <w:rFonts w:hint="eastAsia" w:hAnsi="宋体"/>
          <w:b/>
          <w:sz w:val="32"/>
        </w:rPr>
        <w:t>二</w:t>
      </w:r>
      <w:r>
        <w:rPr>
          <w:rFonts w:hint="eastAsia" w:hAnsi="宋体"/>
          <w:b/>
          <w:sz w:val="32"/>
          <w:lang w:val="en-US" w:eastAsia="zh-CN"/>
        </w:rPr>
        <w:t>0</w:t>
      </w:r>
      <w:r>
        <w:rPr>
          <w:rFonts w:hint="eastAsia" w:hAnsi="宋体"/>
          <w:b/>
          <w:sz w:val="32"/>
        </w:rPr>
        <w:t>二</w:t>
      </w:r>
      <w:r>
        <w:rPr>
          <w:rFonts w:hint="eastAsia" w:hAnsi="宋体"/>
          <w:b/>
          <w:sz w:val="32"/>
          <w:lang w:eastAsia="zh-CN"/>
        </w:rPr>
        <w:t>六</w:t>
      </w:r>
      <w:r>
        <w:rPr>
          <w:rFonts w:hint="eastAsia" w:hAnsi="宋体"/>
          <w:b/>
          <w:color w:val="auto"/>
          <w:sz w:val="32"/>
          <w:highlight w:val="none"/>
        </w:rPr>
        <w:t>年</w:t>
      </w:r>
      <w:r>
        <w:rPr>
          <w:rFonts w:hint="eastAsia" w:hAnsi="宋体"/>
          <w:b/>
          <w:color w:val="auto"/>
          <w:sz w:val="32"/>
          <w:highlight w:val="none"/>
          <w:lang w:eastAsia="zh-CN"/>
        </w:rPr>
        <w:t>八</w:t>
      </w:r>
      <w:r>
        <w:rPr>
          <w:rFonts w:hint="eastAsia" w:hAnsi="宋体"/>
          <w:b/>
          <w:color w:val="auto"/>
          <w:sz w:val="32"/>
          <w:highlight w:val="none"/>
        </w:rPr>
        <w:t>月</w:t>
      </w:r>
    </w:p>
    <w:p w14:paraId="02709D6F">
      <w:pPr>
        <w:rPr>
          <w:rFonts w:hint="eastAsia" w:hAnsi="宋体"/>
          <w:spacing w:val="160"/>
          <w:sz w:val="36"/>
          <w:szCs w:val="36"/>
        </w:rPr>
      </w:pPr>
      <w:r>
        <w:rPr>
          <w:rFonts w:hint="eastAsia" w:hAnsi="宋体"/>
          <w:spacing w:val="160"/>
          <w:sz w:val="36"/>
          <w:szCs w:val="36"/>
        </w:rPr>
        <w:br w:type="page"/>
      </w:r>
    </w:p>
    <w:p w14:paraId="771DFBD5">
      <w:pPr>
        <w:pStyle w:val="26"/>
        <w:adjustRightInd w:val="0"/>
        <w:snapToGrid w:val="0"/>
        <w:spacing w:line="360" w:lineRule="auto"/>
        <w:jc w:val="center"/>
        <w:rPr>
          <w:rFonts w:hint="eastAsia" w:hAnsi="宋体"/>
          <w:spacing w:val="160"/>
          <w:sz w:val="36"/>
          <w:szCs w:val="36"/>
        </w:rPr>
      </w:pPr>
    </w:p>
    <w:p w14:paraId="6FBC1F7F">
      <w:pPr>
        <w:pStyle w:val="26"/>
        <w:adjustRightInd w:val="0"/>
        <w:snapToGrid w:val="0"/>
        <w:spacing w:line="360" w:lineRule="auto"/>
        <w:jc w:val="center"/>
        <w:rPr>
          <w:rFonts w:hint="eastAsia" w:hAnsi="宋体"/>
          <w:spacing w:val="160"/>
          <w:sz w:val="36"/>
          <w:szCs w:val="36"/>
        </w:rPr>
      </w:pPr>
      <w:r>
        <w:rPr>
          <w:rFonts w:hint="eastAsia" w:hAnsi="宋体"/>
          <w:spacing w:val="160"/>
          <w:sz w:val="36"/>
          <w:szCs w:val="36"/>
        </w:rPr>
        <w:t>目录</w:t>
      </w:r>
    </w:p>
    <w:p w14:paraId="0F16EBDF">
      <w:pPr>
        <w:pStyle w:val="33"/>
        <w:tabs>
          <w:tab w:val="right" w:leader="dot" w:pos="8834"/>
        </w:tabs>
        <w:spacing w:line="480" w:lineRule="auto"/>
        <w:rPr>
          <w:rFonts w:ascii="宋体" w:hAnsi="宋体"/>
          <w:b w:val="0"/>
          <w:bCs/>
          <w:szCs w:val="22"/>
        </w:rPr>
      </w:pPr>
      <w:r>
        <w:rPr>
          <w:rFonts w:ascii="宋体" w:hAnsi="宋体"/>
          <w:b w:val="0"/>
          <w:bCs/>
          <w:sz w:val="24"/>
        </w:rPr>
        <w:fldChar w:fldCharType="begin"/>
      </w:r>
      <w:r>
        <w:rPr>
          <w:rFonts w:ascii="宋体" w:hAnsi="宋体"/>
          <w:b w:val="0"/>
          <w:bCs/>
          <w:sz w:val="24"/>
        </w:rPr>
        <w:instrText xml:space="preserve"> </w:instrText>
      </w:r>
      <w:r>
        <w:rPr>
          <w:rFonts w:hint="eastAsia" w:ascii="宋体" w:hAnsi="宋体"/>
          <w:b w:val="0"/>
          <w:bCs/>
          <w:sz w:val="24"/>
        </w:rPr>
        <w:instrText xml:space="preserve">TOC \o "1-3" \h \z \u</w:instrText>
      </w:r>
      <w:r>
        <w:rPr>
          <w:rFonts w:ascii="宋体" w:hAnsi="宋体"/>
          <w:b w:val="0"/>
          <w:bCs/>
          <w:sz w:val="24"/>
        </w:rPr>
        <w:instrText xml:space="preserve"> </w:instrText>
      </w:r>
      <w:r>
        <w:rPr>
          <w:rFonts w:ascii="宋体" w:hAnsi="宋体"/>
          <w:b w:val="0"/>
          <w:bCs/>
          <w:sz w:val="24"/>
        </w:rPr>
        <w:fldChar w:fldCharType="separate"/>
      </w: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"磋商邀请" </w:instrText>
      </w:r>
      <w:r>
        <w:rPr>
          <w:rFonts w:hint="eastAsia" w:ascii="宋体" w:hAnsi="宋体"/>
          <w:b w:val="0"/>
          <w:bCs/>
          <w:color w:val="136EC2"/>
          <w:u w:val="single"/>
        </w:rPr>
        <w:fldChar w:fldCharType="separate"/>
      </w:r>
      <w:r>
        <w:rPr>
          <w:rStyle w:val="57"/>
          <w:rFonts w:hint="eastAsia" w:ascii="宋体" w:hAnsi="宋体"/>
          <w:b w:val="0"/>
          <w:bCs/>
        </w:rPr>
        <w:t>第一章</w:t>
      </w:r>
      <w:r>
        <w:rPr>
          <w:rStyle w:val="57"/>
          <w:rFonts w:ascii="宋体" w:hAnsi="宋体"/>
          <w:b w:val="0"/>
          <w:bCs/>
        </w:rPr>
        <w:t xml:space="preserve"> </w:t>
      </w:r>
      <w:bookmarkStart w:id="0" w:name="磋商邀请"/>
      <w:r>
        <w:rPr>
          <w:rStyle w:val="57"/>
          <w:rFonts w:hint="eastAsia" w:ascii="宋体" w:hAnsi="宋体"/>
          <w:b w:val="0"/>
          <w:bCs/>
        </w:rPr>
        <w:t>磋商邀请</w:t>
      </w:r>
      <w:bookmarkEnd w:id="0"/>
      <w:r>
        <w:rPr>
          <w:rStyle w:val="57"/>
          <w:rFonts w:ascii="宋体" w:hAnsi="宋体"/>
          <w:b w:val="0"/>
          <w:bCs/>
        </w:rPr>
        <w:tab/>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6DAB2032">
      <w:pPr>
        <w:pStyle w:val="33"/>
        <w:tabs>
          <w:tab w:val="right" w:leader="dot" w:pos="8834"/>
        </w:tabs>
        <w:spacing w:line="480" w:lineRule="auto"/>
        <w:rPr>
          <w:rFonts w:ascii="宋体" w:hAnsi="宋体"/>
          <w:b w:val="0"/>
          <w:bCs/>
          <w:szCs w:val="22"/>
        </w:rPr>
      </w:pP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"磋商须知" </w:instrText>
      </w:r>
      <w:r>
        <w:rPr>
          <w:rFonts w:hint="eastAsia" w:ascii="宋体" w:hAnsi="宋体"/>
          <w:b w:val="0"/>
          <w:bCs/>
          <w:color w:val="136EC2"/>
          <w:u w:val="single"/>
        </w:rPr>
        <w:fldChar w:fldCharType="separate"/>
      </w:r>
      <w:r>
        <w:rPr>
          <w:rStyle w:val="57"/>
          <w:rFonts w:hint="eastAsia" w:ascii="宋体" w:hAnsi="宋体"/>
          <w:b w:val="0"/>
          <w:bCs/>
        </w:rPr>
        <w:t>第二章</w:t>
      </w:r>
      <w:r>
        <w:rPr>
          <w:rStyle w:val="57"/>
          <w:rFonts w:ascii="宋体" w:hAnsi="宋体"/>
          <w:b w:val="0"/>
          <w:bCs/>
        </w:rPr>
        <w:t xml:space="preserve"> </w:t>
      </w:r>
      <w:bookmarkStart w:id="1" w:name="磋商须知"/>
      <w:r>
        <w:rPr>
          <w:rStyle w:val="57"/>
          <w:rFonts w:hint="eastAsia" w:ascii="宋体" w:hAnsi="宋体"/>
          <w:b w:val="0"/>
          <w:bCs/>
        </w:rPr>
        <w:t>磋商须知</w:t>
      </w:r>
      <w:bookmarkEnd w:id="1"/>
      <w:bookmarkStart w:id="2" w:name="_Hlt524528256"/>
      <w:bookmarkStart w:id="3" w:name="_Hlt524528255"/>
      <w:r>
        <w:rPr>
          <w:rStyle w:val="57"/>
          <w:rFonts w:ascii="宋体" w:hAnsi="宋体"/>
          <w:b w:val="0"/>
          <w:bCs/>
        </w:rPr>
        <w:tab/>
      </w:r>
      <w:bookmarkEnd w:id="2"/>
      <w:bookmarkEnd w:id="3"/>
      <w:r>
        <w:rPr>
          <w:rFonts w:hint="eastAsia" w:ascii="宋体" w:hAnsi="宋体"/>
          <w:b w:val="0"/>
          <w:bCs/>
          <w:lang w:val="en-US" w:eastAsia="zh-CN"/>
        </w:rPr>
        <w:t>8</w:t>
      </w:r>
      <w:r>
        <w:rPr>
          <w:rFonts w:hint="eastAsia" w:ascii="宋体" w:hAnsi="宋体"/>
          <w:b w:val="0"/>
          <w:bCs/>
          <w:color w:val="136EC2"/>
          <w:u w:val="single"/>
        </w:rPr>
        <w:fldChar w:fldCharType="end"/>
      </w:r>
    </w:p>
    <w:p w14:paraId="38375AE2">
      <w:pPr>
        <w:pStyle w:val="33"/>
        <w:tabs>
          <w:tab w:val="right" w:leader="dot" w:pos="8834"/>
        </w:tabs>
        <w:spacing w:line="480" w:lineRule="auto"/>
        <w:rPr>
          <w:rFonts w:ascii="宋体" w:hAnsi="宋体"/>
          <w:b w:val="0"/>
          <w:bCs/>
          <w:szCs w:val="22"/>
        </w:rPr>
      </w:pPr>
      <w:bookmarkStart w:id="4" w:name="第三章政府采购合同格式"/>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"第三章政府采购合同格式" </w:instrText>
      </w:r>
      <w:r>
        <w:rPr>
          <w:rFonts w:hint="eastAsia" w:ascii="宋体" w:hAnsi="宋体"/>
          <w:b w:val="0"/>
          <w:bCs/>
          <w:color w:val="136EC2"/>
          <w:u w:val="single"/>
        </w:rPr>
        <w:fldChar w:fldCharType="separate"/>
      </w:r>
      <w:r>
        <w:rPr>
          <w:rStyle w:val="57"/>
          <w:rFonts w:hint="eastAsia" w:ascii="宋体" w:hAnsi="宋体"/>
          <w:b w:val="0"/>
          <w:bCs/>
        </w:rPr>
        <w:t>第三章</w:t>
      </w:r>
      <w:r>
        <w:rPr>
          <w:rStyle w:val="57"/>
          <w:rFonts w:ascii="宋体" w:hAnsi="宋体"/>
          <w:b w:val="0"/>
          <w:bCs/>
        </w:rPr>
        <w:t xml:space="preserve"> </w:t>
      </w:r>
      <w:r>
        <w:rPr>
          <w:rStyle w:val="57"/>
          <w:rFonts w:hint="eastAsia" w:ascii="宋体" w:hAnsi="宋体"/>
          <w:b w:val="0"/>
          <w:bCs/>
        </w:rPr>
        <w:t>政府采购合同格</w:t>
      </w:r>
      <w:bookmarkStart w:id="5" w:name="_Hlt524528264"/>
      <w:r>
        <w:rPr>
          <w:rStyle w:val="57"/>
          <w:rFonts w:hint="eastAsia" w:ascii="宋体" w:hAnsi="宋体"/>
          <w:b w:val="0"/>
          <w:bCs/>
        </w:rPr>
        <w:t>式</w:t>
      </w:r>
      <w:bookmarkEnd w:id="4"/>
      <w:bookmarkEnd w:id="5"/>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_Toc524527997 \h </w:instrText>
      </w:r>
      <w:r>
        <w:rPr>
          <w:rFonts w:ascii="宋体" w:hAnsi="宋体"/>
          <w:b w:val="0"/>
          <w:bCs/>
        </w:rPr>
        <w:fldChar w:fldCharType="separate"/>
      </w:r>
      <w:r>
        <w:rPr>
          <w:rStyle w:val="57"/>
          <w:rFonts w:ascii="宋体" w:hAnsi="宋体"/>
          <w:b w:val="0"/>
          <w:bCs/>
        </w:rPr>
        <w:t>31</w:t>
      </w:r>
      <w:r>
        <w:rPr>
          <w:rFonts w:ascii="宋体" w:hAnsi="宋体"/>
          <w:b w:val="0"/>
          <w:bCs/>
        </w:rPr>
        <w:fldChar w:fldCharType="end"/>
      </w:r>
      <w:r>
        <w:rPr>
          <w:rFonts w:hint="eastAsia" w:ascii="宋体" w:hAnsi="宋体"/>
          <w:b w:val="0"/>
          <w:bCs/>
          <w:color w:val="136EC2"/>
          <w:u w:val="single"/>
        </w:rPr>
        <w:fldChar w:fldCharType="end"/>
      </w:r>
    </w:p>
    <w:p w14:paraId="06A26982">
      <w:pPr>
        <w:pStyle w:val="33"/>
        <w:tabs>
          <w:tab w:val="right" w:leader="dot" w:pos="8834"/>
        </w:tabs>
        <w:spacing w:line="480" w:lineRule="auto"/>
        <w:rPr>
          <w:rFonts w:ascii="宋体" w:hAnsi="宋体"/>
          <w:b w:val="0"/>
          <w:bCs/>
          <w:szCs w:val="22"/>
        </w:rPr>
      </w:pPr>
      <w:bookmarkStart w:id="6" w:name="第四章采购需求"/>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"第四章采购需求" </w:instrText>
      </w:r>
      <w:r>
        <w:rPr>
          <w:rFonts w:hint="eastAsia" w:ascii="宋体" w:hAnsi="宋体"/>
          <w:b w:val="0"/>
          <w:bCs/>
          <w:color w:val="136EC2"/>
          <w:u w:val="single"/>
        </w:rPr>
        <w:fldChar w:fldCharType="separate"/>
      </w:r>
      <w:r>
        <w:rPr>
          <w:rStyle w:val="57"/>
          <w:rFonts w:hint="eastAsia" w:ascii="宋体" w:hAnsi="宋体"/>
          <w:b w:val="0"/>
          <w:bCs/>
        </w:rPr>
        <w:t>第四章</w:t>
      </w:r>
      <w:r>
        <w:rPr>
          <w:rStyle w:val="57"/>
          <w:rFonts w:ascii="宋体" w:hAnsi="宋体"/>
          <w:b w:val="0"/>
          <w:bCs/>
        </w:rPr>
        <w:t xml:space="preserve"> </w:t>
      </w:r>
      <w:r>
        <w:rPr>
          <w:rStyle w:val="57"/>
          <w:rFonts w:hint="eastAsia" w:ascii="宋体" w:hAnsi="宋体"/>
          <w:b w:val="0"/>
          <w:bCs/>
        </w:rPr>
        <w:t>采购需</w:t>
      </w:r>
      <w:bookmarkStart w:id="7" w:name="_Hlt524528277"/>
      <w:r>
        <w:rPr>
          <w:rStyle w:val="57"/>
          <w:rFonts w:hint="eastAsia" w:ascii="宋体" w:hAnsi="宋体"/>
          <w:b w:val="0"/>
          <w:bCs/>
        </w:rPr>
        <w:t>求</w:t>
      </w:r>
      <w:bookmarkEnd w:id="6"/>
      <w:bookmarkEnd w:id="7"/>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_Toc524527999 \h </w:instrText>
      </w:r>
      <w:r>
        <w:rPr>
          <w:rFonts w:ascii="宋体" w:hAnsi="宋体"/>
          <w:b w:val="0"/>
          <w:bCs/>
        </w:rPr>
        <w:fldChar w:fldCharType="separate"/>
      </w:r>
      <w:r>
        <w:rPr>
          <w:rStyle w:val="57"/>
          <w:rFonts w:ascii="宋体" w:hAnsi="宋体"/>
          <w:b w:val="0"/>
          <w:bCs/>
        </w:rPr>
        <w:t>1</w:t>
      </w:r>
      <w:r>
        <w:rPr>
          <w:rFonts w:ascii="宋体" w:hAnsi="宋体"/>
          <w:b w:val="0"/>
          <w:bCs/>
        </w:rPr>
        <w:fldChar w:fldCharType="end"/>
      </w:r>
      <w:r>
        <w:rPr>
          <w:rFonts w:hint="eastAsia" w:ascii="宋体" w:hAnsi="宋体"/>
          <w:b w:val="0"/>
          <w:bCs/>
          <w:color w:val="136EC2"/>
          <w:u w:val="single"/>
        </w:rPr>
        <w:fldChar w:fldCharType="end"/>
      </w:r>
    </w:p>
    <w:p w14:paraId="26DB8B62">
      <w:pPr>
        <w:pStyle w:val="33"/>
        <w:tabs>
          <w:tab w:val="right" w:leader="dot" w:pos="8834"/>
        </w:tabs>
        <w:spacing w:line="480" w:lineRule="auto"/>
        <w:rPr>
          <w:rFonts w:hint="eastAsia" w:ascii="宋体" w:hAnsi="宋体"/>
          <w:b w:val="0"/>
          <w:bCs/>
          <w:szCs w:val="22"/>
        </w:rPr>
      </w:pPr>
      <w:bookmarkStart w:id="8" w:name="第五章响应文件的组成"/>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"第五章响应文件的组成" </w:instrText>
      </w:r>
      <w:r>
        <w:rPr>
          <w:rFonts w:hint="eastAsia" w:ascii="宋体" w:hAnsi="宋体"/>
          <w:b w:val="0"/>
          <w:bCs/>
          <w:color w:val="136EC2"/>
          <w:u w:val="single"/>
        </w:rPr>
        <w:fldChar w:fldCharType="separate"/>
      </w:r>
      <w:r>
        <w:rPr>
          <w:rStyle w:val="57"/>
          <w:rFonts w:hint="eastAsia" w:ascii="宋体" w:hAnsi="宋体"/>
          <w:b w:val="0"/>
          <w:bCs/>
        </w:rPr>
        <w:t>第五章</w:t>
      </w:r>
      <w:r>
        <w:rPr>
          <w:rStyle w:val="57"/>
          <w:rFonts w:ascii="宋体" w:hAnsi="宋体"/>
          <w:b w:val="0"/>
          <w:bCs/>
        </w:rPr>
        <w:t xml:space="preserve"> </w:t>
      </w:r>
      <w:r>
        <w:rPr>
          <w:rStyle w:val="57"/>
          <w:rFonts w:hint="eastAsia" w:ascii="宋体" w:hAnsi="宋体"/>
          <w:b w:val="0"/>
          <w:bCs/>
        </w:rPr>
        <w:t>响应文件的组成</w:t>
      </w:r>
      <w:bookmarkEnd w:id="8"/>
      <w:r>
        <w:rPr>
          <w:rStyle w:val="57"/>
          <w:rFonts w:ascii="宋体" w:hAnsi="宋体"/>
          <w:b w:val="0"/>
          <w:bCs/>
        </w:rPr>
        <w:tab/>
      </w:r>
      <w:r>
        <w:rPr>
          <w:rStyle w:val="57"/>
          <w:rFonts w:hint="eastAsia" w:ascii="宋体" w:hAnsi="宋体"/>
          <w:b w:val="0"/>
          <w:bCs/>
        </w:rPr>
        <w:t>4</w:t>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5B5E21CE">
      <w:pPr>
        <w:pStyle w:val="26"/>
        <w:adjustRightInd w:val="0"/>
        <w:snapToGrid w:val="0"/>
        <w:spacing w:line="360" w:lineRule="auto"/>
        <w:rPr>
          <w:rFonts w:hint="eastAsia" w:hAnsi="宋体"/>
          <w:b w:val="0"/>
          <w:bCs/>
          <w:sz w:val="24"/>
          <w:szCs w:val="24"/>
        </w:rPr>
      </w:pPr>
      <w:r>
        <w:rPr>
          <w:rFonts w:hAnsi="宋体"/>
          <w:b w:val="0"/>
          <w:bCs/>
          <w:sz w:val="24"/>
          <w:szCs w:val="24"/>
        </w:rPr>
        <w:fldChar w:fldCharType="end"/>
      </w:r>
    </w:p>
    <w:p w14:paraId="25BE0CC6">
      <w:pPr>
        <w:pStyle w:val="26"/>
        <w:adjustRightInd w:val="0"/>
        <w:snapToGrid w:val="0"/>
        <w:spacing w:line="360" w:lineRule="auto"/>
        <w:rPr>
          <w:rFonts w:hint="eastAsia" w:hAnsi="宋体"/>
          <w:b w:val="0"/>
          <w:bCs/>
          <w:sz w:val="24"/>
          <w:szCs w:val="24"/>
        </w:rPr>
      </w:pPr>
    </w:p>
    <w:p w14:paraId="0CD59F82">
      <w:pPr>
        <w:pStyle w:val="26"/>
        <w:adjustRightInd w:val="0"/>
        <w:snapToGrid w:val="0"/>
        <w:spacing w:line="360" w:lineRule="auto"/>
        <w:rPr>
          <w:rFonts w:hint="eastAsia" w:hAnsi="宋体"/>
          <w:b w:val="0"/>
          <w:bCs/>
          <w:sz w:val="24"/>
          <w:szCs w:val="24"/>
        </w:rPr>
      </w:pPr>
    </w:p>
    <w:p w14:paraId="39576FCE">
      <w:pPr>
        <w:pStyle w:val="26"/>
        <w:adjustRightInd w:val="0"/>
        <w:snapToGrid w:val="0"/>
        <w:spacing w:line="360" w:lineRule="auto"/>
        <w:rPr>
          <w:rFonts w:hint="eastAsia" w:hAnsi="宋体"/>
          <w:b/>
          <w:sz w:val="24"/>
          <w:szCs w:val="24"/>
        </w:rPr>
      </w:pPr>
    </w:p>
    <w:p w14:paraId="1F412127">
      <w:pPr>
        <w:pStyle w:val="26"/>
        <w:adjustRightInd w:val="0"/>
        <w:snapToGrid w:val="0"/>
        <w:spacing w:line="360" w:lineRule="auto"/>
        <w:rPr>
          <w:rFonts w:hint="eastAsia" w:hAnsi="宋体"/>
          <w:b/>
          <w:sz w:val="24"/>
          <w:szCs w:val="24"/>
        </w:rPr>
      </w:pPr>
    </w:p>
    <w:p w14:paraId="275CE9B3">
      <w:pPr>
        <w:pStyle w:val="26"/>
        <w:adjustRightInd w:val="0"/>
        <w:snapToGrid w:val="0"/>
        <w:spacing w:line="360" w:lineRule="auto"/>
        <w:rPr>
          <w:rFonts w:hint="eastAsia" w:hAnsi="宋体"/>
          <w:b/>
          <w:sz w:val="24"/>
          <w:szCs w:val="24"/>
        </w:rPr>
      </w:pPr>
    </w:p>
    <w:p w14:paraId="5EA0D105">
      <w:pPr>
        <w:pStyle w:val="26"/>
        <w:adjustRightInd w:val="0"/>
        <w:snapToGrid w:val="0"/>
        <w:spacing w:line="360" w:lineRule="auto"/>
        <w:rPr>
          <w:rFonts w:hint="eastAsia" w:hAnsi="宋体"/>
          <w:b/>
          <w:sz w:val="24"/>
          <w:szCs w:val="24"/>
        </w:rPr>
      </w:pPr>
    </w:p>
    <w:p w14:paraId="2A1DECCE">
      <w:pPr>
        <w:pStyle w:val="26"/>
        <w:adjustRightInd w:val="0"/>
        <w:snapToGrid w:val="0"/>
        <w:spacing w:line="360" w:lineRule="auto"/>
        <w:jc w:val="center"/>
        <w:rPr>
          <w:rFonts w:hint="eastAsia" w:hAnsi="宋体"/>
          <w:b/>
          <w:sz w:val="32"/>
          <w:szCs w:val="32"/>
        </w:rPr>
        <w:sectPr>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6"/>
        <w:adjustRightInd w:val="0"/>
        <w:snapToGrid w:val="0"/>
        <w:spacing w:line="360" w:lineRule="auto"/>
        <w:jc w:val="center"/>
        <w:rPr>
          <w:rFonts w:hint="eastAsia" w:hAnsi="宋体"/>
          <w:b/>
          <w:sz w:val="32"/>
          <w:szCs w:val="32"/>
        </w:rPr>
      </w:pPr>
      <w:r>
        <w:rPr>
          <w:rFonts w:hint="eastAsia" w:hAnsi="宋体"/>
          <w:b/>
          <w:sz w:val="32"/>
          <w:szCs w:val="32"/>
        </w:rPr>
        <w:t>第一章 磋商邀请</w:t>
      </w:r>
      <w:bookmarkEnd w:id="9"/>
    </w:p>
    <w:p w14:paraId="33F45FF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bookmarkStart w:id="10" w:name="_Toc49179886"/>
      <w:bookmarkStart w:id="11" w:name="_Toc524527990"/>
      <w:r>
        <w:rPr>
          <w:rFonts w:hint="eastAsia" w:ascii="宋体" w:hAnsi="宋体" w:cs="宋体"/>
          <w:i w:val="0"/>
          <w:iCs w:val="0"/>
          <w:kern w:val="0"/>
          <w:sz w:val="24"/>
          <w:szCs w:val="24"/>
          <w:lang w:val="en-US" w:eastAsia="zh-CN" w:bidi="ar"/>
        </w:rPr>
        <w:t>岳阳县筻口镇中心学校</w:t>
      </w:r>
      <w:r>
        <w:rPr>
          <w:rFonts w:hint="eastAsia" w:ascii="宋体" w:hAnsi="宋体" w:eastAsia="宋体" w:cs="宋体"/>
          <w:i w:val="0"/>
          <w:iCs w:val="0"/>
          <w:kern w:val="0"/>
          <w:sz w:val="24"/>
          <w:szCs w:val="24"/>
          <w:lang w:val="en-US" w:eastAsia="zh-CN" w:bidi="ar"/>
        </w:rPr>
        <w:t xml:space="preserve"> 的</w:t>
      </w:r>
      <w:r>
        <w:rPr>
          <w:rFonts w:hint="eastAsia" w:ascii="宋体" w:hAnsi="宋体" w:cs="宋体"/>
          <w:i w:val="0"/>
          <w:iCs w:val="0"/>
          <w:kern w:val="0"/>
          <w:sz w:val="24"/>
          <w:szCs w:val="24"/>
          <w:lang w:val="en-US" w:eastAsia="zh-CN" w:bidi="ar"/>
        </w:rPr>
        <w:t>岳阳县筻口镇中心小学教学楼维修工程</w:t>
      </w:r>
      <w:r>
        <w:rPr>
          <w:rFonts w:hint="eastAsia" w:ascii="宋体" w:hAnsi="宋体" w:eastAsia="宋体" w:cs="宋体"/>
          <w:i w:val="0"/>
          <w:iCs w:val="0"/>
          <w:kern w:val="0"/>
          <w:sz w:val="24"/>
          <w:szCs w:val="24"/>
          <w:lang w:val="en-US" w:eastAsia="zh-CN" w:bidi="ar"/>
        </w:rPr>
        <w:t xml:space="preserve"> 进行采购，现邀请合格投标人参加投标。 </w:t>
      </w:r>
    </w:p>
    <w:p w14:paraId="2CB78205">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1、采购项目名称：</w:t>
      </w:r>
      <w:r>
        <w:rPr>
          <w:rFonts w:hint="eastAsia" w:ascii="宋体" w:hAnsi="宋体" w:cs="宋体"/>
          <w:i w:val="0"/>
          <w:iCs w:val="0"/>
          <w:kern w:val="0"/>
          <w:sz w:val="24"/>
          <w:szCs w:val="24"/>
          <w:lang w:val="en-US" w:eastAsia="zh-CN" w:bidi="ar"/>
        </w:rPr>
        <w:t>岳阳县筻口镇中心小学教学楼维修工程</w:t>
      </w:r>
      <w:r>
        <w:rPr>
          <w:rFonts w:hint="eastAsia" w:ascii="宋体" w:hAnsi="宋体" w:eastAsia="宋体" w:cs="宋体"/>
          <w:i w:val="0"/>
          <w:iCs w:val="0"/>
          <w:kern w:val="0"/>
          <w:sz w:val="24"/>
          <w:szCs w:val="24"/>
          <w:lang w:val="en-US" w:eastAsia="zh-CN" w:bidi="ar"/>
        </w:rPr>
        <w:t xml:space="preserve"> </w:t>
      </w:r>
    </w:p>
    <w:p w14:paraId="3A3D6D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2、采购项目编号：CGXM2026430621000042</w:t>
      </w:r>
    </w:p>
    <w:p w14:paraId="7C0D47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3、</w:t>
      </w:r>
      <w:r>
        <w:rPr>
          <w:rFonts w:hint="eastAsia" w:ascii="宋体" w:hAnsi="宋体" w:eastAsia="宋体" w:cs="宋体"/>
          <w:i w:val="0"/>
          <w:iCs w:val="0"/>
          <w:kern w:val="0"/>
          <w:sz w:val="24"/>
          <w:szCs w:val="24"/>
          <w:lang w:val="en-US" w:eastAsia="zh-CN" w:bidi="ar"/>
        </w:rPr>
        <w:t>采购计划编号</w:t>
      </w:r>
      <w:r>
        <w:rPr>
          <w:rFonts w:hint="eastAsia" w:ascii="宋体" w:hAnsi="宋体" w:eastAsia="宋体" w:cs="宋体"/>
          <w:i w:val="0"/>
          <w:iCs w:val="0"/>
          <w:kern w:val="0"/>
          <w:sz w:val="24"/>
          <w:szCs w:val="24"/>
          <w:highlight w:val="none"/>
          <w:lang w:val="en-US" w:eastAsia="zh-CN" w:bidi="ar"/>
        </w:rPr>
        <w:t>：(2026)430621000032-1</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4、采购项目预算：</w:t>
      </w:r>
      <w:r>
        <w:rPr>
          <w:rFonts w:hint="eastAsia" w:ascii="宋体" w:hAnsi="宋体" w:cs="宋体"/>
          <w:i w:val="0"/>
          <w:iCs w:val="0"/>
          <w:kern w:val="0"/>
          <w:sz w:val="24"/>
          <w:szCs w:val="24"/>
          <w:lang w:val="en-US" w:eastAsia="zh-CN" w:bidi="ar"/>
        </w:rPr>
        <w:t>144.0529万</w:t>
      </w:r>
      <w:r>
        <w:rPr>
          <w:rFonts w:hint="eastAsia" w:ascii="宋体" w:hAnsi="宋体" w:eastAsia="宋体" w:cs="宋体"/>
          <w:i w:val="0"/>
          <w:iCs w:val="0"/>
          <w:kern w:val="0"/>
          <w:sz w:val="24"/>
          <w:szCs w:val="24"/>
          <w:highlight w:val="none"/>
          <w:lang w:val="en-US" w:eastAsia="zh-CN" w:bidi="ar"/>
        </w:rPr>
        <w:t xml:space="preserve">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支持预付款，预付比例：</w:t>
      </w:r>
      <w:r>
        <w:rPr>
          <w:rFonts w:hint="eastAsia" w:ascii="宋体" w:hAnsi="宋体" w:eastAsia="宋体" w:cs="宋体"/>
          <w:i w:val="0"/>
          <w:iCs w:val="0"/>
          <w:kern w:val="0"/>
          <w:sz w:val="24"/>
          <w:szCs w:val="24"/>
          <w:u w:val="single"/>
          <w:lang w:val="en-US" w:eastAsia="zh-CN" w:bidi="ar"/>
        </w:rPr>
        <w:t>%</w:t>
      </w:r>
      <w:r>
        <w:rPr>
          <w:rFonts w:hint="eastAsia" w:ascii="宋体" w:hAnsi="宋体" w:eastAsia="宋体" w:cs="宋体"/>
          <w:i w:val="0"/>
          <w:iCs w:val="0"/>
          <w:kern w:val="0"/>
          <w:sz w:val="24"/>
          <w:szCs w:val="24"/>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5、本项目对应的中小企业划分标准所属行业：</w:t>
      </w:r>
      <w:r>
        <w:rPr>
          <w:rFonts w:hint="eastAsia" w:ascii="宋体" w:hAnsi="宋体" w:cs="宋体"/>
          <w:i w:val="0"/>
          <w:iCs w:val="0"/>
          <w:kern w:val="0"/>
          <w:sz w:val="24"/>
          <w:szCs w:val="24"/>
          <w:lang w:val="en-US" w:eastAsia="zh-CN" w:bidi="ar"/>
        </w:rPr>
        <w:t>建筑业</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6、评标方法：</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最低价法 </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7、合同定价方式：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固定总价 ☑</w:t>
      </w:r>
      <w:r>
        <w:rPr>
          <w:rFonts w:hint="eastAsia" w:ascii="宋体" w:hAnsi="宋体" w:eastAsia="宋体" w:cs="宋体"/>
          <w:i w:val="0"/>
          <w:iCs w:val="0"/>
          <w:kern w:val="0"/>
          <w:sz w:val="24"/>
          <w:szCs w:val="24"/>
          <w:highlight w:val="none"/>
          <w:lang w:val="en-US" w:eastAsia="zh-CN" w:bidi="ar"/>
        </w:rPr>
        <w:t>固定单价</w:t>
      </w:r>
      <w:r>
        <w:rPr>
          <w:rFonts w:hint="eastAsia" w:ascii="宋体" w:hAnsi="宋体" w:eastAsia="宋体" w:cs="宋体"/>
          <w:i w:val="0"/>
          <w:iCs w:val="0"/>
          <w:kern w:val="0"/>
          <w:sz w:val="24"/>
          <w:szCs w:val="24"/>
          <w:lang w:val="en-US" w:eastAsia="zh-CN" w:bidi="ar"/>
        </w:rPr>
        <w:t xml:space="preserve">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成本补偿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lang w:val="en-US"/>
        </w:rPr>
      </w:pPr>
      <w:r>
        <w:rPr>
          <w:rFonts w:hint="eastAsia" w:ascii="宋体" w:hAnsi="宋体" w:eastAsia="宋体" w:cs="宋体"/>
          <w:i w:val="0"/>
          <w:iCs w:val="0"/>
          <w:kern w:val="0"/>
          <w:sz w:val="24"/>
          <w:szCs w:val="24"/>
          <w:lang w:val="en-US" w:eastAsia="zh-CN" w:bidi="ar"/>
        </w:rPr>
        <w:t>8、合同履行期</w:t>
      </w:r>
      <w:r>
        <w:rPr>
          <w:rFonts w:hint="eastAsia" w:ascii="宋体" w:hAnsi="宋体" w:eastAsia="宋体" w:cs="宋体"/>
          <w:i w:val="0"/>
          <w:iCs w:val="0"/>
          <w:kern w:val="0"/>
          <w:sz w:val="24"/>
          <w:szCs w:val="24"/>
          <w:highlight w:val="none"/>
          <w:lang w:val="en-US" w:eastAsia="zh-CN" w:bidi="ar"/>
        </w:rPr>
        <w:t>限：</w:t>
      </w:r>
      <w:r>
        <w:rPr>
          <w:rFonts w:hint="eastAsia" w:ascii="宋体" w:hAnsi="宋体" w:cs="宋体"/>
          <w:i w:val="0"/>
          <w:iCs w:val="0"/>
          <w:kern w:val="0"/>
          <w:sz w:val="24"/>
          <w:szCs w:val="24"/>
          <w:highlight w:val="none"/>
          <w:lang w:val="en-US" w:eastAsia="zh-CN" w:bidi="ar"/>
        </w:rPr>
        <w:t>2个月</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投标保证金：采购项目预算的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履约保证金：中标金额的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预付款保证金：预付款的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质量保证金：合同金额的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79339292">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二、采购人的采购需求</w:t>
      </w:r>
    </w:p>
    <w:tbl>
      <w:tblPr>
        <w:tblStyle w:val="48"/>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8"/>
        <w:gridCol w:w="1596"/>
        <w:gridCol w:w="1188"/>
        <w:gridCol w:w="1787"/>
        <w:gridCol w:w="475"/>
        <w:gridCol w:w="1263"/>
        <w:gridCol w:w="1052"/>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689"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包名称</w:t>
            </w:r>
          </w:p>
        </w:tc>
        <w:tc>
          <w:tcPr>
            <w:tcW w:w="87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最高限价（元）</w:t>
            </w:r>
          </w:p>
        </w:tc>
        <w:tc>
          <w:tcPr>
            <w:tcW w:w="653"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标的名称</w:t>
            </w:r>
          </w:p>
        </w:tc>
        <w:tc>
          <w:tcPr>
            <w:tcW w:w="9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简要技术要求</w:t>
            </w:r>
          </w:p>
        </w:tc>
        <w:tc>
          <w:tcPr>
            <w:tcW w:w="2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数量</w:t>
            </w:r>
          </w:p>
        </w:tc>
        <w:tc>
          <w:tcPr>
            <w:tcW w:w="69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标的预算（元）</w:t>
            </w:r>
          </w:p>
        </w:tc>
        <w:tc>
          <w:tcPr>
            <w:tcW w:w="57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3575"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包1</w:t>
            </w:r>
          </w:p>
        </w:tc>
        <w:tc>
          <w:tcPr>
            <w:tcW w:w="87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eastAsia="zh-CN"/>
              </w:rPr>
            </w:pPr>
            <w:r>
              <w:rPr>
                <w:rFonts w:hint="eastAsia" w:ascii="宋体" w:hAnsi="宋体" w:cs="宋体"/>
                <w:i w:val="0"/>
                <w:iCs w:val="0"/>
                <w:sz w:val="24"/>
                <w:szCs w:val="24"/>
                <w:highlight w:val="none"/>
                <w:lang w:val="en-US" w:eastAsia="zh-CN"/>
              </w:rPr>
              <w:t>1440529</w:t>
            </w:r>
          </w:p>
        </w:tc>
        <w:tc>
          <w:tcPr>
            <w:tcW w:w="653"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岳阳县筻口镇中心小学教学楼维修工程</w:t>
            </w:r>
          </w:p>
        </w:tc>
        <w:tc>
          <w:tcPr>
            <w:tcW w:w="9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主要内容包括：</w:t>
            </w:r>
            <w:r>
              <w:rPr>
                <w:rFonts w:hint="eastAsia" w:ascii="宋体" w:hAnsi="宋体" w:eastAsia="宋体" w:cs="宋体"/>
                <w:i w:val="0"/>
                <w:iCs w:val="0"/>
                <w:kern w:val="0"/>
                <w:sz w:val="22"/>
                <w:szCs w:val="22"/>
                <w:lang w:val="en-US" w:eastAsia="zh-CN" w:bidi="ar"/>
              </w:rPr>
              <w:t>维修教学楼、多媒体教室、食堂和科教楼共2813.34平方米(其中教学楼1899.91平方米、多媒体教室117.6平方米、食堂667平方米、科教楼108.83平方米)，包含门窗更换、屋面防水、内外墙面及楼地面和天棚装饰装修工程、电气工程、设备采购等其他附属工程。</w:t>
            </w:r>
          </w:p>
        </w:tc>
        <w:tc>
          <w:tcPr>
            <w:tcW w:w="2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w:t>
            </w:r>
          </w:p>
        </w:tc>
        <w:tc>
          <w:tcPr>
            <w:tcW w:w="69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i w:val="0"/>
                <w:iCs w:val="0"/>
                <w:kern w:val="0"/>
                <w:sz w:val="24"/>
                <w:szCs w:val="24"/>
                <w:highlight w:val="none"/>
                <w:lang w:val="en-US" w:eastAsia="zh-CN" w:bidi="ar"/>
              </w:rPr>
              <w:t>1440529</w:t>
            </w:r>
          </w:p>
        </w:tc>
        <w:tc>
          <w:tcPr>
            <w:tcW w:w="57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2、支持中小企业：中小企业享受预留采购份额或价格折扣。</w:t>
      </w:r>
    </w:p>
    <w:p w14:paraId="4BF3574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2、落实政府采购政策需满足的资格要求： </w:t>
      </w:r>
    </w:p>
    <w:p w14:paraId="24A1406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专门面向：</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中小企业 </w:t>
      </w:r>
      <w:r>
        <w:rPr>
          <w:rFonts w:hint="eastAsia" w:ascii="宋体" w:hAnsi="宋体" w:cs="宋体"/>
          <w:szCs w:val="21"/>
          <w:highlight w:val="none"/>
          <w:lang w:eastAsia="zh-CN"/>
        </w:rPr>
        <w:t>□</w:t>
      </w:r>
      <w:r>
        <w:rPr>
          <w:rFonts w:hint="eastAsia" w:ascii="宋体" w:hAnsi="宋体" w:eastAsia="宋体" w:cs="宋体"/>
          <w:i w:val="0"/>
          <w:iCs w:val="0"/>
          <w:kern w:val="0"/>
          <w:sz w:val="24"/>
          <w:szCs w:val="24"/>
          <w:lang w:val="en-US" w:eastAsia="zh-CN" w:bidi="ar"/>
        </w:rPr>
        <w:t xml:space="preserve">小微企业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监狱企业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福利性单位 </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强制分包：大型企业应将采购份额的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包1:</w:t>
      </w:r>
    </w:p>
    <w:p w14:paraId="26ED9DBC">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（1）供应商须具备建设行政主管部门核发的建筑工程施工总承包叁级及以上资质或市政公用工程施工总承包叁级及以上资质，安全生产许可证处于有效期内；</w:t>
      </w:r>
    </w:p>
    <w:p w14:paraId="3A840398">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0F48497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7、联合体投标。本次招标</w:t>
      </w:r>
      <w:r>
        <w:rPr>
          <w:rFonts w:hint="eastAsia" w:ascii="宋体" w:hAnsi="宋体" w:eastAsia="宋体" w:cs="宋体"/>
          <w:i w:val="0"/>
          <w:iCs w:val="0"/>
          <w:kern w:val="0"/>
          <w:sz w:val="24"/>
          <w:szCs w:val="24"/>
          <w:u w:val="single"/>
          <w:lang w:val="en-US" w:eastAsia="zh-CN" w:bidi="ar"/>
        </w:rPr>
        <w:t>不接受</w:t>
      </w:r>
      <w:r>
        <w:rPr>
          <w:rFonts w:hint="eastAsia" w:ascii="宋体" w:hAnsi="宋体" w:eastAsia="宋体" w:cs="宋体"/>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五、获取招标文件的时间、期限、地点及方式</w:t>
      </w:r>
    </w:p>
    <w:p w14:paraId="627F92B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highlight w:val="none"/>
          <w:lang w:val="en-US" w:eastAsia="zh-CN" w:bidi="ar"/>
        </w:rPr>
        <w:t>有意参加投标者，于202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12</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19</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w:t>
      </w:r>
      <w:bookmarkStart w:id="46" w:name="_GoBack"/>
      <w:bookmarkEnd w:id="46"/>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eastAsia="宋体" w:cs="宋体"/>
          <w:i w:val="0"/>
          <w:iCs w:val="0"/>
          <w:kern w:val="0"/>
          <w:sz w:val="24"/>
          <w:szCs w:val="24"/>
          <w:highlight w:val="none"/>
          <w:lang w:val="en-US" w:eastAsia="zh-CN" w:bidi="ar"/>
        </w:rPr>
        <w:t xml:space="preserve">双休日及节假日除外， </w:t>
      </w:r>
      <w:r>
        <w:rPr>
          <w:rFonts w:hint="eastAsia" w:ascii="宋体" w:hAnsi="宋体" w:eastAsia="宋体" w:cs="宋体"/>
          <w:i w:val="0"/>
          <w:iCs w:val="0"/>
          <w:kern w:val="0"/>
          <w:sz w:val="24"/>
          <w:szCs w:val="24"/>
          <w:lang w:val="en-US" w:eastAsia="zh-CN" w:bidi="ar"/>
        </w:rPr>
        <w:t>在湖南湘建智科工程技术有限公司（岳阳县荣家湾镇青山南路城南社区第三网格001栋东边6楼）持营业执照复印件、个人身份证复印件、法定代表人身份证明复印件(或者授权委托书并附法定代表人身份证明)、资质证书复印件 获取招标文件 。</w:t>
      </w:r>
    </w:p>
    <w:p w14:paraId="5B4B5F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本项目实行电子交易，有意参加投标者，在湖南湘建智科工程技术有限公司（岳阳县荣家湾镇青山南路城南社区第三网格001栋东边6楼）获取电子版招标文件。 </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本项目进行资格预审，招标文件将向所有通过资格预审的供应商提供。 </w:t>
      </w:r>
    </w:p>
    <w:p w14:paraId="5A08CCA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六、投标截止时间、开标时间及地点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1、提交投标文件的截止时间：</w:t>
      </w:r>
      <w:r>
        <w:rPr>
          <w:rFonts w:hint="eastAsia" w:ascii="宋体" w:hAnsi="宋体" w:cs="宋体"/>
          <w:i w:val="0"/>
          <w:iCs w:val="0"/>
          <w:kern w:val="0"/>
          <w:sz w:val="24"/>
          <w:szCs w:val="24"/>
          <w:highlight w:val="none"/>
          <w:lang w:val="en-US" w:eastAsia="zh-CN" w:bidi="ar"/>
        </w:rPr>
        <w:t>2026年8月25日</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i w:val="0"/>
          <w:iCs w:val="0"/>
          <w:kern w:val="0"/>
          <w:sz w:val="24"/>
          <w:szCs w:val="24"/>
          <w:highlight w:val="none"/>
          <w:lang w:val="en-US" w:eastAsia="zh-CN" w:bidi="ar"/>
        </w:rPr>
        <w:t>15:00</w:t>
      </w:r>
      <w:r>
        <w:rPr>
          <w:rFonts w:hint="eastAsia" w:ascii="宋体" w:hAnsi="宋体" w:eastAsia="宋体" w:cs="宋体"/>
          <w:i w:val="0"/>
          <w:iCs w:val="0"/>
          <w:kern w:val="0"/>
          <w:sz w:val="24"/>
          <w:szCs w:val="24"/>
          <w:highlight w:val="none"/>
          <w:lang w:val="en-US" w:eastAsia="zh-CN" w:bidi="ar"/>
        </w:rPr>
        <w:t>(北京时间)</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2、提交投标文件地点：岳阳县荣家湾镇青山南路城南社区第三网格001栋东边六楼 </w:t>
      </w:r>
    </w:p>
    <w:p w14:paraId="6C4C804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3、开标时间：</w:t>
      </w:r>
      <w:r>
        <w:rPr>
          <w:rFonts w:hint="eastAsia" w:ascii="宋体" w:hAnsi="宋体" w:cs="宋体"/>
          <w:i w:val="0"/>
          <w:iCs w:val="0"/>
          <w:kern w:val="0"/>
          <w:sz w:val="24"/>
          <w:szCs w:val="24"/>
          <w:highlight w:val="none"/>
          <w:lang w:val="en-US" w:eastAsia="zh-CN" w:bidi="ar"/>
        </w:rPr>
        <w:t>2026年8月25日</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i w:val="0"/>
          <w:iCs w:val="0"/>
          <w:kern w:val="0"/>
          <w:sz w:val="24"/>
          <w:szCs w:val="24"/>
          <w:highlight w:val="none"/>
          <w:lang w:val="en-US" w:eastAsia="zh-CN" w:bidi="ar"/>
        </w:rPr>
        <w:t>15:00</w:t>
      </w:r>
      <w:r>
        <w:rPr>
          <w:rFonts w:hint="eastAsia" w:ascii="宋体" w:hAnsi="宋体" w:eastAsia="宋体" w:cs="宋体"/>
          <w:i w:val="0"/>
          <w:iCs w:val="0"/>
          <w:kern w:val="0"/>
          <w:sz w:val="24"/>
          <w:szCs w:val="24"/>
          <w:highlight w:val="none"/>
          <w:lang w:val="en-US" w:eastAsia="zh-CN" w:bidi="ar"/>
        </w:rPr>
        <w:t>(北京时间)</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4、开标地点：岳阳县荣家湾镇青山南路城南社区第三网格001栋东边六楼 </w:t>
      </w:r>
    </w:p>
    <w:p w14:paraId="28BF9D2D">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1、本公告选项：</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表示选择，</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十、采购项目联系人姓名和电话</w:t>
      </w:r>
    </w:p>
    <w:p w14:paraId="38338E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1、联系人姓名：</w:t>
      </w:r>
      <w:r>
        <w:rPr>
          <w:rFonts w:hint="eastAsia" w:ascii="宋体" w:hAnsi="宋体" w:cs="宋体"/>
          <w:i w:val="0"/>
          <w:iCs w:val="0"/>
          <w:kern w:val="0"/>
          <w:sz w:val="24"/>
          <w:szCs w:val="24"/>
          <w:highlight w:val="none"/>
          <w:lang w:val="en-US" w:eastAsia="zh-CN" w:bidi="ar"/>
        </w:rPr>
        <w:t>刘露</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2、电话：</w:t>
      </w:r>
      <w:r>
        <w:rPr>
          <w:rFonts w:hint="eastAsia" w:ascii="宋体" w:hAnsi="宋体" w:cs="宋体"/>
          <w:i w:val="0"/>
          <w:iCs w:val="0"/>
          <w:kern w:val="0"/>
          <w:sz w:val="24"/>
          <w:szCs w:val="24"/>
          <w:highlight w:val="none"/>
          <w:lang w:val="en-US" w:eastAsia="zh-CN" w:bidi="ar"/>
        </w:rPr>
        <w:t>13348600748</w:t>
      </w:r>
    </w:p>
    <w:p w14:paraId="25563FFE">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十一、采购人、采购代理机构的名称、地址和联系方法</w:t>
      </w:r>
    </w:p>
    <w:p w14:paraId="779057E8">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82B87C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（1）名 称：</w:t>
      </w:r>
      <w:r>
        <w:rPr>
          <w:rFonts w:hint="eastAsia" w:ascii="宋体" w:hAnsi="宋体" w:cs="宋体"/>
          <w:i w:val="0"/>
          <w:iCs w:val="0"/>
          <w:kern w:val="0"/>
          <w:sz w:val="24"/>
          <w:szCs w:val="24"/>
          <w:lang w:val="en-US" w:eastAsia="zh-CN" w:bidi="ar"/>
        </w:rPr>
        <w:t>岳阳县筻口镇中心学校</w:t>
      </w:r>
      <w:r>
        <w:rPr>
          <w:rFonts w:hint="eastAsia" w:ascii="宋体" w:hAnsi="宋体" w:eastAsia="宋体" w:cs="宋体"/>
          <w:i w:val="0"/>
          <w:iCs w:val="0"/>
          <w:kern w:val="0"/>
          <w:sz w:val="24"/>
          <w:szCs w:val="24"/>
          <w:lang w:val="en-US" w:eastAsia="zh-CN" w:bidi="ar"/>
        </w:rPr>
        <w:t xml:space="preserve"> </w:t>
      </w:r>
    </w:p>
    <w:p w14:paraId="4BC4E21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 </w:t>
      </w:r>
    </w:p>
    <w:p w14:paraId="670C8A3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（3）联系人：</w:t>
      </w:r>
      <w:r>
        <w:rPr>
          <w:rFonts w:hint="eastAsia" w:ascii="宋体" w:hAnsi="宋体" w:cs="宋体"/>
          <w:i w:val="0"/>
          <w:iCs w:val="0"/>
          <w:kern w:val="0"/>
          <w:sz w:val="24"/>
          <w:szCs w:val="24"/>
          <w:highlight w:val="none"/>
          <w:lang w:val="en-US" w:eastAsia="zh-CN" w:bidi="ar"/>
        </w:rPr>
        <w:t>刘露</w:t>
      </w:r>
    </w:p>
    <w:p w14:paraId="461670A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（4）邮 编：414100</w:t>
      </w:r>
      <w:r>
        <w:rPr>
          <w:rFonts w:hint="eastAsia" w:ascii="宋体" w:hAnsi="宋体" w:eastAsia="宋体" w:cs="宋体"/>
          <w:i w:val="0"/>
          <w:iCs w:val="0"/>
          <w:kern w:val="0"/>
          <w:sz w:val="24"/>
          <w:szCs w:val="24"/>
          <w:lang w:val="en-US" w:eastAsia="zh-CN" w:bidi="ar"/>
        </w:rPr>
        <w:t xml:space="preserve"> </w:t>
      </w:r>
    </w:p>
    <w:p w14:paraId="188C959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（5）电 话：</w:t>
      </w:r>
      <w:r>
        <w:rPr>
          <w:rFonts w:hint="eastAsia" w:ascii="宋体" w:hAnsi="宋体" w:cs="宋体"/>
          <w:i w:val="0"/>
          <w:iCs w:val="0"/>
          <w:kern w:val="0"/>
          <w:sz w:val="24"/>
          <w:szCs w:val="24"/>
          <w:highlight w:val="none"/>
          <w:lang w:val="en-US" w:eastAsia="zh-CN" w:bidi="ar"/>
        </w:rPr>
        <w:t>13348600748</w:t>
      </w:r>
    </w:p>
    <w:p w14:paraId="2279F10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 </w:t>
      </w:r>
    </w:p>
    <w:p w14:paraId="61923E1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p>
    <w:p w14:paraId="1366B78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（1）名 称：湖南湘建智科工程技术有限公司 </w:t>
      </w:r>
    </w:p>
    <w:p w14:paraId="6B80FB6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址：岳阳县荣家湾镇青山南路城南社区第三网格001栋东边六楼 </w:t>
      </w:r>
    </w:p>
    <w:p w14:paraId="13635E1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（3）联系人：陈卓 </w:t>
      </w:r>
    </w:p>
    <w:p w14:paraId="23B6D6E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（4）邮 编：414100 </w:t>
      </w:r>
    </w:p>
    <w:p w14:paraId="2CD11E2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（5）电 话：19109832777 </w:t>
      </w:r>
    </w:p>
    <w:p w14:paraId="6514595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（6）电子邮箱：xjzktz88@163.com </w:t>
      </w:r>
    </w:p>
    <w:p w14:paraId="46B9A471">
      <w:pPr>
        <w:pStyle w:val="26"/>
        <w:jc w:val="center"/>
        <w:outlineLvl w:val="0"/>
        <w:rPr>
          <w:rFonts w:hint="eastAsia" w:hAnsi="宋体"/>
          <w:b/>
          <w:sz w:val="32"/>
          <w:szCs w:val="32"/>
        </w:rPr>
      </w:pPr>
      <w:r>
        <w:rPr>
          <w:rFonts w:hint="eastAsia" w:ascii="宋体" w:hAnsi="宋体"/>
          <w:sz w:val="21"/>
          <w:szCs w:val="21"/>
        </w:rPr>
        <w:br w:type="page"/>
      </w:r>
      <w:bookmarkEnd w:id="10"/>
    </w:p>
    <w:p w14:paraId="1AC2C6A8">
      <w:pPr>
        <w:pStyle w:val="26"/>
        <w:jc w:val="center"/>
        <w:outlineLvl w:val="0"/>
        <w:rPr>
          <w:rFonts w:hint="eastAsia" w:hAnsi="宋体"/>
          <w:b/>
          <w:sz w:val="32"/>
          <w:szCs w:val="32"/>
        </w:rPr>
      </w:pPr>
      <w:r>
        <w:rPr>
          <w:rFonts w:hint="eastAsia" w:hAnsi="宋体"/>
          <w:b/>
          <w:sz w:val="32"/>
          <w:szCs w:val="32"/>
        </w:rPr>
        <w:t>第二章 磋商须知</w:t>
      </w:r>
      <w:bookmarkEnd w:id="11"/>
    </w:p>
    <w:p w14:paraId="7774F5F2">
      <w:pPr>
        <w:pStyle w:val="26"/>
        <w:jc w:val="center"/>
        <w:outlineLvl w:val="1"/>
        <w:rPr>
          <w:rFonts w:hint="eastAsia" w:hAnsi="宋体"/>
          <w:b/>
          <w:sz w:val="24"/>
          <w:szCs w:val="24"/>
        </w:rPr>
      </w:pPr>
      <w:bookmarkStart w:id="12" w:name="_Toc524527991"/>
      <w:r>
        <w:rPr>
          <w:rFonts w:hint="eastAsia" w:hAnsi="宋体"/>
          <w:b/>
          <w:sz w:val="24"/>
          <w:szCs w:val="24"/>
        </w:rPr>
        <w:t>磋商须知前附表</w:t>
      </w:r>
      <w:bookmarkEnd w:id="12"/>
    </w:p>
    <w:p w14:paraId="37BDD506">
      <w:pPr>
        <w:pStyle w:val="26"/>
        <w:rPr>
          <w:rFonts w:hint="eastAsia" w:hAnsi="宋体" w:cs="宋体"/>
        </w:rPr>
      </w:pPr>
      <w:r>
        <w:rPr>
          <w:rFonts w:hint="eastAsia" w:hAnsi="宋体" w:cs="宋体"/>
        </w:rPr>
        <w:t>注： 请在方框□内划√选择，在“条款号”内限选一项。（本项目采用的条款用“</w:t>
      </w:r>
      <w:r>
        <w:rPr>
          <w:rFonts w:hint="eastAsia" w:hAnsi="宋体" w:cs="宋体"/>
          <w:sz w:val="22"/>
          <w:szCs w:val="22"/>
        </w:rPr>
        <w:fldChar w:fldCharType="begin"/>
      </w:r>
      <w:r>
        <w:rPr>
          <w:rFonts w:hint="eastAsia" w:hAnsi="宋体" w:cs="宋体"/>
          <w:sz w:val="22"/>
          <w:szCs w:val="22"/>
        </w:rPr>
        <w:instrText xml:space="preserve"> eq \o\ac(□,√)</w:instrText>
      </w:r>
      <w:r>
        <w:rPr>
          <w:rFonts w:hint="eastAsia" w:hAnsi="宋体" w:cs="宋体"/>
          <w:sz w:val="22"/>
          <w:szCs w:val="22"/>
        </w:rPr>
        <w:fldChar w:fldCharType="end"/>
      </w:r>
      <w:r>
        <w:rPr>
          <w:rFonts w:hint="eastAsia" w:hAnsi="宋体" w:cs="宋体"/>
        </w:rPr>
        <w:t>”标示）</w:t>
      </w:r>
    </w:p>
    <w:tbl>
      <w:tblPr>
        <w:tblStyle w:val="48"/>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679"/>
        <w:gridCol w:w="6442"/>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条款号</w:t>
            </w:r>
          </w:p>
        </w:tc>
        <w:tc>
          <w:tcPr>
            <w:tcW w:w="1679"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条款名称</w:t>
            </w:r>
          </w:p>
        </w:tc>
        <w:tc>
          <w:tcPr>
            <w:tcW w:w="6442"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第二章第1.1款</w:t>
            </w:r>
          </w:p>
        </w:tc>
        <w:tc>
          <w:tcPr>
            <w:tcW w:w="1679"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cs="宋体"/>
                <w:szCs w:val="21"/>
              </w:rPr>
            </w:pPr>
            <w:r>
              <w:rPr>
                <w:rFonts w:hint="eastAsia" w:ascii="宋体" w:hAnsi="宋体" w:cs="宋体"/>
                <w:szCs w:val="21"/>
              </w:rPr>
              <w:t>采购项目</w:t>
            </w:r>
          </w:p>
        </w:tc>
        <w:tc>
          <w:tcPr>
            <w:tcW w:w="6442" w:type="dxa"/>
            <w:noWrap w:val="0"/>
            <w:vAlign w:val="center"/>
          </w:tcPr>
          <w:p w14:paraId="419F7051">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lang w:eastAsia="zh-CN"/>
              </w:rPr>
              <w:t>岳阳县筻口镇中心小学教学楼维修工程</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第二章第2.1款</w:t>
            </w:r>
          </w:p>
        </w:tc>
        <w:tc>
          <w:tcPr>
            <w:tcW w:w="1679"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采购人</w:t>
            </w:r>
          </w:p>
        </w:tc>
        <w:tc>
          <w:tcPr>
            <w:tcW w:w="6442"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岳阳县筻口镇中心学校</w:t>
            </w:r>
            <w:r>
              <w:rPr>
                <w:rFonts w:hint="eastAsia" w:ascii="宋体" w:hAnsi="宋体" w:cs="宋体"/>
                <w:szCs w:val="21"/>
              </w:rPr>
              <w:t xml:space="preserve">  </w:t>
            </w:r>
          </w:p>
          <w:p w14:paraId="2243DB05">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rPr>
              <w:t>联</w:t>
            </w:r>
            <w:r>
              <w:rPr>
                <w:rFonts w:hint="eastAsia" w:ascii="宋体" w:hAnsi="宋体" w:cs="宋体"/>
                <w:szCs w:val="21"/>
                <w:highlight w:val="none"/>
              </w:rPr>
              <w:t>系人：</w:t>
            </w:r>
            <w:r>
              <w:rPr>
                <w:rFonts w:hint="eastAsia" w:ascii="宋体" w:hAnsi="宋体" w:cs="宋体"/>
                <w:color w:val="000000"/>
                <w:kern w:val="0"/>
                <w:szCs w:val="21"/>
                <w:highlight w:val="none"/>
                <w:lang w:eastAsia="zh-CN"/>
              </w:rPr>
              <w:t>刘露</w:t>
            </w:r>
            <w:r>
              <w:rPr>
                <w:rFonts w:hint="eastAsia" w:ascii="宋体" w:hAnsi="宋体" w:cs="宋体"/>
                <w:szCs w:val="21"/>
                <w:highlight w:val="none"/>
              </w:rPr>
              <w:t xml:space="preserve">     电  话：</w:t>
            </w:r>
            <w:r>
              <w:rPr>
                <w:rFonts w:hint="eastAsia" w:ascii="宋体" w:hAnsi="宋体" w:cs="宋体"/>
                <w:color w:val="000000"/>
                <w:kern w:val="0"/>
                <w:szCs w:val="21"/>
                <w:highlight w:val="none"/>
                <w:lang w:eastAsia="zh-CN"/>
              </w:rPr>
              <w:t>13348600748</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第二章第2.2款</w:t>
            </w:r>
          </w:p>
        </w:tc>
        <w:tc>
          <w:tcPr>
            <w:tcW w:w="1679"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采购代理机构</w:t>
            </w:r>
          </w:p>
        </w:tc>
        <w:tc>
          <w:tcPr>
            <w:tcW w:w="6442"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代理机构：</w:t>
            </w:r>
            <w:r>
              <w:rPr>
                <w:rFonts w:hint="eastAsia" w:ascii="宋体" w:hAnsi="宋体" w:cs="宋体"/>
                <w:szCs w:val="21"/>
                <w:lang w:eastAsia="zh-CN"/>
              </w:rPr>
              <w:t>湖南湘建智科工程技术有限公司</w:t>
            </w:r>
            <w:r>
              <w:rPr>
                <w:rFonts w:hint="eastAsia" w:ascii="宋体" w:hAnsi="宋体" w:cs="宋体"/>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地址：</w:t>
            </w:r>
            <w:r>
              <w:rPr>
                <w:rFonts w:hint="eastAsia" w:ascii="宋体" w:hAnsi="宋体" w:cs="宋体"/>
                <w:color w:val="000000"/>
                <w:kern w:val="0"/>
                <w:szCs w:val="21"/>
                <w:lang w:eastAsia="zh-CN"/>
              </w:rPr>
              <w:t>岳阳县荣家湾镇青山南路城南社区第三网格001栋东边六楼</w:t>
            </w:r>
          </w:p>
          <w:p w14:paraId="745F89E1">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联 系 人：</w:t>
            </w:r>
            <w:r>
              <w:rPr>
                <w:rFonts w:hint="eastAsia" w:ascii="宋体" w:hAnsi="宋体" w:cs="宋体"/>
                <w:szCs w:val="21"/>
                <w:lang w:val="en-US" w:eastAsia="zh-CN"/>
              </w:rPr>
              <w:t>陈卓</w:t>
            </w:r>
            <w:r>
              <w:rPr>
                <w:rFonts w:hint="eastAsia" w:ascii="宋体" w:hAnsi="宋体" w:cs="宋体"/>
                <w:szCs w:val="21"/>
              </w:rPr>
              <w:t xml:space="preserve">   联系电话：</w:t>
            </w:r>
            <w:r>
              <w:rPr>
                <w:rFonts w:hint="eastAsia" w:ascii="宋体" w:hAnsi="宋体" w:cs="宋体"/>
                <w:color w:val="000000"/>
                <w:kern w:val="0"/>
                <w:szCs w:val="21"/>
                <w:lang w:eastAsia="zh-CN"/>
              </w:rPr>
              <w:t xml:space="preserve">19109832777 </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第二章第2.3款</w:t>
            </w:r>
          </w:p>
        </w:tc>
        <w:tc>
          <w:tcPr>
            <w:tcW w:w="1679"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供应商的邀请方式</w:t>
            </w:r>
          </w:p>
        </w:tc>
        <w:tc>
          <w:tcPr>
            <w:tcW w:w="6442"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position w:val="-4"/>
                <w:szCs w:val="21"/>
                <w:lang w:eastAsia="zh-CN"/>
              </w:rPr>
              <w:instrText xml:space="preserve">,</w:instrText>
            </w:r>
            <w:r>
              <w:rPr>
                <w:rFonts w:hint="eastAsia" w:ascii="宋体" w:hAnsi="宋体" w:cs="宋体"/>
                <w:position w:val="-1"/>
                <w:sz w:val="13"/>
                <w:szCs w:val="21"/>
                <w:lang w:eastAsia="zh-CN"/>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第二章第3.1款</w:t>
            </w:r>
          </w:p>
        </w:tc>
        <w:tc>
          <w:tcPr>
            <w:tcW w:w="1679"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供应商资格条件</w:t>
            </w:r>
          </w:p>
        </w:tc>
        <w:tc>
          <w:tcPr>
            <w:tcW w:w="6442"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sym w:font="Wingdings 2" w:char="0052"/>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2" w:char="0052"/>
            </w:r>
            <w:r>
              <w:rPr>
                <w:rFonts w:hint="eastAsia" w:ascii="宋体" w:hAnsi="宋体" w:eastAsia="宋体" w:cs="宋体"/>
                <w:kern w:val="0"/>
                <w:sz w:val="21"/>
                <w:szCs w:val="21"/>
                <w:highlight w:val="none"/>
                <w:lang w:val="en-US" w:eastAsia="zh-CN" w:bidi="ar"/>
              </w:rPr>
              <w:t xml:space="preserve">中小企业 </w:t>
            </w:r>
            <w:r>
              <w:rPr>
                <w:rFonts w:hint="eastAsia" w:ascii="宋体" w:hAnsi="宋体" w:eastAsia="宋体" w:cs="宋体"/>
                <w:kern w:val="0"/>
                <w:sz w:val="21"/>
                <w:szCs w:val="21"/>
                <w:lang w:val="en-US" w:eastAsia="zh-CN" w:bidi="ar"/>
              </w:rPr>
              <w:t xml:space="preserve">□小微企业 □监狱企业 □福利性单位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10223FAB">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（1）供应商须具备建设行政主管部门核发的建筑工程施工总承包叁级及以上资质或市政公用工程施工总承包叁级及以上资质，安全生产许可证处于有效期内；</w:t>
            </w:r>
          </w:p>
          <w:p w14:paraId="2714B67A">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2A75ACF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27AD6CF">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7、联合体投标。本次招标不接受联合体投标。</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rPr>
            </w:pP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第二章第6.1款</w:t>
            </w:r>
          </w:p>
        </w:tc>
        <w:tc>
          <w:tcPr>
            <w:tcW w:w="1679"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联合体形式</w:t>
            </w:r>
          </w:p>
        </w:tc>
        <w:tc>
          <w:tcPr>
            <w:tcW w:w="6442"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lang w:val="en-US" w:eastAsia="zh-CN"/>
              </w:rPr>
              <w:t xml:space="preserve"> </w:t>
            </w:r>
            <w:r>
              <w:rPr>
                <w:rFonts w:hint="eastAsia" w:ascii="宋体" w:hAnsi="宋体" w:cs="宋体"/>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第二章第6.2款</w:t>
            </w:r>
          </w:p>
        </w:tc>
        <w:tc>
          <w:tcPr>
            <w:tcW w:w="1679"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对联合体各方的要求</w:t>
            </w:r>
          </w:p>
        </w:tc>
        <w:tc>
          <w:tcPr>
            <w:tcW w:w="6442"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第二章第7.1款</w:t>
            </w:r>
          </w:p>
        </w:tc>
        <w:tc>
          <w:tcPr>
            <w:tcW w:w="1679"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现场勘察</w:t>
            </w:r>
          </w:p>
        </w:tc>
        <w:tc>
          <w:tcPr>
            <w:tcW w:w="6442"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采购人组织，时间：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联系人：</w:t>
            </w:r>
            <w:r>
              <w:rPr>
                <w:rFonts w:hint="eastAsia" w:ascii="宋体" w:hAnsi="宋体" w:cs="宋体"/>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5"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第二章第8.1款</w:t>
            </w:r>
          </w:p>
        </w:tc>
        <w:tc>
          <w:tcPr>
            <w:tcW w:w="1679"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采购进口产品</w:t>
            </w:r>
          </w:p>
        </w:tc>
        <w:tc>
          <w:tcPr>
            <w:tcW w:w="6442"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第二章第9.1款</w:t>
            </w:r>
          </w:p>
        </w:tc>
        <w:tc>
          <w:tcPr>
            <w:tcW w:w="1679"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Cs w:val="21"/>
              </w:rPr>
              <w:t>政府采购强制采购：(1)标记★符号的节能产品；(2)其他。</w:t>
            </w:r>
          </w:p>
        </w:tc>
        <w:tc>
          <w:tcPr>
            <w:tcW w:w="6442" w:type="dxa"/>
            <w:noWrap w:val="0"/>
            <w:vAlign w:val="center"/>
          </w:tcPr>
          <w:p w14:paraId="3201BC76">
            <w:pPr>
              <w:keepLines/>
              <w:spacing w:line="460" w:lineRule="exact"/>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sz w:val="21"/>
                <w:szCs w:val="21"/>
              </w:rPr>
              <w:t>□ 是，</w:t>
            </w:r>
            <w:r>
              <w:rPr>
                <w:rFonts w:hint="eastAsia" w:ascii="宋体" w:hAnsi="宋体"/>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80" w:hRule="atLeast"/>
        </w:trPr>
        <w:tc>
          <w:tcPr>
            <w:tcW w:w="1298" w:type="dxa"/>
            <w:noWrap w:val="0"/>
            <w:vAlign w:val="center"/>
          </w:tcPr>
          <w:p w14:paraId="5C507DF5">
            <w:pPr>
              <w:spacing w:line="320" w:lineRule="exact"/>
              <w:jc w:val="center"/>
              <w:rPr>
                <w:rFonts w:ascii="宋体" w:hAnsi="宋体"/>
                <w:szCs w:val="21"/>
              </w:rPr>
            </w:pPr>
            <w:r>
              <w:rPr>
                <w:rFonts w:hint="eastAsia" w:ascii="宋体" w:hAnsi="宋体"/>
                <w:szCs w:val="21"/>
              </w:rPr>
              <w:t>第二章</w:t>
            </w:r>
          </w:p>
          <w:p w14:paraId="6BB0A2B0">
            <w:pPr>
              <w:spacing w:line="320" w:lineRule="exact"/>
              <w:jc w:val="center"/>
              <w:rPr>
                <w:rFonts w:hint="eastAsia" w:ascii="宋体" w:hAnsi="宋体" w:cs="宋体"/>
                <w:szCs w:val="21"/>
              </w:rPr>
            </w:pPr>
            <w:r>
              <w:rPr>
                <w:rFonts w:hint="eastAsia" w:ascii="宋体" w:hAnsi="宋体"/>
                <w:szCs w:val="21"/>
              </w:rPr>
              <w:t>第9.2款</w:t>
            </w:r>
          </w:p>
        </w:tc>
        <w:tc>
          <w:tcPr>
            <w:tcW w:w="1679" w:type="dxa"/>
            <w:noWrap w:val="0"/>
            <w:vAlign w:val="center"/>
          </w:tcPr>
          <w:p w14:paraId="2EA71916">
            <w:pPr>
              <w:adjustRightInd w:val="0"/>
              <w:snapToGrid w:val="0"/>
              <w:jc w:val="left"/>
              <w:rPr>
                <w:rFonts w:hint="eastAsia" w:ascii="宋体" w:hAnsi="宋体" w:cs="宋体"/>
                <w:color w:val="auto"/>
                <w:szCs w:val="21"/>
              </w:rPr>
            </w:pPr>
            <w:r>
              <w:rPr>
                <w:rFonts w:hint="eastAsia" w:ascii="宋体" w:hAnsi="宋体" w:cs="宋体"/>
                <w:color w:val="auto"/>
                <w:szCs w:val="21"/>
              </w:rPr>
              <w:t>政府采购优先采购环境标志产品</w:t>
            </w:r>
          </w:p>
        </w:tc>
        <w:tc>
          <w:tcPr>
            <w:tcW w:w="6442" w:type="dxa"/>
            <w:noWrap w:val="0"/>
            <w:vAlign w:val="center"/>
          </w:tcPr>
          <w:p w14:paraId="1497EE88">
            <w:pPr>
              <w:adjustRightInd w:val="0"/>
              <w:snapToGrid w:val="0"/>
              <w:spacing w:before="156" w:beforeLines="50"/>
              <w:rPr>
                <w:rFonts w:ascii="宋体"/>
                <w:b w:val="0"/>
                <w:bCs w:val="0"/>
                <w:szCs w:val="21"/>
              </w:rPr>
            </w:pPr>
            <w:r>
              <w:rPr>
                <w:rFonts w:ascii="宋体" w:hAnsi="宋体"/>
                <w:szCs w:val="21"/>
              </w:rPr>
              <w:t>1</w:t>
            </w:r>
            <w:r>
              <w:rPr>
                <w:rFonts w:hint="eastAsia" w:ascii="宋体" w:hAnsi="宋体"/>
                <w:szCs w:val="21"/>
              </w:rPr>
              <w:t>、采购产品为《节能产品政府采购品目清单》内非标记★符号的，分别给予技术和价格项标准总分值</w:t>
            </w:r>
            <w:r>
              <w:rPr>
                <w:rFonts w:ascii="宋体" w:hAnsi="宋体"/>
                <w:szCs w:val="21"/>
              </w:rPr>
              <w:t>4</w:t>
            </w:r>
            <w:r>
              <w:rPr>
                <w:rFonts w:ascii="宋体" w:hAnsi="宋体"/>
                <w:b w:val="0"/>
                <w:bCs w:val="0"/>
                <w:szCs w:val="21"/>
              </w:rPr>
              <w:t>%-8%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61E4B274">
            <w:pPr>
              <w:adjustRightInd w:val="0"/>
              <w:snapToGrid w:val="0"/>
              <w:spacing w:before="156" w:beforeLines="50"/>
              <w:rPr>
                <w:rFonts w:ascii="宋体"/>
                <w:b w:val="0"/>
                <w:bCs w:val="0"/>
                <w:szCs w:val="21"/>
              </w:rPr>
            </w:pPr>
            <w:r>
              <w:rPr>
                <w:rFonts w:ascii="宋体" w:hAnsi="宋体"/>
                <w:b w:val="0"/>
                <w:bCs w:val="0"/>
                <w:szCs w:val="21"/>
              </w:rPr>
              <w:t>2</w:t>
            </w:r>
            <w:r>
              <w:rPr>
                <w:rFonts w:hint="eastAsia" w:ascii="宋体" w:hAnsi="宋体"/>
                <w:b w:val="0"/>
                <w:bCs w:val="0"/>
                <w:szCs w:val="21"/>
              </w:rPr>
              <w:t>、采购产品为《环境标志产品政府采购品目清单》内的，分别给予技术和价格项标准总分值</w:t>
            </w:r>
            <w:r>
              <w:rPr>
                <w:rFonts w:ascii="宋体" w:hAnsi="宋体"/>
                <w:b w:val="0"/>
                <w:bCs w:val="0"/>
                <w:szCs w:val="21"/>
              </w:rPr>
              <w:t>4%-8%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2B1EBD36">
            <w:pPr>
              <w:adjustRightInd w:val="0"/>
              <w:snapToGrid w:val="0"/>
              <w:rPr>
                <w:rFonts w:hint="eastAsia" w:ascii="宋体" w:hAnsi="宋体" w:cs="宋体"/>
                <w:color w:val="auto"/>
                <w:szCs w:val="21"/>
              </w:rPr>
            </w:pPr>
            <w:r>
              <w:rPr>
                <w:rFonts w:hint="eastAsia" w:ascii="宋体" w:hAnsi="宋体"/>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ascii="宋体" w:hAnsi="宋体"/>
                <w:szCs w:val="21"/>
              </w:rPr>
            </w:pPr>
            <w:r>
              <w:rPr>
                <w:rFonts w:hint="eastAsia" w:ascii="宋体" w:hAnsi="宋体"/>
                <w:szCs w:val="21"/>
              </w:rPr>
              <w:t>第二章</w:t>
            </w:r>
          </w:p>
          <w:p w14:paraId="4E40E828">
            <w:pPr>
              <w:spacing w:line="32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第9.</w:t>
            </w:r>
            <w:r>
              <w:rPr>
                <w:rFonts w:hint="eastAsia" w:ascii="宋体" w:hAnsi="宋体"/>
                <w:szCs w:val="21"/>
                <w:lang w:val="en-US" w:eastAsia="zh-CN"/>
              </w:rPr>
              <w:t>3</w:t>
            </w:r>
            <w:r>
              <w:rPr>
                <w:rFonts w:hint="eastAsia" w:ascii="宋体" w:hAnsi="宋体"/>
                <w:szCs w:val="21"/>
              </w:rPr>
              <w:t>款</w:t>
            </w:r>
          </w:p>
        </w:tc>
        <w:tc>
          <w:tcPr>
            <w:tcW w:w="1679" w:type="dxa"/>
            <w:tcBorders>
              <w:top w:val="single" w:color="auto" w:sz="4" w:space="0"/>
              <w:bottom w:val="single" w:color="auto" w:sz="4" w:space="0"/>
            </w:tcBorders>
            <w:noWrap w:val="0"/>
            <w:vAlign w:val="center"/>
          </w:tcPr>
          <w:p w14:paraId="68F438B6">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政府采购</w:t>
            </w:r>
            <w:r>
              <w:rPr>
                <w:rFonts w:hint="eastAsia" w:ascii="宋体" w:hAnsi="宋体" w:cs="宋体"/>
                <w:bCs/>
                <w:color w:val="auto"/>
                <w:kern w:val="0"/>
                <w:szCs w:val="21"/>
              </w:rPr>
              <w:t>支持</w:t>
            </w:r>
            <w:r>
              <w:rPr>
                <w:rFonts w:hint="eastAsia" w:ascii="宋体" w:hAnsi="宋体" w:cs="宋体"/>
                <w:color w:val="auto"/>
                <w:szCs w:val="21"/>
              </w:rPr>
              <w:t>中小企业发展</w:t>
            </w:r>
          </w:p>
        </w:tc>
        <w:tc>
          <w:tcPr>
            <w:tcW w:w="6442" w:type="dxa"/>
            <w:tcBorders>
              <w:top w:val="single" w:color="auto" w:sz="4" w:space="0"/>
              <w:bottom w:val="single" w:color="auto" w:sz="4" w:space="0"/>
            </w:tcBorders>
            <w:noWrap w:val="0"/>
            <w:vAlign w:val="center"/>
          </w:tcPr>
          <w:p w14:paraId="6BDCAE08">
            <w:pPr>
              <w:adjustRightInd w:val="0"/>
              <w:snapToGrid w:val="0"/>
              <w:rPr>
                <w:rFonts w:ascii="宋体" w:hAnsi="宋体" w:cs="宋体"/>
                <w:color w:val="auto"/>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color w:val="auto"/>
                <w:szCs w:val="21"/>
                <w:highlight w:val="none"/>
              </w:rPr>
              <w:t>专门面向中小企业采购</w:t>
            </w:r>
          </w:p>
          <w:p w14:paraId="6740A5DE">
            <w:pPr>
              <w:adjustRightInd w:val="0"/>
              <w:snapToGrid w:val="0"/>
              <w:rPr>
                <w:rFonts w:ascii="宋体" w:hAnsi="宋体" w:cs="宋体"/>
                <w:color w:val="auto"/>
                <w:szCs w:val="21"/>
              </w:rPr>
            </w:pPr>
            <w:r>
              <w:rPr>
                <w:rFonts w:hint="eastAsia" w:ascii="宋体" w:hAnsi="宋体" w:cs="宋体"/>
                <w:sz w:val="21"/>
                <w:szCs w:val="21"/>
                <w:lang w:eastAsia="zh-CN"/>
              </w:rPr>
              <w:t>□</w:t>
            </w:r>
            <w:r>
              <w:rPr>
                <w:rFonts w:hint="eastAsia" w:ascii="宋体" w:hAnsi="宋体" w:eastAsia="宋体" w:cs="宋体"/>
                <w:sz w:val="21"/>
                <w:szCs w:val="21"/>
              </w:rPr>
              <w:t xml:space="preserve"> </w:t>
            </w:r>
            <w:r>
              <w:rPr>
                <w:rFonts w:hint="eastAsia" w:ascii="宋体" w:hAnsi="宋体" w:cs="宋体"/>
                <w:color w:val="auto"/>
                <w:szCs w:val="21"/>
              </w:rPr>
              <w:t>非专门面向中小企业采购：</w:t>
            </w:r>
          </w:p>
          <w:p w14:paraId="1FA54C0C">
            <w:pPr>
              <w:adjustRightInd w:val="0"/>
              <w:snapToGrid w:val="0"/>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给予小型和微型企业产品的价格给予</w:t>
            </w:r>
            <w:r>
              <w:rPr>
                <w:rFonts w:hint="eastAsia" w:ascii="宋体" w:hAnsi="宋体" w:cs="宋体"/>
                <w:color w:val="auto"/>
                <w:szCs w:val="21"/>
                <w:lang w:val="en-US" w:eastAsia="zh-CN"/>
              </w:rPr>
              <w:t>10</w:t>
            </w:r>
            <w:r>
              <w:rPr>
                <w:rFonts w:ascii="宋体" w:hAnsi="宋体" w:cs="宋体"/>
                <w:color w:val="auto"/>
                <w:szCs w:val="21"/>
              </w:rPr>
              <w:t>%-</w:t>
            </w:r>
            <w:r>
              <w:rPr>
                <w:rFonts w:hint="eastAsia" w:ascii="宋体" w:hAnsi="宋体" w:cs="宋体"/>
                <w:color w:val="auto"/>
                <w:szCs w:val="21"/>
                <w:lang w:val="en-US" w:eastAsia="zh-CN"/>
              </w:rPr>
              <w:t>20</w:t>
            </w:r>
            <w:r>
              <w:rPr>
                <w:rFonts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工程项目6%-10%</w:t>
            </w:r>
            <w:r>
              <w:rPr>
                <w:rFonts w:hint="eastAsia" w:ascii="宋体" w:hAnsi="宋体" w:cs="宋体"/>
                <w:color w:val="auto"/>
                <w:szCs w:val="21"/>
                <w:lang w:eastAsia="zh-CN"/>
              </w:rPr>
              <w:t>）</w:t>
            </w:r>
            <w:r>
              <w:rPr>
                <w:rFonts w:hint="eastAsia" w:ascii="宋体" w:hAnsi="宋体" w:cs="宋体"/>
                <w:color w:val="auto"/>
                <w:szCs w:val="21"/>
              </w:rPr>
              <w:t>的</w:t>
            </w:r>
            <w:r>
              <w:rPr>
                <w:rFonts w:hint="eastAsia" w:ascii="宋体" w:hAnsi="宋体" w:cs="宋体"/>
                <w:color w:val="auto"/>
                <w:szCs w:val="21"/>
                <w:lang w:val="en-US" w:eastAsia="zh-CN"/>
              </w:rPr>
              <w:t>价格</w:t>
            </w:r>
            <w:r>
              <w:rPr>
                <w:rFonts w:hint="eastAsia" w:ascii="宋体" w:hAnsi="宋体" w:cs="宋体"/>
                <w:color w:val="auto"/>
                <w:szCs w:val="21"/>
              </w:rPr>
              <w:t>扣除</w:t>
            </w:r>
            <w:r>
              <w:rPr>
                <w:rFonts w:hint="eastAsia" w:ascii="宋体" w:hAnsi="宋体" w:cs="宋体"/>
                <w:color w:val="auto"/>
                <w:szCs w:val="21"/>
                <w:lang w:val="en-US" w:eastAsia="zh-CN"/>
              </w:rPr>
              <w:t>优惠</w:t>
            </w:r>
            <w:r>
              <w:rPr>
                <w:rFonts w:hint="eastAsia" w:ascii="宋体" w:hAnsi="宋体" w:cs="宋体"/>
                <w:color w:val="auto"/>
                <w:szCs w:val="21"/>
              </w:rPr>
              <w:t>，用扣除后的价格参与评审，本项目具体扣除比例为</w:t>
            </w:r>
            <w:r>
              <w:rPr>
                <w:rFonts w:hint="eastAsia" w:ascii="宋体" w:hAnsi="宋体" w:cs="宋体"/>
                <w:color w:val="auto"/>
                <w:szCs w:val="21"/>
                <w:lang w:val="en-US" w:eastAsia="zh-CN"/>
              </w:rPr>
              <w:t xml:space="preserve">  / </w:t>
            </w:r>
            <w:r>
              <w:rPr>
                <w:rFonts w:hint="eastAsia" w:ascii="宋体" w:hAnsi="宋体" w:cs="宋体"/>
                <w:color w:val="auto"/>
                <w:szCs w:val="21"/>
              </w:rPr>
              <w:t>％。</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第二章第9.6款</w:t>
            </w:r>
          </w:p>
        </w:tc>
        <w:tc>
          <w:tcPr>
            <w:tcW w:w="1679"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kern w:val="0"/>
                <w:szCs w:val="21"/>
              </w:rPr>
              <w:t>政府采购支持中小企业融资</w:t>
            </w:r>
          </w:p>
        </w:tc>
        <w:tc>
          <w:tcPr>
            <w:tcW w:w="6442"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有融资需求的，可向本附表附页1所列银行咨询或登陆</w:t>
            </w:r>
            <w:r>
              <w:rPr>
                <w:rFonts w:hint="eastAsia" w:ascii="宋体" w:hAnsi="宋体" w:cs="宋体"/>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p>
        </w:tc>
        <w:tc>
          <w:tcPr>
            <w:tcW w:w="1679"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宋体" w:hAnsi="宋体" w:cs="宋体"/>
                <w:bCs/>
                <w:kern w:val="0"/>
                <w:szCs w:val="21"/>
              </w:rPr>
            </w:pPr>
            <w:r>
              <w:rPr>
                <w:rFonts w:hint="eastAsia" w:ascii="宋体" w:hAnsi="宋体" w:cs="宋体"/>
                <w:bCs/>
                <w:kern w:val="0"/>
                <w:szCs w:val="21"/>
              </w:rPr>
              <w:t>政府采购信用担保</w:t>
            </w:r>
          </w:p>
        </w:tc>
        <w:tc>
          <w:tcPr>
            <w:tcW w:w="6442"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有履约担保或融资担保需求的，可向本附表附页2所列担保机构咨询或登陆</w:t>
            </w:r>
            <w:r>
              <w:rPr>
                <w:rFonts w:hint="eastAsia" w:ascii="宋体" w:hAnsi="宋体" w:cs="宋体"/>
                <w:color w:val="000000"/>
                <w:szCs w:val="21"/>
              </w:rPr>
              <w:t>中国湖南政府采购网查询，格式见</w:t>
            </w:r>
            <w:r>
              <w:rPr>
                <w:rFonts w:hint="eastAsia" w:ascii="宋体" w:hAnsi="宋体" w:cs="宋体"/>
                <w:szCs w:val="21"/>
              </w:rPr>
              <w:t>附页3</w:t>
            </w:r>
            <w:r>
              <w:rPr>
                <w:rFonts w:hint="eastAsia" w:ascii="宋体" w:hAnsi="宋体" w:cs="宋体"/>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第二章第10.2款</w:t>
            </w:r>
          </w:p>
        </w:tc>
        <w:tc>
          <w:tcPr>
            <w:tcW w:w="1679"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磋商文件的可能实质性变动内容</w:t>
            </w:r>
          </w:p>
        </w:tc>
        <w:tc>
          <w:tcPr>
            <w:tcW w:w="6442"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szCs w:val="21"/>
                <w:lang w:eastAsia="zh-CN"/>
              </w:rPr>
              <w:t>不允许</w:t>
            </w:r>
            <w:r>
              <w:rPr>
                <w:rFonts w:hint="eastAsia" w:ascii="宋体" w:hAnsi="宋体"/>
                <w:szCs w:val="21"/>
                <w:lang w:val="en-US" w:eastAsia="zh-CN"/>
              </w:rPr>
              <w:t xml:space="preserve"> </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第二章第11.1款</w:t>
            </w:r>
          </w:p>
        </w:tc>
        <w:tc>
          <w:tcPr>
            <w:tcW w:w="1679"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提供磋商文件期限</w:t>
            </w:r>
          </w:p>
        </w:tc>
        <w:tc>
          <w:tcPr>
            <w:tcW w:w="6442"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i w:val="0"/>
                <w:iCs w:val="0"/>
                <w:kern w:val="0"/>
                <w:sz w:val="24"/>
                <w:szCs w:val="24"/>
                <w:highlight w:val="none"/>
                <w:lang w:val="en-US" w:eastAsia="zh-CN" w:bidi="ar"/>
              </w:rPr>
              <w:t>于于202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12</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19</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 双</w:t>
            </w:r>
            <w:r>
              <w:rPr>
                <w:rFonts w:hint="eastAsia" w:ascii="宋体" w:hAnsi="宋体" w:eastAsia="宋体" w:cs="宋体"/>
                <w:i w:val="0"/>
                <w:iCs w:val="0"/>
                <w:kern w:val="0"/>
                <w:sz w:val="24"/>
                <w:szCs w:val="24"/>
                <w:highlight w:val="none"/>
                <w:lang w:val="en-US" w:eastAsia="zh-CN" w:bidi="ar"/>
              </w:rPr>
              <w:t>休日及节假日除</w:t>
            </w:r>
            <w:r>
              <w:rPr>
                <w:rFonts w:hint="eastAsia" w:ascii="宋体" w:hAnsi="宋体" w:cs="宋体"/>
                <w:i w:val="0"/>
                <w:iCs w:val="0"/>
                <w:kern w:val="0"/>
                <w:sz w:val="24"/>
                <w:szCs w:val="24"/>
                <w:highlight w:val="none"/>
                <w:lang w:val="en-US" w:eastAsia="zh-CN" w:bidi="ar"/>
              </w:rPr>
              <w:t>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第二章第11.2款</w:t>
            </w:r>
          </w:p>
        </w:tc>
        <w:tc>
          <w:tcPr>
            <w:tcW w:w="1679"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领取或购买磋商文件时应提供的资料</w:t>
            </w:r>
          </w:p>
        </w:tc>
        <w:tc>
          <w:tcPr>
            <w:tcW w:w="6442"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u w:val="single"/>
              </w:rPr>
            </w:pPr>
            <w:r>
              <w:rPr>
                <w:rFonts w:hint="eastAsia" w:ascii="宋体" w:hAnsi="宋体"/>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第二章第12.1款</w:t>
            </w:r>
          </w:p>
        </w:tc>
        <w:tc>
          <w:tcPr>
            <w:tcW w:w="1679"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提交首次响应文件的截止时间</w:t>
            </w:r>
          </w:p>
        </w:tc>
        <w:tc>
          <w:tcPr>
            <w:tcW w:w="6442"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highlight w:val="none"/>
              </w:rPr>
            </w:pPr>
            <w:r>
              <w:rPr>
                <w:rFonts w:hint="eastAsia" w:ascii="宋体" w:hAnsi="宋体" w:cs="宋体"/>
                <w:i w:val="0"/>
                <w:iCs w:val="0"/>
                <w:kern w:val="0"/>
                <w:sz w:val="24"/>
                <w:szCs w:val="24"/>
                <w:highlight w:val="none"/>
                <w:lang w:val="en-US" w:eastAsia="zh-CN" w:bidi="ar"/>
              </w:rPr>
              <w:t>2026年8月25日</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i w:val="0"/>
                <w:iCs w:val="0"/>
                <w:kern w:val="0"/>
                <w:sz w:val="24"/>
                <w:szCs w:val="24"/>
                <w:highlight w:val="none"/>
                <w:lang w:val="en-US" w:eastAsia="zh-CN" w:bidi="ar"/>
              </w:rPr>
              <w:t>15:00</w:t>
            </w:r>
            <w:r>
              <w:rPr>
                <w:rFonts w:hint="eastAsia" w:ascii="宋体" w:hAnsi="宋体" w:eastAsia="宋体" w:cs="宋体"/>
                <w:i w:val="0"/>
                <w:iCs w:val="0"/>
                <w:kern w:val="0"/>
                <w:sz w:val="24"/>
                <w:szCs w:val="24"/>
                <w:highlight w:val="none"/>
                <w:lang w:val="en-US" w:eastAsia="zh-CN" w:bidi="ar"/>
              </w:rPr>
              <w:t>(北京时间)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8"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宋体" w:hAnsi="宋体" w:cs="宋体"/>
                <w:color w:val="auto"/>
                <w:szCs w:val="21"/>
              </w:rPr>
            </w:pPr>
            <w:r>
              <w:rPr>
                <w:rFonts w:hint="eastAsia" w:ascii="宋体" w:hAnsi="宋体" w:cs="宋体"/>
                <w:color w:val="auto"/>
                <w:szCs w:val="21"/>
              </w:rPr>
              <w:t>第二章第16.4款</w:t>
            </w:r>
          </w:p>
        </w:tc>
        <w:tc>
          <w:tcPr>
            <w:tcW w:w="1679" w:type="dxa"/>
            <w:noWrap w:val="0"/>
            <w:vAlign w:val="center"/>
          </w:tcPr>
          <w:p w14:paraId="45B80BCE">
            <w:pPr>
              <w:pageBreakBefore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预算金额</w:t>
            </w:r>
          </w:p>
        </w:tc>
        <w:tc>
          <w:tcPr>
            <w:tcW w:w="6442" w:type="dxa"/>
            <w:noWrap w:val="0"/>
            <w:vAlign w:val="center"/>
          </w:tcPr>
          <w:p w14:paraId="4A50F46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采购预算：</w:t>
            </w:r>
            <w:r>
              <w:rPr>
                <w:rFonts w:hint="eastAsia"/>
                <w:sz w:val="24"/>
                <w:szCs w:val="32"/>
                <w:highlight w:val="none"/>
                <w:lang w:val="en-US" w:eastAsia="zh-CN"/>
              </w:rPr>
              <w:t>1440529</w:t>
            </w:r>
            <w:r>
              <w:rPr>
                <w:rFonts w:hint="eastAsia" w:ascii="宋体" w:hAnsi="宋体" w:eastAsia="宋体" w:cs="宋体"/>
                <w:sz w:val="22"/>
                <w:szCs w:val="22"/>
                <w:lang w:val="en-US" w:eastAsia="zh-CN"/>
              </w:rPr>
              <w:t>元（</w:t>
            </w:r>
            <w:r>
              <w:rPr>
                <w:rFonts w:hint="eastAsia" w:ascii="宋体" w:hAnsi="宋体" w:eastAsia="宋体" w:cs="宋体"/>
                <w:sz w:val="22"/>
                <w:szCs w:val="22"/>
              </w:rPr>
              <w:t>人民币）</w:t>
            </w:r>
          </w:p>
          <w:p w14:paraId="5E52E3A4">
            <w:pPr>
              <w:pStyle w:val="19"/>
              <w:spacing w:line="360" w:lineRule="auto"/>
              <w:jc w:val="both"/>
              <w:rPr>
                <w:rFonts w:hint="default" w:eastAsia="宋体"/>
                <w:highlight w:val="none"/>
                <w:lang w:val="en-US" w:eastAsia="zh-CN"/>
              </w:rPr>
            </w:pPr>
            <w:r>
              <w:rPr>
                <w:rFonts w:hint="eastAsia" w:ascii="宋体" w:hAnsi="宋体" w:eastAsia="宋体" w:cs="宋体"/>
                <w:sz w:val="22"/>
                <w:szCs w:val="22"/>
                <w:lang w:val="en-US" w:eastAsia="zh-CN"/>
              </w:rPr>
              <w:t>最高限价：</w:t>
            </w:r>
            <w:r>
              <w:rPr>
                <w:rFonts w:hint="eastAsia"/>
                <w:sz w:val="24"/>
                <w:szCs w:val="32"/>
                <w:highlight w:val="none"/>
                <w:lang w:val="en-US" w:eastAsia="zh-CN"/>
              </w:rPr>
              <w:t>1440529</w:t>
            </w:r>
            <w:r>
              <w:rPr>
                <w:rFonts w:hint="eastAsia" w:ascii="宋体" w:hAnsi="宋体" w:eastAsia="宋体" w:cs="宋体"/>
                <w:kern w:val="2"/>
                <w:sz w:val="22"/>
                <w:szCs w:val="22"/>
                <w:lang w:val="en-US" w:eastAsia="zh-CN" w:bidi="ar-SA"/>
              </w:rPr>
              <w:t>元</w:t>
            </w:r>
            <w:r>
              <w:rPr>
                <w:rFonts w:hint="eastAsia" w:ascii="宋体" w:hAnsi="宋体" w:eastAsia="宋体" w:cs="宋体"/>
                <w:sz w:val="22"/>
                <w:szCs w:val="22"/>
              </w:rPr>
              <w:t>（人民币）</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第二章第17.3款</w:t>
            </w:r>
          </w:p>
        </w:tc>
        <w:tc>
          <w:tcPr>
            <w:tcW w:w="1679"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非制造商的证明文件</w:t>
            </w:r>
          </w:p>
        </w:tc>
        <w:tc>
          <w:tcPr>
            <w:tcW w:w="6442"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第二章第18.1款</w:t>
            </w:r>
          </w:p>
        </w:tc>
        <w:tc>
          <w:tcPr>
            <w:tcW w:w="1679"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000000"/>
                <w:szCs w:val="21"/>
              </w:rPr>
            </w:pPr>
            <w:r>
              <w:rPr>
                <w:rFonts w:hint="eastAsia" w:ascii="宋体" w:hAnsi="宋体" w:cs="宋体"/>
                <w:szCs w:val="21"/>
              </w:rPr>
              <w:t>样品提供及样品提交的时间、地点</w:t>
            </w:r>
          </w:p>
        </w:tc>
        <w:tc>
          <w:tcPr>
            <w:tcW w:w="6442"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第二章第19.1款</w:t>
            </w:r>
          </w:p>
        </w:tc>
        <w:tc>
          <w:tcPr>
            <w:tcW w:w="1679"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磋商保证金</w:t>
            </w:r>
          </w:p>
        </w:tc>
        <w:tc>
          <w:tcPr>
            <w:tcW w:w="6442"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color w:val="FF0000"/>
                <w:lang w:val="en-US" w:eastAsia="zh-CN"/>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第二章第20.1款</w:t>
            </w:r>
          </w:p>
        </w:tc>
        <w:tc>
          <w:tcPr>
            <w:tcW w:w="1679"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Cs/>
                <w:szCs w:val="21"/>
              </w:rPr>
            </w:pPr>
            <w:r>
              <w:rPr>
                <w:rFonts w:hint="eastAsia" w:ascii="宋体" w:hAnsi="宋体" w:cs="宋体"/>
                <w:bCs/>
                <w:szCs w:val="21"/>
              </w:rPr>
              <w:t>响应文件有效期</w:t>
            </w:r>
          </w:p>
        </w:tc>
        <w:tc>
          <w:tcPr>
            <w:tcW w:w="6442"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1"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第二章第21.1款</w:t>
            </w:r>
          </w:p>
        </w:tc>
        <w:tc>
          <w:tcPr>
            <w:tcW w:w="1679"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442"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FF0000"/>
                <w:sz w:val="24"/>
                <w:szCs w:val="24"/>
                <w:lang w:eastAsia="zh-CN"/>
              </w:rPr>
            </w:pPr>
            <w:r>
              <w:rPr>
                <w:rFonts w:hint="eastAsia" w:ascii="宋体" w:hAnsi="宋体" w:eastAsia="宋体" w:cs="宋体"/>
                <w:sz w:val="21"/>
                <w:szCs w:val="21"/>
                <w:u w:val="single"/>
              </w:rPr>
              <w:t>一正</w:t>
            </w:r>
            <w:r>
              <w:rPr>
                <w:rFonts w:hint="eastAsia" w:ascii="宋体" w:hAnsi="宋体" w:eastAsia="宋体" w:cs="宋体"/>
                <w:sz w:val="21"/>
                <w:szCs w:val="21"/>
                <w:u w:val="single"/>
                <w:lang w:eastAsia="zh-CN"/>
              </w:rPr>
              <w:t>二</w:t>
            </w:r>
            <w:r>
              <w:rPr>
                <w:rFonts w:hint="eastAsia" w:ascii="宋体" w:hAnsi="宋体" w:eastAsia="宋体" w:cs="宋体"/>
                <w:sz w:val="21"/>
                <w:szCs w:val="21"/>
                <w:u w:val="single"/>
              </w:rPr>
              <w:t>副</w:t>
            </w:r>
            <w:r>
              <w:rPr>
                <w:rFonts w:hint="eastAsia" w:ascii="宋体" w:hAnsi="宋体" w:eastAsia="宋体" w:cs="宋体"/>
                <w:sz w:val="21"/>
                <w:szCs w:val="21"/>
                <w:u w:val="single"/>
                <w:lang w:eastAsia="zh-CN"/>
              </w:rPr>
              <w:t>共三</w:t>
            </w:r>
            <w:r>
              <w:rPr>
                <w:rFonts w:hint="eastAsia" w:ascii="宋体" w:hAnsi="宋体" w:eastAsia="宋体" w:cs="宋体"/>
                <w:sz w:val="21"/>
                <w:szCs w:val="21"/>
              </w:rPr>
              <w:t>份及电子文件</w:t>
            </w:r>
            <w:r>
              <w:rPr>
                <w:rFonts w:hint="eastAsia"/>
              </w:rPr>
              <w:t>（U盘）</w:t>
            </w:r>
            <w:r>
              <w:rPr>
                <w:rFonts w:hint="eastAsia" w:ascii="宋体" w:hAnsi="宋体" w:eastAsia="宋体" w:cs="宋体"/>
                <w:sz w:val="21"/>
                <w:szCs w:val="21"/>
              </w:rPr>
              <w:t>一份</w:t>
            </w:r>
            <w:r>
              <w:rPr>
                <w:rFonts w:hint="eastAsia" w:ascii="宋体" w:hAnsi="宋体" w:eastAsia="宋体" w:cs="宋体"/>
                <w:color w:val="FF0000"/>
                <w:sz w:val="24"/>
                <w:szCs w:val="24"/>
                <w:lang w:eastAsia="zh-CN"/>
              </w:rPr>
              <w:t>（提供电子版必须是签字盖章后扫描版</w:t>
            </w:r>
            <w:r>
              <w:rPr>
                <w:rFonts w:hint="eastAsia" w:ascii="宋体" w:hAnsi="宋体" w:cs="宋体"/>
                <w:color w:val="FF0000"/>
                <w:sz w:val="24"/>
                <w:szCs w:val="24"/>
                <w:lang w:eastAsia="zh-CN"/>
              </w:rPr>
              <w:t>，</w:t>
            </w:r>
            <w:r>
              <w:rPr>
                <w:rFonts w:hint="eastAsia" w:ascii="宋体" w:hAnsi="宋体" w:cs="宋体"/>
                <w:color w:val="FF0000"/>
                <w:sz w:val="24"/>
                <w:szCs w:val="24"/>
                <w:lang w:val="en-US" w:eastAsia="zh-CN"/>
              </w:rPr>
              <w:t>纸质版和电子版不一致的以纸质版为准。</w:t>
            </w:r>
            <w:r>
              <w:rPr>
                <w:rFonts w:hint="eastAsia" w:ascii="宋体" w:hAnsi="宋体" w:eastAsia="宋体" w:cs="宋体"/>
                <w:color w:val="FF0000"/>
                <w:sz w:val="24"/>
                <w:szCs w:val="24"/>
                <w:lang w:eastAsia="zh-CN"/>
              </w:rPr>
              <w:t>）</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b/>
                <w:szCs w:val="21"/>
              </w:rPr>
              <w:t>装订要求：</w:t>
            </w:r>
            <w:r>
              <w:rPr>
                <w:rFonts w:hint="eastAsia" w:ascii="宋体" w:hAnsi="宋体"/>
                <w:szCs w:val="21"/>
              </w:rPr>
              <w:t>采用</w:t>
            </w:r>
            <w:r>
              <w:rPr>
                <w:rFonts w:hint="eastAsia" w:ascii="宋体" w:hAnsi="宋体"/>
                <w:b/>
                <w:szCs w:val="21"/>
                <w:u w:val="single"/>
              </w:rPr>
              <w:t>胶装</w:t>
            </w:r>
            <w:r>
              <w:rPr>
                <w:rFonts w:hint="eastAsia" w:ascii="宋体" w:hAnsi="宋体"/>
                <w:szCs w:val="21"/>
              </w:rPr>
              <w:t>方式装订，编制页码及序目；装订应牢固、不易拆散和换页，不得采用活页装订；磋商文件要求每页盖公章加盖齐缝章.</w:t>
            </w:r>
            <w:r>
              <w:rPr>
                <w:rFonts w:hint="eastAsia" w:ascii="宋体" w:hAnsi="宋体" w:cs="宋体"/>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szCs w:val="21"/>
              </w:rPr>
            </w:pPr>
            <w:r>
              <w:rPr>
                <w:rFonts w:hint="eastAsia" w:ascii="宋体" w:hAnsi="宋体" w:cs="宋体"/>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第二章第22.2款</w:t>
            </w:r>
          </w:p>
        </w:tc>
        <w:tc>
          <w:tcPr>
            <w:tcW w:w="1679"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封套上应载明的信息</w:t>
            </w:r>
          </w:p>
        </w:tc>
        <w:tc>
          <w:tcPr>
            <w:tcW w:w="6442"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 xml:space="preserve"> </w:t>
            </w:r>
            <w:r>
              <w:rPr>
                <w:rFonts w:hint="eastAsia"/>
                <w:u w:val="single"/>
              </w:rPr>
              <w:t xml:space="preserve">          </w:t>
            </w:r>
            <w:r>
              <w:rPr>
                <w:rFonts w:hint="eastAsia"/>
              </w:rPr>
              <w:t xml:space="preserve"> 采购项目响应文件</w:t>
            </w:r>
          </w:p>
          <w:p w14:paraId="732851F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政府采购编号：</w:t>
            </w:r>
            <w:r>
              <w:rPr>
                <w:rFonts w:hint="eastAsia"/>
                <w:u w:val="single"/>
              </w:rPr>
              <w:t xml:space="preserve">             </w:t>
            </w:r>
            <w:r>
              <w:rPr>
                <w:rFonts w:hint="eastAsia"/>
              </w:rPr>
              <w:t xml:space="preserve">        </w:t>
            </w:r>
          </w:p>
          <w:p w14:paraId="2A9551E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eastAsia="zh-CN"/>
              </w:rPr>
              <w:t>采购代理编号</w:t>
            </w:r>
            <w:r>
              <w:rPr>
                <w:rFonts w:hint="eastAsia"/>
              </w:rPr>
              <w:t>：</w:t>
            </w:r>
            <w:r>
              <w:rPr>
                <w:rFonts w:hint="eastAsia"/>
                <w:u w:val="single"/>
              </w:rPr>
              <w:t xml:space="preserve">             </w:t>
            </w:r>
            <w:r>
              <w:rPr>
                <w:rFonts w:hint="eastAsia"/>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供应商名称：</w:t>
            </w:r>
            <w:r>
              <w:rPr>
                <w:rFonts w:hint="eastAsia"/>
                <w:u w:val="single"/>
              </w:rPr>
              <w:t xml:space="preserve">               </w:t>
            </w:r>
            <w:r>
              <w:rPr>
                <w:rFonts w:hint="eastAsia"/>
              </w:rPr>
              <w:t xml:space="preserve">  </w:t>
            </w:r>
          </w:p>
          <w:p w14:paraId="1FEBC87D">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val="en-US" w:eastAsia="zh-CN"/>
              </w:rPr>
              <w:t xml:space="preserve"> </w:t>
            </w:r>
            <w:r>
              <w:rPr>
                <w:rFonts w:hint="eastAsia"/>
              </w:rPr>
              <w:t>在</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r>
              <w:rPr>
                <w:rFonts w:hint="eastAsia"/>
                <w:u w:val="single"/>
                <w:lang w:val="en-US" w:eastAsia="zh-CN"/>
              </w:rPr>
              <w:t xml:space="preserve">  </w:t>
            </w:r>
            <w:r>
              <w:rPr>
                <w:rFonts w:hint="eastAsia"/>
                <w:lang w:val="en-US" w:eastAsia="zh-CN"/>
              </w:rPr>
              <w:t>时</w:t>
            </w:r>
            <w:r>
              <w:rPr>
                <w:rFonts w:hint="eastAsia"/>
                <w:u w:val="single"/>
                <w:lang w:val="en-US" w:eastAsia="zh-CN"/>
              </w:rPr>
              <w:t xml:space="preserve">  </w:t>
            </w:r>
            <w:r>
              <w:rPr>
                <w:rFonts w:hint="eastAsia"/>
                <w:lang w:val="en-US" w:eastAsia="zh-CN"/>
              </w:rPr>
              <w:t>分</w:t>
            </w:r>
            <w:r>
              <w:rPr>
                <w:rFonts w:hint="eastAsia"/>
              </w:rPr>
              <w:t>开标之前不得启封</w:t>
            </w:r>
          </w:p>
          <w:p w14:paraId="0101C94E">
            <w:pPr>
              <w:pStyle w:val="2"/>
              <w:jc w:val="both"/>
              <w:rPr>
                <w:rFonts w:hint="default" w:eastAsia="宋体"/>
                <w:lang w:val="en-US" w:eastAsia="zh-CN"/>
              </w:rPr>
            </w:pP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第二章第24.1款</w:t>
            </w:r>
          </w:p>
        </w:tc>
        <w:tc>
          <w:tcPr>
            <w:tcW w:w="1679"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响应文件的递交地点</w:t>
            </w:r>
          </w:p>
        </w:tc>
        <w:tc>
          <w:tcPr>
            <w:tcW w:w="6442" w:type="dxa"/>
            <w:noWrap w:val="0"/>
            <w:vAlign w:val="center"/>
          </w:tcPr>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Cs w:val="21"/>
                <w:lang w:val="en-US" w:eastAsia="zh-CN"/>
              </w:rPr>
            </w:pPr>
            <w:r>
              <w:rPr>
                <w:rFonts w:hint="eastAsia" w:ascii="宋体" w:hAnsi="宋体" w:cs="宋体"/>
                <w:color w:val="auto"/>
                <w:szCs w:val="21"/>
                <w:lang w:eastAsia="zh-CN"/>
              </w:rPr>
              <w:t>岳阳县荣家湾镇青山南路城南社区第三网格001栋东边六楼</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color w:val="auto"/>
                <w:szCs w:val="21"/>
              </w:rPr>
            </w:pPr>
            <w:r>
              <w:rPr>
                <w:rFonts w:hint="eastAsia" w:ascii="宋体" w:hAnsi="宋体" w:cs="宋体"/>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第二章第31.2款</w:t>
            </w:r>
          </w:p>
        </w:tc>
        <w:tc>
          <w:tcPr>
            <w:tcW w:w="1679"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评审因素和标准</w:t>
            </w:r>
          </w:p>
        </w:tc>
        <w:tc>
          <w:tcPr>
            <w:tcW w:w="6442"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cs="宋体"/>
                <w:bCs/>
                <w:szCs w:val="21"/>
                <w:lang w:val="en-US" w:eastAsia="zh-CN"/>
              </w:rPr>
            </w:pPr>
            <w:r>
              <w:rPr>
                <w:rFonts w:hint="eastAsia" w:ascii="宋体" w:hAnsi="宋体" w:eastAsia="宋体" w:cs="宋体"/>
                <w:bCs/>
                <w:sz w:val="21"/>
                <w:szCs w:val="21"/>
              </w:rPr>
              <w:t>见附页</w:t>
            </w:r>
            <w:r>
              <w:rPr>
                <w:rFonts w:hint="eastAsia" w:ascii="宋体" w:hAnsi="宋体" w:cs="宋体"/>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2BCDD3C">
            <w:pPr>
              <w:keepLines/>
              <w:spacing w:line="240" w:lineRule="auto"/>
              <w:jc w:val="center"/>
              <w:rPr>
                <w:rFonts w:hint="eastAsia" w:ascii="宋体" w:hAnsi="宋体" w:cs="宋体"/>
                <w:szCs w:val="21"/>
              </w:rPr>
            </w:pPr>
            <w:r>
              <w:rPr>
                <w:rFonts w:hint="eastAsia" w:ascii="宋体" w:hAnsi="宋体" w:eastAsia="宋体" w:cs="宋体"/>
                <w:sz w:val="21"/>
                <w:szCs w:val="21"/>
              </w:rPr>
              <w:t>第二章第31.5款</w:t>
            </w:r>
          </w:p>
        </w:tc>
        <w:tc>
          <w:tcPr>
            <w:tcW w:w="1679" w:type="dxa"/>
            <w:noWrap w:val="0"/>
            <w:vAlign w:val="center"/>
          </w:tcPr>
          <w:p w14:paraId="22D4B55C">
            <w:pPr>
              <w:keepLines/>
              <w:spacing w:line="240" w:lineRule="auto"/>
              <w:jc w:val="center"/>
              <w:rPr>
                <w:rFonts w:hint="eastAsia" w:ascii="宋体" w:hAnsi="宋体" w:cs="宋体"/>
                <w:szCs w:val="21"/>
              </w:rPr>
            </w:pPr>
            <w:r>
              <w:rPr>
                <w:rFonts w:hint="eastAsia" w:ascii="宋体" w:hAnsi="宋体" w:eastAsia="宋体" w:cs="宋体"/>
                <w:sz w:val="21"/>
                <w:szCs w:val="21"/>
              </w:rPr>
              <w:t>技术、商务、价格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442" w:type="dxa"/>
            <w:noWrap w:val="0"/>
            <w:vAlign w:val="center"/>
          </w:tcPr>
          <w:p w14:paraId="51CCE6CC">
            <w:pPr>
              <w:keepLines/>
              <w:spacing w:line="240" w:lineRule="auto"/>
              <w:rPr>
                <w:rFonts w:hint="eastAsia" w:ascii="宋体" w:hAnsi="宋体" w:cs="宋体"/>
                <w:szCs w:val="21"/>
              </w:rPr>
            </w:pPr>
            <w:r>
              <w:rPr>
                <w:rFonts w:hint="eastAsia" w:ascii="宋体" w:hAnsi="宋体" w:eastAsia="宋体" w:cs="宋体"/>
                <w:sz w:val="21"/>
                <w:szCs w:val="21"/>
              </w:rPr>
              <w:t>/</w:t>
            </w:r>
          </w:p>
        </w:tc>
      </w:tr>
      <w:tr w14:paraId="6FB7C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1FFAE99F">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第二章第31.6款</w:t>
            </w:r>
          </w:p>
        </w:tc>
        <w:tc>
          <w:tcPr>
            <w:tcW w:w="1679" w:type="dxa"/>
            <w:noWrap w:val="0"/>
            <w:vAlign w:val="center"/>
          </w:tcPr>
          <w:p w14:paraId="6DB29B4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启动异常低价审查条件和标准</w:t>
            </w:r>
          </w:p>
        </w:tc>
        <w:tc>
          <w:tcPr>
            <w:tcW w:w="6442" w:type="dxa"/>
            <w:noWrap w:val="0"/>
            <w:vAlign w:val="center"/>
          </w:tcPr>
          <w:p w14:paraId="7E4D3FBA">
            <w:pPr>
              <w:keepLines/>
              <w:spacing w:line="240" w:lineRule="auto"/>
              <w:rPr>
                <w:rFonts w:hint="eastAsia" w:ascii="宋体" w:hAnsi="宋体" w:eastAsia="宋体" w:cs="宋体"/>
                <w:sz w:val="21"/>
                <w:szCs w:val="21"/>
              </w:rPr>
            </w:pPr>
            <w:r>
              <w:rPr>
                <w:rFonts w:hint="eastAsia" w:ascii="宋体" w:hAnsi="宋体" w:eastAsia="宋体" w:cs="宋体"/>
                <w:sz w:val="21"/>
                <w:szCs w:val="21"/>
              </w:rPr>
              <w:t>1、政府采购评审中出现下列情形之一的，评审委员会应当启动异常低价投标(响应)审查程序，和业主沟通确定具体比例：</w:t>
            </w:r>
          </w:p>
          <w:p w14:paraId="31EE59D2">
            <w:pPr>
              <w:keepLines/>
              <w:spacing w:line="240" w:lineRule="auto"/>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1.投标(响应)报价低于全部通过符合性审查供应商投示(响应)报价平均值65%的，即投标(响应)报价&lt;全部通过符合性审查供应商投标(响应)报价平均值*65%；</w:t>
            </w:r>
          </w:p>
          <w:p w14:paraId="5FD55975">
            <w:pPr>
              <w:keepLines/>
              <w:spacing w:line="240" w:lineRule="auto"/>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2.投标(响应)报价低于通过符合性审查的次低报价供应商投标(响应)报价65%的，即投标(响应)报价&lt;通过符合性审查的次低报价供应商投标(响应)报价*65%；</w:t>
            </w:r>
          </w:p>
          <w:p w14:paraId="1FD707D0">
            <w:pPr>
              <w:keepLines/>
              <w:spacing w:line="240" w:lineRule="auto"/>
              <w:rPr>
                <w:rFonts w:hint="eastAsia" w:ascii="宋体" w:hAnsi="宋体" w:eastAsia="宋体" w:cs="宋体"/>
                <w:sz w:val="21"/>
                <w:szCs w:val="21"/>
              </w:rPr>
            </w:pPr>
            <w:r>
              <w:rPr>
                <w:rFonts w:hint="eastAsia" w:ascii="宋体" w:hAnsi="宋体" w:eastAsia="宋体" w:cs="宋体"/>
                <w:sz w:val="21"/>
                <w:szCs w:val="21"/>
              </w:rPr>
              <w:t>3.投标(响应)报价低于采购项目最高限价65%的即投标(响应)报价&lt;采购项目最高限价*65%；</w:t>
            </w:r>
          </w:p>
          <w:p w14:paraId="68040C39">
            <w:pPr>
              <w:keepLines/>
              <w:spacing w:line="240" w:lineRule="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cs="宋体"/>
                <w:sz w:val="21"/>
                <w:szCs w:val="21"/>
                <w:lang w:eastAsia="zh-CN"/>
              </w:rPr>
              <w:t>评审</w:t>
            </w:r>
            <w:r>
              <w:rPr>
                <w:rFonts w:hint="eastAsia" w:ascii="宋体" w:hAnsi="宋体" w:eastAsia="宋体" w:cs="宋体"/>
                <w:sz w:val="21"/>
                <w:szCs w:val="21"/>
              </w:rPr>
              <w:t>委员会基于专业判断，认为供应商报价过低，有可能影响产品质量或者不能诚信履约的其他情形。</w:t>
            </w:r>
          </w:p>
          <w:p w14:paraId="37D1AFC3">
            <w:pPr>
              <w:keepLines/>
              <w:spacing w:line="240" w:lineRule="auto"/>
              <w:rPr>
                <w:rFonts w:hint="eastAsia" w:ascii="宋体" w:hAnsi="宋体" w:eastAsia="宋体" w:cs="宋体"/>
                <w:sz w:val="21"/>
                <w:szCs w:val="21"/>
              </w:rPr>
            </w:pPr>
            <w:r>
              <w:rPr>
                <w:rFonts w:hint="eastAsia" w:ascii="宋体" w:hAnsi="宋体" w:eastAsia="宋体" w:cs="宋体"/>
                <w:sz w:val="21"/>
                <w:szCs w:val="21"/>
              </w:rPr>
              <w:t>2、评审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cs="宋体"/>
                <w:sz w:val="21"/>
                <w:szCs w:val="21"/>
                <w:lang w:val="en-US" w:eastAsia="zh-CN"/>
              </w:rPr>
              <w:t>评审</w:t>
            </w:r>
            <w:r>
              <w:rPr>
                <w:rFonts w:hint="eastAsia" w:ascii="宋体" w:hAnsi="宋体" w:eastAsia="宋体" w:cs="宋体"/>
                <w:sz w:val="21"/>
                <w:szCs w:val="21"/>
              </w:rPr>
              <w:t>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ascii="宋体" w:hAnsi="宋体" w:cs="宋体"/>
                <w:b/>
                <w:szCs w:val="21"/>
              </w:rPr>
            </w:pPr>
            <w:r>
              <w:rPr>
                <w:rFonts w:hint="eastAsia" w:ascii="宋体" w:hAnsi="宋体" w:cs="宋体"/>
                <w:szCs w:val="21"/>
              </w:rPr>
              <w:t>第二章第32.1款</w:t>
            </w:r>
          </w:p>
        </w:tc>
        <w:tc>
          <w:tcPr>
            <w:tcW w:w="1679"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szCs w:val="21"/>
              </w:rPr>
              <w:t>成交供应商</w:t>
            </w:r>
          </w:p>
        </w:tc>
        <w:tc>
          <w:tcPr>
            <w:tcW w:w="6442"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Cs/>
                <w:szCs w:val="21"/>
              </w:rPr>
              <w:t>磋商小组应当根据综合评分情况，按照评审得分由高到低顺序推荐3家成交候选供应商</w:t>
            </w:r>
            <w:r>
              <w:rPr>
                <w:rFonts w:hint="eastAsia" w:ascii="宋体" w:hAnsi="宋体" w:cs="宋体"/>
                <w:bCs/>
                <w:szCs w:val="21"/>
                <w:lang w:eastAsia="zh-CN"/>
              </w:rPr>
              <w:t>，</w:t>
            </w:r>
            <w:r>
              <w:rPr>
                <w:rFonts w:hint="eastAsia" w:ascii="宋体" w:hAnsi="宋体" w:eastAsia="宋体" w:cs="宋体"/>
                <w:sz w:val="21"/>
                <w:szCs w:val="21"/>
              </w:rPr>
              <w:t>按综合得分由高到低排序，最终确定第一名作为</w:t>
            </w:r>
            <w:r>
              <w:rPr>
                <w:rFonts w:hint="eastAsia" w:ascii="宋体" w:hAnsi="宋体" w:eastAsia="宋体" w:cs="宋体"/>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第二章第37.1款</w:t>
            </w:r>
          </w:p>
        </w:tc>
        <w:tc>
          <w:tcPr>
            <w:tcW w:w="1679"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财政部门指定的媒体</w:t>
            </w:r>
          </w:p>
        </w:tc>
        <w:tc>
          <w:tcPr>
            <w:tcW w:w="6442"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cs="宋体"/>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第二章第39.3款</w:t>
            </w:r>
          </w:p>
        </w:tc>
        <w:tc>
          <w:tcPr>
            <w:tcW w:w="1679"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color w:val="000000"/>
                <w:szCs w:val="21"/>
              </w:rPr>
              <w:t>履约担保</w:t>
            </w:r>
          </w:p>
        </w:tc>
        <w:tc>
          <w:tcPr>
            <w:tcW w:w="6442"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lang w:eastAsia="zh-CN"/>
              </w:rPr>
              <w:instrText xml:space="preserve">,</w:instrText>
            </w:r>
            <w:r>
              <w:rPr>
                <w:rFonts w:hint="eastAsia"/>
                <w:position w:val="2"/>
                <w:sz w:val="13"/>
                <w:lang w:eastAsia="zh-CN"/>
              </w:rPr>
              <w:instrText xml:space="preserve">√</w:instrText>
            </w:r>
            <w:r>
              <w:rPr>
                <w:rFonts w:hint="eastAsia"/>
              </w:rPr>
              <w:instrText xml:space="preserve">)</w:instrText>
            </w:r>
            <w:r>
              <w:rPr>
                <w:rFonts w:hint="eastAsia"/>
              </w:rPr>
              <w:fldChar w:fldCharType="end"/>
            </w:r>
            <w:r>
              <w:rPr>
                <w:rFonts w:hint="eastAsia"/>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4"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第二章第41.1款</w:t>
            </w:r>
          </w:p>
        </w:tc>
        <w:tc>
          <w:tcPr>
            <w:tcW w:w="1679"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ascii="宋体" w:hAnsi="宋体" w:cs="宋体"/>
                <w:szCs w:val="21"/>
                <w:highlight w:val="none"/>
              </w:rPr>
              <w:t>采购代理服务费</w:t>
            </w:r>
          </w:p>
        </w:tc>
        <w:tc>
          <w:tcPr>
            <w:tcW w:w="6442" w:type="dxa"/>
            <w:noWrap w:val="0"/>
            <w:vAlign w:val="center"/>
          </w:tcPr>
          <w:p w14:paraId="41CEB4EC">
            <w:pPr>
              <w:pageBreakBefore w:val="0"/>
              <w:kinsoku/>
              <w:wordWrap/>
              <w:overflowPunct/>
              <w:topLinePunct w:val="0"/>
              <w:autoSpaceDE/>
              <w:autoSpaceDN/>
              <w:bidi w:val="0"/>
              <w:spacing w:line="400" w:lineRule="exact"/>
              <w:textAlignment w:val="auto"/>
              <w:rPr>
                <w:rFonts w:hint="eastAsia" w:eastAsia="宋体"/>
                <w:highlight w:val="none"/>
                <w:lang w:eastAsia="zh-CN"/>
              </w:rPr>
            </w:pPr>
            <w:r>
              <w:rPr>
                <w:rFonts w:hint="eastAsia" w:ascii="宋体" w:hAnsi="宋体" w:cs="宋体"/>
                <w:color w:val="auto"/>
                <w:sz w:val="21"/>
                <w:szCs w:val="21"/>
                <w:highlight w:val="none"/>
                <w:lang w:eastAsia="zh-CN"/>
              </w:rPr>
              <w:t>本项目代理服务费</w:t>
            </w:r>
            <w:r>
              <w:rPr>
                <w:rFonts w:hint="eastAsia" w:ascii="宋体" w:hAnsi="宋体" w:cs="宋体"/>
                <w:color w:val="auto"/>
                <w:sz w:val="21"/>
                <w:szCs w:val="21"/>
                <w:highlight w:val="none"/>
                <w:lang w:val="en-US" w:eastAsia="zh-CN"/>
              </w:rPr>
              <w:t>13259元，</w:t>
            </w:r>
            <w:r>
              <w:rPr>
                <w:rFonts w:hint="eastAsia" w:ascii="宋体" w:hAnsi="宋体" w:cs="宋体"/>
                <w:color w:val="auto"/>
                <w:sz w:val="21"/>
                <w:szCs w:val="21"/>
                <w:highlight w:val="none"/>
                <w:lang w:eastAsia="zh-CN"/>
              </w:rPr>
              <w:t>由采购人转账支付。</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第二章第42.1款</w:t>
            </w:r>
          </w:p>
        </w:tc>
        <w:tc>
          <w:tcPr>
            <w:tcW w:w="1679"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spacing w:val="-2"/>
                <w:kern w:val="0"/>
                <w:szCs w:val="21"/>
              </w:rPr>
              <w:t>其他规定</w:t>
            </w:r>
          </w:p>
        </w:tc>
        <w:tc>
          <w:tcPr>
            <w:tcW w:w="6442" w:type="dxa"/>
            <w:noWrap w:val="0"/>
            <w:vAlign w:val="center"/>
          </w:tcPr>
          <w:p w14:paraId="30E31493">
            <w:pPr>
              <w:pageBreakBefore w:val="0"/>
              <w:kinsoku/>
              <w:wordWrap/>
              <w:overflowPunct/>
              <w:topLinePunct w:val="0"/>
              <w:autoSpaceDE/>
              <w:autoSpaceDN/>
              <w:bidi w:val="0"/>
              <w:spacing w:line="400" w:lineRule="exact"/>
              <w:textAlignment w:val="auto"/>
              <w:rPr>
                <w:rFonts w:hint="eastAsia"/>
              </w:rPr>
            </w:pPr>
            <w:r>
              <w:rPr>
                <w:rFonts w:hint="eastAsia"/>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2345E8">
            <w:pPr>
              <w:pageBreakBefore w:val="0"/>
              <w:kinsoku/>
              <w:wordWrap/>
              <w:overflowPunct/>
              <w:topLinePunct w:val="0"/>
              <w:autoSpaceDE/>
              <w:autoSpaceDN/>
              <w:bidi w:val="0"/>
              <w:spacing w:line="400" w:lineRule="exact"/>
              <w:textAlignment w:val="auto"/>
              <w:rPr>
                <w:rFonts w:hint="eastAsia"/>
              </w:rPr>
            </w:pPr>
            <w:r>
              <w:rPr>
                <w:rFonts w:hint="eastAsia"/>
              </w:rPr>
              <w:t>1、信用信息查询的查询渠道：“信用中国”网站（www.creditchina.gov.cn）、中国政府采购网（www.ccgp.gov.cn）、湖南信用网（www.hncredit.gov.cn)和湖南政府采购网（www.ccgp-hunan.gov.cn)。</w:t>
            </w:r>
          </w:p>
          <w:p w14:paraId="4A8A242E">
            <w:pPr>
              <w:pageBreakBefore w:val="0"/>
              <w:kinsoku/>
              <w:wordWrap/>
              <w:overflowPunct/>
              <w:topLinePunct w:val="0"/>
              <w:autoSpaceDE/>
              <w:autoSpaceDN/>
              <w:bidi w:val="0"/>
              <w:spacing w:line="400" w:lineRule="exact"/>
              <w:textAlignment w:val="auto"/>
              <w:rPr>
                <w:rFonts w:hint="eastAsia"/>
              </w:rPr>
            </w:pPr>
            <w:r>
              <w:rPr>
                <w:rFonts w:hint="eastAsia"/>
              </w:rPr>
              <w:t>2、信用信息查询的截止时点：至本项目投标文件递交截止时间止。</w:t>
            </w:r>
          </w:p>
          <w:p w14:paraId="3BE7AE59">
            <w:pPr>
              <w:pageBreakBefore w:val="0"/>
              <w:kinsoku/>
              <w:wordWrap/>
              <w:overflowPunct/>
              <w:topLinePunct w:val="0"/>
              <w:autoSpaceDE/>
              <w:autoSpaceDN/>
              <w:bidi w:val="0"/>
              <w:spacing w:line="400" w:lineRule="exact"/>
              <w:textAlignment w:val="auto"/>
              <w:rPr>
                <w:rFonts w:hint="eastAsia"/>
              </w:rPr>
            </w:pPr>
            <w:r>
              <w:rPr>
                <w:rFonts w:hint="eastAsia"/>
              </w:rPr>
              <w:t>3、信用信息查询记录的具体方式：采购人或采购代理机构在开标时在规定的查询渠道进行查询。</w:t>
            </w:r>
          </w:p>
          <w:p w14:paraId="30D3C1CC">
            <w:pPr>
              <w:pageBreakBefore w:val="0"/>
              <w:kinsoku/>
              <w:wordWrap/>
              <w:overflowPunct/>
              <w:topLinePunct w:val="0"/>
              <w:autoSpaceDE/>
              <w:autoSpaceDN/>
              <w:bidi w:val="0"/>
              <w:spacing w:line="400" w:lineRule="exact"/>
              <w:textAlignment w:val="auto"/>
              <w:rPr>
                <w:rFonts w:hint="eastAsia"/>
              </w:rPr>
            </w:pPr>
            <w:r>
              <w:rPr>
                <w:rFonts w:hint="eastAsia"/>
              </w:rPr>
              <w:t>4、信用信息查询记录证据留存的具体方式：查询记录的网上打印件。</w:t>
            </w:r>
          </w:p>
          <w:p w14:paraId="48723162">
            <w:pPr>
              <w:pageBreakBefore w:val="0"/>
              <w:kinsoku/>
              <w:wordWrap/>
              <w:overflowPunct/>
              <w:topLinePunct w:val="0"/>
              <w:autoSpaceDE/>
              <w:autoSpaceDN/>
              <w:bidi w:val="0"/>
              <w:spacing w:line="400" w:lineRule="exact"/>
              <w:textAlignment w:val="auto"/>
              <w:rPr>
                <w:rFonts w:hint="eastAsia"/>
              </w:rPr>
            </w:pPr>
            <w:r>
              <w:rPr>
                <w:rFonts w:hint="eastAsia"/>
              </w:rPr>
              <w:t>5、信用信息的使用规则：留存备查。</w:t>
            </w:r>
          </w:p>
        </w:tc>
      </w:tr>
    </w:tbl>
    <w:p w14:paraId="6D4BD2D0">
      <w:pPr>
        <w:adjustRightInd w:val="0"/>
        <w:snapToGrid w:val="0"/>
        <w:spacing w:line="360" w:lineRule="auto"/>
        <w:rPr>
          <w:rFonts w:hint="eastAsia" w:ascii="宋体" w:hAnsi="宋体"/>
          <w:b/>
          <w:bCs/>
          <w:szCs w:val="21"/>
        </w:rPr>
      </w:pPr>
    </w:p>
    <w:p w14:paraId="50B0365E">
      <w:pPr>
        <w:jc w:val="left"/>
        <w:rPr>
          <w:rFonts w:hint="default" w:ascii="宋体" w:hAnsi="宋体" w:eastAsia="宋体" w:cs="宋体"/>
          <w:b/>
          <w:bCs/>
          <w:color w:val="auto"/>
          <w:szCs w:val="21"/>
          <w:lang w:val="en-US" w:eastAsia="zh-CN"/>
        </w:rPr>
      </w:pPr>
      <w:bookmarkStart w:id="13" w:name="_Toc524527992"/>
      <w:r>
        <w:rPr>
          <w:rFonts w:hint="eastAsia" w:ascii="宋体" w:hAnsi="宋体"/>
          <w:b w:val="0"/>
          <w:bCs w:val="0"/>
          <w:szCs w:val="21"/>
        </w:rPr>
        <w:br w:type="page"/>
      </w:r>
      <w:bookmarkEnd w:id="13"/>
      <w:bookmarkStart w:id="14" w:name="_Toc524527994"/>
    </w:p>
    <w:p w14:paraId="375E1D07">
      <w:pPr>
        <w:jc w:val="left"/>
        <w:rPr>
          <w:rFonts w:hint="eastAsia" w:ascii="宋体" w:hAnsi="宋体" w:cs="宋体"/>
          <w:b/>
          <w:bCs/>
          <w:color w:val="auto"/>
          <w:szCs w:val="21"/>
          <w:lang w:val="en-US" w:eastAsia="zh-CN"/>
        </w:rPr>
      </w:pPr>
      <w:r>
        <w:rPr>
          <w:rFonts w:hint="eastAsia" w:ascii="宋体" w:hAnsi="宋体" w:cs="宋体"/>
          <w:b/>
          <w:bCs/>
          <w:color w:val="auto"/>
          <w:szCs w:val="21"/>
          <w:lang w:eastAsia="zh-CN"/>
        </w:rPr>
        <w:t>附页</w:t>
      </w:r>
      <w:r>
        <w:rPr>
          <w:rFonts w:hint="eastAsia" w:ascii="宋体" w:hAnsi="宋体" w:cs="宋体"/>
          <w:b/>
          <w:bCs/>
          <w:color w:val="auto"/>
          <w:szCs w:val="21"/>
          <w:lang w:val="en-US" w:eastAsia="zh-CN"/>
        </w:rPr>
        <w:t>1</w:t>
      </w:r>
    </w:p>
    <w:p w14:paraId="0850B1F9">
      <w:pPr>
        <w:jc w:val="center"/>
        <w:rPr>
          <w:rFonts w:hint="eastAsia" w:ascii="宋体" w:hAnsi="宋体" w:cs="宋体"/>
          <w:b/>
          <w:bCs/>
          <w:kern w:val="0"/>
          <w:sz w:val="28"/>
          <w:szCs w:val="28"/>
        </w:rPr>
      </w:pPr>
      <w:r>
        <w:rPr>
          <w:rFonts w:hint="eastAsia" w:ascii="宋体" w:hAnsi="宋体" w:cs="宋体"/>
          <w:b/>
          <w:bCs/>
          <w:kern w:val="0"/>
          <w:sz w:val="28"/>
          <w:szCs w:val="28"/>
        </w:rPr>
        <w:t>岳阳市政府采购合同融资合作银行及联系人名单</w:t>
      </w:r>
    </w:p>
    <w:tbl>
      <w:tblPr>
        <w:tblStyle w:val="48"/>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17872007507</w:t>
            </w:r>
          </w:p>
        </w:tc>
      </w:tr>
    </w:tbl>
    <w:p w14:paraId="7EF3D192">
      <w:pPr>
        <w:adjustRightInd w:val="0"/>
        <w:snapToGrid w:val="0"/>
        <w:spacing w:line="360" w:lineRule="auto"/>
        <w:jc w:val="center"/>
        <w:outlineLvl w:val="0"/>
        <w:rPr>
          <w:rFonts w:hint="eastAsia" w:ascii="宋体" w:hAnsi="宋体" w:cs="宋体"/>
          <w:b/>
          <w:bCs/>
          <w:color w:val="auto"/>
          <w:sz w:val="28"/>
          <w:szCs w:val="28"/>
        </w:rPr>
      </w:pPr>
      <w:bookmarkStart w:id="15"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15"/>
    </w:p>
    <w:tbl>
      <w:tblPr>
        <w:tblStyle w:val="48"/>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F25991E">
      <w:pPr>
        <w:pStyle w:val="3"/>
        <w:jc w:val="left"/>
        <w:rPr>
          <w:rFonts w:hint="eastAsia" w:ascii="宋体" w:hAnsi="宋体"/>
          <w:b w:val="0"/>
          <w:bCs w:val="0"/>
          <w:szCs w:val="21"/>
        </w:rPr>
      </w:pPr>
    </w:p>
    <w:p w14:paraId="731044CD">
      <w:pPr>
        <w:pStyle w:val="3"/>
        <w:jc w:val="left"/>
        <w:rPr>
          <w:rFonts w:hint="eastAsia" w:ascii="宋体" w:hAnsi="宋体"/>
          <w:b w:val="0"/>
          <w:bCs w:val="0"/>
          <w:szCs w:val="21"/>
        </w:rPr>
      </w:pPr>
      <w:r>
        <w:rPr>
          <w:rFonts w:hint="eastAsia" w:ascii="宋体" w:hAnsi="宋体"/>
          <w:b w:val="0"/>
          <w:bCs w:val="0"/>
          <w:szCs w:val="21"/>
        </w:rPr>
        <w:t xml:space="preserve">附页3 </w:t>
      </w:r>
    </w:p>
    <w:p w14:paraId="31860A50">
      <w:pPr>
        <w:pStyle w:val="3"/>
        <w:jc w:val="center"/>
        <w:rPr>
          <w:rFonts w:hint="eastAsia" w:ascii="宋体" w:hAnsi="宋体" w:cs="宋体"/>
          <w:b w:val="0"/>
          <w:color w:val="000000"/>
          <w:kern w:val="0"/>
          <w:sz w:val="28"/>
          <w:szCs w:val="28"/>
        </w:rPr>
      </w:pPr>
      <w:r>
        <w:rPr>
          <w:rFonts w:hint="eastAsia" w:ascii="宋体" w:hAnsi="宋体" w:cs="宋体"/>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宋体" w:hAnsi="宋体" w:cs="宋体"/>
          <w:b/>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u w:val="single"/>
        </w:rPr>
        <w:t xml:space="preserve">              </w:t>
      </w:r>
    </w:p>
    <w:p w14:paraId="4C8940BB">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（采购人）： </w:t>
      </w:r>
    </w:p>
    <w:p w14:paraId="6ECE97C0">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鉴于你方与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hint="eastAsia" w:ascii="宋体" w:hAnsi="宋体" w:cs="宋体"/>
          <w:color w:val="000000"/>
          <w:kern w:val="0"/>
          <w:szCs w:val="21"/>
          <w:u w:val="single"/>
        </w:rPr>
        <w:t xml:space="preserve">           </w:t>
      </w:r>
      <w:r>
        <w:rPr>
          <w:rFonts w:hint="eastAsia" w:ascii="宋体" w:hAnsi="宋体" w:cs="宋体"/>
          <w:color w:val="000000"/>
          <w:kern w:val="0"/>
          <w:szCs w:val="21"/>
        </w:rPr>
        <w:t>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宋体" w:hAnsi="宋体" w:cs="宋体"/>
          <w:b/>
          <w:color w:val="000000"/>
          <w:kern w:val="0"/>
          <w:szCs w:val="21"/>
        </w:rPr>
      </w:pPr>
      <w:r>
        <w:rPr>
          <w:rFonts w:hint="eastAsia" w:ascii="宋体" w:hAnsi="宋体" w:cs="宋体"/>
          <w:b/>
          <w:color w:val="000000"/>
          <w:kern w:val="0"/>
          <w:szCs w:val="21"/>
        </w:rPr>
        <w:t>一、保证责任的情形及保证金额</w:t>
      </w:r>
    </w:p>
    <w:p w14:paraId="555876E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宋体" w:hAnsi="宋体" w:cs="宋体"/>
          <w:color w:val="000000"/>
          <w:kern w:val="0"/>
          <w:szCs w:val="21"/>
          <w:u w:val="single"/>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816560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（二）我方的保证范围是主合同约定的合同价款总额的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%数额为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元（大写</w:t>
      </w:r>
      <w:r>
        <w:rPr>
          <w:rFonts w:hint="eastAsia" w:ascii="宋体" w:hAnsi="宋体" w:cs="宋体"/>
          <w:color w:val="000000"/>
          <w:kern w:val="0"/>
          <w:szCs w:val="21"/>
          <w:u w:val="single"/>
        </w:rPr>
        <w:t xml:space="preserve">                  </w:t>
      </w:r>
      <w:r>
        <w:rPr>
          <w:rFonts w:hint="eastAsia" w:ascii="宋体" w:hAnsi="宋体" w:cs="宋体"/>
          <w:color w:val="000000"/>
          <w:kern w:val="0"/>
          <w:szCs w:val="21"/>
        </w:rPr>
        <w:t>），币种为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14:paraId="0BCDD1D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我方保证的期间为：自本合同生效之日起至供应商按照主合同约定的供货/完工期限届满后</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日内。</w:t>
      </w:r>
    </w:p>
    <w:p w14:paraId="1348AA1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三、承担保证责任的程序</w:t>
      </w:r>
    </w:p>
    <w:p w14:paraId="027CDAD4">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hint="eastAsia"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2．我方收到你方的书面索赔通知及相应证明材料，在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四、保证责任的终止</w:t>
      </w:r>
    </w:p>
    <w:p w14:paraId="325126C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五、免责条款</w:t>
      </w:r>
    </w:p>
    <w:p w14:paraId="5443768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六、争议的解决</w:t>
      </w:r>
    </w:p>
    <w:p w14:paraId="6F2FE40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hint="eastAsia" w:ascii="宋体" w:hAnsi="宋体" w:cs="宋体"/>
          <w:color w:val="000000"/>
          <w:kern w:val="0"/>
          <w:szCs w:val="21"/>
          <w:u w:val="single"/>
        </w:rPr>
        <w:t xml:space="preserve">          </w:t>
      </w:r>
      <w:r>
        <w:rPr>
          <w:rFonts w:hint="eastAsia" w:ascii="宋体" w:hAnsi="宋体" w:cs="宋体"/>
          <w:color w:val="000000"/>
          <w:kern w:val="0"/>
          <w:szCs w:val="21"/>
        </w:rPr>
        <w:t>法院。</w:t>
      </w:r>
    </w:p>
    <w:p w14:paraId="34937DA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七、保函的生效 </w:t>
      </w:r>
    </w:p>
    <w:p w14:paraId="7BE2DEA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宋体" w:hAnsi="宋体" w:eastAsia="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rPr>
        <w:tab/>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保证人：（公章） </w:t>
      </w:r>
    </w:p>
    <w:p w14:paraId="08214008">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p>
    <w:p w14:paraId="594CD2AC">
      <w:pPr>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w:t>
      </w:r>
    </w:p>
    <w:p w14:paraId="1C9F08AC">
      <w:pPr>
        <w:adjustRightInd w:val="0"/>
        <w:snapToGrid w:val="0"/>
        <w:spacing w:line="360" w:lineRule="auto"/>
        <w:rPr>
          <w:rFonts w:hint="eastAsia" w:ascii="宋体" w:hAnsi="宋体" w:cs="宋体"/>
          <w:color w:val="000000"/>
          <w:kern w:val="0"/>
          <w:szCs w:val="21"/>
        </w:rPr>
      </w:pPr>
    </w:p>
    <w:p w14:paraId="43AE0872">
      <w:pPr>
        <w:adjustRightInd w:val="0"/>
        <w:snapToGrid w:val="0"/>
        <w:spacing w:line="360" w:lineRule="auto"/>
        <w:rPr>
          <w:rFonts w:hint="eastAsia" w:ascii="宋体" w:hAnsi="宋体" w:cs="宋体"/>
          <w:color w:val="000000"/>
          <w:kern w:val="0"/>
          <w:szCs w:val="21"/>
        </w:rPr>
      </w:pPr>
    </w:p>
    <w:p w14:paraId="7F8C63DA">
      <w:pPr>
        <w:adjustRightInd w:val="0"/>
        <w:snapToGrid w:val="0"/>
        <w:spacing w:line="360" w:lineRule="auto"/>
        <w:rPr>
          <w:rFonts w:hint="eastAsia" w:ascii="宋体" w:hAnsi="宋体" w:cs="宋体"/>
          <w:color w:val="000000"/>
          <w:kern w:val="0"/>
          <w:szCs w:val="21"/>
        </w:rPr>
      </w:pPr>
    </w:p>
    <w:p w14:paraId="5CB53226">
      <w:pPr>
        <w:adjustRightInd w:val="0"/>
        <w:snapToGrid w:val="0"/>
        <w:spacing w:line="360" w:lineRule="auto"/>
        <w:rPr>
          <w:rFonts w:hint="eastAsia" w:ascii="宋体" w:hAnsi="宋体" w:cs="宋体"/>
          <w:color w:val="000000"/>
          <w:kern w:val="0"/>
          <w:szCs w:val="21"/>
        </w:rPr>
      </w:pPr>
    </w:p>
    <w:p w14:paraId="0590926D">
      <w:pPr>
        <w:adjustRightInd w:val="0"/>
        <w:snapToGrid w:val="0"/>
        <w:spacing w:line="360" w:lineRule="auto"/>
        <w:rPr>
          <w:rFonts w:hint="eastAsia" w:ascii="宋体" w:hAnsi="宋体" w:cs="宋体"/>
          <w:color w:val="000000"/>
          <w:kern w:val="0"/>
          <w:szCs w:val="21"/>
        </w:rPr>
      </w:pPr>
    </w:p>
    <w:p w14:paraId="52B66AED">
      <w:pPr>
        <w:adjustRightInd w:val="0"/>
        <w:snapToGrid w:val="0"/>
        <w:spacing w:line="360" w:lineRule="auto"/>
        <w:rPr>
          <w:rFonts w:hint="eastAsia" w:ascii="宋体" w:hAnsi="宋体" w:cs="宋体"/>
          <w:color w:val="000000"/>
          <w:kern w:val="0"/>
          <w:szCs w:val="21"/>
        </w:rPr>
      </w:pPr>
    </w:p>
    <w:p w14:paraId="284F28F7">
      <w:pPr>
        <w:adjustRightInd w:val="0"/>
        <w:snapToGrid w:val="0"/>
        <w:spacing w:line="360" w:lineRule="auto"/>
        <w:rPr>
          <w:rFonts w:hint="eastAsia" w:ascii="宋体" w:hAnsi="宋体" w:cs="宋体"/>
          <w:color w:val="000000"/>
          <w:kern w:val="0"/>
          <w:szCs w:val="21"/>
        </w:rPr>
      </w:pPr>
    </w:p>
    <w:p w14:paraId="42578A58">
      <w:pPr>
        <w:adjustRightInd w:val="0"/>
        <w:snapToGrid w:val="0"/>
        <w:spacing w:line="360" w:lineRule="auto"/>
        <w:rPr>
          <w:rFonts w:hint="eastAsia" w:ascii="宋体" w:hAnsi="宋体" w:cs="宋体"/>
          <w:color w:val="000000"/>
          <w:kern w:val="0"/>
          <w:szCs w:val="21"/>
        </w:rPr>
      </w:pPr>
    </w:p>
    <w:p w14:paraId="6BBBC07C">
      <w:pPr>
        <w:adjustRightInd w:val="0"/>
        <w:snapToGrid w:val="0"/>
        <w:spacing w:line="360" w:lineRule="auto"/>
        <w:rPr>
          <w:rFonts w:hint="eastAsia" w:ascii="宋体" w:hAnsi="宋体" w:cs="宋体"/>
          <w:color w:val="000000"/>
          <w:kern w:val="0"/>
          <w:szCs w:val="21"/>
        </w:rPr>
      </w:pPr>
    </w:p>
    <w:p w14:paraId="36DE2BEB">
      <w:pPr>
        <w:adjustRightInd w:val="0"/>
        <w:snapToGrid w:val="0"/>
        <w:spacing w:line="360" w:lineRule="auto"/>
        <w:rPr>
          <w:rFonts w:hint="eastAsia" w:ascii="宋体" w:hAnsi="宋体" w:cs="宋体"/>
          <w:color w:val="000000"/>
          <w:kern w:val="0"/>
          <w:szCs w:val="21"/>
        </w:rPr>
      </w:pPr>
    </w:p>
    <w:p w14:paraId="6FD17DC9">
      <w:pPr>
        <w:adjustRightInd w:val="0"/>
        <w:snapToGrid w:val="0"/>
        <w:spacing w:line="360" w:lineRule="auto"/>
        <w:rPr>
          <w:rFonts w:hint="eastAsia" w:ascii="宋体" w:hAnsi="宋体" w:cs="宋体"/>
          <w:color w:val="000000"/>
          <w:kern w:val="0"/>
          <w:szCs w:val="21"/>
        </w:rPr>
      </w:pPr>
    </w:p>
    <w:p w14:paraId="701C2EBD">
      <w:pPr>
        <w:adjustRightInd w:val="0"/>
        <w:snapToGrid w:val="0"/>
        <w:spacing w:line="360" w:lineRule="auto"/>
        <w:rPr>
          <w:rFonts w:hint="eastAsia" w:ascii="宋体" w:hAnsi="宋体" w:cs="宋体"/>
          <w:color w:val="000000"/>
          <w:kern w:val="0"/>
          <w:szCs w:val="21"/>
        </w:rPr>
      </w:pPr>
    </w:p>
    <w:p w14:paraId="229D9D3A">
      <w:pPr>
        <w:pStyle w:val="3"/>
        <w:rPr>
          <w:rFonts w:hint="eastAsia" w:ascii="宋体" w:hAnsi="宋体"/>
          <w:b w:val="0"/>
          <w:bCs w:val="0"/>
          <w:szCs w:val="21"/>
        </w:rPr>
      </w:pPr>
      <w:bookmarkStart w:id="16" w:name="_Toc524527995"/>
      <w:r>
        <w:rPr>
          <w:rFonts w:hint="eastAsia" w:ascii="宋体" w:hAnsi="宋体"/>
          <w:b w:val="0"/>
          <w:bCs w:val="0"/>
          <w:szCs w:val="21"/>
        </w:rPr>
        <w:br w:type="page"/>
      </w:r>
      <w:r>
        <w:rPr>
          <w:rFonts w:hint="eastAsia" w:ascii="宋体" w:hAnsi="宋体"/>
          <w:b w:val="0"/>
          <w:bCs w:val="0"/>
          <w:szCs w:val="21"/>
        </w:rPr>
        <w:t>附页4</w:t>
      </w:r>
      <w:bookmarkEnd w:id="16"/>
      <w:bookmarkStart w:id="17" w:name="_Toc524527996"/>
    </w:p>
    <w:p w14:paraId="7907AD66">
      <w:pPr>
        <w:pStyle w:val="3"/>
        <w:jc w:val="center"/>
        <w:rPr>
          <w:rFonts w:cs="宋体"/>
          <w:b/>
          <w:sz w:val="32"/>
          <w:szCs w:val="24"/>
        </w:rPr>
      </w:pPr>
      <w:r>
        <w:rPr>
          <w:rFonts w:hint="eastAsia" w:cs="宋体"/>
          <w:b/>
          <w:sz w:val="32"/>
          <w:szCs w:val="24"/>
        </w:rPr>
        <w:t>资格性审查表</w:t>
      </w:r>
    </w:p>
    <w:tbl>
      <w:tblPr>
        <w:tblStyle w:val="4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0BB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22047461">
            <w:pPr>
              <w:spacing w:line="360" w:lineRule="exact"/>
              <w:jc w:val="center"/>
              <w:rPr>
                <w:rFonts w:cs="宋体"/>
                <w:b/>
                <w:color w:val="000000"/>
                <w:szCs w:val="21"/>
              </w:rPr>
            </w:pPr>
            <w:r>
              <w:rPr>
                <w:rFonts w:hint="eastAsia" w:cs="宋体"/>
                <w:b/>
                <w:color w:val="000000"/>
                <w:szCs w:val="21"/>
              </w:rPr>
              <w:t>序号</w:t>
            </w:r>
          </w:p>
        </w:tc>
        <w:tc>
          <w:tcPr>
            <w:tcW w:w="4842" w:type="dxa"/>
            <w:noWrap w:val="0"/>
            <w:vAlign w:val="center"/>
          </w:tcPr>
          <w:p w14:paraId="31380E43">
            <w:pPr>
              <w:spacing w:line="360" w:lineRule="exact"/>
              <w:jc w:val="center"/>
              <w:rPr>
                <w:rFonts w:cs="宋体"/>
                <w:b/>
                <w:color w:val="000000"/>
                <w:szCs w:val="21"/>
              </w:rPr>
            </w:pPr>
            <w:r>
              <w:rPr>
                <w:rFonts w:hint="eastAsia" w:cs="宋体"/>
                <w:b/>
                <w:color w:val="000000"/>
                <w:szCs w:val="21"/>
              </w:rPr>
              <w:t>评审内容</w:t>
            </w:r>
          </w:p>
        </w:tc>
        <w:tc>
          <w:tcPr>
            <w:tcW w:w="2955" w:type="dxa"/>
            <w:noWrap w:val="0"/>
            <w:vAlign w:val="center"/>
          </w:tcPr>
          <w:p w14:paraId="4F2483C5">
            <w:pPr>
              <w:spacing w:line="360" w:lineRule="exact"/>
              <w:jc w:val="center"/>
              <w:rPr>
                <w:rFonts w:cs="宋体"/>
                <w:b/>
                <w:color w:val="000000"/>
                <w:szCs w:val="21"/>
              </w:rPr>
            </w:pPr>
            <w:r>
              <w:rPr>
                <w:rFonts w:hint="eastAsia" w:cs="宋体"/>
                <w:b/>
                <w:color w:val="000000"/>
                <w:szCs w:val="21"/>
              </w:rPr>
              <w:t>评审标准</w:t>
            </w:r>
          </w:p>
        </w:tc>
        <w:tc>
          <w:tcPr>
            <w:tcW w:w="982" w:type="dxa"/>
            <w:noWrap w:val="0"/>
            <w:vAlign w:val="center"/>
          </w:tcPr>
          <w:p w14:paraId="0ADAC2E5">
            <w:pPr>
              <w:spacing w:line="360" w:lineRule="exact"/>
              <w:jc w:val="center"/>
              <w:rPr>
                <w:rFonts w:cs="宋体"/>
                <w:b/>
                <w:color w:val="000000"/>
                <w:szCs w:val="21"/>
              </w:rPr>
            </w:pPr>
            <w:r>
              <w:rPr>
                <w:rFonts w:hint="eastAsia" w:cs="宋体"/>
                <w:b/>
                <w:color w:val="000000"/>
                <w:szCs w:val="21"/>
              </w:rPr>
              <w:t>投标人</w:t>
            </w:r>
          </w:p>
        </w:tc>
      </w:tr>
      <w:tr w14:paraId="58CF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35CE10F3">
            <w:pPr>
              <w:spacing w:line="360" w:lineRule="exact"/>
              <w:jc w:val="center"/>
              <w:rPr>
                <w:rFonts w:cs="宋体"/>
                <w:b/>
                <w:color w:val="000000"/>
                <w:szCs w:val="21"/>
              </w:rPr>
            </w:pPr>
            <w:r>
              <w:rPr>
                <w:rFonts w:hint="eastAsia" w:cs="宋体"/>
                <w:b/>
                <w:color w:val="000000"/>
                <w:szCs w:val="21"/>
              </w:rPr>
              <w:t>1</w:t>
            </w:r>
          </w:p>
        </w:tc>
        <w:tc>
          <w:tcPr>
            <w:tcW w:w="4842" w:type="dxa"/>
            <w:noWrap w:val="0"/>
            <w:vAlign w:val="center"/>
          </w:tcPr>
          <w:p w14:paraId="1A0A6A8E">
            <w:pPr>
              <w:rPr>
                <w:rFonts w:cs="宋体"/>
                <w:color w:val="000000"/>
                <w:szCs w:val="21"/>
              </w:rPr>
            </w:pPr>
            <w:r>
              <w:rPr>
                <w:rFonts w:hint="eastAsia" w:cs="宋体"/>
                <w:color w:val="000000"/>
                <w:szCs w:val="21"/>
              </w:rPr>
              <w:t>（法人参加磋商）法定代表人身份证或（委托人参加磋商）法人授权委托书及被委托人身份证</w:t>
            </w:r>
          </w:p>
        </w:tc>
        <w:tc>
          <w:tcPr>
            <w:tcW w:w="2955" w:type="dxa"/>
            <w:noWrap w:val="0"/>
            <w:vAlign w:val="center"/>
          </w:tcPr>
          <w:p w14:paraId="33CC6B53">
            <w:pPr>
              <w:rPr>
                <w:rFonts w:hint="eastAsia" w:eastAsia="宋体" w:cs="宋体"/>
                <w:color w:val="000000"/>
                <w:szCs w:val="21"/>
                <w:lang w:eastAsia="zh-CN"/>
              </w:rPr>
            </w:pPr>
            <w:r>
              <w:rPr>
                <w:rFonts w:hint="eastAsia" w:cs="宋体"/>
                <w:color w:val="000000"/>
                <w:szCs w:val="21"/>
                <w:lang w:eastAsia="zh-CN"/>
              </w:rPr>
              <w:t>真实有效</w:t>
            </w:r>
            <w:r>
              <w:rPr>
                <w:rFonts w:hint="eastAsia" w:ascii="Times New Roman" w:hAnsi="Times New Roman" w:eastAsia="宋体" w:cs="宋体"/>
                <w:color w:val="000000"/>
                <w:szCs w:val="21"/>
                <w:lang w:eastAsia="zh-CN"/>
              </w:rPr>
              <w:t>。</w:t>
            </w:r>
          </w:p>
        </w:tc>
        <w:tc>
          <w:tcPr>
            <w:tcW w:w="982" w:type="dxa"/>
            <w:noWrap w:val="0"/>
            <w:vAlign w:val="center"/>
          </w:tcPr>
          <w:p w14:paraId="4754CE33">
            <w:pPr>
              <w:spacing w:line="360" w:lineRule="exact"/>
              <w:jc w:val="center"/>
              <w:rPr>
                <w:rFonts w:cs="宋体"/>
                <w:color w:val="000000"/>
                <w:szCs w:val="21"/>
              </w:rPr>
            </w:pPr>
          </w:p>
        </w:tc>
      </w:tr>
      <w:tr w14:paraId="1D8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2ADCA520">
            <w:pPr>
              <w:spacing w:line="360" w:lineRule="exact"/>
              <w:jc w:val="center"/>
              <w:rPr>
                <w:rFonts w:cs="宋体"/>
                <w:b/>
                <w:color w:val="000000"/>
                <w:szCs w:val="21"/>
              </w:rPr>
            </w:pPr>
            <w:r>
              <w:rPr>
                <w:rFonts w:hint="eastAsia" w:cs="宋体"/>
                <w:b/>
                <w:color w:val="000000"/>
                <w:szCs w:val="21"/>
              </w:rPr>
              <w:t>2</w:t>
            </w:r>
          </w:p>
        </w:tc>
        <w:tc>
          <w:tcPr>
            <w:tcW w:w="4842" w:type="dxa"/>
            <w:noWrap w:val="0"/>
            <w:vAlign w:val="center"/>
          </w:tcPr>
          <w:p w14:paraId="2C79ADA2">
            <w:pPr>
              <w:rPr>
                <w:rFonts w:cs="宋体"/>
                <w:color w:val="000000"/>
                <w:szCs w:val="21"/>
              </w:rPr>
            </w:pPr>
            <w:r>
              <w:rPr>
                <w:rFonts w:ascii="宋体" w:hAnsi="宋体"/>
                <w:color w:val="000000"/>
                <w:szCs w:val="21"/>
              </w:rPr>
              <w:t>营业执照副本</w:t>
            </w:r>
            <w:r>
              <w:rPr>
                <w:rFonts w:hint="eastAsia" w:ascii="宋体" w:hAnsi="宋体"/>
                <w:color w:val="000000"/>
                <w:szCs w:val="21"/>
              </w:rPr>
              <w:t>、</w:t>
            </w:r>
            <w:r>
              <w:rPr>
                <w:rFonts w:ascii="宋体" w:hAnsi="宋体"/>
                <w:color w:val="000000"/>
                <w:szCs w:val="21"/>
              </w:rPr>
              <w:t>税务登记证副本</w:t>
            </w:r>
            <w:r>
              <w:rPr>
                <w:rFonts w:hint="eastAsia" w:ascii="宋体" w:hAnsi="宋体"/>
                <w:color w:val="000000"/>
                <w:szCs w:val="21"/>
              </w:rPr>
              <w:t>、</w:t>
            </w:r>
            <w:r>
              <w:rPr>
                <w:rFonts w:ascii="宋体" w:hAnsi="宋体"/>
                <w:color w:val="000000"/>
                <w:szCs w:val="21"/>
              </w:rPr>
              <w:t>组织机构代码证</w:t>
            </w:r>
            <w:r>
              <w:rPr>
                <w:rFonts w:hint="eastAsia" w:ascii="宋体" w:hAnsi="宋体"/>
                <w:color w:val="000000"/>
                <w:szCs w:val="21"/>
              </w:rPr>
              <w:t>（</w:t>
            </w:r>
            <w:r>
              <w:rPr>
                <w:rFonts w:hint="eastAsia" w:ascii="宋体" w:hAnsi="宋体" w:cs="宋体"/>
                <w:color w:val="000000"/>
                <w:szCs w:val="21"/>
              </w:rPr>
              <w:t>“三证合一或五证合一”</w:t>
            </w:r>
            <w:r>
              <w:rPr>
                <w:rFonts w:hint="eastAsia" w:cs="宋体"/>
                <w:color w:val="000000"/>
                <w:szCs w:val="21"/>
              </w:rPr>
              <w:t>只提供</w:t>
            </w:r>
            <w:r>
              <w:rPr>
                <w:rFonts w:ascii="宋体" w:hAnsi="宋体"/>
                <w:color w:val="000000"/>
                <w:szCs w:val="21"/>
              </w:rPr>
              <w:t>营业执照副本</w:t>
            </w:r>
            <w:r>
              <w:rPr>
                <w:rFonts w:hint="eastAsia" w:ascii="宋体" w:hAnsi="宋体"/>
                <w:color w:val="000000"/>
                <w:szCs w:val="21"/>
              </w:rPr>
              <w:t>）。</w:t>
            </w:r>
          </w:p>
        </w:tc>
        <w:tc>
          <w:tcPr>
            <w:tcW w:w="2955" w:type="dxa"/>
            <w:noWrap w:val="0"/>
            <w:vAlign w:val="center"/>
          </w:tcPr>
          <w:p w14:paraId="15D2419B">
            <w:pPr>
              <w:rPr>
                <w:rFonts w:hint="eastAsia" w:eastAsia="宋体" w:cs="宋体"/>
                <w:color w:val="000000"/>
                <w:szCs w:val="21"/>
                <w:lang w:eastAsia="zh-CN"/>
              </w:rPr>
            </w:pPr>
            <w:r>
              <w:rPr>
                <w:rFonts w:hint="eastAsia" w:cs="宋体"/>
                <w:color w:val="000000"/>
                <w:szCs w:val="21"/>
              </w:rPr>
              <w:t>查验响应文件中证书复印件加盖公章，要求：真实有效</w:t>
            </w:r>
            <w:r>
              <w:rPr>
                <w:rFonts w:hint="eastAsia" w:cs="宋体"/>
                <w:color w:val="000000"/>
                <w:szCs w:val="21"/>
                <w:lang w:eastAsia="zh-CN"/>
              </w:rPr>
              <w:t>。</w:t>
            </w:r>
          </w:p>
        </w:tc>
        <w:tc>
          <w:tcPr>
            <w:tcW w:w="982" w:type="dxa"/>
            <w:noWrap w:val="0"/>
            <w:vAlign w:val="center"/>
          </w:tcPr>
          <w:p w14:paraId="49208715">
            <w:pPr>
              <w:spacing w:line="360" w:lineRule="exact"/>
              <w:jc w:val="center"/>
              <w:rPr>
                <w:rFonts w:cs="宋体"/>
                <w:color w:val="000000"/>
                <w:szCs w:val="21"/>
              </w:rPr>
            </w:pPr>
          </w:p>
        </w:tc>
      </w:tr>
      <w:tr w14:paraId="1A70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92" w:type="dxa"/>
            <w:noWrap w:val="0"/>
            <w:vAlign w:val="center"/>
          </w:tcPr>
          <w:p w14:paraId="681CB6D4">
            <w:pPr>
              <w:spacing w:line="360" w:lineRule="exact"/>
              <w:jc w:val="center"/>
              <w:rPr>
                <w:rFonts w:cs="宋体"/>
                <w:b/>
                <w:color w:val="000000"/>
                <w:szCs w:val="21"/>
              </w:rPr>
            </w:pPr>
            <w:r>
              <w:rPr>
                <w:rFonts w:hint="eastAsia" w:cs="宋体"/>
                <w:b/>
                <w:color w:val="000000"/>
                <w:szCs w:val="21"/>
              </w:rPr>
              <w:t>3</w:t>
            </w:r>
          </w:p>
        </w:tc>
        <w:tc>
          <w:tcPr>
            <w:tcW w:w="4842" w:type="dxa"/>
            <w:noWrap w:val="0"/>
            <w:vAlign w:val="center"/>
          </w:tcPr>
          <w:p w14:paraId="145C04CE">
            <w:pPr>
              <w:spacing w:line="240" w:lineRule="auto"/>
              <w:rPr>
                <w:rFonts w:hint="eastAsia" w:ascii="Times New Roman" w:hAnsi="Times New Roman" w:eastAsia="宋体" w:cs="宋体"/>
                <w:color w:val="000000"/>
                <w:szCs w:val="21"/>
              </w:rPr>
            </w:pPr>
            <w:r>
              <w:rPr>
                <w:rFonts w:hint="eastAsia"/>
                <w:color w:val="000000"/>
                <w:szCs w:val="21"/>
              </w:rPr>
              <w:t>提供</w:t>
            </w:r>
            <w:r>
              <w:rPr>
                <w:color w:val="000000"/>
                <w:szCs w:val="21"/>
              </w:rPr>
              <w:t>“信用中国”网站（www.creditchina.gov.cn ）</w:t>
            </w:r>
            <w:r>
              <w:rPr>
                <w:rFonts w:hint="eastAsia"/>
                <w:color w:val="000000"/>
                <w:szCs w:val="21"/>
                <w:lang w:eastAsia="zh-CN"/>
              </w:rPr>
              <w:t>或</w:t>
            </w:r>
            <w:r>
              <w:rPr>
                <w:color w:val="000000"/>
                <w:szCs w:val="21"/>
              </w:rPr>
              <w:t>“湖南信用网”（http://credit.hunan.gov.cn/ )</w:t>
            </w:r>
            <w:r>
              <w:rPr>
                <w:rFonts w:hint="eastAsia"/>
                <w:color w:val="000000"/>
                <w:szCs w:val="21"/>
              </w:rPr>
              <w:t>未列入失信被执行人和重大税收违法案件当事人名单</w:t>
            </w:r>
            <w:r>
              <w:rPr>
                <w:color w:val="000000"/>
                <w:szCs w:val="21"/>
              </w:rPr>
              <w:t>和“中国政府采购网”（www.ccgp.gov.cn ）</w:t>
            </w:r>
            <w:r>
              <w:rPr>
                <w:rFonts w:hint="eastAsia"/>
                <w:color w:val="000000"/>
                <w:szCs w:val="21"/>
                <w:lang w:eastAsia="zh-CN"/>
              </w:rPr>
              <w:t>或</w:t>
            </w:r>
            <w:r>
              <w:rPr>
                <w:color w:val="000000"/>
                <w:szCs w:val="21"/>
              </w:rPr>
              <w:t>“湖南政府采购网”（www.ccgp-hunan.gov.cn )</w:t>
            </w:r>
            <w:r>
              <w:rPr>
                <w:rFonts w:hint="eastAsia"/>
                <w:color w:val="000000"/>
                <w:szCs w:val="21"/>
              </w:rPr>
              <w:t xml:space="preserve"> 网站未列入政府采购严重违法失信行为记录名单等被禁止投标记录）。</w:t>
            </w:r>
          </w:p>
        </w:tc>
        <w:tc>
          <w:tcPr>
            <w:tcW w:w="2955" w:type="dxa"/>
            <w:noWrap w:val="0"/>
            <w:vAlign w:val="center"/>
          </w:tcPr>
          <w:p w14:paraId="6435771E">
            <w:pPr>
              <w:rPr>
                <w:rFonts w:hint="eastAsia" w:eastAsia="宋体" w:cs="宋体"/>
                <w:color w:val="000000"/>
                <w:szCs w:val="21"/>
                <w:highlight w:val="none"/>
                <w:lang w:eastAsia="zh-CN"/>
              </w:rPr>
            </w:pPr>
            <w:r>
              <w:rPr>
                <w:rFonts w:hint="eastAsia" w:ascii="Times New Roman" w:hAnsi="Times New Roman" w:eastAsia="宋体" w:cs="宋体"/>
                <w:color w:val="000000"/>
                <w:szCs w:val="21"/>
              </w:rPr>
              <w:t>查验响应文件中查询结果截图打印件加盖公章。要求：真实有效</w:t>
            </w:r>
            <w:r>
              <w:rPr>
                <w:rFonts w:hint="eastAsia" w:ascii="Times New Roman" w:hAnsi="Times New Roman" w:eastAsia="宋体" w:cs="宋体"/>
                <w:color w:val="000000"/>
                <w:szCs w:val="21"/>
                <w:lang w:eastAsia="zh-CN"/>
              </w:rPr>
              <w:t>。</w:t>
            </w:r>
          </w:p>
        </w:tc>
        <w:tc>
          <w:tcPr>
            <w:tcW w:w="982" w:type="dxa"/>
            <w:noWrap w:val="0"/>
            <w:vAlign w:val="center"/>
          </w:tcPr>
          <w:p w14:paraId="1D9D4F1D">
            <w:pPr>
              <w:spacing w:line="360" w:lineRule="exact"/>
              <w:jc w:val="center"/>
              <w:rPr>
                <w:rFonts w:cs="宋体"/>
                <w:color w:val="000000"/>
                <w:szCs w:val="21"/>
              </w:rPr>
            </w:pPr>
          </w:p>
        </w:tc>
      </w:tr>
      <w:tr w14:paraId="1F2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92" w:type="dxa"/>
            <w:noWrap w:val="0"/>
            <w:vAlign w:val="center"/>
          </w:tcPr>
          <w:p w14:paraId="24F2BD4F">
            <w:pPr>
              <w:spacing w:line="360" w:lineRule="exact"/>
              <w:jc w:val="center"/>
              <w:rPr>
                <w:rFonts w:hint="eastAsia" w:cs="宋体"/>
                <w:b/>
                <w:color w:val="000000"/>
                <w:szCs w:val="21"/>
                <w:lang w:val="en-US" w:eastAsia="zh-CN"/>
              </w:rPr>
            </w:pPr>
            <w:r>
              <w:rPr>
                <w:rFonts w:hint="eastAsia" w:cs="宋体"/>
                <w:b/>
                <w:color w:val="000000"/>
                <w:szCs w:val="21"/>
                <w:lang w:val="en-US" w:eastAsia="zh-CN"/>
              </w:rPr>
              <w:t>4</w:t>
            </w:r>
          </w:p>
        </w:tc>
        <w:tc>
          <w:tcPr>
            <w:tcW w:w="4842" w:type="dxa"/>
            <w:noWrap w:val="0"/>
            <w:vAlign w:val="center"/>
          </w:tcPr>
          <w:p w14:paraId="2F6359FA">
            <w:pPr>
              <w:rPr>
                <w:rFonts w:hint="eastAsia"/>
                <w:color w:val="000000"/>
                <w:szCs w:val="21"/>
                <w:lang w:eastAsia="zh-CN"/>
              </w:rPr>
            </w:pPr>
            <w:r>
              <w:rPr>
                <w:rFonts w:hint="eastAsia" w:ascii="Times New Roman" w:hAnsi="Times New Roman" w:eastAsia="宋体" w:cs="Times New Roman"/>
                <w:color w:val="000000"/>
                <w:szCs w:val="21"/>
                <w:lang w:val="en-US" w:eastAsia="zh-CN"/>
              </w:rPr>
              <w:t>《湖南省政府采购供应商资格承诺函》</w:t>
            </w:r>
          </w:p>
        </w:tc>
        <w:tc>
          <w:tcPr>
            <w:tcW w:w="2955" w:type="dxa"/>
            <w:noWrap w:val="0"/>
            <w:vAlign w:val="center"/>
          </w:tcPr>
          <w:p w14:paraId="284C87C8">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7CCFBC14">
            <w:pPr>
              <w:spacing w:line="360" w:lineRule="exact"/>
              <w:jc w:val="center"/>
              <w:rPr>
                <w:rFonts w:cs="宋体"/>
                <w:color w:val="000000"/>
                <w:szCs w:val="21"/>
              </w:rPr>
            </w:pPr>
          </w:p>
        </w:tc>
      </w:tr>
      <w:tr w14:paraId="6FF5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1" w:hRule="atLeast"/>
          <w:jc w:val="center"/>
        </w:trPr>
        <w:tc>
          <w:tcPr>
            <w:tcW w:w="792" w:type="dxa"/>
            <w:noWrap w:val="0"/>
            <w:vAlign w:val="center"/>
          </w:tcPr>
          <w:p w14:paraId="2BBFC7A0">
            <w:pPr>
              <w:spacing w:line="360" w:lineRule="exact"/>
              <w:jc w:val="center"/>
              <w:rPr>
                <w:rFonts w:hint="default" w:cs="宋体"/>
                <w:b/>
                <w:color w:val="000000"/>
                <w:szCs w:val="21"/>
                <w:lang w:val="en-US" w:eastAsia="zh-CN"/>
              </w:rPr>
            </w:pPr>
            <w:r>
              <w:rPr>
                <w:rFonts w:hint="eastAsia" w:cs="宋体"/>
                <w:b/>
                <w:color w:val="000000"/>
                <w:szCs w:val="21"/>
                <w:lang w:val="en-US" w:eastAsia="zh-CN"/>
              </w:rPr>
              <w:t>5</w:t>
            </w:r>
          </w:p>
        </w:tc>
        <w:tc>
          <w:tcPr>
            <w:tcW w:w="4842" w:type="dxa"/>
            <w:noWrap w:val="0"/>
            <w:vAlign w:val="center"/>
          </w:tcPr>
          <w:p w14:paraId="61E35585">
            <w:pPr>
              <w:pStyle w:val="4"/>
              <w:keepNext w:val="0"/>
              <w:keepLines w:val="0"/>
              <w:widowControl/>
              <w:suppressLineNumbers w:val="0"/>
              <w:spacing w:line="240" w:lineRule="auto"/>
              <w:rPr>
                <w:rFonts w:hint="eastAsia" w:ascii="Times New Roman" w:hAnsi="Times New Roman" w:eastAsia="宋体" w:cs="Times New Roman"/>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（1）供应商须具备建设行政主管部门核发的建筑工程施工总承包叁级及以上资质或市政公用工程施工总承包叁级及以上资质，安全生产许可证处于有效期内；</w:t>
            </w:r>
          </w:p>
          <w:p w14:paraId="6AA00736">
            <w:pPr>
              <w:pStyle w:val="4"/>
              <w:keepNext w:val="0"/>
              <w:keepLines w:val="0"/>
              <w:widowControl/>
              <w:suppressLineNumbers w:val="0"/>
              <w:spacing w:line="240" w:lineRule="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b w:val="0"/>
                <w:bCs w:val="0"/>
                <w:color w:val="000000"/>
                <w:kern w:val="2"/>
                <w:sz w:val="21"/>
                <w:szCs w:val="21"/>
                <w:lang w:val="en-US" w:eastAsia="zh-CN" w:bidi="ar-SA"/>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tc>
        <w:tc>
          <w:tcPr>
            <w:tcW w:w="2955" w:type="dxa"/>
            <w:noWrap w:val="0"/>
            <w:vAlign w:val="center"/>
          </w:tcPr>
          <w:p w14:paraId="0CEA117D">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0678080E">
            <w:pPr>
              <w:spacing w:line="360" w:lineRule="exact"/>
              <w:jc w:val="center"/>
              <w:rPr>
                <w:rFonts w:cs="宋体"/>
                <w:color w:val="000000"/>
                <w:szCs w:val="21"/>
              </w:rPr>
            </w:pPr>
          </w:p>
        </w:tc>
      </w:tr>
      <w:tr w14:paraId="7AF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4BD7947E">
            <w:pPr>
              <w:jc w:val="center"/>
              <w:rPr>
                <w:rFonts w:cs="宋体"/>
                <w:b/>
                <w:color w:val="000000"/>
                <w:szCs w:val="21"/>
              </w:rPr>
            </w:pPr>
            <w:r>
              <w:rPr>
                <w:rFonts w:hint="eastAsia" w:cs="宋体"/>
                <w:b/>
                <w:color w:val="000000"/>
                <w:szCs w:val="21"/>
              </w:rPr>
              <w:t>查验结论(合格/不合格)</w:t>
            </w:r>
          </w:p>
        </w:tc>
        <w:tc>
          <w:tcPr>
            <w:tcW w:w="982" w:type="dxa"/>
            <w:noWrap w:val="0"/>
            <w:vAlign w:val="center"/>
          </w:tcPr>
          <w:p w14:paraId="62F52F21">
            <w:pPr>
              <w:spacing w:line="360" w:lineRule="exact"/>
              <w:jc w:val="center"/>
              <w:rPr>
                <w:rFonts w:cs="宋体"/>
                <w:color w:val="000000"/>
                <w:szCs w:val="21"/>
              </w:rPr>
            </w:pPr>
          </w:p>
        </w:tc>
      </w:tr>
      <w:tr w14:paraId="30F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7AF7761C">
            <w:pPr>
              <w:adjustRightInd w:val="0"/>
              <w:snapToGrid w:val="0"/>
              <w:spacing w:line="360" w:lineRule="auto"/>
              <w:jc w:val="left"/>
              <w:rPr>
                <w:rFonts w:ascii="宋体" w:hAnsi="宋体" w:cs="宋体"/>
                <w:szCs w:val="21"/>
              </w:rPr>
            </w:pPr>
            <w:r>
              <w:rPr>
                <w:rFonts w:hint="eastAsia" w:ascii="宋体" w:hAnsi="宋体" w:cs="宋体"/>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159B1452">
            <w:pPr>
              <w:spacing w:line="360" w:lineRule="exact"/>
              <w:jc w:val="left"/>
              <w:rPr>
                <w:rFonts w:cs="宋体"/>
                <w:color w:val="000000"/>
                <w:szCs w:val="21"/>
              </w:rPr>
            </w:pPr>
            <w:r>
              <w:rPr>
                <w:rFonts w:hint="eastAsia" w:ascii="宋体" w:hAnsi="宋体" w:cs="宋体"/>
                <w:szCs w:val="21"/>
              </w:rPr>
              <w:t>②根据《</w:t>
            </w:r>
            <w:r>
              <w:rPr>
                <w:rFonts w:ascii="宋体" w:hAnsi="宋体" w:cs="宋体"/>
                <w:szCs w:val="21"/>
              </w:rPr>
              <w:t>湖南省财政厅关于政府采购促进中小企业发展有关措施的通知</w:t>
            </w:r>
            <w:r>
              <w:rPr>
                <w:rFonts w:hint="eastAsia" w:ascii="宋体" w:hAnsi="宋体" w:cs="宋体"/>
                <w:szCs w:val="21"/>
              </w:rPr>
              <w:t>》（湘财购〔</w:t>
            </w:r>
            <w:r>
              <w:rPr>
                <w:rFonts w:hint="eastAsia" w:ascii="宋体" w:hAnsi="宋体" w:cs="宋体"/>
                <w:szCs w:val="21"/>
                <w:lang w:eastAsia="zh-CN"/>
              </w:rPr>
              <w:t>2023</w:t>
            </w:r>
            <w:r>
              <w:rPr>
                <w:rFonts w:hint="eastAsia" w:ascii="宋体" w:hAnsi="宋体" w:cs="宋体"/>
                <w:szCs w:val="21"/>
              </w:rPr>
              <w:t>〕</w:t>
            </w:r>
            <w:r>
              <w:rPr>
                <w:rFonts w:ascii="宋体" w:hAnsi="宋体" w:cs="宋体"/>
                <w:szCs w:val="21"/>
              </w:rPr>
              <w:t xml:space="preserve">17 </w:t>
            </w:r>
            <w:r>
              <w:rPr>
                <w:rFonts w:hint="eastAsia" w:ascii="宋体" w:hAnsi="宋体" w:cs="宋体"/>
                <w:szCs w:val="21"/>
              </w:rPr>
              <w:t>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5EDB632E"/>
    <w:p w14:paraId="379DB2C7">
      <w:pPr>
        <w:rPr>
          <w:rFonts w:hint="eastAsia" w:ascii="宋体" w:hAnsi="宋体" w:eastAsia="宋体" w:cs="宋体"/>
          <w:b/>
          <w:bCs w:val="0"/>
          <w:sz w:val="24"/>
          <w:szCs w:val="24"/>
        </w:rPr>
      </w:pPr>
      <w:r>
        <w:rPr>
          <w:rFonts w:hint="eastAsia" w:ascii="宋体" w:hAnsi="宋体" w:eastAsia="宋体" w:cs="宋体"/>
          <w:b/>
          <w:bCs w:val="0"/>
          <w:sz w:val="24"/>
          <w:szCs w:val="24"/>
        </w:rPr>
        <w:br w:type="page"/>
      </w:r>
    </w:p>
    <w:p w14:paraId="02E6DD84">
      <w:pPr>
        <w:rPr>
          <w:rFonts w:hint="eastAsia"/>
        </w:rPr>
      </w:pPr>
    </w:p>
    <w:p w14:paraId="3A5438FF">
      <w:pPr>
        <w:rPr>
          <w:rFonts w:hint="eastAsia" w:ascii="宋体" w:hAnsi="宋体" w:eastAsia="宋体" w:cs="宋体"/>
          <w:b/>
          <w:bCs w:val="0"/>
          <w:sz w:val="24"/>
          <w:szCs w:val="24"/>
        </w:rPr>
      </w:pPr>
    </w:p>
    <w:p w14:paraId="2EAFF4AB">
      <w:pPr>
        <w:rPr>
          <w:rFonts w:hint="eastAsia" w:ascii="宋体" w:hAnsi="宋体" w:eastAsia="宋体" w:cs="宋体"/>
          <w:b w:val="0"/>
          <w:bCs/>
          <w:sz w:val="24"/>
          <w:szCs w:val="24"/>
          <w:lang w:val="en-US" w:eastAsia="zh-CN"/>
        </w:rPr>
      </w:pPr>
      <w:r>
        <w:rPr>
          <w:rFonts w:hint="eastAsia" w:ascii="宋体" w:hAnsi="宋体" w:eastAsia="宋体" w:cs="宋体"/>
          <w:b/>
          <w:bCs w:val="0"/>
          <w:sz w:val="24"/>
          <w:szCs w:val="24"/>
        </w:rPr>
        <w:t>附</w:t>
      </w:r>
      <w:r>
        <w:rPr>
          <w:rFonts w:hint="eastAsia" w:ascii="宋体" w:hAnsi="宋体" w:eastAsia="宋体" w:cs="宋体"/>
          <w:b/>
          <w:bCs w:val="0"/>
          <w:sz w:val="24"/>
          <w:szCs w:val="24"/>
          <w:lang w:eastAsia="zh-CN"/>
        </w:rPr>
        <w:t>页</w:t>
      </w:r>
      <w:r>
        <w:rPr>
          <w:rFonts w:hint="eastAsia" w:ascii="宋体" w:hAnsi="宋体" w:eastAsia="宋体" w:cs="宋体"/>
          <w:b/>
          <w:bCs w:val="0"/>
          <w:sz w:val="24"/>
          <w:szCs w:val="24"/>
        </w:rPr>
        <w:t>5</w:t>
      </w:r>
      <w:r>
        <w:rPr>
          <w:rFonts w:hint="eastAsia" w:ascii="宋体" w:hAnsi="宋体" w:eastAsia="宋体" w:cs="宋体"/>
          <w:b w:val="0"/>
          <w:bCs/>
          <w:sz w:val="24"/>
          <w:szCs w:val="24"/>
          <w:lang w:val="en-US" w:eastAsia="zh-CN"/>
        </w:rPr>
        <w:t xml:space="preserve">                </w:t>
      </w:r>
    </w:p>
    <w:p w14:paraId="50012096">
      <w:pPr>
        <w:jc w:val="center"/>
        <w:rPr>
          <w:rFonts w:cs="宋体"/>
          <w:b/>
          <w:sz w:val="32"/>
          <w:szCs w:val="32"/>
        </w:rPr>
      </w:pPr>
      <w:r>
        <w:rPr>
          <w:rFonts w:hint="eastAsia" w:cs="宋体"/>
          <w:b/>
          <w:sz w:val="32"/>
          <w:szCs w:val="32"/>
        </w:rPr>
        <w:t>符合性审查表</w:t>
      </w:r>
    </w:p>
    <w:tbl>
      <w:tblPr>
        <w:tblStyle w:val="48"/>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209"/>
        <w:gridCol w:w="1028"/>
        <w:gridCol w:w="976"/>
        <w:gridCol w:w="978"/>
      </w:tblGrid>
      <w:tr w14:paraId="70CE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07777D0C">
            <w:pPr>
              <w:ind w:left="6" w:leftChars="-17" w:right="-88" w:rightChars="-42" w:hanging="42" w:hangingChars="20"/>
              <w:rPr>
                <w:rFonts w:cs="宋体"/>
                <w:szCs w:val="21"/>
              </w:rPr>
            </w:pPr>
            <w:r>
              <w:rPr>
                <w:rFonts w:hint="eastAsia" w:cs="宋体"/>
                <w:szCs w:val="21"/>
              </w:rPr>
              <w:t>序号</w:t>
            </w:r>
          </w:p>
        </w:tc>
        <w:tc>
          <w:tcPr>
            <w:tcW w:w="6209" w:type="dxa"/>
            <w:noWrap w:val="0"/>
            <w:vAlign w:val="center"/>
          </w:tcPr>
          <w:p w14:paraId="310A8304">
            <w:pPr>
              <w:jc w:val="center"/>
              <w:rPr>
                <w:rFonts w:cs="宋体"/>
                <w:szCs w:val="21"/>
              </w:rPr>
            </w:pPr>
            <w:r>
              <w:rPr>
                <w:rFonts w:hint="eastAsia" w:cs="宋体"/>
                <w:szCs w:val="21"/>
              </w:rPr>
              <w:t>评审内容</w:t>
            </w:r>
          </w:p>
        </w:tc>
        <w:tc>
          <w:tcPr>
            <w:tcW w:w="1028" w:type="dxa"/>
            <w:noWrap w:val="0"/>
            <w:vAlign w:val="center"/>
          </w:tcPr>
          <w:p w14:paraId="67AFA9FF">
            <w:pPr>
              <w:jc w:val="center"/>
              <w:rPr>
                <w:rFonts w:cs="宋体"/>
                <w:szCs w:val="21"/>
              </w:rPr>
            </w:pPr>
            <w:r>
              <w:rPr>
                <w:rFonts w:hint="eastAsia" w:cs="宋体"/>
                <w:szCs w:val="21"/>
              </w:rPr>
              <w:t>竞标人</w:t>
            </w:r>
          </w:p>
        </w:tc>
        <w:tc>
          <w:tcPr>
            <w:tcW w:w="976" w:type="dxa"/>
            <w:noWrap w:val="0"/>
            <w:vAlign w:val="center"/>
          </w:tcPr>
          <w:p w14:paraId="573DB755">
            <w:pPr>
              <w:jc w:val="center"/>
              <w:rPr>
                <w:rFonts w:cs="宋体"/>
                <w:szCs w:val="21"/>
              </w:rPr>
            </w:pPr>
            <w:r>
              <w:rPr>
                <w:rFonts w:hint="eastAsia" w:cs="宋体"/>
                <w:szCs w:val="21"/>
              </w:rPr>
              <w:t>竞标人</w:t>
            </w:r>
          </w:p>
        </w:tc>
        <w:tc>
          <w:tcPr>
            <w:tcW w:w="978" w:type="dxa"/>
            <w:noWrap w:val="0"/>
            <w:vAlign w:val="center"/>
          </w:tcPr>
          <w:p w14:paraId="6479FF55">
            <w:pPr>
              <w:jc w:val="center"/>
              <w:rPr>
                <w:rFonts w:cs="宋体"/>
                <w:szCs w:val="21"/>
              </w:rPr>
            </w:pPr>
            <w:r>
              <w:rPr>
                <w:rFonts w:hint="eastAsia" w:cs="宋体"/>
                <w:szCs w:val="21"/>
              </w:rPr>
              <w:t>竞标人</w:t>
            </w:r>
          </w:p>
        </w:tc>
      </w:tr>
      <w:tr w14:paraId="5296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FD518FA">
            <w:pPr>
              <w:jc w:val="center"/>
              <w:rPr>
                <w:rFonts w:cs="宋体"/>
                <w:b/>
                <w:szCs w:val="21"/>
              </w:rPr>
            </w:pPr>
            <w:r>
              <w:rPr>
                <w:rFonts w:hint="eastAsia" w:cs="宋体"/>
                <w:b/>
                <w:szCs w:val="21"/>
              </w:rPr>
              <w:t>1</w:t>
            </w:r>
          </w:p>
        </w:tc>
        <w:tc>
          <w:tcPr>
            <w:tcW w:w="6209" w:type="dxa"/>
            <w:noWrap w:val="0"/>
            <w:vAlign w:val="center"/>
          </w:tcPr>
          <w:p w14:paraId="3F542FCC">
            <w:pPr>
              <w:rPr>
                <w:rFonts w:cs="宋体"/>
                <w:szCs w:val="21"/>
              </w:rPr>
            </w:pPr>
            <w:r>
              <w:rPr>
                <w:rFonts w:hint="eastAsia"/>
              </w:rPr>
              <w:t>竞标文件有授权代表签字或者加盖公章</w:t>
            </w:r>
          </w:p>
        </w:tc>
        <w:tc>
          <w:tcPr>
            <w:tcW w:w="1028" w:type="dxa"/>
            <w:noWrap w:val="0"/>
            <w:vAlign w:val="top"/>
          </w:tcPr>
          <w:p w14:paraId="1931DA8C">
            <w:pPr>
              <w:jc w:val="center"/>
              <w:rPr>
                <w:rFonts w:cs="宋体"/>
                <w:szCs w:val="21"/>
              </w:rPr>
            </w:pPr>
          </w:p>
        </w:tc>
        <w:tc>
          <w:tcPr>
            <w:tcW w:w="976" w:type="dxa"/>
            <w:noWrap w:val="0"/>
            <w:vAlign w:val="top"/>
          </w:tcPr>
          <w:p w14:paraId="46C924B1">
            <w:pPr>
              <w:jc w:val="center"/>
              <w:rPr>
                <w:rFonts w:cs="宋体"/>
                <w:szCs w:val="21"/>
              </w:rPr>
            </w:pPr>
          </w:p>
        </w:tc>
        <w:tc>
          <w:tcPr>
            <w:tcW w:w="978" w:type="dxa"/>
            <w:noWrap w:val="0"/>
            <w:vAlign w:val="top"/>
          </w:tcPr>
          <w:p w14:paraId="0DA81753">
            <w:pPr>
              <w:jc w:val="center"/>
              <w:rPr>
                <w:rFonts w:cs="宋体"/>
                <w:szCs w:val="21"/>
              </w:rPr>
            </w:pPr>
          </w:p>
        </w:tc>
      </w:tr>
      <w:tr w14:paraId="4FC6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7B94A036">
            <w:pPr>
              <w:jc w:val="center"/>
              <w:rPr>
                <w:rFonts w:hint="eastAsia" w:eastAsia="宋体" w:cs="宋体"/>
                <w:b/>
                <w:szCs w:val="21"/>
                <w:lang w:val="en-US" w:eastAsia="zh-CN"/>
              </w:rPr>
            </w:pPr>
            <w:r>
              <w:rPr>
                <w:rFonts w:hint="eastAsia" w:cs="宋体"/>
                <w:b/>
                <w:szCs w:val="21"/>
                <w:lang w:val="en-US" w:eastAsia="zh-CN"/>
              </w:rPr>
              <w:t>2</w:t>
            </w:r>
          </w:p>
        </w:tc>
        <w:tc>
          <w:tcPr>
            <w:tcW w:w="6209" w:type="dxa"/>
            <w:noWrap w:val="0"/>
            <w:vAlign w:val="center"/>
          </w:tcPr>
          <w:p w14:paraId="756438F6">
            <w:pPr>
              <w:rPr>
                <w:rFonts w:hint="eastAsia" w:eastAsia="宋体"/>
                <w:lang w:eastAsia="zh-CN"/>
              </w:rPr>
            </w:pPr>
            <w:r>
              <w:rPr>
                <w:rFonts w:hint="eastAsia"/>
                <w:lang w:eastAsia="zh-CN"/>
              </w:rPr>
              <w:t>报价未超过采购项目预算</w:t>
            </w:r>
          </w:p>
        </w:tc>
        <w:tc>
          <w:tcPr>
            <w:tcW w:w="1028" w:type="dxa"/>
            <w:noWrap w:val="0"/>
            <w:vAlign w:val="top"/>
          </w:tcPr>
          <w:p w14:paraId="29B83754">
            <w:pPr>
              <w:jc w:val="center"/>
              <w:rPr>
                <w:rFonts w:cs="宋体"/>
                <w:szCs w:val="21"/>
              </w:rPr>
            </w:pPr>
          </w:p>
        </w:tc>
        <w:tc>
          <w:tcPr>
            <w:tcW w:w="976" w:type="dxa"/>
            <w:noWrap w:val="0"/>
            <w:vAlign w:val="top"/>
          </w:tcPr>
          <w:p w14:paraId="202731E9">
            <w:pPr>
              <w:jc w:val="center"/>
              <w:rPr>
                <w:rFonts w:cs="宋体"/>
                <w:szCs w:val="21"/>
              </w:rPr>
            </w:pPr>
          </w:p>
        </w:tc>
        <w:tc>
          <w:tcPr>
            <w:tcW w:w="978" w:type="dxa"/>
            <w:noWrap w:val="0"/>
            <w:vAlign w:val="top"/>
          </w:tcPr>
          <w:p w14:paraId="3D483834">
            <w:pPr>
              <w:jc w:val="center"/>
              <w:rPr>
                <w:rFonts w:cs="宋体"/>
                <w:szCs w:val="21"/>
              </w:rPr>
            </w:pPr>
          </w:p>
        </w:tc>
      </w:tr>
      <w:tr w14:paraId="782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223DB06F">
            <w:pPr>
              <w:jc w:val="center"/>
              <w:rPr>
                <w:rFonts w:hint="eastAsia" w:eastAsia="宋体" w:cs="宋体"/>
                <w:b/>
                <w:szCs w:val="21"/>
                <w:lang w:eastAsia="zh-CN"/>
              </w:rPr>
            </w:pPr>
            <w:r>
              <w:rPr>
                <w:rFonts w:hint="eastAsia" w:cs="宋体"/>
                <w:b/>
                <w:szCs w:val="21"/>
                <w:lang w:val="en-US" w:eastAsia="zh-CN"/>
              </w:rPr>
              <w:t>3</w:t>
            </w:r>
          </w:p>
        </w:tc>
        <w:tc>
          <w:tcPr>
            <w:tcW w:w="6209" w:type="dxa"/>
            <w:noWrap w:val="0"/>
            <w:vAlign w:val="center"/>
          </w:tcPr>
          <w:p w14:paraId="7CDC8A4F">
            <w:pPr>
              <w:rPr>
                <w:rFonts w:cs="宋体"/>
                <w:szCs w:val="21"/>
              </w:rPr>
            </w:pPr>
            <w:r>
              <w:rPr>
                <w:rFonts w:hint="eastAsia" w:cs="宋体"/>
                <w:szCs w:val="21"/>
                <w:lang w:eastAsia="zh-CN"/>
              </w:rPr>
              <w:t>竞标</w:t>
            </w:r>
            <w:r>
              <w:rPr>
                <w:rFonts w:hint="eastAsia" w:cs="宋体"/>
                <w:szCs w:val="21"/>
              </w:rPr>
              <w:t>文件按规定格式填写，内容无不全或无关键字迹模糊、无法辨认的</w:t>
            </w:r>
          </w:p>
        </w:tc>
        <w:tc>
          <w:tcPr>
            <w:tcW w:w="1028" w:type="dxa"/>
            <w:noWrap w:val="0"/>
            <w:vAlign w:val="top"/>
          </w:tcPr>
          <w:p w14:paraId="40BAD61E">
            <w:pPr>
              <w:jc w:val="center"/>
              <w:rPr>
                <w:rFonts w:cs="宋体"/>
                <w:szCs w:val="21"/>
              </w:rPr>
            </w:pPr>
          </w:p>
        </w:tc>
        <w:tc>
          <w:tcPr>
            <w:tcW w:w="976" w:type="dxa"/>
            <w:noWrap w:val="0"/>
            <w:vAlign w:val="top"/>
          </w:tcPr>
          <w:p w14:paraId="276D54FC">
            <w:pPr>
              <w:jc w:val="center"/>
              <w:rPr>
                <w:rFonts w:cs="宋体"/>
                <w:szCs w:val="21"/>
              </w:rPr>
            </w:pPr>
          </w:p>
        </w:tc>
        <w:tc>
          <w:tcPr>
            <w:tcW w:w="978" w:type="dxa"/>
            <w:noWrap w:val="0"/>
            <w:vAlign w:val="top"/>
          </w:tcPr>
          <w:p w14:paraId="3F11B55A">
            <w:pPr>
              <w:jc w:val="center"/>
              <w:rPr>
                <w:rFonts w:cs="宋体"/>
                <w:szCs w:val="21"/>
              </w:rPr>
            </w:pPr>
          </w:p>
        </w:tc>
      </w:tr>
      <w:tr w14:paraId="6DC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A25023B">
            <w:pPr>
              <w:jc w:val="center"/>
              <w:rPr>
                <w:rFonts w:hint="eastAsia" w:eastAsia="宋体" w:cs="宋体"/>
                <w:b/>
                <w:szCs w:val="21"/>
                <w:lang w:eastAsia="zh-CN"/>
              </w:rPr>
            </w:pPr>
            <w:r>
              <w:rPr>
                <w:rFonts w:hint="eastAsia" w:cs="宋体"/>
                <w:b/>
                <w:szCs w:val="21"/>
                <w:lang w:val="en-US" w:eastAsia="zh-CN"/>
              </w:rPr>
              <w:t>4</w:t>
            </w:r>
          </w:p>
        </w:tc>
        <w:tc>
          <w:tcPr>
            <w:tcW w:w="6209" w:type="dxa"/>
            <w:noWrap w:val="0"/>
            <w:vAlign w:val="center"/>
          </w:tcPr>
          <w:p w14:paraId="4A5F4E5A">
            <w:pPr>
              <w:rPr>
                <w:rFonts w:cs="宋体"/>
                <w:szCs w:val="21"/>
              </w:rPr>
            </w:pPr>
            <w:r>
              <w:rPr>
                <w:rFonts w:hint="eastAsia" w:cs="宋体"/>
                <w:szCs w:val="21"/>
              </w:rPr>
              <w:t>竞标范围可以满足招标文件要求</w:t>
            </w:r>
          </w:p>
        </w:tc>
        <w:tc>
          <w:tcPr>
            <w:tcW w:w="1028" w:type="dxa"/>
            <w:noWrap w:val="0"/>
            <w:vAlign w:val="top"/>
          </w:tcPr>
          <w:p w14:paraId="70B05738">
            <w:pPr>
              <w:jc w:val="center"/>
              <w:rPr>
                <w:rFonts w:cs="宋体"/>
                <w:szCs w:val="21"/>
              </w:rPr>
            </w:pPr>
          </w:p>
        </w:tc>
        <w:tc>
          <w:tcPr>
            <w:tcW w:w="976" w:type="dxa"/>
            <w:noWrap w:val="0"/>
            <w:vAlign w:val="top"/>
          </w:tcPr>
          <w:p w14:paraId="2B39CBA1">
            <w:pPr>
              <w:jc w:val="center"/>
              <w:rPr>
                <w:rFonts w:cs="宋体"/>
                <w:szCs w:val="21"/>
              </w:rPr>
            </w:pPr>
          </w:p>
        </w:tc>
        <w:tc>
          <w:tcPr>
            <w:tcW w:w="978" w:type="dxa"/>
            <w:noWrap w:val="0"/>
            <w:vAlign w:val="top"/>
          </w:tcPr>
          <w:p w14:paraId="245347B1">
            <w:pPr>
              <w:jc w:val="center"/>
              <w:rPr>
                <w:rFonts w:cs="宋体"/>
                <w:szCs w:val="21"/>
              </w:rPr>
            </w:pPr>
          </w:p>
        </w:tc>
      </w:tr>
      <w:tr w14:paraId="166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6BA8215">
            <w:pPr>
              <w:jc w:val="center"/>
              <w:rPr>
                <w:rFonts w:hint="eastAsia" w:eastAsia="宋体" w:cs="宋体"/>
                <w:b/>
                <w:szCs w:val="21"/>
                <w:lang w:eastAsia="zh-CN"/>
              </w:rPr>
            </w:pPr>
            <w:r>
              <w:rPr>
                <w:rFonts w:hint="eastAsia" w:cs="宋体"/>
                <w:b/>
                <w:szCs w:val="21"/>
                <w:lang w:val="en-US" w:eastAsia="zh-CN"/>
              </w:rPr>
              <w:t>5</w:t>
            </w:r>
          </w:p>
        </w:tc>
        <w:tc>
          <w:tcPr>
            <w:tcW w:w="6209" w:type="dxa"/>
            <w:noWrap w:val="0"/>
            <w:vAlign w:val="center"/>
          </w:tcPr>
          <w:p w14:paraId="2BE77D54">
            <w:pPr>
              <w:rPr>
                <w:rFonts w:cs="宋体"/>
                <w:szCs w:val="21"/>
              </w:rPr>
            </w:pPr>
            <w:r>
              <w:rPr>
                <w:rFonts w:hint="eastAsia"/>
                <w:szCs w:val="21"/>
              </w:rPr>
              <w:t>工期满足招标文件要求</w:t>
            </w:r>
          </w:p>
        </w:tc>
        <w:tc>
          <w:tcPr>
            <w:tcW w:w="1028" w:type="dxa"/>
            <w:noWrap w:val="0"/>
            <w:vAlign w:val="top"/>
          </w:tcPr>
          <w:p w14:paraId="587AB97F">
            <w:pPr>
              <w:jc w:val="center"/>
              <w:rPr>
                <w:rFonts w:cs="宋体"/>
                <w:szCs w:val="21"/>
              </w:rPr>
            </w:pPr>
          </w:p>
        </w:tc>
        <w:tc>
          <w:tcPr>
            <w:tcW w:w="976" w:type="dxa"/>
            <w:noWrap w:val="0"/>
            <w:vAlign w:val="top"/>
          </w:tcPr>
          <w:p w14:paraId="7D7DD728">
            <w:pPr>
              <w:jc w:val="center"/>
              <w:rPr>
                <w:rFonts w:cs="宋体"/>
                <w:szCs w:val="21"/>
              </w:rPr>
            </w:pPr>
          </w:p>
        </w:tc>
        <w:tc>
          <w:tcPr>
            <w:tcW w:w="978" w:type="dxa"/>
            <w:noWrap w:val="0"/>
            <w:vAlign w:val="top"/>
          </w:tcPr>
          <w:p w14:paraId="26E3E242">
            <w:pPr>
              <w:jc w:val="center"/>
              <w:rPr>
                <w:rFonts w:cs="宋体"/>
                <w:szCs w:val="21"/>
              </w:rPr>
            </w:pPr>
          </w:p>
        </w:tc>
      </w:tr>
      <w:tr w14:paraId="7C4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71CBDF0">
            <w:pPr>
              <w:jc w:val="center"/>
              <w:rPr>
                <w:rFonts w:hint="eastAsia" w:eastAsia="宋体" w:cs="宋体"/>
                <w:b/>
                <w:szCs w:val="21"/>
                <w:lang w:eastAsia="zh-CN"/>
              </w:rPr>
            </w:pPr>
            <w:r>
              <w:rPr>
                <w:rFonts w:hint="eastAsia" w:cs="宋体"/>
                <w:b/>
                <w:szCs w:val="21"/>
                <w:lang w:val="en-US" w:eastAsia="zh-CN"/>
              </w:rPr>
              <w:t>6</w:t>
            </w:r>
          </w:p>
        </w:tc>
        <w:tc>
          <w:tcPr>
            <w:tcW w:w="6209" w:type="dxa"/>
            <w:noWrap w:val="0"/>
            <w:vAlign w:val="center"/>
          </w:tcPr>
          <w:p w14:paraId="219CCBC3">
            <w:pPr>
              <w:rPr>
                <w:rFonts w:cs="宋体"/>
                <w:szCs w:val="21"/>
              </w:rPr>
            </w:pPr>
            <w:r>
              <w:rPr>
                <w:rFonts w:hint="eastAsia" w:ascii="宋体" w:hAnsi="宋体" w:cs="宋体"/>
                <w:bCs/>
                <w:szCs w:val="21"/>
                <w:lang w:eastAsia="zh-CN"/>
              </w:rPr>
              <w:t>竞标</w:t>
            </w:r>
            <w:r>
              <w:rPr>
                <w:rFonts w:hint="eastAsia" w:ascii="宋体" w:hAnsi="宋体" w:cs="宋体"/>
                <w:bCs/>
                <w:szCs w:val="21"/>
              </w:rPr>
              <w:t>文件有效期满足招标文件要求</w:t>
            </w:r>
          </w:p>
        </w:tc>
        <w:tc>
          <w:tcPr>
            <w:tcW w:w="1028" w:type="dxa"/>
            <w:noWrap w:val="0"/>
            <w:vAlign w:val="top"/>
          </w:tcPr>
          <w:p w14:paraId="473B5B6B">
            <w:pPr>
              <w:jc w:val="center"/>
              <w:rPr>
                <w:rFonts w:cs="宋体"/>
                <w:szCs w:val="21"/>
              </w:rPr>
            </w:pPr>
          </w:p>
        </w:tc>
        <w:tc>
          <w:tcPr>
            <w:tcW w:w="976" w:type="dxa"/>
            <w:noWrap w:val="0"/>
            <w:vAlign w:val="top"/>
          </w:tcPr>
          <w:p w14:paraId="28BB1252">
            <w:pPr>
              <w:jc w:val="center"/>
              <w:rPr>
                <w:rFonts w:cs="宋体"/>
                <w:szCs w:val="21"/>
              </w:rPr>
            </w:pPr>
          </w:p>
        </w:tc>
        <w:tc>
          <w:tcPr>
            <w:tcW w:w="978" w:type="dxa"/>
            <w:noWrap w:val="0"/>
            <w:vAlign w:val="top"/>
          </w:tcPr>
          <w:p w14:paraId="46BCA7C2">
            <w:pPr>
              <w:jc w:val="center"/>
              <w:rPr>
                <w:rFonts w:cs="宋体"/>
                <w:szCs w:val="21"/>
              </w:rPr>
            </w:pPr>
          </w:p>
        </w:tc>
      </w:tr>
      <w:tr w14:paraId="5B5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8C26CD4">
            <w:pPr>
              <w:jc w:val="center"/>
              <w:rPr>
                <w:rFonts w:hint="default" w:cs="宋体"/>
                <w:b/>
                <w:szCs w:val="21"/>
                <w:lang w:val="en-US" w:eastAsia="zh-CN"/>
              </w:rPr>
            </w:pPr>
            <w:r>
              <w:rPr>
                <w:rFonts w:hint="eastAsia" w:cs="宋体"/>
                <w:b/>
                <w:szCs w:val="21"/>
                <w:lang w:val="en-US" w:eastAsia="zh-CN"/>
              </w:rPr>
              <w:t>7</w:t>
            </w:r>
          </w:p>
        </w:tc>
        <w:tc>
          <w:tcPr>
            <w:tcW w:w="6209" w:type="dxa"/>
            <w:noWrap w:val="0"/>
            <w:vAlign w:val="center"/>
          </w:tcPr>
          <w:p w14:paraId="59C9EF5C">
            <w:pPr>
              <w:rPr>
                <w:rFonts w:hint="eastAsia" w:ascii="宋体" w:hAnsi="宋体" w:eastAsia="宋体" w:cs="宋体"/>
                <w:bCs/>
                <w:szCs w:val="21"/>
                <w:lang w:eastAsia="zh-CN"/>
              </w:rPr>
            </w:pPr>
            <w:r>
              <w:rPr>
                <w:rFonts w:hint="eastAsia" w:ascii="宋体" w:hAnsi="宋体" w:cs="宋体"/>
                <w:bCs/>
                <w:szCs w:val="21"/>
                <w:lang w:eastAsia="zh-CN"/>
              </w:rPr>
              <w:t>竞标文件符合法律、规章、规范性文件和磋商文件规定及要求</w:t>
            </w:r>
          </w:p>
        </w:tc>
        <w:tc>
          <w:tcPr>
            <w:tcW w:w="1028" w:type="dxa"/>
            <w:noWrap w:val="0"/>
            <w:vAlign w:val="top"/>
          </w:tcPr>
          <w:p w14:paraId="5C857ACE">
            <w:pPr>
              <w:jc w:val="center"/>
              <w:rPr>
                <w:rFonts w:cs="宋体"/>
                <w:szCs w:val="21"/>
              </w:rPr>
            </w:pPr>
          </w:p>
        </w:tc>
        <w:tc>
          <w:tcPr>
            <w:tcW w:w="976" w:type="dxa"/>
            <w:noWrap w:val="0"/>
            <w:vAlign w:val="top"/>
          </w:tcPr>
          <w:p w14:paraId="5E719D13">
            <w:pPr>
              <w:jc w:val="center"/>
              <w:rPr>
                <w:rFonts w:cs="宋体"/>
                <w:szCs w:val="21"/>
              </w:rPr>
            </w:pPr>
          </w:p>
        </w:tc>
        <w:tc>
          <w:tcPr>
            <w:tcW w:w="978" w:type="dxa"/>
            <w:noWrap w:val="0"/>
            <w:vAlign w:val="top"/>
          </w:tcPr>
          <w:p w14:paraId="241E06CA">
            <w:pPr>
              <w:jc w:val="center"/>
              <w:rPr>
                <w:rFonts w:cs="宋体"/>
                <w:szCs w:val="21"/>
              </w:rPr>
            </w:pPr>
          </w:p>
        </w:tc>
      </w:tr>
      <w:tr w14:paraId="413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761" w:type="dxa"/>
            <w:gridSpan w:val="2"/>
            <w:noWrap w:val="0"/>
            <w:vAlign w:val="center"/>
          </w:tcPr>
          <w:p w14:paraId="51CDCCEF">
            <w:pPr>
              <w:jc w:val="center"/>
              <w:rPr>
                <w:rFonts w:cs="宋体"/>
                <w:szCs w:val="21"/>
              </w:rPr>
            </w:pPr>
            <w:r>
              <w:rPr>
                <w:rFonts w:hint="eastAsia" w:cs="宋体"/>
                <w:szCs w:val="21"/>
              </w:rPr>
              <w:t>结论（填写合格与不合格）</w:t>
            </w:r>
          </w:p>
        </w:tc>
        <w:tc>
          <w:tcPr>
            <w:tcW w:w="1028" w:type="dxa"/>
            <w:noWrap w:val="0"/>
            <w:vAlign w:val="top"/>
          </w:tcPr>
          <w:p w14:paraId="0712BE9A">
            <w:pPr>
              <w:jc w:val="center"/>
              <w:rPr>
                <w:rFonts w:cs="宋体"/>
                <w:szCs w:val="21"/>
              </w:rPr>
            </w:pPr>
          </w:p>
        </w:tc>
        <w:tc>
          <w:tcPr>
            <w:tcW w:w="976" w:type="dxa"/>
            <w:noWrap w:val="0"/>
            <w:vAlign w:val="top"/>
          </w:tcPr>
          <w:p w14:paraId="148286FA">
            <w:pPr>
              <w:jc w:val="center"/>
              <w:rPr>
                <w:rFonts w:cs="宋体"/>
                <w:szCs w:val="21"/>
              </w:rPr>
            </w:pPr>
          </w:p>
        </w:tc>
        <w:tc>
          <w:tcPr>
            <w:tcW w:w="978" w:type="dxa"/>
            <w:noWrap w:val="0"/>
            <w:vAlign w:val="top"/>
          </w:tcPr>
          <w:p w14:paraId="78723E1E">
            <w:pPr>
              <w:jc w:val="center"/>
              <w:rPr>
                <w:rFonts w:cs="宋体"/>
                <w:szCs w:val="21"/>
              </w:rPr>
            </w:pPr>
          </w:p>
        </w:tc>
      </w:tr>
    </w:tbl>
    <w:p w14:paraId="452F80C7">
      <w:pPr>
        <w:spacing w:line="320" w:lineRule="exact"/>
        <w:ind w:left="412" w:right="-277" w:rightChars="-132" w:hanging="411" w:hangingChars="196"/>
        <w:rPr>
          <w:rFonts w:cs="宋体"/>
          <w:szCs w:val="21"/>
        </w:rPr>
      </w:pPr>
      <w:r>
        <w:rPr>
          <w:rFonts w:hint="eastAsia" w:cs="宋体"/>
          <w:szCs w:val="21"/>
        </w:rPr>
        <w:t>注：各单项填写：合格记为“√”、不合格记为“×”（其中有一项及以上评价为“×”，其结论为不合格；其中三项及以上评价为“×”，其结论为不合格）；结论项填写：当三分之</w:t>
      </w:r>
      <w:r>
        <w:rPr>
          <w:rFonts w:hint="eastAsia" w:cs="宋体"/>
          <w:szCs w:val="21"/>
          <w:lang w:eastAsia="zh-CN"/>
        </w:rPr>
        <w:t>二</w:t>
      </w:r>
      <w:r>
        <w:rPr>
          <w:rFonts w:hint="eastAsia" w:cs="宋体"/>
          <w:szCs w:val="21"/>
        </w:rPr>
        <w:t>以上评委作出合格结论的为合格，三分之</w:t>
      </w:r>
      <w:r>
        <w:rPr>
          <w:rFonts w:hint="eastAsia" w:cs="宋体"/>
          <w:szCs w:val="21"/>
          <w:lang w:eastAsia="zh-CN"/>
        </w:rPr>
        <w:t>一</w:t>
      </w:r>
      <w:r>
        <w:rPr>
          <w:rFonts w:hint="eastAsia" w:cs="宋体"/>
          <w:szCs w:val="21"/>
        </w:rPr>
        <w:t>以上评委作出不合格结论的为不合格。结论合格的竞标人进入下一步评审阶段。</w:t>
      </w:r>
    </w:p>
    <w:p w14:paraId="653F3C6E">
      <w:pPr>
        <w:rPr>
          <w:rFonts w:ascii="宋体" w:hAnsi="宋体"/>
          <w:b/>
          <w:bCs/>
          <w:szCs w:val="21"/>
        </w:rPr>
      </w:pPr>
    </w:p>
    <w:p w14:paraId="150D971C">
      <w:pPr>
        <w:rPr>
          <w:rFonts w:ascii="宋体" w:hAnsi="宋体"/>
          <w:b/>
          <w:bCs/>
          <w:szCs w:val="21"/>
        </w:rPr>
      </w:pPr>
    </w:p>
    <w:p w14:paraId="47A3890F">
      <w:pPr>
        <w:rPr>
          <w:rFonts w:ascii="宋体" w:hAnsi="宋体"/>
          <w:b/>
          <w:bCs/>
          <w:szCs w:val="21"/>
        </w:rPr>
      </w:pPr>
    </w:p>
    <w:p w14:paraId="642D7FBD">
      <w:pPr>
        <w:rPr>
          <w:rFonts w:ascii="宋体" w:hAnsi="宋体"/>
          <w:b/>
          <w:bCs/>
          <w:szCs w:val="21"/>
        </w:rPr>
      </w:pPr>
    </w:p>
    <w:p w14:paraId="24FFA890">
      <w:pPr>
        <w:rPr>
          <w:rFonts w:ascii="宋体" w:hAnsi="宋体"/>
          <w:b/>
          <w:bCs/>
          <w:szCs w:val="21"/>
        </w:rPr>
      </w:pPr>
    </w:p>
    <w:p w14:paraId="52528B37">
      <w:pPr>
        <w:rPr>
          <w:rFonts w:ascii="宋体" w:hAnsi="宋体"/>
          <w:b/>
          <w:bCs/>
          <w:szCs w:val="21"/>
        </w:rPr>
      </w:pPr>
    </w:p>
    <w:p w14:paraId="7E48E616">
      <w:pPr>
        <w:rPr>
          <w:rFonts w:ascii="宋体" w:hAnsi="宋体"/>
          <w:b/>
          <w:bCs/>
          <w:szCs w:val="21"/>
        </w:rPr>
      </w:pPr>
    </w:p>
    <w:p w14:paraId="72FDC7F8">
      <w:pPr>
        <w:pStyle w:val="2"/>
      </w:pPr>
    </w:p>
    <w:p w14:paraId="44BFFD50"/>
    <w:p w14:paraId="0E07D9F5">
      <w:pPr>
        <w:pStyle w:val="2"/>
      </w:pPr>
    </w:p>
    <w:p w14:paraId="3AEE7AA5"/>
    <w:p w14:paraId="63BAEE97">
      <w:pPr>
        <w:pStyle w:val="2"/>
      </w:pPr>
    </w:p>
    <w:p w14:paraId="1EEBA6AF"/>
    <w:p w14:paraId="1E4C9159">
      <w:pPr>
        <w:pStyle w:val="2"/>
      </w:pPr>
    </w:p>
    <w:p w14:paraId="4B7A4F9C"/>
    <w:p w14:paraId="00EC3981">
      <w:pPr>
        <w:pStyle w:val="2"/>
      </w:pPr>
    </w:p>
    <w:p w14:paraId="1CD7F2CF"/>
    <w:p w14:paraId="1E9A72A3">
      <w:pPr>
        <w:pStyle w:val="2"/>
      </w:pPr>
    </w:p>
    <w:p w14:paraId="788DACA1"/>
    <w:p w14:paraId="56F9C2F4">
      <w:pPr>
        <w:pStyle w:val="2"/>
      </w:pPr>
    </w:p>
    <w:p w14:paraId="5E4FBE35"/>
    <w:p w14:paraId="0E73FFF2">
      <w:pPr>
        <w:pStyle w:val="2"/>
      </w:pPr>
    </w:p>
    <w:p w14:paraId="42D97CA8"/>
    <w:p w14:paraId="1BCE144B"/>
    <w:p w14:paraId="29576C39">
      <w:pPr>
        <w:rPr>
          <w:rFonts w:hint="eastAsia" w:ascii="宋体" w:hAnsi="宋体"/>
          <w:b/>
          <w:bCs/>
          <w:szCs w:val="21"/>
        </w:rPr>
      </w:pPr>
    </w:p>
    <w:p w14:paraId="446C3DEE">
      <w:pPr>
        <w:rPr>
          <w:rFonts w:hint="eastAsia" w:ascii="宋体" w:hAnsi="宋体"/>
          <w:b/>
          <w:bCs/>
          <w:szCs w:val="21"/>
        </w:rPr>
      </w:pPr>
    </w:p>
    <w:p w14:paraId="34DC34FA">
      <w:pPr>
        <w:rPr>
          <w:rFonts w:hint="eastAsia" w:ascii="宋体" w:hAnsi="宋体"/>
          <w:b/>
          <w:bCs/>
          <w:szCs w:val="21"/>
          <w:highlight w:val="none"/>
          <w:lang w:val="en-US" w:eastAsia="zh-CN"/>
        </w:rPr>
      </w:pPr>
      <w:r>
        <w:rPr>
          <w:rFonts w:hint="eastAsia" w:ascii="宋体" w:hAnsi="宋体"/>
          <w:b/>
          <w:bCs/>
          <w:szCs w:val="21"/>
        </w:rPr>
        <w:t>附页6</w:t>
      </w:r>
      <w:r>
        <w:rPr>
          <w:rFonts w:hint="eastAsia" w:ascii="宋体" w:hAnsi="宋体"/>
          <w:b/>
          <w:bCs/>
          <w:szCs w:val="21"/>
          <w:lang w:val="en-US" w:eastAsia="zh-CN"/>
        </w:rPr>
        <w:t xml:space="preserve">                        </w:t>
      </w:r>
    </w:p>
    <w:p w14:paraId="02B8100E">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评标方法及标准</w:t>
      </w:r>
    </w:p>
    <w:p w14:paraId="7BE46C7D">
      <w:pPr>
        <w:spacing w:line="360" w:lineRule="auto"/>
        <w:jc w:val="center"/>
        <w:rPr>
          <w:rFonts w:hint="eastAsia" w:ascii="宋体" w:hAnsi="宋体"/>
          <w:b/>
          <w:bCs/>
          <w:sz w:val="30"/>
          <w:szCs w:val="30"/>
        </w:rPr>
      </w:pPr>
      <w:r>
        <w:rPr>
          <w:rFonts w:hint="eastAsia" w:ascii="宋体" w:hAnsi="宋体"/>
          <w:b/>
          <w:bCs/>
          <w:sz w:val="30"/>
          <w:szCs w:val="30"/>
        </w:rPr>
        <w:t>1.评分细则</w:t>
      </w:r>
    </w:p>
    <w:p w14:paraId="01C2C468">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8"/>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8" w:name="S_2_7"/>
            <w:bookmarkEnd w:id="18"/>
            <w:r>
              <w:rPr>
                <w:rFonts w:hint="eastAsia" w:ascii="宋体" w:hAnsi="宋体" w:eastAsia="宋体" w:cs="宋体"/>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6</w:t>
            </w:r>
            <w:r>
              <w:rPr>
                <w:rFonts w:hint="eastAsia" w:ascii="宋体" w:hAnsi="宋体" w:cs="宋体"/>
                <w:kern w:val="0"/>
                <w:sz w:val="22"/>
                <w:szCs w:val="22"/>
                <w:lang w:val="en-US" w:eastAsia="zh-CN" w:bidi="zh-CN"/>
              </w:rPr>
              <w:t>0</w:t>
            </w:r>
            <w:r>
              <w:rPr>
                <w:rFonts w:hint="eastAsia" w:ascii="宋体" w:hAnsi="宋体" w:eastAsia="宋体" w:cs="宋体"/>
                <w:kern w:val="0"/>
                <w:sz w:val="22"/>
                <w:szCs w:val="22"/>
                <w:lang w:val="en-US" w:eastAsia="zh-CN" w:bidi="zh-CN"/>
              </w:rPr>
              <w:t>%</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9" w:name="S_2_9"/>
            <w:bookmarkEnd w:id="19"/>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2FF47772">
      <w:pPr>
        <w:jc w:val="center"/>
        <w:rPr>
          <w:rFonts w:hint="eastAsia" w:ascii="宋体" w:hAnsi="宋体" w:cs="宋体"/>
          <w:b/>
          <w:bCs/>
          <w:color w:val="auto"/>
          <w:sz w:val="32"/>
          <w:szCs w:val="32"/>
          <w:highlight w:val="none"/>
        </w:rPr>
      </w:pPr>
    </w:p>
    <w:p w14:paraId="2C8A1E78">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1.评分细则</w:t>
      </w:r>
    </w:p>
    <w:p w14:paraId="2AF4578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报价部分</w:t>
      </w:r>
    </w:p>
    <w:tbl>
      <w:tblPr>
        <w:tblStyle w:val="48"/>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22"/>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03" w:type="dxa"/>
            <w:noWrap w:val="0"/>
            <w:vAlign w:val="center"/>
          </w:tcPr>
          <w:p w14:paraId="29BB67C2">
            <w:pPr>
              <w:keepNext w:val="0"/>
              <w:keepLines w:val="0"/>
              <w:suppressLineNumbers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eastAsia="zh-CN"/>
              </w:rPr>
              <w:t>评审因素</w:t>
            </w:r>
          </w:p>
        </w:tc>
        <w:tc>
          <w:tcPr>
            <w:tcW w:w="7822" w:type="dxa"/>
            <w:noWrap w:val="0"/>
            <w:vAlign w:val="center"/>
          </w:tcPr>
          <w:p w14:paraId="44DFAD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14:paraId="53515180">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价格部分</w:t>
            </w:r>
          </w:p>
        </w:tc>
        <w:tc>
          <w:tcPr>
            <w:tcW w:w="7822" w:type="dxa"/>
            <w:noWrap w:val="0"/>
            <w:vAlign w:val="center"/>
          </w:tcPr>
          <w:p w14:paraId="3AE481AA">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经评委会一致认定满足招标文件要求且投标价格最低的投标报价为评标基准价，其价格得分为满分。其他投标人的价格得分统一按公式计算：报价得分＝（评标基准价/投标报价）×价格权值×100。</w:t>
            </w:r>
          </w:p>
          <w:p w14:paraId="0F7B079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2.报价得分精确到小数点后两位；无效投标的报价不计入价格分值的计算。</w:t>
            </w:r>
          </w:p>
        </w:tc>
        <w:tc>
          <w:tcPr>
            <w:tcW w:w="1153" w:type="dxa"/>
            <w:noWrap w:val="0"/>
            <w:vAlign w:val="center"/>
          </w:tcPr>
          <w:p w14:paraId="6C14C3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4C8FA81D">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商务部分</w:t>
      </w:r>
    </w:p>
    <w:tbl>
      <w:tblPr>
        <w:tblStyle w:val="48"/>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noWrap w:val="0"/>
            <w:vAlign w:val="center"/>
          </w:tcPr>
          <w:p w14:paraId="3BC44308">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商务部分</w:t>
            </w:r>
          </w:p>
        </w:tc>
        <w:tc>
          <w:tcPr>
            <w:tcW w:w="1286" w:type="dxa"/>
            <w:noWrap w:val="0"/>
            <w:vAlign w:val="center"/>
          </w:tcPr>
          <w:p w14:paraId="4588071C">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业绩</w:t>
            </w:r>
          </w:p>
        </w:tc>
        <w:tc>
          <w:tcPr>
            <w:tcW w:w="6759" w:type="dxa"/>
            <w:noWrap w:val="0"/>
            <w:vAlign w:val="center"/>
          </w:tcPr>
          <w:p w14:paraId="0E1C84C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近 3 年内（指 2023 年</w:t>
            </w:r>
            <w:r>
              <w:rPr>
                <w:rFonts w:hint="eastAsia" w:cs="宋体"/>
                <w:color w:val="auto"/>
                <w:sz w:val="21"/>
                <w:szCs w:val="20"/>
                <w:lang w:val="en-US" w:eastAsia="zh-CN"/>
              </w:rPr>
              <w:t>8</w:t>
            </w:r>
            <w:r>
              <w:rPr>
                <w:rFonts w:hint="eastAsia" w:ascii="宋体" w:hAnsi="宋体" w:eastAsia="宋体" w:cs="宋体"/>
                <w:color w:val="auto"/>
                <w:sz w:val="21"/>
                <w:szCs w:val="20"/>
                <w:lang w:val="en-US" w:eastAsia="zh-CN"/>
              </w:rPr>
              <w:t>月～投标截止时间止）完成过类似项目业绩的，最多提供</w:t>
            </w:r>
            <w:r>
              <w:rPr>
                <w:rFonts w:hint="eastAsia" w:cs="宋体"/>
                <w:color w:val="auto"/>
                <w:sz w:val="21"/>
                <w:szCs w:val="20"/>
                <w:lang w:val="en-US" w:eastAsia="zh-CN"/>
              </w:rPr>
              <w:t>二</w:t>
            </w:r>
            <w:r>
              <w:rPr>
                <w:rFonts w:hint="eastAsia" w:ascii="宋体" w:hAnsi="宋体" w:eastAsia="宋体" w:cs="宋体"/>
                <w:color w:val="auto"/>
                <w:sz w:val="21"/>
                <w:szCs w:val="20"/>
                <w:lang w:val="en-US" w:eastAsia="zh-CN"/>
              </w:rPr>
              <w:t>个业绩，</w:t>
            </w:r>
            <w:r>
              <w:rPr>
                <w:rFonts w:hint="eastAsia" w:cs="宋体"/>
                <w:color w:val="auto"/>
                <w:sz w:val="21"/>
                <w:szCs w:val="20"/>
                <w:lang w:val="en-US" w:eastAsia="zh-CN"/>
              </w:rPr>
              <w:t>一个计50分，</w:t>
            </w:r>
            <w:r>
              <w:rPr>
                <w:rFonts w:hint="eastAsia" w:ascii="宋体" w:hAnsi="宋体" w:eastAsia="宋体" w:cs="宋体"/>
                <w:color w:val="auto"/>
                <w:sz w:val="21"/>
                <w:szCs w:val="20"/>
                <w:lang w:val="en-US" w:eastAsia="zh-CN"/>
              </w:rPr>
              <w:t xml:space="preserve">最多计100分。时间以合同签订时间为准。 </w:t>
            </w:r>
          </w:p>
          <w:p w14:paraId="3EC4B31B">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55" w:leftChars="1" w:right="0" w:hanging="653" w:hangingChars="297"/>
              <w:jc w:val="center"/>
              <w:rPr>
                <w:rFonts w:hint="default"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100分</w:t>
            </w:r>
          </w:p>
        </w:tc>
      </w:tr>
    </w:tbl>
    <w:p w14:paraId="0FD5816E">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技术部分</w:t>
      </w:r>
    </w:p>
    <w:tbl>
      <w:tblPr>
        <w:tblStyle w:val="48"/>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285"/>
        <w:gridCol w:w="6666"/>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285" w:type="dxa"/>
            <w:noWrap w:val="0"/>
            <w:vAlign w:val="center"/>
          </w:tcPr>
          <w:p w14:paraId="6486EE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lang w:eastAsia="zh-CN"/>
              </w:rPr>
            </w:pPr>
            <w:r>
              <w:rPr>
                <w:rFonts w:hint="eastAsia" w:ascii="宋体" w:hAnsi="宋体" w:cs="宋体"/>
                <w:sz w:val="22"/>
                <w:szCs w:val="22"/>
                <w:lang w:eastAsia="zh-CN"/>
              </w:rPr>
              <w:t>评审因素</w:t>
            </w:r>
          </w:p>
        </w:tc>
        <w:tc>
          <w:tcPr>
            <w:tcW w:w="6666" w:type="dxa"/>
            <w:noWrap w:val="0"/>
            <w:vAlign w:val="center"/>
          </w:tcPr>
          <w:p w14:paraId="5080904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2"/>
                <w:szCs w:val="22"/>
                <w:lang w:eastAsia="zh-CN"/>
              </w:rPr>
            </w:pPr>
            <w:r>
              <w:rPr>
                <w:rFonts w:hint="eastAsia" w:ascii="宋体" w:hAnsi="宋体" w:cs="宋体"/>
                <w:sz w:val="22"/>
                <w:szCs w:val="22"/>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9" w:hRule="atLeast"/>
          <w:jc w:val="center"/>
        </w:trPr>
        <w:tc>
          <w:tcPr>
            <w:tcW w:w="771" w:type="dxa"/>
            <w:vMerge w:val="restart"/>
            <w:tcBorders>
              <w:top w:val="single" w:color="auto" w:sz="4" w:space="0"/>
            </w:tcBorders>
            <w:noWrap w:val="0"/>
            <w:vAlign w:val="center"/>
          </w:tcPr>
          <w:p w14:paraId="51CA866B">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r>
              <w:rPr>
                <w:rFonts w:hint="eastAsia" w:ascii="宋体" w:hAnsi="宋体" w:cs="宋体"/>
                <w:sz w:val="22"/>
                <w:szCs w:val="22"/>
                <w:lang w:val="en-US" w:eastAsia="zh-CN"/>
              </w:rPr>
              <w:t>技术部分</w:t>
            </w:r>
          </w:p>
        </w:tc>
        <w:tc>
          <w:tcPr>
            <w:tcW w:w="1285" w:type="dxa"/>
            <w:tcBorders>
              <w:top w:val="single" w:color="auto" w:sz="4" w:space="0"/>
            </w:tcBorders>
            <w:shd w:val="clear" w:color="auto" w:fill="auto"/>
            <w:noWrap w:val="0"/>
            <w:vAlign w:val="center"/>
          </w:tcPr>
          <w:p w14:paraId="56CB03EF">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施工方案与技术措施</w:t>
            </w:r>
          </w:p>
        </w:tc>
        <w:tc>
          <w:tcPr>
            <w:tcW w:w="6666" w:type="dxa"/>
            <w:tcBorders>
              <w:right w:val="single" w:color="auto" w:sz="4" w:space="0"/>
            </w:tcBorders>
            <w:noWrap w:val="0"/>
            <w:vAlign w:val="top"/>
          </w:tcPr>
          <w:p w14:paraId="227E0D4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针对供应商提供的施工方案与技术措施方案，包括但不限于：①对项目总体概况表述；②重难点分析及措施；③对项目主要及关键方案的表述；④施工总平面图布置；⑤主要施工工艺作业流程等。</w:t>
            </w:r>
          </w:p>
          <w:p w14:paraId="45E79A81">
            <w:pPr>
              <w:pStyle w:val="283"/>
              <w:spacing w:before="1" w:line="240" w:lineRule="auto"/>
              <w:ind w:left="113" w:leftChars="0"/>
              <w:jc w:val="left"/>
              <w:rPr>
                <w:rFonts w:hint="eastAsia"/>
                <w:sz w:val="22"/>
                <w:szCs w:val="22"/>
                <w:highlight w:val="none"/>
              </w:rPr>
            </w:pPr>
            <w:r>
              <w:rPr>
                <w:rFonts w:hint="eastAsia" w:ascii="宋体" w:hAnsi="宋体" w:eastAsia="宋体" w:cs="宋体"/>
                <w:color w:val="auto"/>
                <w:sz w:val="21"/>
                <w:szCs w:val="21"/>
                <w:highlight w:val="none"/>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6FB2529B">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25</w:t>
            </w:r>
            <w:r>
              <w:rPr>
                <w:rFonts w:hint="eastAsia" w:ascii="宋体" w:hAnsi="宋体" w:eastAsia="宋体" w:cs="宋体"/>
                <w:color w:val="auto"/>
                <w:sz w:val="21"/>
                <w:szCs w:val="21"/>
                <w:lang w:val="en-US" w:eastAsia="zh-CN"/>
              </w:rPr>
              <w:t>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86" w:hRule="atLeast"/>
          <w:jc w:val="center"/>
        </w:trPr>
        <w:tc>
          <w:tcPr>
            <w:tcW w:w="771" w:type="dxa"/>
            <w:vMerge w:val="continue"/>
            <w:noWrap w:val="0"/>
            <w:vAlign w:val="center"/>
          </w:tcPr>
          <w:p w14:paraId="03A19BC1">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65C449CF">
            <w:pPr>
              <w:pStyle w:val="283"/>
              <w:keepNext w:val="0"/>
              <w:keepLines w:val="0"/>
              <w:suppressLineNumbers w:val="0"/>
              <w:spacing w:before="0" w:beforeAutospacing="0" w:after="0" w:afterAutospacing="0" w:line="360" w:lineRule="auto"/>
              <w:ind w:left="0" w:right="113"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工程进度计划与保证措施</w:t>
            </w:r>
          </w:p>
        </w:tc>
        <w:tc>
          <w:tcPr>
            <w:tcW w:w="6666" w:type="dxa"/>
            <w:tcBorders>
              <w:right w:val="single" w:color="auto" w:sz="4" w:space="0"/>
            </w:tcBorders>
            <w:noWrap w:val="0"/>
            <w:vAlign w:val="top"/>
          </w:tcPr>
          <w:p w14:paraId="48C31B3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kern w:val="0"/>
                <w:sz w:val="21"/>
                <w:szCs w:val="21"/>
                <w:highlight w:val="none"/>
                <w:lang w:val="en-US" w:eastAsia="zh-CN" w:bidi="zh-CN"/>
              </w:rPr>
            </w:pPr>
            <w:r>
              <w:rPr>
                <w:rFonts w:hint="eastAsia" w:ascii="宋体" w:hAnsi="宋体" w:eastAsia="宋体" w:cs="宋体"/>
                <w:color w:val="auto"/>
                <w:kern w:val="0"/>
                <w:sz w:val="21"/>
                <w:szCs w:val="21"/>
                <w:highlight w:val="none"/>
                <w:lang w:val="en-US" w:eastAsia="zh-CN" w:bidi="zh-CN"/>
              </w:rPr>
              <w:t>针对供应商提供的工程进度计划与保证措施方案，包括但不限于：①总工期及节点工期；②工期进度计划的施工进度计划；③工期进度控制及保证措施；④施工进度管理要点方案；⑤材料供应计划等。</w:t>
            </w:r>
          </w:p>
          <w:p w14:paraId="2AEDF562">
            <w:pPr>
              <w:pStyle w:val="283"/>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360" w:lineRule="auto"/>
              <w:ind w:left="0" w:right="0"/>
              <w:jc w:val="both"/>
              <w:textAlignment w:val="auto"/>
              <w:rPr>
                <w:rFonts w:hint="default" w:ascii="宋体" w:hAnsi="宋体" w:eastAsia="宋体" w:cs="宋体"/>
                <w:color w:val="auto"/>
                <w:spacing w:val="-10"/>
                <w:sz w:val="21"/>
                <w:szCs w:val="21"/>
                <w:highlight w:val="none"/>
                <w:lang w:val="en-US"/>
              </w:rPr>
            </w:pPr>
            <w:r>
              <w:rPr>
                <w:rFonts w:hint="eastAsia" w:ascii="宋体" w:hAnsi="宋体" w:eastAsia="宋体" w:cs="宋体"/>
                <w:color w:val="auto"/>
                <w:kern w:val="0"/>
                <w:sz w:val="21"/>
                <w:szCs w:val="21"/>
                <w:highlight w:val="none"/>
                <w:lang w:val="en-US" w:eastAsia="zh-CN" w:bidi="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09608840">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lang w:val="en-US" w:eastAsia="zh-CN" w:bidi="ar-SA"/>
              </w:rPr>
            </w:pPr>
            <w:r>
              <w:rPr>
                <w:rFonts w:hint="eastAsia" w:cs="宋体"/>
                <w:kern w:val="2"/>
                <w:sz w:val="21"/>
                <w:szCs w:val="24"/>
                <w:lang w:val="en-US" w:eastAsia="zh-CN" w:bidi="ar-SA"/>
              </w:rPr>
              <w:t>25分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4" w:hRule="atLeast"/>
          <w:jc w:val="center"/>
        </w:trPr>
        <w:tc>
          <w:tcPr>
            <w:tcW w:w="771" w:type="dxa"/>
            <w:vMerge w:val="continue"/>
            <w:noWrap w:val="0"/>
            <w:vAlign w:val="center"/>
          </w:tcPr>
          <w:p w14:paraId="2980BE00">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482A09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ascii="宋体" w:hAnsi="宋体" w:eastAsia="宋体" w:cs="宋体"/>
                <w:bCs/>
                <w:color w:val="auto"/>
                <w:sz w:val="21"/>
                <w:szCs w:val="21"/>
                <w:highlight w:val="none"/>
              </w:rPr>
              <w:t>质量管理体系与措施</w:t>
            </w:r>
          </w:p>
        </w:tc>
        <w:tc>
          <w:tcPr>
            <w:tcW w:w="6666" w:type="dxa"/>
            <w:tcBorders>
              <w:right w:val="single" w:color="auto" w:sz="4" w:space="0"/>
            </w:tcBorders>
            <w:noWrap w:val="0"/>
            <w:vAlign w:val="top"/>
          </w:tcPr>
          <w:p w14:paraId="7CE0C87B">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针对供应商提供的质量管理体系与措施方案，包括但不限于：</w:t>
            </w:r>
          </w:p>
          <w:p w14:paraId="4D2CF244">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①质量管理目标；② 质量管理机构职责分工；③质量管理具体措施；④施工工艺质量控制措施；⑤施工质量保障计划等。</w:t>
            </w:r>
          </w:p>
          <w:p w14:paraId="2FF2BC46">
            <w:pPr>
              <w:keepNext w:val="0"/>
              <w:keepLines w:val="0"/>
              <w:suppressLineNumbers w:val="0"/>
              <w:spacing w:before="0" w:beforeAutospacing="0" w:after="0" w:afterAutospacing="0" w:line="360" w:lineRule="auto"/>
              <w:ind w:left="0" w:right="0"/>
              <w:rPr>
                <w:rFonts w:hint="eastAsia" w:ascii="宋体" w:hAnsi="宋体" w:eastAsia="宋体" w:cs="宋体"/>
                <w:color w:val="auto"/>
                <w:spacing w:val="-5"/>
                <w:sz w:val="21"/>
                <w:szCs w:val="21"/>
                <w:lang w:val="en-US"/>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4E22CF48">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szCs w:val="24"/>
                <w:lang w:val="en-US" w:eastAsia="zh-CN"/>
              </w:rPr>
              <w:t>25分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3" w:hRule="atLeast"/>
          <w:jc w:val="center"/>
        </w:trPr>
        <w:tc>
          <w:tcPr>
            <w:tcW w:w="771" w:type="dxa"/>
            <w:vMerge w:val="continue"/>
            <w:noWrap w:val="0"/>
            <w:vAlign w:val="center"/>
          </w:tcPr>
          <w:p w14:paraId="1716527A">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p>
        </w:tc>
        <w:tc>
          <w:tcPr>
            <w:tcW w:w="1285" w:type="dxa"/>
            <w:tcBorders>
              <w:top w:val="single" w:color="auto" w:sz="4" w:space="0"/>
              <w:bottom w:val="single" w:color="auto" w:sz="4" w:space="0"/>
            </w:tcBorders>
            <w:noWrap w:val="0"/>
            <w:vAlign w:val="center"/>
          </w:tcPr>
          <w:p w14:paraId="7CE8134A">
            <w:pPr>
              <w:keepNext w:val="0"/>
              <w:keepLines w:val="0"/>
              <w:widowControl/>
              <w:suppressLineNumbers w:val="0"/>
              <w:spacing w:before="0" w:beforeAutospacing="0" w:after="0" w:afterAutospacing="0" w:line="360" w:lineRule="auto"/>
              <w:ind w:left="0" w:right="0"/>
              <w:jc w:val="left"/>
              <w:textAlignment w:val="center"/>
              <w:rPr>
                <w:rFonts w:hint="eastAsia"/>
                <w:sz w:val="21"/>
                <w:szCs w:val="24"/>
              </w:rPr>
            </w:pPr>
            <w:r>
              <w:rPr>
                <w:rFonts w:hint="eastAsia" w:ascii="宋体" w:hAnsi="宋体" w:eastAsia="宋体" w:cs="宋体"/>
                <w:bCs/>
                <w:color w:val="auto"/>
                <w:sz w:val="21"/>
                <w:szCs w:val="21"/>
                <w:highlight w:val="none"/>
              </w:rPr>
              <w:t>安全管理体系与措施</w:t>
            </w:r>
          </w:p>
        </w:tc>
        <w:tc>
          <w:tcPr>
            <w:tcW w:w="6666" w:type="dxa"/>
            <w:tcBorders>
              <w:right w:val="single" w:color="auto" w:sz="4" w:space="0"/>
            </w:tcBorders>
            <w:noWrap w:val="0"/>
            <w:vAlign w:val="center"/>
          </w:tcPr>
          <w:p w14:paraId="616EECC0">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针对供应商提供的安全管理体系与措施方案，包括但不限于：</w:t>
            </w:r>
          </w:p>
          <w:p w14:paraId="2FC14422">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①安全生产管理制度；②危险品管理和使用制度；③安全设施、设备、器材和劳动保护用品的配置；④对发现的安全隐患的处理时限及处理流程；⑤发生安全事故的应急处理措施等。</w:t>
            </w:r>
          </w:p>
          <w:p w14:paraId="64780D95">
            <w:pPr>
              <w:keepNext w:val="0"/>
              <w:keepLines w:val="0"/>
              <w:widowControl/>
              <w:suppressLineNumbers w:val="0"/>
              <w:spacing w:before="0" w:beforeAutospacing="0" w:after="0" w:afterAutospacing="0" w:line="360" w:lineRule="auto"/>
              <w:ind w:left="0" w:right="0"/>
              <w:jc w:val="left"/>
              <w:textAlignment w:val="center"/>
              <w:rPr>
                <w:rFonts w:hint="default" w:eastAsia="宋体"/>
                <w:sz w:val="21"/>
                <w:szCs w:val="24"/>
                <w:lang w:val="en-US" w:eastAsia="zh-CN"/>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229DE906">
            <w:pPr>
              <w:pStyle w:val="283"/>
              <w:keepNext w:val="0"/>
              <w:keepLines w:val="0"/>
              <w:suppressLineNumbers w:val="0"/>
              <w:spacing w:before="0" w:beforeAutospacing="0" w:after="0" w:afterAutospacing="0" w:line="360" w:lineRule="auto"/>
              <w:ind w:left="0" w:right="0"/>
              <w:jc w:val="center"/>
              <w:rPr>
                <w:rFonts w:hint="default" w:cs="宋体"/>
                <w:szCs w:val="24"/>
                <w:lang w:val="en-US" w:eastAsia="zh-CN"/>
              </w:rPr>
            </w:pPr>
            <w:r>
              <w:rPr>
                <w:rFonts w:hint="eastAsia" w:cs="宋体"/>
                <w:szCs w:val="24"/>
                <w:lang w:val="en-US" w:eastAsia="zh-CN"/>
              </w:rPr>
              <w:t>25分</w:t>
            </w:r>
          </w:p>
        </w:tc>
      </w:tr>
    </w:tbl>
    <w:p w14:paraId="4EB2CFB1">
      <w:pPr>
        <w:widowControl/>
        <w:spacing w:line="360" w:lineRule="auto"/>
        <w:jc w:val="left"/>
        <w:rPr>
          <w:rFonts w:hint="eastAsia" w:ascii="宋体" w:hAnsi="宋体"/>
          <w:szCs w:val="21"/>
          <w:highlight w:val="none"/>
        </w:rPr>
      </w:pPr>
    </w:p>
    <w:p w14:paraId="7CB0BC9E">
      <w:pPr>
        <w:widowControl/>
        <w:spacing w:line="360" w:lineRule="auto"/>
        <w:jc w:val="left"/>
        <w:rPr>
          <w:rFonts w:ascii="宋体" w:hAnsi="宋体"/>
          <w:szCs w:val="21"/>
          <w:highlight w:val="none"/>
        </w:rPr>
      </w:pPr>
      <w:r>
        <w:rPr>
          <w:rFonts w:hint="eastAsia" w:ascii="宋体" w:hAnsi="宋体"/>
          <w:szCs w:val="21"/>
          <w:highlight w:val="none"/>
        </w:rPr>
        <w:t>备注：推荐成交候选人计算方法具体解释：</w:t>
      </w:r>
    </w:p>
    <w:p w14:paraId="745EA48E">
      <w:pPr>
        <w:widowControl/>
        <w:spacing w:line="360" w:lineRule="auto"/>
        <w:jc w:val="left"/>
        <w:rPr>
          <w:rFonts w:ascii="宋体" w:hAnsi="宋体"/>
          <w:szCs w:val="21"/>
          <w:highlight w:val="none"/>
        </w:rPr>
      </w:pPr>
      <w:r>
        <w:rPr>
          <w:rFonts w:hint="eastAsia" w:ascii="宋体" w:hAnsi="宋体"/>
          <w:szCs w:val="21"/>
          <w:highlight w:val="none"/>
        </w:rPr>
        <w:t>1）、投标人的综合得分为：所有</w:t>
      </w:r>
      <w:r>
        <w:rPr>
          <w:rFonts w:hint="eastAsia" w:ascii="宋体" w:hAnsi="宋体" w:cs="宋体"/>
          <w:highlight w:val="none"/>
        </w:rPr>
        <w:t>磋商小组</w:t>
      </w:r>
      <w:r>
        <w:rPr>
          <w:rFonts w:hint="eastAsia" w:ascii="宋体" w:hAnsi="宋体"/>
          <w:szCs w:val="21"/>
          <w:highlight w:val="none"/>
        </w:rPr>
        <w:t>成员对其的评标的综合得分；</w:t>
      </w:r>
    </w:p>
    <w:p w14:paraId="5D6A4F70">
      <w:pPr>
        <w:widowControl/>
        <w:spacing w:line="360" w:lineRule="auto"/>
        <w:jc w:val="left"/>
        <w:rPr>
          <w:rFonts w:ascii="宋体" w:hAnsi="宋体"/>
          <w:szCs w:val="21"/>
          <w:highlight w:val="none"/>
        </w:rPr>
      </w:pPr>
      <w:r>
        <w:rPr>
          <w:rFonts w:hint="eastAsia" w:ascii="宋体" w:hAnsi="宋体"/>
          <w:szCs w:val="21"/>
          <w:highlight w:val="none"/>
        </w:rPr>
        <w:t>2）、计算过程中，算术平均值保留2位小数（百分比亦取2位小数），第三位小数四舍五入。</w:t>
      </w:r>
    </w:p>
    <w:p w14:paraId="1C3982FB">
      <w:pPr>
        <w:widowControl/>
        <w:spacing w:line="360" w:lineRule="auto"/>
        <w:jc w:val="left"/>
        <w:rPr>
          <w:rFonts w:hint="eastAsia" w:ascii="宋体" w:hAnsi="宋体" w:eastAsia="宋体" w:cs="Times New Roman"/>
          <w:szCs w:val="21"/>
          <w:highlight w:val="none"/>
        </w:rPr>
      </w:pPr>
      <w:r>
        <w:rPr>
          <w:rFonts w:hint="eastAsia" w:ascii="宋体" w:hAnsi="宋体"/>
          <w:szCs w:val="21"/>
          <w:highlight w:val="none"/>
        </w:rPr>
        <w:t>3）、按评审后得分由高到低顺序排列。得分相同的，按投标报价由低到高顺序排列。得分且投标报</w:t>
      </w:r>
      <w:r>
        <w:rPr>
          <w:rFonts w:hint="eastAsia" w:ascii="宋体" w:hAnsi="宋体" w:eastAsia="宋体" w:cs="Times New Roman"/>
          <w:szCs w:val="21"/>
          <w:highlight w:val="none"/>
        </w:rPr>
        <w:t>价相同的，按技术指标优劣顺序排列。</w:t>
      </w:r>
    </w:p>
    <w:p w14:paraId="29B24A2D">
      <w:pPr>
        <w:widowControl/>
        <w:spacing w:line="360" w:lineRule="auto"/>
        <w:jc w:val="left"/>
        <w:rPr>
          <w:rFonts w:hint="eastAsia" w:ascii="宋体" w:hAnsi="宋体" w:eastAsia="宋体" w:cs="Times New Roman"/>
          <w:szCs w:val="21"/>
          <w:highlight w:val="none"/>
        </w:rPr>
      </w:pPr>
      <w:r>
        <w:rPr>
          <w:rFonts w:hint="eastAsia" w:ascii="宋体" w:hAnsi="宋体" w:eastAsia="宋体" w:cs="Times New Roman"/>
          <w:szCs w:val="21"/>
          <w:highlight w:val="none"/>
        </w:rPr>
        <w:t>4）、推荐的成交候选人数：最终得分前3名为中标候选人，第一成交候选人为成交单位。</w:t>
      </w:r>
    </w:p>
    <w:p w14:paraId="69C4E0CA">
      <w:pPr>
        <w:pStyle w:val="3"/>
        <w:jc w:val="center"/>
        <w:rPr>
          <w:rFonts w:hint="eastAsia" w:ascii="宋体" w:hAnsi="宋体"/>
        </w:rPr>
      </w:pPr>
      <w:r>
        <w:rPr>
          <w:rFonts w:ascii="宋体" w:hAnsi="宋体"/>
        </w:rPr>
        <w:br w:type="page"/>
      </w:r>
      <w:r>
        <w:rPr>
          <w:rFonts w:hint="eastAsia" w:ascii="宋体" w:hAnsi="宋体"/>
        </w:rPr>
        <w:t>磋商须知正文</w:t>
      </w:r>
      <w:bookmarkEnd w:id="17"/>
    </w:p>
    <w:p w14:paraId="54A5831A">
      <w:pPr>
        <w:adjustRightInd w:val="0"/>
        <w:snapToGrid w:val="0"/>
        <w:spacing w:line="360" w:lineRule="auto"/>
        <w:rPr>
          <w:rFonts w:hint="eastAsia" w:ascii="宋体" w:hAnsi="宋体" w:cs="宋体"/>
          <w:szCs w:val="21"/>
        </w:rPr>
      </w:pPr>
      <w:r>
        <w:rPr>
          <w:rFonts w:hint="eastAsia" w:ascii="宋体" w:hAnsi="宋体" w:cs="宋体"/>
          <w:szCs w:val="21"/>
        </w:rPr>
        <w:t>一、说明</w:t>
      </w:r>
    </w:p>
    <w:p w14:paraId="1B2C04CC">
      <w:pPr>
        <w:adjustRightInd w:val="0"/>
        <w:snapToGrid w:val="0"/>
        <w:spacing w:line="360" w:lineRule="auto"/>
        <w:rPr>
          <w:rFonts w:hint="eastAsia" w:ascii="宋体" w:hAnsi="宋体" w:cs="宋体"/>
          <w:b/>
          <w:bCs/>
          <w:szCs w:val="21"/>
        </w:rPr>
      </w:pPr>
      <w:r>
        <w:rPr>
          <w:rFonts w:hint="eastAsia" w:ascii="宋体" w:hAnsi="宋体" w:cs="宋体"/>
          <w:b/>
          <w:bCs/>
          <w:szCs w:val="21"/>
        </w:rPr>
        <w:t>1.适用范围</w:t>
      </w:r>
    </w:p>
    <w:p w14:paraId="7BBCF42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FA2ADAA">
      <w:pPr>
        <w:adjustRightInd w:val="0"/>
        <w:snapToGrid w:val="0"/>
        <w:spacing w:line="360" w:lineRule="auto"/>
        <w:rPr>
          <w:rFonts w:hint="eastAsia" w:ascii="宋体" w:hAnsi="宋体" w:cs="宋体"/>
          <w:b/>
          <w:bCs/>
          <w:szCs w:val="21"/>
        </w:rPr>
      </w:pPr>
      <w:r>
        <w:rPr>
          <w:rFonts w:hint="eastAsia" w:ascii="宋体" w:hAnsi="宋体" w:cs="宋体"/>
          <w:b/>
          <w:bCs/>
          <w:szCs w:val="21"/>
        </w:rPr>
        <w:t>2.定义</w:t>
      </w:r>
    </w:p>
    <w:p w14:paraId="607219CF">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120EFA4E">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01CFF52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《政府采购竞争性磋商采购方式管理暂行办法》等有关规定组建，依法依规</w:t>
      </w:r>
      <w:r>
        <w:rPr>
          <w:rFonts w:hint="eastAsia" w:ascii="宋体" w:hAnsi="宋体" w:cs="宋体"/>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0FA7D0F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353926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68564DF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w:t>
      </w:r>
      <w:r>
        <w:rPr>
          <w:rFonts w:hint="eastAsia" w:ascii="宋体" w:hAnsi="宋体" w:cs="宋体"/>
          <w:szCs w:val="21"/>
          <w:lang w:eastAsia="zh-CN"/>
        </w:rPr>
        <w:t>、</w:t>
      </w:r>
    </w:p>
    <w:p w14:paraId="152CF37A">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6B15C068">
      <w:pPr>
        <w:adjustRightInd w:val="0"/>
        <w:snapToGrid w:val="0"/>
        <w:spacing w:line="360" w:lineRule="auto"/>
        <w:rPr>
          <w:rFonts w:hint="eastAsia" w:ascii="宋体" w:hAnsi="宋体" w:cs="宋体"/>
          <w:b/>
          <w:bCs/>
          <w:szCs w:val="21"/>
        </w:rPr>
      </w:pPr>
      <w:r>
        <w:rPr>
          <w:rFonts w:hint="eastAsia" w:ascii="宋体" w:hAnsi="宋体" w:cs="宋体"/>
          <w:b/>
          <w:bCs/>
          <w:szCs w:val="21"/>
        </w:rPr>
        <w:t>3.供应商的资格要求</w:t>
      </w:r>
    </w:p>
    <w:p w14:paraId="6F0D62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7E017FD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3.3 供应商不得存在下列情形之一：</w:t>
      </w:r>
    </w:p>
    <w:p w14:paraId="77383B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709C5B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569F2016">
      <w:pPr>
        <w:adjustRightInd w:val="0"/>
        <w:snapToGrid w:val="0"/>
        <w:spacing w:line="360" w:lineRule="auto"/>
        <w:rPr>
          <w:rFonts w:hint="eastAsia" w:ascii="宋体" w:hAnsi="宋体" w:cs="宋体"/>
          <w:b/>
          <w:bCs/>
          <w:szCs w:val="21"/>
        </w:rPr>
      </w:pPr>
      <w:r>
        <w:rPr>
          <w:rFonts w:hint="eastAsia" w:ascii="宋体" w:hAnsi="宋体" w:cs="宋体"/>
          <w:b/>
          <w:bCs/>
          <w:szCs w:val="21"/>
        </w:rPr>
        <w:t xml:space="preserve">4.参与磋商的费用 </w:t>
      </w:r>
    </w:p>
    <w:p w14:paraId="167EB1E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28FC78">
      <w:pPr>
        <w:pStyle w:val="26"/>
        <w:adjustRightInd w:val="0"/>
        <w:snapToGrid w:val="0"/>
        <w:spacing w:line="360" w:lineRule="auto"/>
        <w:rPr>
          <w:rFonts w:hint="eastAsia" w:hAnsi="宋体" w:cs="宋体"/>
          <w:b/>
          <w:bCs/>
        </w:rPr>
      </w:pPr>
      <w:r>
        <w:rPr>
          <w:rFonts w:hint="eastAsia" w:hAnsi="宋体" w:cs="宋体"/>
          <w:b/>
        </w:rPr>
        <w:t>5．</w:t>
      </w:r>
      <w:r>
        <w:rPr>
          <w:rFonts w:hint="eastAsia" w:hAnsi="宋体" w:cs="宋体"/>
          <w:b/>
          <w:bCs/>
        </w:rPr>
        <w:t>授权委托</w:t>
      </w:r>
    </w:p>
    <w:p w14:paraId="4710B6BA">
      <w:pPr>
        <w:pStyle w:val="26"/>
        <w:adjustRightInd w:val="0"/>
        <w:snapToGrid w:val="0"/>
        <w:spacing w:line="360" w:lineRule="auto"/>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24B4667C">
      <w:pPr>
        <w:pStyle w:val="26"/>
        <w:adjustRightInd w:val="0"/>
        <w:snapToGrid w:val="0"/>
        <w:spacing w:line="360" w:lineRule="auto"/>
        <w:rPr>
          <w:rFonts w:hint="eastAsia" w:hAnsi="宋体" w:cs="宋体"/>
          <w:b/>
        </w:rPr>
      </w:pPr>
      <w:r>
        <w:rPr>
          <w:rFonts w:hint="eastAsia" w:hAnsi="宋体" w:cs="宋体"/>
          <w:b/>
        </w:rPr>
        <w:t>6．联合体形式</w:t>
      </w:r>
    </w:p>
    <w:p w14:paraId="0100247C">
      <w:pPr>
        <w:pStyle w:val="26"/>
        <w:adjustRightInd w:val="0"/>
        <w:snapToGrid w:val="0"/>
        <w:spacing w:line="360" w:lineRule="auto"/>
        <w:ind w:firstLine="420" w:firstLineChars="200"/>
        <w:rPr>
          <w:rFonts w:hint="eastAsia" w:hAnsi="宋体" w:cs="宋体"/>
        </w:rPr>
      </w:pPr>
      <w:r>
        <w:rPr>
          <w:rFonts w:hint="eastAsia" w:hAnsi="宋体" w:cs="宋体"/>
        </w:rPr>
        <w:t>6.1本次采购接受联合体形式的供应商。</w:t>
      </w:r>
    </w:p>
    <w:p w14:paraId="6092BCC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6DF68F3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3A70A7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宋体" w:hAnsi="宋体" w:cs="宋体"/>
          <w:b/>
          <w:szCs w:val="21"/>
        </w:rPr>
      </w:pPr>
      <w:r>
        <w:rPr>
          <w:rFonts w:hint="eastAsia" w:ascii="宋体" w:hAnsi="宋体" w:cs="宋体"/>
          <w:b/>
          <w:szCs w:val="21"/>
        </w:rPr>
        <w:t>7.现场勘察</w:t>
      </w:r>
    </w:p>
    <w:p w14:paraId="12271A5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57E91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宋体" w:hAnsi="宋体" w:cs="宋体"/>
          <w:b/>
          <w:szCs w:val="21"/>
        </w:rPr>
      </w:pPr>
      <w:r>
        <w:rPr>
          <w:rFonts w:hint="eastAsia" w:ascii="宋体" w:hAnsi="宋体" w:cs="宋体"/>
          <w:b/>
          <w:szCs w:val="21"/>
        </w:rPr>
        <w:t>8.采购进口产品</w:t>
      </w:r>
    </w:p>
    <w:p w14:paraId="0852FFF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6F3427">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15FBB338">
      <w:pPr>
        <w:adjustRightInd w:val="0"/>
        <w:snapToGrid w:val="0"/>
        <w:spacing w:line="360" w:lineRule="auto"/>
        <w:jc w:val="left"/>
        <w:rPr>
          <w:rFonts w:hint="eastAsia"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771CB8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0A2FE35">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F8323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095767C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2B3F7B98">
      <w:pPr>
        <w:adjustRightInd w:val="0"/>
        <w:snapToGrid w:val="0"/>
        <w:spacing w:line="360" w:lineRule="auto"/>
        <w:ind w:left="790" w:hanging="789" w:hangingChars="376"/>
        <w:rPr>
          <w:rFonts w:hint="eastAsia" w:ascii="宋体" w:hAnsi="宋体" w:cs="宋体"/>
          <w:color w:val="000000"/>
          <w:szCs w:val="21"/>
        </w:rPr>
      </w:pPr>
      <w:r>
        <w:rPr>
          <w:rFonts w:hint="eastAsia" w:ascii="宋体" w:hAnsi="宋体" w:cs="宋体"/>
          <w:color w:val="000000"/>
          <w:szCs w:val="21"/>
        </w:rPr>
        <w:t>二、磋商文件</w:t>
      </w:r>
    </w:p>
    <w:p w14:paraId="1BEDF7DA">
      <w:pPr>
        <w:adjustRightInd w:val="0"/>
        <w:snapToGrid w:val="0"/>
        <w:spacing w:line="360" w:lineRule="auto"/>
        <w:rPr>
          <w:rFonts w:hint="eastAsia" w:ascii="宋体" w:hAnsi="宋体" w:cs="宋体"/>
          <w:b/>
          <w:bCs/>
          <w:color w:val="000000"/>
          <w:szCs w:val="21"/>
        </w:rPr>
      </w:pPr>
      <w:r>
        <w:rPr>
          <w:rFonts w:hint="eastAsia" w:ascii="宋体" w:hAnsi="宋体" w:cs="宋体"/>
          <w:b/>
          <w:bCs/>
          <w:color w:val="000000"/>
          <w:szCs w:val="21"/>
        </w:rPr>
        <w:t>10．磋商文件的组成</w:t>
      </w:r>
    </w:p>
    <w:p w14:paraId="4411B851">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rPr>
        <w:t>10.1 磋商文件由下列文件组成：</w:t>
      </w:r>
    </w:p>
    <w:p w14:paraId="48C31FA6">
      <w:pPr>
        <w:pStyle w:val="26"/>
        <w:adjustRightInd w:val="0"/>
        <w:snapToGrid w:val="0"/>
        <w:spacing w:line="360" w:lineRule="auto"/>
        <w:ind w:firstLine="420" w:firstLineChars="200"/>
        <w:rPr>
          <w:rFonts w:hint="eastAsia" w:hAnsi="宋体" w:cs="宋体"/>
        </w:rPr>
      </w:pPr>
      <w:r>
        <w:rPr>
          <w:rFonts w:hint="eastAsia" w:hAnsi="宋体" w:cs="宋体"/>
        </w:rPr>
        <w:t>第一章 磋商邀请</w:t>
      </w:r>
    </w:p>
    <w:p w14:paraId="22FAC70F">
      <w:pPr>
        <w:pStyle w:val="26"/>
        <w:adjustRightInd w:val="0"/>
        <w:snapToGrid w:val="0"/>
        <w:spacing w:line="360" w:lineRule="auto"/>
        <w:ind w:firstLine="420" w:firstLineChars="200"/>
        <w:rPr>
          <w:rFonts w:hint="eastAsia" w:hAnsi="宋体" w:cs="宋体"/>
        </w:rPr>
      </w:pPr>
      <w:r>
        <w:rPr>
          <w:rFonts w:hint="eastAsia" w:hAnsi="宋体" w:cs="宋体"/>
        </w:rPr>
        <w:t>第二章 磋商须知</w:t>
      </w:r>
    </w:p>
    <w:p w14:paraId="1AB36034">
      <w:pPr>
        <w:pStyle w:val="26"/>
        <w:adjustRightInd w:val="0"/>
        <w:snapToGrid w:val="0"/>
        <w:spacing w:line="360" w:lineRule="auto"/>
        <w:ind w:firstLine="420" w:firstLineChars="200"/>
        <w:rPr>
          <w:rFonts w:hint="eastAsia" w:hAnsi="宋体" w:cs="宋体"/>
        </w:rPr>
      </w:pPr>
      <w:r>
        <w:rPr>
          <w:rFonts w:hint="eastAsia" w:hAnsi="宋体" w:cs="宋体"/>
        </w:rPr>
        <w:t>第三章 政府采购合同格式条款</w:t>
      </w:r>
    </w:p>
    <w:p w14:paraId="76048BC7">
      <w:pPr>
        <w:pStyle w:val="26"/>
        <w:adjustRightInd w:val="0"/>
        <w:snapToGrid w:val="0"/>
        <w:spacing w:line="360" w:lineRule="auto"/>
        <w:ind w:firstLine="420" w:firstLineChars="200"/>
        <w:rPr>
          <w:rFonts w:hint="eastAsia" w:hAnsi="宋体" w:cs="宋体"/>
        </w:rPr>
      </w:pPr>
      <w:r>
        <w:rPr>
          <w:rFonts w:hint="eastAsia" w:hAnsi="宋体" w:cs="宋体"/>
        </w:rPr>
        <w:t>第四章 采购需求</w:t>
      </w:r>
    </w:p>
    <w:p w14:paraId="2016D0E7">
      <w:pPr>
        <w:pStyle w:val="26"/>
        <w:adjustRightInd w:val="0"/>
        <w:snapToGrid w:val="0"/>
        <w:spacing w:line="360" w:lineRule="auto"/>
        <w:ind w:firstLine="420" w:firstLineChars="200"/>
        <w:rPr>
          <w:rFonts w:hint="eastAsia" w:hAnsi="宋体" w:cs="宋体"/>
        </w:rPr>
      </w:pPr>
      <w:r>
        <w:rPr>
          <w:rFonts w:hint="eastAsia" w:hAnsi="宋体" w:cs="宋体"/>
        </w:rPr>
        <w:t>第五章 响应文件组成</w:t>
      </w:r>
    </w:p>
    <w:p w14:paraId="0949F338">
      <w:pPr>
        <w:pStyle w:val="26"/>
        <w:adjustRightInd w:val="0"/>
        <w:snapToGrid w:val="0"/>
        <w:spacing w:line="360" w:lineRule="auto"/>
        <w:ind w:firstLine="420" w:firstLineChars="200"/>
        <w:rPr>
          <w:rFonts w:hint="eastAsia"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AF9A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10.3供应商应仔细阅读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DC8B42F">
      <w:pPr>
        <w:adjustRightInd w:val="0"/>
        <w:snapToGrid w:val="0"/>
        <w:spacing w:line="360" w:lineRule="auto"/>
        <w:rPr>
          <w:rFonts w:hint="eastAsia" w:ascii="宋体" w:hAnsi="宋体" w:cs="宋体"/>
          <w:b/>
          <w:szCs w:val="21"/>
        </w:rPr>
      </w:pPr>
      <w:r>
        <w:rPr>
          <w:rFonts w:hint="eastAsia" w:ascii="宋体" w:hAnsi="宋体" w:cs="宋体"/>
          <w:b/>
          <w:szCs w:val="21"/>
        </w:rPr>
        <w:t>11. 磋商文件的提供期限</w:t>
      </w:r>
    </w:p>
    <w:p w14:paraId="2ECCF8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1F60F9F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7E33E1D0">
      <w:pPr>
        <w:pStyle w:val="26"/>
        <w:adjustRightInd w:val="0"/>
        <w:snapToGrid w:val="0"/>
        <w:spacing w:line="360" w:lineRule="auto"/>
        <w:rPr>
          <w:rFonts w:hint="eastAsia"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363FE0D">
      <w:pPr>
        <w:pStyle w:val="26"/>
        <w:adjustRightInd w:val="0"/>
        <w:snapToGrid w:val="0"/>
        <w:spacing w:line="360" w:lineRule="auto"/>
        <w:ind w:firstLine="420" w:firstLineChars="200"/>
        <w:rPr>
          <w:rFonts w:hint="eastAsia"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608E176C">
      <w:pPr>
        <w:adjustRightInd w:val="0"/>
        <w:snapToGrid w:val="0"/>
        <w:spacing w:line="360" w:lineRule="auto"/>
        <w:rPr>
          <w:rFonts w:hint="eastAsia"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5FEEC2F5">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6"/>
        <w:adjustRightInd w:val="0"/>
        <w:snapToGrid w:val="0"/>
        <w:spacing w:line="360" w:lineRule="auto"/>
        <w:ind w:firstLine="420" w:firstLineChars="200"/>
        <w:rPr>
          <w:rFonts w:hint="eastAsia"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宋体" w:hAnsi="宋体" w:cs="宋体"/>
          <w:szCs w:val="21"/>
        </w:rPr>
      </w:pPr>
      <w:r>
        <w:rPr>
          <w:rFonts w:hint="eastAsia" w:ascii="宋体" w:hAnsi="宋体" w:cs="宋体"/>
          <w:szCs w:val="21"/>
        </w:rPr>
        <w:t>三、响应文件</w:t>
      </w:r>
    </w:p>
    <w:p w14:paraId="3A5F618B">
      <w:pPr>
        <w:adjustRightInd w:val="0"/>
        <w:snapToGrid w:val="0"/>
        <w:spacing w:line="360" w:lineRule="auto"/>
        <w:rPr>
          <w:rFonts w:hint="eastAsia" w:ascii="宋体" w:hAnsi="宋体" w:cs="宋体"/>
          <w:b/>
          <w:bCs/>
          <w:szCs w:val="21"/>
        </w:rPr>
      </w:pPr>
      <w:r>
        <w:rPr>
          <w:rFonts w:hint="eastAsia" w:ascii="宋体" w:hAnsi="宋体" w:cs="宋体"/>
          <w:b/>
          <w:bCs/>
          <w:szCs w:val="21"/>
        </w:rPr>
        <w:t>14.一般要求</w:t>
      </w:r>
    </w:p>
    <w:p w14:paraId="4433BC47">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6"/>
        <w:adjustRightInd w:val="0"/>
        <w:snapToGrid w:val="0"/>
        <w:spacing w:line="360" w:lineRule="auto"/>
        <w:ind w:firstLine="420" w:firstLineChars="200"/>
        <w:rPr>
          <w:rFonts w:hint="eastAsia"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85DBE3F">
      <w:pPr>
        <w:pStyle w:val="26"/>
        <w:adjustRightInd w:val="0"/>
        <w:snapToGrid w:val="0"/>
        <w:spacing w:line="360" w:lineRule="auto"/>
        <w:ind w:firstLine="420" w:firstLineChars="200"/>
        <w:rPr>
          <w:rFonts w:hint="eastAsia" w:hAnsi="宋体" w:cs="宋体"/>
        </w:rPr>
      </w:pPr>
      <w:r>
        <w:rPr>
          <w:rFonts w:hint="eastAsia" w:hAnsi="宋体" w:cs="宋体"/>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14.5 供应商应按磋商文件中提供的响应文件格式填写。</w:t>
      </w:r>
    </w:p>
    <w:p w14:paraId="1D4274CC">
      <w:pPr>
        <w:adjustRightInd w:val="0"/>
        <w:snapToGrid w:val="0"/>
        <w:spacing w:line="360" w:lineRule="auto"/>
        <w:rPr>
          <w:rFonts w:hint="eastAsia"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2444A0CD">
      <w:pPr>
        <w:spacing w:line="360" w:lineRule="auto"/>
        <w:rPr>
          <w:rFonts w:hint="eastAsia" w:ascii="宋体" w:hAnsi="宋体" w:cs="宋体"/>
          <w:szCs w:val="21"/>
        </w:rPr>
      </w:pPr>
      <w:r>
        <w:rPr>
          <w:rFonts w:hint="eastAsia" w:ascii="宋体" w:hAnsi="宋体" w:cs="宋体"/>
          <w:szCs w:val="21"/>
        </w:rPr>
        <w:t xml:space="preserve">15.1 响应文件包括下列内容： </w:t>
      </w:r>
    </w:p>
    <w:p w14:paraId="0A58BBF9">
      <w:pPr>
        <w:pStyle w:val="26"/>
        <w:adjustRightInd w:val="0"/>
        <w:snapToGrid w:val="0"/>
        <w:spacing w:line="360" w:lineRule="auto"/>
        <w:ind w:firstLine="420" w:firstLineChars="200"/>
        <w:rPr>
          <w:rFonts w:hAnsi="宋体"/>
        </w:rPr>
      </w:pPr>
      <w:r>
        <w:rPr>
          <w:rFonts w:hint="eastAsia" w:hAnsi="宋体"/>
        </w:rPr>
        <w:t>（1）磋商响应声明</w:t>
      </w:r>
    </w:p>
    <w:p w14:paraId="73961AFC">
      <w:pPr>
        <w:pStyle w:val="26"/>
        <w:adjustRightInd w:val="0"/>
        <w:snapToGrid w:val="0"/>
        <w:spacing w:line="360" w:lineRule="auto"/>
        <w:ind w:firstLine="420" w:firstLineChars="200"/>
        <w:rPr>
          <w:rFonts w:hint="eastAsia" w:hAnsi="宋体"/>
        </w:rPr>
      </w:pPr>
      <w:r>
        <w:rPr>
          <w:rFonts w:hint="eastAsia" w:hAnsi="宋体"/>
        </w:rPr>
        <w:t>（2）保证金（本项目不适用）</w:t>
      </w:r>
    </w:p>
    <w:p w14:paraId="42334DF5">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3</w:t>
      </w:r>
      <w:r>
        <w:rPr>
          <w:rFonts w:hint="eastAsia" w:hAnsi="宋体"/>
        </w:rPr>
        <w:t>）供应商的资格证明资料</w:t>
      </w:r>
    </w:p>
    <w:p w14:paraId="5B70FD5C">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4</w:t>
      </w:r>
      <w:r>
        <w:rPr>
          <w:rFonts w:hint="eastAsia" w:hAnsi="宋体"/>
        </w:rPr>
        <w:t>）</w:t>
      </w:r>
      <w:r>
        <w:rPr>
          <w:rFonts w:hint="eastAsia" w:hAnsi="宋体"/>
          <w:lang w:val="en-US" w:eastAsia="zh-CN"/>
        </w:rPr>
        <w:t>商务及技术方案说明</w:t>
      </w:r>
    </w:p>
    <w:p w14:paraId="75674291">
      <w:pPr>
        <w:pStyle w:val="26"/>
        <w:adjustRightInd w:val="0"/>
        <w:snapToGrid w:val="0"/>
        <w:spacing w:line="360" w:lineRule="auto"/>
        <w:ind w:firstLine="420" w:firstLineChars="200"/>
        <w:rPr>
          <w:rFonts w:hAnsi="宋体"/>
        </w:rPr>
      </w:pPr>
      <w:r>
        <w:rPr>
          <w:rFonts w:hint="eastAsia" w:hAnsi="宋体"/>
        </w:rPr>
        <w:t>（6）技术/商务响应与偏离表</w:t>
      </w:r>
    </w:p>
    <w:p w14:paraId="79184F13">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7</w:t>
      </w:r>
      <w:r>
        <w:rPr>
          <w:rFonts w:hint="eastAsia" w:hAnsi="宋体"/>
        </w:rPr>
        <w:t>）报价一览表及分项价格表</w:t>
      </w:r>
    </w:p>
    <w:p w14:paraId="2FFF2466">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8</w:t>
      </w:r>
      <w:r>
        <w:rPr>
          <w:rFonts w:hint="eastAsia" w:hAnsi="宋体"/>
        </w:rPr>
        <w:t>）供应商认为需提供的其它资料</w:t>
      </w:r>
    </w:p>
    <w:p w14:paraId="1E4183DE">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9</w:t>
      </w:r>
      <w:r>
        <w:rPr>
          <w:rFonts w:hint="eastAsia" w:hAnsi="宋体"/>
        </w:rPr>
        <w:t>）最后报价</w:t>
      </w:r>
    </w:p>
    <w:p w14:paraId="230AC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3B83C086">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15.3</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3721839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15.4根据《政府采购法》第四十二条的规定，供应商无论成交与否，其响应文件不予退还。</w:t>
      </w:r>
    </w:p>
    <w:p w14:paraId="43250AB3">
      <w:pPr>
        <w:adjustRightInd w:val="0"/>
        <w:snapToGrid w:val="0"/>
        <w:spacing w:line="360" w:lineRule="auto"/>
        <w:rPr>
          <w:rFonts w:hint="eastAsia" w:ascii="宋体" w:hAnsi="宋体" w:cs="宋体"/>
          <w:b/>
          <w:bCs/>
          <w:szCs w:val="21"/>
        </w:rPr>
      </w:pPr>
      <w:r>
        <w:rPr>
          <w:rFonts w:hint="eastAsia" w:ascii="宋体" w:hAnsi="宋体" w:cs="宋体"/>
          <w:b/>
          <w:bCs/>
          <w:szCs w:val="21"/>
        </w:rPr>
        <w:t>16.报价</w:t>
      </w:r>
    </w:p>
    <w:p w14:paraId="321264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448C3204">
      <w:pPr>
        <w:pStyle w:val="150"/>
        <w:adjustRightInd w:val="0"/>
        <w:snapToGrid w:val="0"/>
        <w:spacing w:line="360" w:lineRule="auto"/>
        <w:ind w:firstLine="420" w:firstLineChars="200"/>
        <w:rPr>
          <w:rFonts w:hint="eastAsia" w:ascii="宋体" w:hAnsi="宋体" w:cs="宋体"/>
        </w:rPr>
      </w:pPr>
      <w:r>
        <w:rPr>
          <w:rFonts w:hint="eastAsia" w:ascii="宋体" w:hAnsi="宋体" w:cs="宋体"/>
        </w:rPr>
        <w:t>16.2供应商应按第五章 响应文件组成格式填写。</w:t>
      </w:r>
    </w:p>
    <w:p w14:paraId="0AB24394">
      <w:pPr>
        <w:pStyle w:val="26"/>
        <w:adjustRightInd w:val="0"/>
        <w:snapToGrid w:val="0"/>
        <w:spacing w:line="360" w:lineRule="auto"/>
        <w:ind w:firstLine="420" w:firstLineChars="200"/>
        <w:rPr>
          <w:rFonts w:hint="eastAsia"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17DFF5D4">
      <w:pPr>
        <w:pStyle w:val="26"/>
        <w:adjustRightInd w:val="0"/>
        <w:snapToGrid w:val="0"/>
        <w:spacing w:line="360" w:lineRule="auto"/>
        <w:ind w:firstLine="420" w:firstLineChars="200"/>
        <w:rPr>
          <w:rFonts w:hint="eastAsia"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2F462D3">
      <w:pPr>
        <w:pStyle w:val="26"/>
        <w:adjustRightInd w:val="0"/>
        <w:snapToGrid w:val="0"/>
        <w:spacing w:line="360" w:lineRule="auto"/>
        <w:rPr>
          <w:rFonts w:hint="eastAsia" w:hAnsi="宋体" w:cs="宋体"/>
          <w:b/>
        </w:rPr>
      </w:pPr>
      <w:r>
        <w:rPr>
          <w:rFonts w:hint="eastAsia" w:hAnsi="宋体" w:cs="宋体"/>
          <w:b/>
        </w:rPr>
        <w:t>17.供应商符合磋商文件规定的证明文件</w:t>
      </w:r>
    </w:p>
    <w:p w14:paraId="579B6B06">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宋体" w:hAnsi="宋体" w:cs="宋体"/>
          <w:b/>
          <w:szCs w:val="21"/>
        </w:rPr>
      </w:pPr>
      <w:r>
        <w:rPr>
          <w:rFonts w:hint="eastAsia" w:ascii="宋体" w:hAnsi="宋体" w:cs="宋体"/>
          <w:b/>
          <w:szCs w:val="21"/>
        </w:rPr>
        <w:t>18．样品提供</w:t>
      </w:r>
    </w:p>
    <w:p w14:paraId="64A9BB81">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18.1 </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w:t>
      </w:r>
      <w:r>
        <w:rPr>
          <w:rFonts w:hint="eastAsia" w:ascii="宋体" w:hAnsi="宋体" w:cs="宋体"/>
          <w:bCs/>
          <w:color w:val="000000"/>
          <w:szCs w:val="21"/>
        </w:rPr>
        <w:t>供应商</w:t>
      </w:r>
      <w:r>
        <w:rPr>
          <w:rFonts w:hint="eastAsia" w:ascii="宋体" w:hAnsi="宋体" w:cs="宋体"/>
          <w:szCs w:val="21"/>
        </w:rPr>
        <w:t>在</w:t>
      </w:r>
      <w:r>
        <w:rPr>
          <w:rFonts w:hint="eastAsia" w:ascii="宋体" w:hAnsi="宋体" w:cs="宋体"/>
          <w:color w:val="000000"/>
          <w:szCs w:val="21"/>
        </w:rPr>
        <w:t>磋商</w:t>
      </w:r>
      <w:r>
        <w:rPr>
          <w:rFonts w:hint="eastAsia" w:ascii="宋体" w:hAnsi="宋体" w:cs="宋体"/>
          <w:szCs w:val="21"/>
        </w:rPr>
        <w:t>时提供样品的，</w:t>
      </w:r>
      <w:r>
        <w:rPr>
          <w:rFonts w:hint="eastAsia" w:ascii="宋体" w:hAnsi="宋体" w:cs="宋体"/>
          <w:bCs/>
          <w:color w:val="000000"/>
          <w:szCs w:val="21"/>
        </w:rPr>
        <w:t>供应商</w:t>
      </w:r>
      <w:r>
        <w:rPr>
          <w:rFonts w:hint="eastAsia" w:ascii="宋体" w:hAnsi="宋体" w:cs="宋体"/>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（1）未在</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规定的提交时间、地点提交的；</w:t>
      </w:r>
    </w:p>
    <w:p w14:paraId="3045536F">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bCs/>
          <w:color w:val="000000"/>
          <w:szCs w:val="21"/>
        </w:rPr>
        <w:t>供应商</w:t>
      </w:r>
      <w:r>
        <w:rPr>
          <w:rFonts w:hint="eastAsia" w:ascii="宋体" w:hAnsi="宋体" w:cs="宋体"/>
          <w:szCs w:val="21"/>
        </w:rPr>
        <w:t>提供的样品与磋商文件中要求提供样品的型号、规格不一致的。</w:t>
      </w:r>
    </w:p>
    <w:p w14:paraId="13076359">
      <w:pPr>
        <w:adjustRightInd w:val="0"/>
        <w:snapToGrid w:val="0"/>
        <w:spacing w:line="360" w:lineRule="auto"/>
        <w:rPr>
          <w:rFonts w:hint="eastAsia" w:ascii="宋体" w:hAnsi="宋体" w:eastAsia="宋体" w:cs="宋体"/>
          <w:b/>
          <w:bCs/>
          <w:szCs w:val="21"/>
          <w:lang w:eastAsia="zh-CN"/>
        </w:rPr>
      </w:pPr>
      <w:r>
        <w:rPr>
          <w:rFonts w:hint="eastAsia" w:ascii="宋体" w:hAnsi="宋体" w:cs="宋体"/>
          <w:b/>
          <w:bCs/>
          <w:szCs w:val="21"/>
        </w:rPr>
        <w:t>19.</w:t>
      </w:r>
      <w:r>
        <w:rPr>
          <w:rFonts w:hint="eastAsia" w:ascii="宋体" w:hAnsi="宋体" w:cs="宋体"/>
          <w:szCs w:val="21"/>
        </w:rPr>
        <w:t xml:space="preserve"> </w:t>
      </w:r>
      <w:r>
        <w:rPr>
          <w:rFonts w:hint="eastAsia" w:ascii="宋体" w:hAnsi="宋体" w:cs="宋体"/>
          <w:b/>
          <w:bCs/>
          <w:szCs w:val="21"/>
        </w:rPr>
        <w:t>磋商保证金</w:t>
      </w:r>
    </w:p>
    <w:p w14:paraId="5533BB9B">
      <w:pPr>
        <w:pStyle w:val="26"/>
        <w:adjustRightInd w:val="0"/>
        <w:snapToGrid w:val="0"/>
        <w:spacing w:line="360" w:lineRule="auto"/>
        <w:ind w:firstLine="420" w:firstLineChars="200"/>
        <w:rPr>
          <w:rFonts w:hint="eastAsia"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824D628">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217BC49">
      <w:pPr>
        <w:pStyle w:val="26"/>
        <w:adjustRightInd w:val="0"/>
        <w:snapToGrid w:val="0"/>
        <w:spacing w:line="360" w:lineRule="auto"/>
        <w:ind w:firstLine="420" w:firstLineChars="200"/>
        <w:rPr>
          <w:rFonts w:hint="eastAsia" w:hAnsi="宋体" w:cs="宋体"/>
        </w:rPr>
      </w:pPr>
      <w:r>
        <w:rPr>
          <w:rFonts w:hint="eastAsia" w:hAnsi="宋体" w:cs="宋体"/>
        </w:rPr>
        <w:t>19.3供应商未按照磋商文件要求提交磋商保证金的，响应无效。</w:t>
      </w:r>
    </w:p>
    <w:p w14:paraId="0D1D8127">
      <w:pPr>
        <w:pStyle w:val="26"/>
        <w:tabs>
          <w:tab w:val="left" w:pos="6300"/>
        </w:tabs>
        <w:adjustRightInd w:val="0"/>
        <w:snapToGrid w:val="0"/>
        <w:spacing w:line="360" w:lineRule="auto"/>
        <w:ind w:firstLine="420" w:firstLineChars="200"/>
        <w:rPr>
          <w:rFonts w:hint="eastAsia"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6"/>
        <w:adjustRightInd w:val="0"/>
        <w:snapToGrid w:val="0"/>
        <w:spacing w:line="360" w:lineRule="auto"/>
        <w:ind w:firstLine="420" w:firstLineChars="200"/>
        <w:rPr>
          <w:rFonts w:hint="eastAsia"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6FEA875">
      <w:pPr>
        <w:adjustRightInd w:val="0"/>
        <w:snapToGrid w:val="0"/>
        <w:spacing w:line="360" w:lineRule="auto"/>
        <w:rPr>
          <w:rFonts w:hint="eastAsia"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szCs w:val="21"/>
        </w:rPr>
        <w:t>响应文件有效期</w:t>
      </w:r>
    </w:p>
    <w:p w14:paraId="1DBB3F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20.1响应文件有效期见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3E3875BD">
      <w:pPr>
        <w:adjustRightInd w:val="0"/>
        <w:snapToGrid w:val="0"/>
        <w:spacing w:line="360" w:lineRule="auto"/>
        <w:rPr>
          <w:rFonts w:hint="eastAsia" w:ascii="宋体" w:hAnsi="宋体" w:cs="宋体"/>
          <w:b/>
          <w:bCs/>
          <w:szCs w:val="21"/>
        </w:rPr>
      </w:pPr>
      <w:r>
        <w:rPr>
          <w:rFonts w:hint="eastAsia" w:ascii="宋体" w:hAnsi="宋体" w:cs="宋体"/>
          <w:b/>
          <w:bCs/>
          <w:szCs w:val="21"/>
        </w:rPr>
        <w:t>21.响应文件的签署及规定</w:t>
      </w:r>
    </w:p>
    <w:p w14:paraId="76C0D77C">
      <w:pPr>
        <w:pStyle w:val="26"/>
        <w:adjustRightInd w:val="0"/>
        <w:snapToGrid w:val="0"/>
        <w:spacing w:line="360" w:lineRule="auto"/>
        <w:ind w:firstLine="420" w:firstLineChars="200"/>
        <w:rPr>
          <w:rFonts w:hint="eastAsia"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93CEF3E">
      <w:pPr>
        <w:pStyle w:val="26"/>
        <w:adjustRightInd w:val="0"/>
        <w:snapToGrid w:val="0"/>
        <w:spacing w:line="360" w:lineRule="auto"/>
        <w:ind w:firstLine="420" w:firstLineChars="200"/>
        <w:rPr>
          <w:rFonts w:hint="eastAsia"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6"/>
        <w:adjustRightInd w:val="0"/>
        <w:snapToGrid w:val="0"/>
        <w:spacing w:line="360" w:lineRule="auto"/>
        <w:ind w:firstLine="420" w:firstLineChars="200"/>
        <w:rPr>
          <w:rFonts w:hint="eastAsia"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6AA2737C">
      <w:pPr>
        <w:adjustRightInd w:val="0"/>
        <w:snapToGrid w:val="0"/>
        <w:spacing w:line="360" w:lineRule="auto"/>
        <w:rPr>
          <w:rFonts w:hint="eastAsia" w:ascii="宋体" w:hAnsi="宋体" w:cs="宋体"/>
          <w:szCs w:val="21"/>
        </w:rPr>
      </w:pPr>
      <w:r>
        <w:rPr>
          <w:rFonts w:hint="eastAsia" w:ascii="宋体" w:hAnsi="宋体" w:cs="宋体"/>
          <w:szCs w:val="21"/>
        </w:rPr>
        <w:t>四、响应文件的递交</w:t>
      </w:r>
    </w:p>
    <w:p w14:paraId="05601228">
      <w:pPr>
        <w:adjustRightInd w:val="0"/>
        <w:snapToGrid w:val="0"/>
        <w:spacing w:line="360" w:lineRule="auto"/>
        <w:rPr>
          <w:rFonts w:hint="eastAsia"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C03D170">
      <w:pPr>
        <w:pStyle w:val="26"/>
        <w:adjustRightInd w:val="0"/>
        <w:snapToGrid w:val="0"/>
        <w:spacing w:line="360" w:lineRule="auto"/>
        <w:ind w:firstLine="420" w:firstLineChars="200"/>
        <w:rPr>
          <w:rFonts w:hint="eastAsia" w:hAnsi="宋体" w:cs="宋体"/>
        </w:rPr>
      </w:pPr>
      <w:r>
        <w:rPr>
          <w:rFonts w:hint="eastAsia" w:hAnsi="宋体" w:cs="宋体"/>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68CF2E2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22.3响应文件如果未按上述规定密封和加写标记，采购人或采购代理机构将拒绝接收。</w:t>
      </w:r>
    </w:p>
    <w:p w14:paraId="23CC7409">
      <w:pPr>
        <w:adjustRightInd w:val="0"/>
        <w:snapToGrid w:val="0"/>
        <w:spacing w:line="360" w:lineRule="auto"/>
        <w:rPr>
          <w:rFonts w:hint="eastAsia"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7ABEED1F">
      <w:pPr>
        <w:pStyle w:val="26"/>
        <w:adjustRightInd w:val="0"/>
        <w:snapToGrid w:val="0"/>
        <w:spacing w:line="360" w:lineRule="auto"/>
        <w:ind w:firstLine="420" w:firstLineChars="200"/>
        <w:rPr>
          <w:rFonts w:hint="eastAsia"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174C2DD8">
      <w:pPr>
        <w:pStyle w:val="26"/>
        <w:adjustRightInd w:val="0"/>
        <w:snapToGrid w:val="0"/>
        <w:spacing w:line="360" w:lineRule="auto"/>
        <w:ind w:firstLine="420" w:firstLineChars="200"/>
        <w:rPr>
          <w:rFonts w:hint="eastAsia"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0105B366">
      <w:pPr>
        <w:adjustRightInd w:val="0"/>
        <w:snapToGrid w:val="0"/>
        <w:spacing w:line="360" w:lineRule="auto"/>
        <w:rPr>
          <w:rFonts w:hint="eastAsia" w:ascii="宋体" w:hAnsi="宋体" w:cs="宋体"/>
          <w:b/>
          <w:bCs/>
          <w:szCs w:val="21"/>
        </w:rPr>
      </w:pPr>
      <w:r>
        <w:rPr>
          <w:rFonts w:hint="eastAsia" w:ascii="宋体" w:hAnsi="宋体" w:cs="宋体"/>
          <w:b/>
          <w:bCs/>
          <w:szCs w:val="21"/>
        </w:rPr>
        <w:t>24.响应文件的递交与接收</w:t>
      </w:r>
    </w:p>
    <w:p w14:paraId="4299273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0913C95C">
      <w:pPr>
        <w:pStyle w:val="26"/>
        <w:adjustRightInd w:val="0"/>
        <w:snapToGrid w:val="0"/>
        <w:spacing w:line="360" w:lineRule="auto"/>
        <w:ind w:firstLine="420" w:firstLineChars="200"/>
        <w:rPr>
          <w:rFonts w:hint="eastAsia"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52C70229">
      <w:pPr>
        <w:adjustRightInd w:val="0"/>
        <w:snapToGrid w:val="0"/>
        <w:spacing w:line="360" w:lineRule="auto"/>
        <w:rPr>
          <w:rFonts w:hint="eastAsia" w:ascii="宋体" w:hAnsi="宋体" w:cs="宋体"/>
          <w:szCs w:val="21"/>
        </w:rPr>
      </w:pPr>
      <w:r>
        <w:rPr>
          <w:rFonts w:hint="eastAsia" w:ascii="宋体" w:hAnsi="宋体" w:cs="宋体"/>
          <w:szCs w:val="21"/>
        </w:rPr>
        <w:t>五、响应文件的磋商与评审</w:t>
      </w:r>
    </w:p>
    <w:p w14:paraId="6F64C04A">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25.磋商程序</w:t>
      </w:r>
    </w:p>
    <w:p w14:paraId="56B7F3EA">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本章第30.1</w:t>
      </w:r>
      <w:r>
        <w:rPr>
          <w:rFonts w:hint="eastAsia" w:ascii="宋体" w:hAnsi="宋体" w:cs="宋体"/>
          <w:kern w:val="0"/>
          <w:szCs w:val="21"/>
          <w:lang w:val="zh-CN"/>
        </w:rPr>
        <w:t>款或者</w:t>
      </w:r>
      <w:r>
        <w:rPr>
          <w:rFonts w:hint="eastAsia" w:ascii="宋体" w:hAnsi="宋体" w:cs="宋体"/>
          <w:szCs w:val="21"/>
        </w:rPr>
        <w:t>第30.2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048B25BC">
      <w:pPr>
        <w:widowControl/>
        <w:adjustRightInd w:val="0"/>
        <w:snapToGrid w:val="0"/>
        <w:spacing w:line="360" w:lineRule="auto"/>
        <w:rPr>
          <w:rFonts w:hint="eastAsia" w:ascii="宋体" w:hAnsi="宋体" w:cs="宋体"/>
          <w:b/>
          <w:szCs w:val="21"/>
        </w:rPr>
      </w:pPr>
      <w:r>
        <w:rPr>
          <w:rFonts w:hint="eastAsia" w:ascii="宋体" w:hAnsi="宋体" w:cs="宋体"/>
          <w:b/>
          <w:kern w:val="0"/>
          <w:szCs w:val="21"/>
        </w:rPr>
        <w:t>26.</w:t>
      </w:r>
      <w:r>
        <w:rPr>
          <w:rFonts w:hint="eastAsia" w:ascii="宋体" w:hAnsi="宋体" w:cs="宋体"/>
          <w:szCs w:val="21"/>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43B5CC5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6"/>
        <w:adjustRightInd w:val="0"/>
        <w:snapToGrid w:val="0"/>
        <w:spacing w:line="360" w:lineRule="auto"/>
        <w:rPr>
          <w:rFonts w:hint="eastAsia" w:hAnsi="宋体" w:cs="宋体"/>
          <w:b/>
          <w:kern w:val="0"/>
        </w:rPr>
      </w:pPr>
      <w:r>
        <w:rPr>
          <w:rFonts w:hint="eastAsia" w:hAnsi="宋体" w:cs="宋体"/>
          <w:b/>
          <w:kern w:val="0"/>
        </w:rPr>
        <w:t>27.实质性响应</w:t>
      </w:r>
    </w:p>
    <w:p w14:paraId="408ACC0A">
      <w:pPr>
        <w:pStyle w:val="26"/>
        <w:adjustRightInd w:val="0"/>
        <w:snapToGrid w:val="0"/>
        <w:spacing w:line="360" w:lineRule="auto"/>
        <w:ind w:firstLine="420" w:firstLineChars="200"/>
        <w:rPr>
          <w:rFonts w:hint="eastAsia"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宋体"/>
          <w:szCs w:val="21"/>
        </w:rPr>
      </w:pPr>
      <w:r>
        <w:rPr>
          <w:rFonts w:hint="eastAsia" w:ascii="宋体" w:hAnsi="宋体" w:cs="宋体"/>
          <w:szCs w:val="21"/>
        </w:rPr>
        <w:t>27.2响应文件是否实质性响应磋商文件要求由磋商小组依据磋商文件规定认定。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决定响应文件的响应性只根据响应文件本身的真实无误的内容，而不依据外部的证据。</w:t>
      </w:r>
    </w:p>
    <w:p w14:paraId="07034356">
      <w:pPr>
        <w:pStyle w:val="26"/>
        <w:adjustRightInd w:val="0"/>
        <w:snapToGrid w:val="0"/>
        <w:spacing w:line="360" w:lineRule="auto"/>
        <w:rPr>
          <w:rFonts w:hint="eastAsia" w:hAnsi="宋体" w:cs="宋体"/>
          <w:b/>
          <w:kern w:val="0"/>
        </w:rPr>
      </w:pPr>
      <w:r>
        <w:rPr>
          <w:rFonts w:hint="eastAsia" w:hAnsi="宋体" w:cs="宋体"/>
          <w:b/>
          <w:kern w:val="0"/>
        </w:rPr>
        <w:t xml:space="preserve">28.无效响应 </w:t>
      </w:r>
    </w:p>
    <w:p w14:paraId="72039083">
      <w:pPr>
        <w:pStyle w:val="26"/>
        <w:adjustRightInd w:val="0"/>
        <w:snapToGrid w:val="0"/>
        <w:spacing w:line="360" w:lineRule="auto"/>
        <w:ind w:firstLine="411" w:firstLineChars="196"/>
        <w:rPr>
          <w:rFonts w:hint="eastAsia"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1F6ED0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（2）联合体不符合本章第3.2款规定的；</w:t>
      </w:r>
    </w:p>
    <w:p w14:paraId="53F397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（4）响应文件未按照磋商文件要求签署、盖章的；</w:t>
      </w:r>
    </w:p>
    <w:p w14:paraId="13E8DE5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（4）响应文件不满足本章第27.1款规定的实质性要求的；</w:t>
      </w:r>
    </w:p>
    <w:p w14:paraId="24F70A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（5）报价超过采购项目预算的；</w:t>
      </w:r>
    </w:p>
    <w:p w14:paraId="68E4C76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（6）响应文件有效期不足的；</w:t>
      </w:r>
    </w:p>
    <w:p w14:paraId="3C41FD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（7）响应文件不符合法律、规章、规范性文件和磋商文件规定及要求的。</w:t>
      </w:r>
    </w:p>
    <w:p w14:paraId="544609B1">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394751A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宋体" w:hAnsi="宋体" w:eastAsia="宋体" w:cs="宋体"/>
          <w:kern w:val="0"/>
          <w:szCs w:val="21"/>
          <w:lang w:eastAsia="zh-CN"/>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7651CB45">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szCs w:val="21"/>
        </w:rPr>
        <w:t>本章第</w:t>
      </w:r>
      <w:r>
        <w:rPr>
          <w:rFonts w:hint="eastAsia" w:ascii="宋体" w:hAnsi="宋体" w:cs="宋体"/>
          <w:szCs w:val="21"/>
        </w:rPr>
        <w:t>10.2</w:t>
      </w:r>
      <w:r>
        <w:rPr>
          <w:rFonts w:hint="eastAsia" w:ascii="宋体" w:hAnsi="宋体" w:cs="宋体"/>
          <w:color w:val="000000"/>
          <w:szCs w:val="21"/>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szCs w:val="21"/>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bCs/>
          <w:szCs w:val="21"/>
        </w:rPr>
        <w:t>30.3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21.3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62211E4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5E3D411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19.4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退还退出磋商的供应商的磋商保证金。</w:t>
      </w:r>
    </w:p>
    <w:p w14:paraId="1D3E33C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30.5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退出磋商的，供应商的磋商保证金不予退还。</w:t>
      </w:r>
    </w:p>
    <w:p w14:paraId="23252270">
      <w:pPr>
        <w:widowControl/>
        <w:adjustRightInd w:val="0"/>
        <w:snapToGrid w:val="0"/>
        <w:spacing w:line="360" w:lineRule="auto"/>
        <w:jc w:val="left"/>
        <w:rPr>
          <w:rFonts w:hint="eastAsia" w:ascii="宋体" w:hAnsi="宋体" w:cs="宋体"/>
          <w:b/>
          <w:bCs/>
          <w:szCs w:val="21"/>
        </w:rPr>
      </w:pPr>
      <w:r>
        <w:rPr>
          <w:rFonts w:hint="eastAsia" w:ascii="宋体" w:hAnsi="宋体" w:cs="宋体"/>
          <w:b/>
          <w:kern w:val="0"/>
          <w:szCs w:val="21"/>
        </w:rPr>
        <w:t>31.响应文件评审</w:t>
      </w:r>
    </w:p>
    <w:p w14:paraId="20BEC48D">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224713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7BE6099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4FB2EC4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6DA93780">
      <w:pPr>
        <w:widowControl/>
        <w:spacing w:line="360" w:lineRule="auto"/>
        <w:jc w:val="center"/>
        <w:rPr>
          <w:rFonts w:hint="eastAsia"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宋体" w:hAnsi="宋体" w:cs="宋体"/>
          <w:color w:val="000000"/>
          <w:kern w:val="0"/>
          <w:szCs w:val="21"/>
        </w:rPr>
      </w:pPr>
      <w:r>
        <w:rPr>
          <w:rFonts w:hint="eastAsia" w:ascii="宋体" w:hAnsi="宋体" w:cs="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32464BC">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33.确定成交供应商</w:t>
      </w:r>
    </w:p>
    <w:p w14:paraId="577D52B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6"/>
        <w:adjustRightInd w:val="0"/>
        <w:snapToGrid w:val="0"/>
        <w:spacing w:line="360" w:lineRule="auto"/>
        <w:ind w:left="632" w:hanging="632" w:hangingChars="300"/>
        <w:rPr>
          <w:rFonts w:hint="eastAsia" w:hAnsi="宋体" w:cs="宋体"/>
          <w:b/>
        </w:rPr>
      </w:pPr>
      <w:r>
        <w:rPr>
          <w:rFonts w:hint="eastAsia" w:hAnsi="宋体" w:cs="宋体"/>
          <w:b/>
        </w:rPr>
        <w:t>34.磋商终止</w:t>
      </w:r>
    </w:p>
    <w:p w14:paraId="62097CC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在本章第37.1款指定的媒体上</w:t>
      </w:r>
      <w:r>
        <w:rPr>
          <w:rFonts w:hint="eastAsia" w:ascii="宋体" w:hAnsi="宋体" w:cs="宋体"/>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4619E477">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（4）因重大变故，采购任务取消的。</w:t>
      </w:r>
    </w:p>
    <w:p w14:paraId="76DA8A18">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202F30C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宋体" w:hAnsi="宋体" w:cs="宋体"/>
          <w:b/>
          <w:bCs/>
          <w:szCs w:val="21"/>
        </w:rPr>
      </w:pPr>
      <w:r>
        <w:rPr>
          <w:rFonts w:hint="eastAsia" w:ascii="宋体" w:hAnsi="宋体" w:cs="宋体"/>
          <w:b/>
          <w:bCs/>
          <w:szCs w:val="21"/>
        </w:rPr>
        <w:t>36.保密及串通行为</w:t>
      </w:r>
    </w:p>
    <w:p w14:paraId="441D73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18D915B6">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EDEF2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4E59892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5F2F93B">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D0823A9">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4FC68E3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1FAD62E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D8631E0">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宋体" w:hAnsi="宋体" w:cs="宋体"/>
          <w:szCs w:val="21"/>
        </w:rPr>
      </w:pPr>
      <w:r>
        <w:rPr>
          <w:rFonts w:hint="eastAsia" w:ascii="宋体" w:hAnsi="宋体" w:cs="宋体"/>
          <w:szCs w:val="21"/>
        </w:rPr>
        <w:t>六、成交结果信息公布与授予合同</w:t>
      </w:r>
    </w:p>
    <w:p w14:paraId="7F8F9837">
      <w:pPr>
        <w:adjustRightInd w:val="0"/>
        <w:snapToGrid w:val="0"/>
        <w:spacing w:line="360" w:lineRule="auto"/>
        <w:rPr>
          <w:rFonts w:hint="eastAsia" w:ascii="宋体" w:hAnsi="宋体" w:cs="宋体"/>
          <w:b/>
          <w:bCs/>
          <w:szCs w:val="21"/>
        </w:rPr>
      </w:pPr>
      <w:r>
        <w:rPr>
          <w:rFonts w:hint="eastAsia" w:ascii="宋体" w:hAnsi="宋体" w:cs="宋体"/>
          <w:b/>
          <w:bCs/>
          <w:szCs w:val="21"/>
        </w:rPr>
        <w:t>37.成交信息的公布</w:t>
      </w:r>
    </w:p>
    <w:p w14:paraId="31971047">
      <w:pPr>
        <w:pStyle w:val="26"/>
        <w:adjustRightInd w:val="0"/>
        <w:snapToGrid w:val="0"/>
        <w:spacing w:line="360" w:lineRule="auto"/>
        <w:ind w:firstLine="420" w:firstLineChars="200"/>
        <w:rPr>
          <w:rFonts w:hint="eastAsia"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956FE06">
      <w:pPr>
        <w:adjustRightInd w:val="0"/>
        <w:snapToGrid w:val="0"/>
        <w:spacing w:line="360" w:lineRule="auto"/>
        <w:rPr>
          <w:rFonts w:hint="eastAsia" w:ascii="宋体" w:hAnsi="宋体" w:cs="宋体"/>
          <w:b/>
          <w:bCs/>
          <w:szCs w:val="21"/>
        </w:rPr>
      </w:pPr>
      <w:r>
        <w:rPr>
          <w:rFonts w:hint="eastAsia" w:ascii="宋体" w:hAnsi="宋体" w:cs="宋体"/>
          <w:b/>
          <w:bCs/>
          <w:szCs w:val="21"/>
        </w:rPr>
        <w:t>38.询问及质疑</w:t>
      </w:r>
    </w:p>
    <w:p w14:paraId="3A945B4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宋体" w:hAnsi="宋体" w:cs="宋体"/>
          <w:b/>
          <w:bCs/>
          <w:szCs w:val="21"/>
        </w:rPr>
      </w:pPr>
      <w:r>
        <w:rPr>
          <w:rFonts w:hint="eastAsia" w:ascii="宋体" w:hAnsi="宋体" w:cs="宋体"/>
          <w:b/>
          <w:bCs/>
          <w:szCs w:val="21"/>
        </w:rPr>
        <w:t>39.成交通知</w:t>
      </w:r>
    </w:p>
    <w:p w14:paraId="3ADBE6CD">
      <w:pPr>
        <w:pStyle w:val="26"/>
        <w:adjustRightInd w:val="0"/>
        <w:snapToGrid w:val="0"/>
        <w:spacing w:line="360" w:lineRule="auto"/>
        <w:ind w:firstLine="420" w:firstLineChars="200"/>
        <w:rPr>
          <w:rFonts w:hint="eastAsia"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26B1F1D">
      <w:pPr>
        <w:pStyle w:val="26"/>
        <w:adjustRightInd w:val="0"/>
        <w:snapToGrid w:val="0"/>
        <w:spacing w:line="360" w:lineRule="auto"/>
        <w:ind w:firstLine="420" w:firstLineChars="200"/>
        <w:rPr>
          <w:rFonts w:hint="eastAsia" w:hAnsi="宋体" w:cs="宋体"/>
        </w:rPr>
      </w:pPr>
      <w:r>
        <w:rPr>
          <w:rFonts w:hint="eastAsia" w:hAnsi="宋体" w:cs="宋体"/>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41B11B10">
      <w:pPr>
        <w:pStyle w:val="26"/>
        <w:adjustRightInd w:val="0"/>
        <w:snapToGrid w:val="0"/>
        <w:spacing w:line="360" w:lineRule="auto"/>
        <w:ind w:firstLine="420" w:firstLineChars="200"/>
        <w:rPr>
          <w:rFonts w:hint="eastAsia"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44323A0A">
      <w:pPr>
        <w:adjustRightInd w:val="0"/>
        <w:snapToGrid w:val="0"/>
        <w:spacing w:line="360" w:lineRule="auto"/>
        <w:rPr>
          <w:rFonts w:hint="eastAsia" w:ascii="宋体" w:hAnsi="宋体" w:cs="宋体"/>
          <w:b/>
          <w:bCs/>
          <w:szCs w:val="21"/>
        </w:rPr>
      </w:pPr>
      <w:r>
        <w:rPr>
          <w:rFonts w:hint="eastAsia" w:ascii="宋体" w:hAnsi="宋体" w:cs="宋体"/>
          <w:b/>
          <w:bCs/>
          <w:szCs w:val="21"/>
        </w:rPr>
        <w:t>40.签订合同</w:t>
      </w:r>
    </w:p>
    <w:p w14:paraId="24F51A98">
      <w:pPr>
        <w:pStyle w:val="26"/>
        <w:adjustRightInd w:val="0"/>
        <w:snapToGrid w:val="0"/>
        <w:spacing w:line="360" w:lineRule="auto"/>
        <w:ind w:firstLine="420" w:firstLineChars="200"/>
        <w:rPr>
          <w:rFonts w:hint="eastAsia" w:hAnsi="宋体" w:cs="宋体"/>
        </w:rPr>
      </w:pPr>
      <w:r>
        <w:rPr>
          <w:rFonts w:hint="eastAsia" w:hAnsi="宋体" w:cs="宋体"/>
        </w:rPr>
        <w:t>40.1成交供应商应当在成交通知书发出之日起30日内与采购人签订政府采购合同。</w:t>
      </w:r>
    </w:p>
    <w:p w14:paraId="671463B7">
      <w:pPr>
        <w:pStyle w:val="26"/>
        <w:adjustRightInd w:val="0"/>
        <w:snapToGrid w:val="0"/>
        <w:spacing w:line="360" w:lineRule="auto"/>
        <w:ind w:firstLine="420" w:firstLineChars="200"/>
        <w:rPr>
          <w:rFonts w:hint="eastAsia" w:hAnsi="宋体" w:cs="宋体"/>
        </w:rPr>
      </w:pPr>
      <w:r>
        <w:rPr>
          <w:rFonts w:hint="eastAsia" w:hAnsi="宋体" w:cs="宋体"/>
        </w:rPr>
        <w:t>40.2磋商文件、成交供应商的响应文件等均为签订政府采购合同的依据。</w:t>
      </w:r>
    </w:p>
    <w:p w14:paraId="2D751EFE">
      <w:pPr>
        <w:pStyle w:val="26"/>
        <w:adjustRightInd w:val="0"/>
        <w:snapToGrid w:val="0"/>
        <w:spacing w:line="360" w:lineRule="auto"/>
        <w:ind w:firstLine="420" w:firstLineChars="200"/>
        <w:rPr>
          <w:rFonts w:hint="eastAsia" w:hAnsi="宋体" w:cs="宋体"/>
        </w:rPr>
      </w:pPr>
      <w:r>
        <w:rPr>
          <w:rFonts w:hint="eastAsia" w:hAnsi="宋体" w:cs="宋体"/>
        </w:rPr>
        <w:t>40.3 成交供应商应当按照合同约定履行义务。成交供应商不得向他人转让成交项目，也不得将成交项目分包后分别向他人转让。</w:t>
      </w:r>
    </w:p>
    <w:p w14:paraId="2465E42D">
      <w:pPr>
        <w:pStyle w:val="26"/>
        <w:adjustRightInd w:val="0"/>
        <w:snapToGrid w:val="0"/>
        <w:spacing w:line="360" w:lineRule="auto"/>
        <w:ind w:firstLine="420" w:firstLineChars="200"/>
        <w:rPr>
          <w:rFonts w:hint="eastAsia"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5CE6615C">
      <w:pPr>
        <w:pStyle w:val="26"/>
        <w:adjustRightInd w:val="0"/>
        <w:snapToGrid w:val="0"/>
        <w:spacing w:line="360" w:lineRule="auto"/>
        <w:ind w:firstLine="420" w:firstLineChars="200"/>
        <w:rPr>
          <w:rFonts w:hint="eastAsia" w:hAnsi="宋体" w:cs="宋体"/>
        </w:rPr>
      </w:pPr>
      <w:r>
        <w:rPr>
          <w:rFonts w:hint="eastAsia" w:hAnsi="宋体" w:cs="宋体"/>
        </w:rPr>
        <w:t>（一）成交后无正当理由不与采购人签订合同的；</w:t>
      </w:r>
    </w:p>
    <w:p w14:paraId="5D8C96F8">
      <w:pPr>
        <w:pStyle w:val="26"/>
        <w:adjustRightInd w:val="0"/>
        <w:snapToGrid w:val="0"/>
        <w:spacing w:line="360" w:lineRule="auto"/>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EA3C161">
      <w:pPr>
        <w:pStyle w:val="26"/>
        <w:adjustRightInd w:val="0"/>
        <w:snapToGrid w:val="0"/>
        <w:spacing w:line="360" w:lineRule="auto"/>
        <w:ind w:firstLine="420" w:firstLineChars="200"/>
        <w:rPr>
          <w:rFonts w:hint="eastAsia" w:hAnsi="宋体" w:cs="宋体"/>
        </w:rPr>
      </w:pPr>
      <w:r>
        <w:rPr>
          <w:rFonts w:hint="eastAsia" w:hAnsi="宋体" w:cs="宋体"/>
        </w:rPr>
        <w:t>（三）拒绝履行合同义务的；</w:t>
      </w:r>
    </w:p>
    <w:p w14:paraId="77FF5925">
      <w:pPr>
        <w:pStyle w:val="26"/>
        <w:adjustRightInd w:val="0"/>
        <w:snapToGrid w:val="0"/>
        <w:spacing w:line="360" w:lineRule="auto"/>
        <w:ind w:firstLine="420" w:firstLineChars="200"/>
        <w:rPr>
          <w:rFonts w:hint="eastAsia" w:hAnsi="宋体" w:cs="宋体"/>
          <w:kern w:val="0"/>
        </w:rPr>
      </w:pPr>
      <w:r>
        <w:rPr>
          <w:rFonts w:hint="eastAsia" w:hAnsi="宋体" w:cs="宋体"/>
        </w:rPr>
        <w:t>（四）</w:t>
      </w:r>
      <w:r>
        <w:rPr>
          <w:rFonts w:hint="eastAsia" w:hAnsi="宋体" w:cs="宋体"/>
          <w:kern w:val="0"/>
        </w:rPr>
        <w:t>违反法律、规章、规范性文件规定的。</w:t>
      </w:r>
    </w:p>
    <w:p w14:paraId="32014927">
      <w:pPr>
        <w:adjustRightInd w:val="0"/>
        <w:snapToGrid w:val="0"/>
        <w:spacing w:line="360" w:lineRule="auto"/>
        <w:rPr>
          <w:rFonts w:hint="eastAsia" w:ascii="宋体" w:hAnsi="宋体" w:cs="宋体"/>
          <w:szCs w:val="21"/>
        </w:rPr>
      </w:pPr>
      <w:r>
        <w:rPr>
          <w:rFonts w:hint="eastAsia" w:ascii="宋体" w:hAnsi="宋体" w:cs="宋体"/>
          <w:szCs w:val="21"/>
        </w:rPr>
        <w:t>七、其他规定</w:t>
      </w:r>
    </w:p>
    <w:p w14:paraId="7158EC13">
      <w:pPr>
        <w:adjustRightInd w:val="0"/>
        <w:snapToGrid w:val="0"/>
        <w:spacing w:line="360" w:lineRule="auto"/>
        <w:jc w:val="left"/>
        <w:rPr>
          <w:rFonts w:hint="eastAsia" w:ascii="宋体" w:hAnsi="宋体" w:cs="宋体"/>
          <w:b/>
          <w:szCs w:val="21"/>
        </w:rPr>
      </w:pPr>
      <w:r>
        <w:rPr>
          <w:rFonts w:hint="eastAsia" w:ascii="宋体" w:hAnsi="宋体" w:cs="宋体"/>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宋体" w:hAnsi="宋体" w:cs="宋体"/>
          <w:b/>
          <w:szCs w:val="21"/>
        </w:rPr>
      </w:pPr>
      <w:r>
        <w:rPr>
          <w:rFonts w:hint="eastAsia" w:ascii="宋体" w:hAnsi="宋体" w:cs="宋体"/>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42.1磋商文件的其他规定见</w:t>
      </w:r>
      <w:r>
        <w:rPr>
          <w:rFonts w:hint="eastAsia" w:ascii="宋体" w:hAnsi="宋体" w:cs="宋体"/>
          <w:b/>
          <w:szCs w:val="21"/>
        </w:rPr>
        <w:t>磋商须知前附表</w:t>
      </w:r>
      <w:r>
        <w:rPr>
          <w:rFonts w:hint="eastAsia" w:ascii="宋体" w:hAnsi="宋体" w:cs="宋体"/>
          <w:szCs w:val="21"/>
        </w:rPr>
        <w:t>。</w:t>
      </w:r>
    </w:p>
    <w:p w14:paraId="60AF79EA">
      <w:pPr>
        <w:pStyle w:val="2"/>
        <w:rPr>
          <w:rFonts w:hint="eastAsia" w:ascii="宋体" w:hAnsi="宋体"/>
          <w:b w:val="0"/>
          <w:bCs w:val="0"/>
          <w:sz w:val="32"/>
          <w:szCs w:val="32"/>
        </w:rPr>
      </w:pPr>
      <w:r>
        <w:rPr>
          <w:rFonts w:ascii="宋体" w:hAnsi="宋体"/>
          <w:b w:val="0"/>
          <w:sz w:val="32"/>
          <w:szCs w:val="32"/>
        </w:rPr>
        <w:br w:type="page"/>
      </w:r>
      <w:bookmarkStart w:id="20" w:name="_Toc524527997"/>
      <w:r>
        <w:rPr>
          <w:rFonts w:hint="eastAsia" w:ascii="宋体" w:hAnsi="宋体"/>
          <w:b/>
          <w:bCs w:val="0"/>
          <w:sz w:val="32"/>
          <w:szCs w:val="32"/>
        </w:rPr>
        <w:t>第三章  政府采购合同格式</w:t>
      </w:r>
      <w:bookmarkEnd w:id="20"/>
    </w:p>
    <w:p w14:paraId="2C79C9AE">
      <w:pPr>
        <w:pStyle w:val="3"/>
        <w:jc w:val="center"/>
        <w:rPr>
          <w:rFonts w:hint="eastAsia" w:ascii="宋体" w:hAnsi="宋体" w:eastAsia="宋体" w:cs="宋体"/>
          <w:color w:val="auto"/>
          <w:szCs w:val="21"/>
        </w:rPr>
      </w:pPr>
      <w:r>
        <w:rPr>
          <w:rFonts w:hint="eastAsia" w:ascii="宋体" w:hAnsi="宋体" w:eastAsia="宋体" w:cs="宋体"/>
          <w:color w:val="auto"/>
          <w:szCs w:val="21"/>
        </w:rPr>
        <w:t xml:space="preserve"> </w:t>
      </w:r>
    </w:p>
    <w:p w14:paraId="6D648544">
      <w:pPr>
        <w:pStyle w:val="3"/>
        <w:jc w:val="center"/>
        <w:rPr>
          <w:rFonts w:ascii="黑体" w:hAnsi="华文中宋" w:eastAsia="黑体"/>
          <w:b w:val="0"/>
          <w:color w:val="000000"/>
          <w:sz w:val="28"/>
          <w:szCs w:val="28"/>
          <w:lang w:eastAsia="zh-CN"/>
        </w:rPr>
      </w:pPr>
      <w:r>
        <w:rPr>
          <w:rFonts w:hint="eastAsia" w:ascii="宋体" w:hAnsi="宋体" w:eastAsia="宋体" w:cs="宋体"/>
          <w:color w:val="auto"/>
          <w:szCs w:val="21"/>
        </w:rPr>
        <w:t xml:space="preserve">  </w:t>
      </w:r>
      <w:r>
        <w:rPr>
          <w:rFonts w:hint="eastAsia" w:ascii="黑体" w:hAnsi="华文中宋" w:eastAsia="黑体"/>
          <w:b w:val="0"/>
          <w:color w:val="000000"/>
          <w:sz w:val="28"/>
          <w:szCs w:val="28"/>
        </w:rPr>
        <w:t>第一节 政府采购合同协议书</w:t>
      </w:r>
      <w:r>
        <w:rPr>
          <w:rFonts w:hint="eastAsia" w:ascii="黑体" w:hAnsi="华文中宋" w:eastAsia="黑体"/>
          <w:b w:val="0"/>
          <w:color w:val="000000"/>
          <w:sz w:val="28"/>
          <w:szCs w:val="28"/>
          <w:lang w:eastAsia="zh-CN"/>
        </w:rPr>
        <w:t>（格式可自拟）</w:t>
      </w:r>
    </w:p>
    <w:p w14:paraId="113892ED">
      <w:pPr>
        <w:ind w:firstLine="4200" w:firstLineChars="2000"/>
        <w:jc w:val="right"/>
        <w:rPr>
          <w:rFonts w:hint="eastAsia" w:ascii="宋体" w:hAnsi="宋体" w:eastAsia="宋体" w:cs="宋体"/>
          <w:color w:val="auto"/>
          <w:szCs w:val="21"/>
        </w:rPr>
      </w:pPr>
    </w:p>
    <w:p w14:paraId="7D3FD96D">
      <w:pPr>
        <w:jc w:val="both"/>
        <w:rPr>
          <w:rFonts w:hint="eastAsia" w:ascii="宋体" w:hAnsi="宋体" w:eastAsia="宋体" w:cs="宋体"/>
          <w:b/>
          <w:color w:val="auto"/>
          <w:szCs w:val="21"/>
        </w:rPr>
      </w:pPr>
      <w:r>
        <w:rPr>
          <w:rFonts w:hint="eastAsia" w:ascii="宋体" w:hAnsi="宋体" w:eastAsia="宋体" w:cs="宋体"/>
          <w:color w:val="auto"/>
          <w:szCs w:val="21"/>
        </w:rPr>
        <w:t>采购合同编号：</w:t>
      </w:r>
      <w:r>
        <w:rPr>
          <w:rFonts w:hint="eastAsia" w:ascii="宋体" w:hAnsi="宋体" w:eastAsia="宋体" w:cs="宋体"/>
          <w:color w:val="auto"/>
          <w:szCs w:val="21"/>
          <w:u w:val="single"/>
        </w:rPr>
        <w:t xml:space="preserve">                 </w:t>
      </w:r>
    </w:p>
    <w:p w14:paraId="20A1B4F4">
      <w:pPr>
        <w:adjustRightInd w:val="0"/>
        <w:snapToGrid w:val="0"/>
        <w:spacing w:before="156" w:beforeLines="50" w:line="360" w:lineRule="auto"/>
        <w:jc w:val="center"/>
        <w:rPr>
          <w:rFonts w:hint="eastAsia" w:ascii="宋体" w:hAnsi="宋体" w:eastAsia="宋体" w:cs="宋体"/>
          <w:b/>
          <w:color w:val="auto"/>
          <w:szCs w:val="21"/>
        </w:rPr>
      </w:pPr>
    </w:p>
    <w:p w14:paraId="3C797E3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采购人（全称）：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40ED2FA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7890A798">
      <w:pPr>
        <w:pStyle w:val="21"/>
        <w:adjustRightInd w:val="0"/>
        <w:snapToGrid w:val="0"/>
        <w:spacing w:after="0" w:line="360" w:lineRule="auto"/>
        <w:rPr>
          <w:rFonts w:hint="eastAsia" w:ascii="宋体" w:hAnsi="宋体" w:eastAsia="宋体" w:cs="宋体"/>
          <w:color w:val="auto"/>
          <w:szCs w:val="21"/>
        </w:rPr>
      </w:pPr>
    </w:p>
    <w:p w14:paraId="4A7FA79C">
      <w:pPr>
        <w:pStyle w:val="21"/>
        <w:adjustRightInd w:val="0"/>
        <w:snapToGrid w:val="0"/>
        <w:spacing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w:t>
      </w:r>
      <w:r>
        <w:rPr>
          <w:rFonts w:hint="eastAsia" w:ascii="宋体" w:hAnsi="宋体" w:cs="宋体"/>
          <w:color w:val="auto"/>
          <w:szCs w:val="21"/>
          <w:lang w:eastAsia="zh-CN"/>
        </w:rPr>
        <w:t>民法典</w:t>
      </w:r>
      <w:r>
        <w:rPr>
          <w:rFonts w:hint="eastAsia" w:ascii="宋体" w:hAnsi="宋体" w:eastAsia="宋体" w:cs="宋体"/>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4B167CAC">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3DB570A9">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862A88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791DDC3E">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29DFB76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（1）价格小写：</w:t>
      </w:r>
      <w:r>
        <w:rPr>
          <w:rFonts w:hint="eastAsia" w:ascii="宋体" w:hAnsi="宋体" w:eastAsia="宋体" w:cs="宋体"/>
          <w:color w:val="auto"/>
          <w:szCs w:val="21"/>
          <w:u w:val="single"/>
        </w:rPr>
        <w:t xml:space="preserve">                      </w:t>
      </w:r>
    </w:p>
    <w:p w14:paraId="1880DE72">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525D8F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6AB88D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（3）合同价格形式：</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67D4ED">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3.履行合同的时间、地点及方式</w:t>
      </w:r>
      <w:r>
        <w:rPr>
          <w:rFonts w:hint="eastAsia" w:ascii="宋体" w:hAnsi="宋体" w:eastAsia="宋体" w:cs="宋体"/>
          <w:color w:val="auto"/>
          <w:szCs w:val="21"/>
          <w:u w:val="single"/>
        </w:rPr>
        <w:t xml:space="preserve"> </w:t>
      </w:r>
    </w:p>
    <w:p w14:paraId="1D658E05">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1F3B7A8B">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t>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75138416">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方式：</w:t>
      </w:r>
      <w:r>
        <w:rPr>
          <w:rFonts w:hint="eastAsia" w:ascii="宋体" w:hAnsi="宋体" w:eastAsia="宋体" w:cs="宋体"/>
          <w:color w:val="auto"/>
          <w:szCs w:val="21"/>
          <w:u w:val="single"/>
        </w:rPr>
        <w:t xml:space="preserve">                             </w:t>
      </w:r>
    </w:p>
    <w:p w14:paraId="27C9C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4.付款：</w:t>
      </w:r>
    </w:p>
    <w:p w14:paraId="6180FA75">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D2D87E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5.解决合同纠纷方式</w:t>
      </w:r>
    </w:p>
    <w:p w14:paraId="368E42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rPr>
        <w:t xml:space="preserve">□ 提请仲裁       </w:t>
      </w:r>
      <w:r>
        <w:rPr>
          <w:rFonts w:hint="eastAsia" w:ascii="宋体" w:hAnsi="宋体" w:eastAsia="宋体" w:cs="宋体"/>
          <w:color w:val="auto"/>
          <w:szCs w:val="21"/>
        </w:rPr>
        <w:sym w:font="Wingdings 2" w:char="0052"/>
      </w:r>
      <w:r>
        <w:rPr>
          <w:rFonts w:hint="eastAsia" w:ascii="宋体" w:hAnsi="宋体" w:eastAsia="宋体" w:cs="宋体"/>
          <w:color w:val="auto"/>
          <w:szCs w:val="21"/>
        </w:rPr>
        <w:t xml:space="preserve"> 向人民法院提起诉讼</w:t>
      </w:r>
    </w:p>
    <w:p w14:paraId="7FB3B5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6.组成合同的文件</w:t>
      </w:r>
    </w:p>
    <w:p w14:paraId="2D45085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（2）成交通知书</w:t>
      </w:r>
    </w:p>
    <w:p w14:paraId="53B537A1">
      <w:pPr>
        <w:adjustRightInd w:val="0"/>
        <w:snapToGrid w:val="0"/>
        <w:spacing w:line="360" w:lineRule="auto"/>
        <w:ind w:firstLine="420" w:firstLineChars="200"/>
        <w:rPr>
          <w:rFonts w:hint="eastAsia" w:ascii="宋体" w:hAnsi="宋体" w:eastAsia="宋体" w:cs="宋体"/>
          <w:color w:val="auto"/>
          <w:sz w:val="24"/>
          <w:szCs w:val="24"/>
        </w:rPr>
      </w:pPr>
      <w:r>
        <w:rPr>
          <w:rFonts w:hint="eastAsia" w:ascii="宋体" w:hAnsi="宋体" w:eastAsia="宋体" w:cs="宋体"/>
          <w:color w:val="auto"/>
          <w:szCs w:val="21"/>
        </w:rPr>
        <w:t>（3）响应文件</w:t>
      </w:r>
    </w:p>
    <w:p w14:paraId="39058498">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（4）政府采购合同格式条款及其附件</w:t>
      </w:r>
    </w:p>
    <w:p w14:paraId="737808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（5）专用合同条款</w:t>
      </w:r>
    </w:p>
    <w:p w14:paraId="15880B3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（6）通用合同条款（如果有）</w:t>
      </w:r>
    </w:p>
    <w:p w14:paraId="28A359D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（8）其它合同文件。</w:t>
      </w:r>
    </w:p>
    <w:p w14:paraId="5E53EBEC">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7.合同生效</w:t>
      </w:r>
    </w:p>
    <w:p w14:paraId="7D782E0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0C47383">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8.合同份数</w:t>
      </w:r>
    </w:p>
    <w:p w14:paraId="7F02B4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份，采购代理机构1份，政府采购管理部门1份，均具有同等法律效力。</w:t>
      </w:r>
    </w:p>
    <w:p w14:paraId="31B684F9">
      <w:pPr>
        <w:adjustRightInd w:val="0"/>
        <w:snapToGrid w:val="0"/>
        <w:spacing w:line="360" w:lineRule="auto"/>
        <w:rPr>
          <w:rFonts w:hint="eastAsia" w:ascii="宋体" w:hAnsi="宋体" w:eastAsia="宋体" w:cs="宋体"/>
          <w:color w:val="auto"/>
          <w:szCs w:val="21"/>
        </w:rPr>
      </w:pPr>
    </w:p>
    <w:p w14:paraId="68B0FE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42CB4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755963D9">
      <w:pPr>
        <w:adjustRightInd w:val="0"/>
        <w:snapToGrid w:val="0"/>
        <w:spacing w:before="156" w:beforeLines="50" w:line="380" w:lineRule="exact"/>
        <w:ind w:firstLine="420" w:firstLineChars="200"/>
        <w:rPr>
          <w:rFonts w:hint="eastAsia" w:ascii="宋体" w:hAnsi="宋体" w:cs="宋体"/>
          <w:szCs w:val="21"/>
        </w:rPr>
      </w:pPr>
    </w:p>
    <w:tbl>
      <w:tblPr>
        <w:tblStyle w:val="48"/>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宋体" w:hAnsi="宋体" w:cs="宋体"/>
                <w:szCs w:val="21"/>
              </w:rPr>
            </w:pPr>
            <w:r>
              <w:rPr>
                <w:rFonts w:hint="eastAsia" w:ascii="宋体" w:hAnsi="宋体" w:cs="宋体"/>
                <w:szCs w:val="21"/>
              </w:rPr>
              <w:t>甲方（盖章）：</w:t>
            </w:r>
          </w:p>
          <w:p w14:paraId="00979BAB">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159FF58E">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0EB63E4B">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3A57E22D">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宋体" w:hAnsi="宋体" w:cs="宋体"/>
                <w:szCs w:val="21"/>
              </w:rPr>
            </w:pPr>
            <w:r>
              <w:rPr>
                <w:rFonts w:hint="eastAsia" w:ascii="宋体" w:hAnsi="宋体" w:cs="宋体"/>
                <w:szCs w:val="21"/>
              </w:rPr>
              <w:t>乙方（盖章）：</w:t>
            </w:r>
          </w:p>
          <w:p w14:paraId="1E02EEC4">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078DF667">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1C620530">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24BA6E9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p w14:paraId="1E1ACE4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4683C376">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账    号：</w:t>
            </w:r>
            <w:r>
              <w:rPr>
                <w:rFonts w:hint="eastAsia" w:ascii="宋体" w:hAnsi="宋体" w:cs="宋体"/>
                <w:szCs w:val="21"/>
                <w:u w:val="single"/>
              </w:rPr>
              <w:t xml:space="preserve">              </w:t>
            </w:r>
          </w:p>
        </w:tc>
      </w:tr>
    </w:tbl>
    <w:p w14:paraId="44FF6FCA">
      <w:pPr>
        <w:pStyle w:val="2"/>
        <w:rPr>
          <w:rFonts w:hint="eastAsia" w:ascii="宋体" w:hAnsi="宋体" w:cs="宋体"/>
          <w:b w:val="0"/>
          <w:bCs w:val="0"/>
          <w:sz w:val="28"/>
          <w:szCs w:val="28"/>
        </w:rPr>
      </w:pPr>
    </w:p>
    <w:p w14:paraId="35D086DF">
      <w:pPr>
        <w:adjustRightInd w:val="0"/>
        <w:snapToGrid w:val="0"/>
        <w:spacing w:line="360" w:lineRule="auto"/>
        <w:rPr>
          <w:rFonts w:hint="eastAsia" w:ascii="宋体" w:hAnsi="宋体"/>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012D46D0">
      <w:pPr>
        <w:pStyle w:val="3"/>
        <w:adjustRightInd w:val="0"/>
        <w:snapToGrid w:val="0"/>
        <w:spacing w:beforeLines="50"/>
        <w:jc w:val="center"/>
        <w:rPr>
          <w:rFonts w:ascii="黑体" w:hAnsi="黑体" w:eastAsia="黑体"/>
          <w:sz w:val="28"/>
          <w:szCs w:val="28"/>
        </w:rPr>
      </w:pPr>
      <w:bookmarkStart w:id="21" w:name="_Toc20651239"/>
      <w:r>
        <w:rPr>
          <w:rFonts w:hint="eastAsia" w:ascii="黑体" w:hAnsi="黑体" w:eastAsia="黑体"/>
          <w:sz w:val="28"/>
          <w:szCs w:val="28"/>
          <w:lang w:val="en-US" w:eastAsia="zh-CN"/>
        </w:rPr>
        <w:t xml:space="preserve"> </w:t>
      </w:r>
      <w:r>
        <w:rPr>
          <w:rFonts w:hint="eastAsia" w:ascii="黑体" w:hAnsi="黑体" w:eastAsia="黑体"/>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814289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15018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7B2E0A88">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42C6084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144FE0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24A4258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2F405A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5A1E836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07CBB319">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1F251EA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165ECB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2280617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2606713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3D773CE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4CD9B578">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0DA267E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20B59D16">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492B5A63">
      <w:pPr>
        <w:pStyle w:val="26"/>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2B6903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655F57F2">
      <w:pPr>
        <w:pStyle w:val="26"/>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406BB4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109C6F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832469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00DD8AE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3C673F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6B468A7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7BD055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697416D1">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1C0091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65EB121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4C75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68FD07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301182D1">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65151B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6F4B4C8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0731DB6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44F609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078D2F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648B25D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D3615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579BD2B9">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672BBF5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25163A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3519931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5C4776F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0653F7D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3D99415B">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531268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2D381F5E">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eastAsia="宋体"/>
          <w:szCs w:val="21"/>
        </w:rPr>
        <w:t>24.1 本合同在合同双方签字盖章后生效。</w:t>
      </w:r>
    </w:p>
    <w:p w14:paraId="137C2D8A">
      <w:pPr>
        <w:pStyle w:val="3"/>
        <w:adjustRightInd w:val="0"/>
        <w:snapToGrid w:val="0"/>
        <w:jc w:val="center"/>
        <w:rPr>
          <w:rFonts w:ascii="黑体" w:hAnsi="华文中宋" w:eastAsia="黑体"/>
          <w:sz w:val="28"/>
          <w:szCs w:val="28"/>
        </w:rPr>
      </w:pPr>
      <w:r>
        <w:rPr>
          <w:rFonts w:hint="eastAsia" w:ascii="黑体" w:hAnsi="华文中宋" w:eastAsia="黑体"/>
          <w:sz w:val="28"/>
          <w:szCs w:val="28"/>
        </w:rPr>
        <w:br w:type="page"/>
      </w:r>
      <w:r>
        <w:rPr>
          <w:rFonts w:hint="eastAsia" w:ascii="黑体" w:hAnsi="华文中宋" w:eastAsia="黑体"/>
          <w:sz w:val="28"/>
          <w:szCs w:val="28"/>
        </w:rPr>
        <w:t>第三节 政府采购合同专用条款</w:t>
      </w:r>
      <w:bookmarkEnd w:id="21"/>
    </w:p>
    <w:p w14:paraId="60F516B0">
      <w:pPr>
        <w:pStyle w:val="21"/>
        <w:keepNext w:val="0"/>
        <w:keepLines w:val="0"/>
        <w:pageBreakBefore w:val="0"/>
        <w:kinsoku/>
        <w:wordWrap/>
        <w:overflowPunct/>
        <w:bidi w:val="0"/>
        <w:adjustRightInd w:val="0"/>
        <w:snapToGrid w:val="0"/>
        <w:spacing w:after="0" w:line="460" w:lineRule="exact"/>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按采购建设工程的特殊要求，对第二部分通用合同条款的原则性约定进行细化、完善、补充、修改或另行约定。</w:t>
      </w:r>
    </w:p>
    <w:p w14:paraId="6609F1B2">
      <w:pPr>
        <w:adjustRightInd w:val="0"/>
        <w:snapToGrid w:val="0"/>
        <w:spacing w:line="360" w:lineRule="auto"/>
        <w:jc w:val="center"/>
        <w:rPr>
          <w:rFonts w:ascii="宋体" w:hAnsi="宋体"/>
          <w:sz w:val="24"/>
        </w:rPr>
      </w:pPr>
    </w:p>
    <w:p w14:paraId="5061AC35">
      <w:pPr>
        <w:pStyle w:val="19"/>
        <w:snapToGrid w:val="0"/>
        <w:rPr>
          <w:rFonts w:hint="eastAsia" w:ascii="宋体" w:hAnsi="宋体"/>
          <w:bCs/>
          <w:szCs w:val="21"/>
        </w:rPr>
      </w:pPr>
    </w:p>
    <w:p w14:paraId="45B53E4C">
      <w:pPr>
        <w:pStyle w:val="19"/>
        <w:snapToGrid w:val="0"/>
        <w:ind w:left="105" w:leftChars="50"/>
        <w:rPr>
          <w:rFonts w:hint="eastAsia" w:ascii="宋体" w:hAnsi="宋体"/>
          <w:bCs/>
          <w:szCs w:val="21"/>
        </w:rPr>
      </w:pPr>
    </w:p>
    <w:p w14:paraId="73498E60">
      <w:pPr>
        <w:pStyle w:val="19"/>
        <w:snapToGrid w:val="0"/>
        <w:ind w:left="105" w:leftChars="50"/>
        <w:rPr>
          <w:rFonts w:hint="eastAsia" w:ascii="宋体" w:hAnsi="宋体"/>
          <w:bCs/>
          <w:szCs w:val="21"/>
        </w:rPr>
      </w:pPr>
    </w:p>
    <w:p w14:paraId="119CF103">
      <w:pPr>
        <w:pStyle w:val="2"/>
        <w:rPr>
          <w:rFonts w:hint="eastAsia" w:ascii="宋体" w:hAnsi="宋体"/>
          <w:b w:val="0"/>
          <w:sz w:val="32"/>
          <w:szCs w:val="32"/>
        </w:rPr>
        <w:sectPr>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b w:val="0"/>
          <w:sz w:val="32"/>
          <w:szCs w:val="32"/>
        </w:rPr>
        <w:br w:type="page"/>
      </w:r>
      <w:bookmarkStart w:id="22" w:name="_Toc524527999"/>
      <w:bookmarkStart w:id="23" w:name="_Toc524528000"/>
    </w:p>
    <w:p w14:paraId="11718990">
      <w:pPr>
        <w:pStyle w:val="2"/>
        <w:numPr>
          <w:ilvl w:val="0"/>
          <w:numId w:val="1"/>
        </w:numPr>
        <w:spacing w:line="360" w:lineRule="auto"/>
        <w:rPr>
          <w:rFonts w:hint="eastAsia" w:ascii="宋体" w:hAnsi="宋体"/>
          <w:b/>
          <w:bCs w:val="0"/>
          <w:color w:val="auto"/>
          <w:sz w:val="32"/>
          <w:szCs w:val="32"/>
          <w:lang w:eastAsia="zh-CN"/>
        </w:rPr>
      </w:pPr>
      <w:r>
        <w:rPr>
          <w:rFonts w:hint="eastAsia" w:ascii="宋体" w:hAnsi="宋体"/>
          <w:b/>
          <w:bCs w:val="0"/>
          <w:color w:val="auto"/>
          <w:sz w:val="32"/>
          <w:szCs w:val="32"/>
          <w:lang w:eastAsia="zh-CN"/>
        </w:rPr>
        <w:t>采购需求</w:t>
      </w:r>
    </w:p>
    <w:p w14:paraId="3E0A9C81">
      <w:pPr>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第一节 采购需求一览表</w:t>
      </w:r>
    </w:p>
    <w:tbl>
      <w:tblPr>
        <w:tblStyle w:val="48"/>
        <w:tblpPr w:leftFromText="180" w:rightFromText="180" w:vertAnchor="text" w:horzAnchor="page" w:tblpX="1315" w:tblpY="40"/>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21"/>
        <w:gridCol w:w="965"/>
        <w:gridCol w:w="2506"/>
        <w:gridCol w:w="1654"/>
        <w:gridCol w:w="1680"/>
      </w:tblGrid>
      <w:tr w14:paraId="0C5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14" w:type="dxa"/>
            <w:noWrap w:val="0"/>
            <w:vAlign w:val="center"/>
          </w:tcPr>
          <w:p w14:paraId="06FC6B7B">
            <w:pPr>
              <w:jc w:val="center"/>
              <w:rPr>
                <w:rFonts w:hint="eastAsia" w:ascii="宋体" w:hAnsi="宋体" w:eastAsia="宋体" w:cs="宋体"/>
                <w:b w:val="0"/>
                <w:bCs/>
                <w:sz w:val="24"/>
                <w:szCs w:val="24"/>
              </w:rPr>
            </w:pPr>
            <w:r>
              <w:rPr>
                <w:rFonts w:hint="eastAsia" w:ascii="宋体" w:hAnsi="宋体" w:eastAsia="宋体" w:cs="宋体"/>
                <w:b w:val="0"/>
                <w:bCs/>
                <w:sz w:val="24"/>
                <w:szCs w:val="24"/>
              </w:rPr>
              <w:t>包号</w:t>
            </w:r>
          </w:p>
        </w:tc>
        <w:tc>
          <w:tcPr>
            <w:tcW w:w="1821" w:type="dxa"/>
            <w:noWrap w:val="0"/>
            <w:vAlign w:val="center"/>
          </w:tcPr>
          <w:p w14:paraId="0CDFC131">
            <w:pPr>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包</w:t>
            </w:r>
            <w:r>
              <w:rPr>
                <w:rFonts w:hint="eastAsia" w:ascii="宋体" w:hAnsi="宋体" w:eastAsia="宋体" w:cs="宋体"/>
                <w:b w:val="0"/>
                <w:bCs/>
                <w:sz w:val="24"/>
                <w:szCs w:val="24"/>
              </w:rPr>
              <w:t>名称</w:t>
            </w:r>
          </w:p>
        </w:tc>
        <w:tc>
          <w:tcPr>
            <w:tcW w:w="965" w:type="dxa"/>
            <w:noWrap w:val="0"/>
            <w:vAlign w:val="center"/>
          </w:tcPr>
          <w:p w14:paraId="59FAAB86">
            <w:pPr>
              <w:jc w:val="center"/>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2506" w:type="dxa"/>
            <w:noWrap w:val="0"/>
            <w:vAlign w:val="center"/>
          </w:tcPr>
          <w:p w14:paraId="22458677">
            <w:pPr>
              <w:jc w:val="center"/>
              <w:rPr>
                <w:rFonts w:hint="eastAsia" w:ascii="宋体" w:hAnsi="宋体" w:eastAsia="宋体" w:cs="宋体"/>
                <w:b w:val="0"/>
                <w:bCs/>
                <w:sz w:val="24"/>
                <w:szCs w:val="24"/>
              </w:rPr>
            </w:pPr>
            <w:r>
              <w:rPr>
                <w:rFonts w:hint="eastAsia" w:ascii="宋体" w:hAnsi="宋体" w:eastAsia="宋体" w:cs="宋体"/>
                <w:b w:val="0"/>
                <w:bCs/>
                <w:sz w:val="24"/>
                <w:szCs w:val="24"/>
              </w:rPr>
              <w:t>简要技术要求</w:t>
            </w:r>
          </w:p>
        </w:tc>
        <w:tc>
          <w:tcPr>
            <w:tcW w:w="1654" w:type="dxa"/>
            <w:noWrap w:val="0"/>
            <w:vAlign w:val="center"/>
          </w:tcPr>
          <w:p w14:paraId="7528D6F6">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采购项目预算</w:t>
            </w:r>
            <w:r>
              <w:rPr>
                <w:rFonts w:hint="eastAsia" w:ascii="宋体" w:hAnsi="宋体" w:eastAsia="宋体" w:cs="宋体"/>
                <w:b w:val="0"/>
                <w:bCs/>
                <w:sz w:val="24"/>
                <w:szCs w:val="24"/>
                <w:lang w:eastAsia="zh-CN"/>
              </w:rPr>
              <w:t>（元）</w:t>
            </w:r>
          </w:p>
        </w:tc>
        <w:tc>
          <w:tcPr>
            <w:tcW w:w="1680" w:type="dxa"/>
            <w:noWrap w:val="0"/>
            <w:vAlign w:val="center"/>
          </w:tcPr>
          <w:p w14:paraId="34CC9092">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采购项目最高限价</w:t>
            </w:r>
            <w:r>
              <w:rPr>
                <w:rFonts w:hint="eastAsia" w:ascii="宋体" w:hAnsi="宋体" w:eastAsia="宋体" w:cs="宋体"/>
                <w:b w:val="0"/>
                <w:bCs/>
                <w:sz w:val="24"/>
                <w:szCs w:val="24"/>
                <w:lang w:eastAsia="zh-CN"/>
              </w:rPr>
              <w:t>（元）</w:t>
            </w:r>
          </w:p>
        </w:tc>
      </w:tr>
      <w:tr w14:paraId="3F7A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714" w:type="dxa"/>
            <w:noWrap w:val="0"/>
            <w:vAlign w:val="center"/>
          </w:tcPr>
          <w:p w14:paraId="396405CB">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821" w:type="dxa"/>
            <w:noWrap w:val="0"/>
            <w:vAlign w:val="center"/>
          </w:tcPr>
          <w:p w14:paraId="2D7A0EC9">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b w:val="0"/>
                <w:bCs/>
                <w:sz w:val="24"/>
                <w:szCs w:val="24"/>
              </w:rPr>
            </w:pPr>
            <w:r>
              <w:rPr>
                <w:rFonts w:hint="eastAsia" w:ascii="宋体" w:hAnsi="宋体" w:cs="宋体"/>
                <w:b w:val="0"/>
                <w:bCs w:val="0"/>
                <w:sz w:val="24"/>
                <w:szCs w:val="24"/>
                <w:highlight w:val="none"/>
                <w:lang w:val="en-US" w:eastAsia="zh-CN"/>
              </w:rPr>
              <w:t>岳阳县筻口镇中心小学教学楼维修工程</w:t>
            </w:r>
          </w:p>
        </w:tc>
        <w:tc>
          <w:tcPr>
            <w:tcW w:w="965" w:type="dxa"/>
            <w:noWrap w:val="0"/>
            <w:vAlign w:val="center"/>
          </w:tcPr>
          <w:p w14:paraId="0C175055">
            <w:pPr>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1项</w:t>
            </w:r>
          </w:p>
        </w:tc>
        <w:tc>
          <w:tcPr>
            <w:tcW w:w="2506" w:type="dxa"/>
            <w:noWrap w:val="0"/>
            <w:vAlign w:val="center"/>
          </w:tcPr>
          <w:p w14:paraId="6EFACC51">
            <w:pPr>
              <w:pStyle w:val="234"/>
              <w:numPr>
                <w:ilvl w:val="0"/>
                <w:numId w:val="0"/>
              </w:numPr>
              <w:spacing w:line="360" w:lineRule="auto"/>
              <w:rPr>
                <w:rFonts w:hint="eastAsia" w:ascii="宋体" w:hAnsi="宋体" w:eastAsia="宋体" w:cs="宋体"/>
                <w:i w:val="0"/>
                <w:iCs w:val="0"/>
                <w:kern w:val="0"/>
                <w:sz w:val="22"/>
                <w:szCs w:val="22"/>
                <w:lang w:val="en-US" w:eastAsia="zh-CN" w:bidi="ar"/>
              </w:rPr>
            </w:pPr>
            <w:r>
              <w:rPr>
                <w:rFonts w:hint="eastAsia" w:ascii="宋体" w:hAnsi="宋体" w:cs="宋体"/>
                <w:sz w:val="21"/>
                <w:szCs w:val="21"/>
                <w:lang w:eastAsia="zh-CN"/>
              </w:rPr>
              <w:t>主要内容包括：</w:t>
            </w:r>
            <w:r>
              <w:rPr>
                <w:rFonts w:hint="eastAsia" w:ascii="宋体" w:hAnsi="宋体" w:eastAsia="宋体" w:cs="宋体"/>
                <w:i w:val="0"/>
                <w:iCs w:val="0"/>
                <w:kern w:val="0"/>
                <w:sz w:val="22"/>
                <w:szCs w:val="22"/>
                <w:lang w:val="en-US" w:eastAsia="zh-CN" w:bidi="ar"/>
              </w:rPr>
              <w:t>维修教学楼、多媒体教室、食堂和科教楼共2813.34平方米(其中教学楼1899.91平方米、多媒体教室117.6平方米、食堂667平方米、科教楼108.83平方米)，包含门窗更换、屋面防水、内外墙面及楼地面和天棚装饰装修工程、电气工程、设备采购等其他附属工程。</w:t>
            </w:r>
          </w:p>
          <w:p w14:paraId="716B2A2A">
            <w:pPr>
              <w:keepNext w:val="0"/>
              <w:keepLines w:val="0"/>
              <w:widowControl/>
              <w:suppressLineNumbers w:val="0"/>
              <w:spacing w:before="75" w:beforeAutospacing="0" w:after="0" w:afterAutospacing="0" w:line="420" w:lineRule="atLeast"/>
              <w:ind w:left="0" w:leftChars="0" w:right="0" w:rightChars="0" w:firstLine="0" w:firstLineChars="0"/>
              <w:jc w:val="both"/>
              <w:rPr>
                <w:rFonts w:hint="eastAsia" w:ascii="宋体" w:hAnsi="宋体" w:eastAsia="宋体" w:cs="宋体"/>
                <w:b w:val="0"/>
                <w:bCs/>
                <w:sz w:val="24"/>
                <w:szCs w:val="24"/>
                <w:lang w:val="en-US" w:eastAsia="zh-CN"/>
              </w:rPr>
            </w:pPr>
          </w:p>
        </w:tc>
        <w:tc>
          <w:tcPr>
            <w:tcW w:w="1654" w:type="dxa"/>
            <w:noWrap w:val="0"/>
            <w:vAlign w:val="center"/>
          </w:tcPr>
          <w:p w14:paraId="791873AF">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b w:val="0"/>
                <w:bCs/>
                <w:sz w:val="24"/>
                <w:szCs w:val="24"/>
              </w:rPr>
            </w:pPr>
            <w:r>
              <w:rPr>
                <w:rFonts w:hint="eastAsia" w:ascii="宋体" w:hAnsi="宋体" w:cs="宋体"/>
                <w:b w:val="0"/>
                <w:bCs w:val="0"/>
                <w:kern w:val="0"/>
                <w:sz w:val="24"/>
                <w:szCs w:val="24"/>
                <w:lang w:val="en-US" w:eastAsia="zh-CN"/>
              </w:rPr>
              <w:t>1440529</w:t>
            </w:r>
          </w:p>
        </w:tc>
        <w:tc>
          <w:tcPr>
            <w:tcW w:w="1680" w:type="dxa"/>
            <w:noWrap w:val="0"/>
            <w:vAlign w:val="center"/>
          </w:tcPr>
          <w:p w14:paraId="3BFF8AC1">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b w:val="0"/>
                <w:bCs/>
                <w:sz w:val="24"/>
                <w:szCs w:val="24"/>
                <w:lang w:val="en-US"/>
              </w:rPr>
            </w:pPr>
            <w:r>
              <w:rPr>
                <w:rFonts w:hint="eastAsia" w:ascii="宋体" w:hAnsi="宋体" w:cs="宋体"/>
                <w:b w:val="0"/>
                <w:bCs w:val="0"/>
                <w:kern w:val="0"/>
                <w:sz w:val="24"/>
                <w:szCs w:val="24"/>
                <w:lang w:val="en-US" w:eastAsia="zh-CN"/>
              </w:rPr>
              <w:t>1440529</w:t>
            </w:r>
          </w:p>
        </w:tc>
      </w:tr>
    </w:tbl>
    <w:p w14:paraId="7351B74B">
      <w:pPr>
        <w:adjustRightInd w:val="0"/>
        <w:snapToGrid w:val="0"/>
        <w:spacing w:beforeLines="50" w:line="360" w:lineRule="auto"/>
        <w:rPr>
          <w:rFonts w:hint="eastAsia" w:ascii="宋体" w:hAnsi="宋体" w:cs="宋体"/>
          <w:sz w:val="24"/>
          <w:szCs w:val="24"/>
        </w:rPr>
      </w:pPr>
      <w:r>
        <w:rPr>
          <w:rFonts w:hint="eastAsia" w:ascii="宋体" w:hAnsi="宋体" w:cs="宋体"/>
          <w:sz w:val="24"/>
          <w:szCs w:val="24"/>
        </w:rPr>
        <w:t>注：1、“包”为最小合同单位。每“包”内容应细化到“品目”（如果分品目的）。</w:t>
      </w:r>
    </w:p>
    <w:p w14:paraId="20A5A81D">
      <w:pPr>
        <w:pStyle w:val="47"/>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2、</w:t>
      </w:r>
      <w:r>
        <w:rPr>
          <w:rFonts w:hint="eastAsia" w:ascii="宋体" w:hAnsi="宋体" w:eastAsia="宋体" w:cs="宋体"/>
          <w:kern w:val="2"/>
          <w:sz w:val="24"/>
          <w:szCs w:val="24"/>
          <w:lang w:val="en-US" w:eastAsia="zh-CN" w:bidi="ar-SA"/>
        </w:rPr>
        <w:t>请各供应商根据采购人发布的工程量清单进行报价，编制响应报价文件时不得缺漏项，应完整响应发布的工程里清单内容;根据自身实力、 图纸及本项目的特点考虑各种风险，确定最终总价(含人工、材料、机械、管理、涨价、规费、利润、税金等一切费用)。</w:t>
      </w:r>
    </w:p>
    <w:p w14:paraId="5C991D2A">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br w:type="page"/>
      </w:r>
    </w:p>
    <w:p w14:paraId="17A4D444">
      <w:pPr>
        <w:pageBreakBefore w:val="0"/>
        <w:widowControl w:val="0"/>
        <w:numPr>
          <w:ilvl w:val="0"/>
          <w:numId w:val="2"/>
        </w:numPr>
        <w:kinsoku/>
        <w:wordWrap/>
        <w:overflowPunct/>
        <w:topLinePunct w:val="0"/>
        <w:autoSpaceDE/>
        <w:autoSpaceDN/>
        <w:bidi w:val="0"/>
        <w:adjustRightInd w:val="0"/>
        <w:snapToGrid w:val="0"/>
        <w:spacing w:line="480" w:lineRule="auto"/>
        <w:jc w:val="center"/>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技术和商务要求</w:t>
      </w:r>
    </w:p>
    <w:p w14:paraId="307E60FB">
      <w:pPr>
        <w:spacing w:line="360" w:lineRule="auto"/>
        <w:rPr>
          <w:rFonts w:hint="eastAsia" w:ascii="宋体" w:hAnsi="宋体" w:eastAsia="宋体" w:cs="宋体"/>
          <w:i w:val="0"/>
          <w:iCs w:val="0"/>
          <w:kern w:val="0"/>
          <w:sz w:val="22"/>
          <w:szCs w:val="22"/>
          <w:lang w:val="en-US" w:eastAsia="zh-CN" w:bidi="ar"/>
        </w:rPr>
      </w:pPr>
      <w:r>
        <w:rPr>
          <w:rFonts w:hint="eastAsia" w:ascii="宋体" w:hAnsi="宋体"/>
          <w:b/>
          <w:bCs/>
          <w:kern w:val="32"/>
          <w:sz w:val="24"/>
          <w:szCs w:val="24"/>
          <w:lang w:val="en-US" w:eastAsia="zh-CN"/>
        </w:rPr>
        <w:t>一、项目名称：</w:t>
      </w:r>
      <w:r>
        <w:rPr>
          <w:rFonts w:hint="eastAsia" w:ascii="宋体" w:hAnsi="宋体" w:eastAsia="宋体" w:cs="宋体"/>
          <w:i w:val="0"/>
          <w:iCs w:val="0"/>
          <w:kern w:val="0"/>
          <w:sz w:val="22"/>
          <w:szCs w:val="22"/>
          <w:lang w:val="en-US" w:eastAsia="zh-CN" w:bidi="ar"/>
        </w:rPr>
        <w:t>岳阳县筻口镇中心小学教学楼维修工程</w:t>
      </w:r>
    </w:p>
    <w:p w14:paraId="78A035A2">
      <w:p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二、项目基本情况：</w:t>
      </w:r>
    </w:p>
    <w:p w14:paraId="49811DCE">
      <w:pPr>
        <w:pStyle w:val="234"/>
        <w:numPr>
          <w:ilvl w:val="0"/>
          <w:numId w:val="0"/>
        </w:numPr>
        <w:spacing w:line="360" w:lineRule="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该项目位于岳阳县</w:t>
      </w:r>
      <w:r>
        <w:rPr>
          <w:rFonts w:hint="eastAsia" w:ascii="宋体" w:hAnsi="宋体" w:cs="宋体"/>
          <w:i w:val="0"/>
          <w:iCs w:val="0"/>
          <w:kern w:val="0"/>
          <w:sz w:val="22"/>
          <w:szCs w:val="22"/>
          <w:lang w:val="en-US" w:eastAsia="zh-CN" w:bidi="ar"/>
        </w:rPr>
        <w:t>筻</w:t>
      </w:r>
      <w:r>
        <w:rPr>
          <w:rFonts w:hint="eastAsia" w:ascii="宋体" w:hAnsi="宋体" w:eastAsia="宋体" w:cs="宋体"/>
          <w:i w:val="0"/>
          <w:iCs w:val="0"/>
          <w:kern w:val="0"/>
          <w:sz w:val="22"/>
          <w:szCs w:val="22"/>
          <w:lang w:val="en-US" w:eastAsia="zh-CN" w:bidi="ar"/>
        </w:rPr>
        <w:t>口镇中心小学，主要建设内容及规模为:维修教学楼、多媒体教室、食堂和科教楼共2813.34平方米(其中教学楼1899.91平方米、多媒体教室117.6平方米、食堂667平方米、科教楼108.83平方米)，包含门窗更换、屋面防水、内外墙面及楼地面和天棚装饰装修工程、电气工程、设备采购等其他附属工程。</w:t>
      </w:r>
    </w:p>
    <w:p w14:paraId="3B2DA750">
      <w:pPr>
        <w:pStyle w:val="2"/>
        <w:keepNext/>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2"/>
          <w:szCs w:val="22"/>
          <w:highlight w:val="yellow"/>
          <w:u w:val="none"/>
          <w:lang w:val="en-US" w:eastAsia="zh-CN"/>
        </w:rPr>
      </w:pPr>
      <w:r>
        <w:rPr>
          <w:rFonts w:hint="eastAsia" w:ascii="宋体" w:hAnsi="宋体" w:eastAsia="宋体" w:cs="宋体"/>
          <w:b/>
          <w:bCs/>
          <w:sz w:val="22"/>
          <w:szCs w:val="22"/>
          <w:highlight w:val="none"/>
          <w:lang w:val="en-US" w:eastAsia="zh-CN"/>
        </w:rPr>
        <w:t>3、</w:t>
      </w:r>
      <w:r>
        <w:rPr>
          <w:rFonts w:hint="eastAsia" w:ascii="宋体" w:hAnsi="宋体" w:eastAsia="宋体" w:cs="Times New Roman"/>
          <w:b/>
          <w:bCs/>
          <w:kern w:val="32"/>
          <w:sz w:val="24"/>
          <w:szCs w:val="24"/>
          <w:lang w:val="en-US" w:eastAsia="zh-CN" w:bidi="ar-SA"/>
        </w:rPr>
        <w:t>项目地址</w:t>
      </w:r>
      <w:r>
        <w:rPr>
          <w:rFonts w:hint="eastAsia" w:ascii="宋体" w:hAnsi="宋体" w:eastAsia="宋体" w:cs="宋体"/>
          <w:b/>
          <w:bCs/>
          <w:sz w:val="22"/>
          <w:szCs w:val="22"/>
          <w:highlight w:val="none"/>
          <w:lang w:val="en-US" w:eastAsia="zh-CN"/>
        </w:rPr>
        <w:t>：</w:t>
      </w:r>
      <w:r>
        <w:rPr>
          <w:rFonts w:hint="eastAsia" w:ascii="宋体" w:hAnsi="宋体"/>
          <w:b w:val="0"/>
          <w:bCs w:val="0"/>
          <w:kern w:val="32"/>
          <w:sz w:val="24"/>
          <w:szCs w:val="24"/>
          <w:lang w:val="en-US" w:eastAsia="zh-CN"/>
        </w:rPr>
        <w:t>岳阳县筻口镇中心学校内</w:t>
      </w:r>
    </w:p>
    <w:p w14:paraId="2EC532A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4.人员要求：</w:t>
      </w:r>
      <w:r>
        <w:rPr>
          <w:rFonts w:hint="eastAsia" w:ascii="宋体" w:hAnsi="宋体" w:eastAsia="宋体" w:cs="宋体"/>
          <w:i w:val="0"/>
          <w:iCs w:val="0"/>
          <w:kern w:val="0"/>
          <w:sz w:val="22"/>
          <w:szCs w:val="22"/>
          <w:lang w:val="en-US" w:eastAsia="zh-CN" w:bidi="ar"/>
        </w:rPr>
        <w:t>项目负责人应在投标阶段予以明确，项目负责人外其它关键岗位人员待中标后在施工过程中按湘建建[2020]208号要求配备，且均无在建工程（指目前未在其他项目上任职，或虽在其他项目上任职但本项目中标后能够从该项目撤离）。</w:t>
      </w:r>
    </w:p>
    <w:p w14:paraId="738B3D0C">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kern w:val="32"/>
          <w:sz w:val="24"/>
          <w:szCs w:val="24"/>
          <w:lang w:val="en-US" w:eastAsia="zh-CN" w:bidi="ar-SA"/>
        </w:rPr>
      </w:pPr>
      <w:r>
        <w:rPr>
          <w:rFonts w:hint="eastAsia" w:ascii="宋体" w:hAnsi="宋体" w:eastAsia="宋体" w:cs="Times New Roman"/>
          <w:b/>
          <w:bCs/>
          <w:kern w:val="32"/>
          <w:sz w:val="24"/>
          <w:szCs w:val="24"/>
          <w:lang w:val="en-US" w:eastAsia="zh-CN" w:bidi="ar-SA"/>
        </w:rPr>
        <w:t>5.施工要求：</w:t>
      </w:r>
      <w:r>
        <w:rPr>
          <w:rFonts w:hint="eastAsia" w:ascii="宋体" w:hAnsi="宋体" w:eastAsia="宋体" w:cs="宋体"/>
          <w:i w:val="0"/>
          <w:iCs w:val="0"/>
          <w:kern w:val="0"/>
          <w:sz w:val="22"/>
          <w:szCs w:val="22"/>
          <w:lang w:val="en-US" w:eastAsia="zh-CN" w:bidi="ar"/>
        </w:rPr>
        <w:t>为确保施工进度，必要时需进行夜间、节假日施工。</w:t>
      </w:r>
    </w:p>
    <w:p w14:paraId="73A4FE9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成交供应商如有违反操作规程及粗制滥造现象，采购人有权加以制止，直至下令停止施工，其经济损失全部由承包人负责，工期不得顺延；</w:t>
      </w:r>
    </w:p>
    <w:p w14:paraId="5D2A6519">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当现场情况与设计不相符时，须先报告采购方, 再由采购方和设计方根据现场进行调整。</w:t>
      </w:r>
    </w:p>
    <w:p w14:paraId="14B113E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6.工程款支付：</w:t>
      </w:r>
      <w:r>
        <w:rPr>
          <w:rFonts w:hint="eastAsia" w:ascii="宋体" w:hAnsi="宋体" w:eastAsia="宋体" w:cs="宋体"/>
          <w:i w:val="0"/>
          <w:iCs w:val="0"/>
          <w:kern w:val="0"/>
          <w:sz w:val="22"/>
          <w:szCs w:val="22"/>
          <w:lang w:val="en-US" w:eastAsia="zh-CN" w:bidi="ar"/>
        </w:rPr>
        <w:t>按照合同规定的内容全部完成所承包的工程，经验收质量合格，并符合合同要求之后，向发包单位进行的最终工程款结算，具体内容按合同约定；结算时以实际发生的工程量据实结算。若工程实际施工内容发生变更，需按相关规定做好工程变更资料和现场签证，并保留现场相关影像资料，为工程结算提供依据。</w:t>
      </w:r>
    </w:p>
    <w:p w14:paraId="16D26FE4">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7.转包和分包：</w:t>
      </w:r>
      <w:r>
        <w:rPr>
          <w:rFonts w:hint="eastAsia" w:ascii="宋体" w:hAnsi="宋体" w:eastAsia="宋体" w:cs="宋体"/>
          <w:i w:val="0"/>
          <w:iCs w:val="0"/>
          <w:kern w:val="0"/>
          <w:sz w:val="22"/>
          <w:szCs w:val="22"/>
          <w:lang w:val="en-US" w:eastAsia="zh-CN" w:bidi="ar"/>
        </w:rPr>
        <w:t>本工程供应商中标后，不得以任何形式将本工程转包或分包给其他单位，如发现转包或分包，采购人有权终止合同，所造成的一切损失由中标供应商负责。</w:t>
      </w:r>
    </w:p>
    <w:p w14:paraId="5968AF2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8.投标报价文件</w:t>
      </w:r>
      <w:r>
        <w:rPr>
          <w:rFonts w:hint="eastAsia" w:ascii="宋体" w:hAnsi="宋体" w:eastAsia="宋体" w:cs="宋体"/>
          <w:i w:val="0"/>
          <w:iCs w:val="0"/>
          <w:kern w:val="0"/>
          <w:sz w:val="22"/>
          <w:szCs w:val="22"/>
          <w:lang w:val="en-US" w:eastAsia="zh-CN" w:bidi="ar"/>
        </w:rPr>
        <w:t>：工程报价文件中的单价和总价均以人民币表示。响应报价文件具体格式以本项目提供的工程量清单为准。</w:t>
      </w:r>
    </w:p>
    <w:p w14:paraId="0DD26C5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本工程采用一般计税法相关规定进行。</w:t>
      </w:r>
    </w:p>
    <w:p w14:paraId="329DE08F">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为保证竣工后各分部分项工程和所有构配件均处于正常工作状态，供应商应根据施工现场的实际情况进行合理的施工组织设计，若供应商遗漏磋商文件所列工程量清单内容，均由成交人自负，采购人不再支付任何费用。若发现施工图和工程量清单有漏项的情况，必须充分考虑采取必要措施和预案严格控制预算。</w:t>
      </w:r>
    </w:p>
    <w:p w14:paraId="645A566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投标报价和最终投标报价必须按工程量清单形式提供。</w:t>
      </w:r>
    </w:p>
    <w:p w14:paraId="2604F70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kern w:val="32"/>
          <w:sz w:val="24"/>
          <w:szCs w:val="24"/>
          <w:lang w:val="en-US" w:eastAsia="zh-CN" w:bidi="ar-SA"/>
        </w:rPr>
      </w:pPr>
      <w:r>
        <w:rPr>
          <w:rFonts w:hint="eastAsia" w:ascii="宋体" w:hAnsi="宋体" w:eastAsia="宋体" w:cs="Times New Roman"/>
          <w:b/>
          <w:bCs/>
          <w:kern w:val="32"/>
          <w:sz w:val="24"/>
          <w:szCs w:val="24"/>
          <w:lang w:val="en-US" w:eastAsia="zh-CN" w:bidi="ar-SA"/>
        </w:rPr>
        <w:t>9.计价方式：</w:t>
      </w:r>
      <w:r>
        <w:rPr>
          <w:rFonts w:hint="eastAsia" w:ascii="宋体" w:hAnsi="宋体" w:eastAsia="宋体" w:cs="宋体"/>
          <w:i w:val="0"/>
          <w:iCs w:val="0"/>
          <w:kern w:val="0"/>
          <w:sz w:val="22"/>
          <w:szCs w:val="22"/>
          <w:lang w:val="en-US" w:eastAsia="zh-CN" w:bidi="ar"/>
        </w:rPr>
        <w:t>按照最新计价规定报价；</w:t>
      </w:r>
    </w:p>
    <w:p w14:paraId="362D36C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项目实施要求</w:t>
      </w:r>
    </w:p>
    <w:p w14:paraId="0AC98A42">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1、工期要求：60日历天。</w:t>
      </w:r>
    </w:p>
    <w:p w14:paraId="67174E51">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2、质量要求：工程质量及工程验收标准，按现行的有关施工规范和工程质量检验评定标准执行，施工质量符合《工程施工质量验收规范》要求的合格工程。</w:t>
      </w:r>
    </w:p>
    <w:p w14:paraId="001AD33C">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3、安全事项：投标人做好施工现场安全防护工作，严格执行有关安全生产的法律法规和规章制度，施工过程中的一切安全与运输事项由中标人自行负责，采购人不承担任何责任，确保无安全责任事故。</w:t>
      </w:r>
    </w:p>
    <w:p w14:paraId="4C56280A">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4、项目验收：工程施工过程中及竣工后，中标人配合采购人或采购人授权的相关人员对项目进行中间验收和竣工验收；施工质量符合国家相关施工质量验收规范标准要求。</w:t>
      </w:r>
    </w:p>
    <w:p w14:paraId="18CC5425">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5、施工及验收标准：本工程项目的材料、设备、施工须执行中华人民共和国所有现行工程建设国家规范、技术要求及强制性条文，具体以本项目施工图设计文件相关技术标准和要求为准。工程施工过程中及竣工后，中标人配合采购人或采购人授权的相关人员对项目进行中间验收和竣工验收。</w:t>
      </w:r>
    </w:p>
    <w:p w14:paraId="5BFCF358">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6、保修要求：执行国务院[2000]279号和建设部令第80号令相关保修规定，其中屋面防水质保期5年，其他工程质保期为2年。</w:t>
      </w:r>
    </w:p>
    <w:p w14:paraId="700ECF77">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7、其他：施工期间应接受采购人及监理工程师的监督管理，遵守有关规定。</w:t>
      </w:r>
    </w:p>
    <w:p w14:paraId="3BD6638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三、其他要求 </w:t>
      </w:r>
    </w:p>
    <w:p w14:paraId="145BF386">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付款方式：本项目无须预付款，以转账方式分期支付。按形象进度拨付工程进度款，工程竣工验收并结算审定后支付至结算审定金额的97%。预留合同金额的3%留作质保金，在质保期满且无任何质量问题后一次性付清。</w:t>
      </w:r>
    </w:p>
    <w:p w14:paraId="3E8964E4">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项目地点：岳阳县筻口镇中心小学</w:t>
      </w:r>
      <w:r>
        <w:rPr>
          <w:rFonts w:hint="eastAsia" w:ascii="宋体" w:hAnsi="宋体" w:cs="宋体"/>
          <w:i w:val="0"/>
          <w:iCs w:val="0"/>
          <w:kern w:val="0"/>
          <w:sz w:val="22"/>
          <w:szCs w:val="22"/>
          <w:lang w:val="en-US" w:eastAsia="zh-CN" w:bidi="ar"/>
        </w:rPr>
        <w:t>内</w:t>
      </w:r>
      <w:r>
        <w:rPr>
          <w:rFonts w:hint="eastAsia" w:ascii="宋体" w:hAnsi="宋体" w:eastAsia="宋体" w:cs="宋体"/>
          <w:i w:val="0"/>
          <w:iCs w:val="0"/>
          <w:kern w:val="0"/>
          <w:sz w:val="22"/>
          <w:szCs w:val="22"/>
          <w:lang w:val="en-US" w:eastAsia="zh-CN" w:bidi="ar"/>
        </w:rPr>
        <w:t>。</w:t>
      </w:r>
    </w:p>
    <w:p w14:paraId="57784D43">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注：1.对于上述要求，供应商应在响应文件中进行回应。</w:t>
      </w:r>
    </w:p>
    <w:p w14:paraId="0BDA703F">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2.其他未尽事宜由采购人和中标供应商双方在采购合同中详细约定。</w:t>
      </w:r>
    </w:p>
    <w:p w14:paraId="6341061E">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3、投标单位报价中的暂估价、暂列金额不可调整，安全生产费费率不能调整。</w:t>
      </w:r>
    </w:p>
    <w:p w14:paraId="19BA16B4">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lang w:val="en-US" w:eastAsia="zh-CN"/>
        </w:rPr>
      </w:pPr>
    </w:p>
    <w:p w14:paraId="7E2A42F5">
      <w:pPr>
        <w:rPr>
          <w:rFonts w:hint="eastAsia" w:ascii="宋体" w:hAnsi="宋体"/>
          <w:b/>
          <w:bCs w:val="0"/>
          <w:color w:val="auto"/>
          <w:sz w:val="32"/>
          <w:szCs w:val="32"/>
          <w:lang w:eastAsia="zh-CN"/>
        </w:rPr>
      </w:pPr>
    </w:p>
    <w:bookmarkEnd w:id="22"/>
    <w:p w14:paraId="08789C20">
      <w:pPr>
        <w:rPr>
          <w:rFonts w:hint="eastAsia" w:hAnsi="宋体"/>
          <w:b/>
          <w:bCs w:val="0"/>
          <w:sz w:val="32"/>
          <w:szCs w:val="32"/>
        </w:rPr>
      </w:pPr>
    </w:p>
    <w:p w14:paraId="5C277D2C">
      <w:pPr>
        <w:rPr>
          <w:rFonts w:hint="eastAsia" w:hAnsi="宋体"/>
          <w:b/>
          <w:bCs w:val="0"/>
          <w:sz w:val="32"/>
          <w:szCs w:val="32"/>
        </w:rPr>
      </w:pPr>
      <w:r>
        <w:rPr>
          <w:rFonts w:hint="eastAsia" w:hAnsi="宋体"/>
          <w:b/>
          <w:bCs w:val="0"/>
          <w:sz w:val="32"/>
          <w:szCs w:val="32"/>
        </w:rPr>
        <w:br w:type="page"/>
      </w:r>
    </w:p>
    <w:p w14:paraId="7EFD43B9">
      <w:pPr>
        <w:jc w:val="center"/>
        <w:rPr>
          <w:rFonts w:hint="eastAsia" w:cs="Times New Roman"/>
          <w:b/>
          <w:bCs/>
          <w:sz w:val="28"/>
          <w:szCs w:val="28"/>
          <w:lang w:val="en-US" w:eastAsia="zh-CN"/>
        </w:rPr>
      </w:pPr>
      <w:r>
        <w:rPr>
          <w:rFonts w:hint="eastAsia" w:cs="Times New Roman"/>
          <w:b/>
          <w:bCs/>
          <w:sz w:val="32"/>
          <w:szCs w:val="32"/>
          <w:lang w:val="en-US" w:eastAsia="zh-CN"/>
        </w:rPr>
        <w:t>第三节 工程量清单</w:t>
      </w:r>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5ABFC956">
      <w:pPr>
        <w:rPr>
          <w:rFonts w:hint="eastAsia" w:hAnsi="宋体"/>
          <w:b/>
          <w:bCs w:val="0"/>
          <w:sz w:val="32"/>
          <w:szCs w:val="32"/>
        </w:rPr>
      </w:pPr>
      <w:r>
        <w:rPr>
          <w:rFonts w:hint="eastAsia" w:hAnsi="宋体"/>
          <w:b/>
          <w:bCs w:val="0"/>
          <w:sz w:val="32"/>
          <w:szCs w:val="32"/>
        </w:rPr>
        <w:br w:type="page"/>
      </w:r>
    </w:p>
    <w:p w14:paraId="03843BA2">
      <w:pPr>
        <w:pStyle w:val="26"/>
        <w:tabs>
          <w:tab w:val="left" w:pos="1620"/>
        </w:tabs>
        <w:adjustRightInd w:val="0"/>
        <w:snapToGrid w:val="0"/>
        <w:spacing w:line="360" w:lineRule="auto"/>
        <w:jc w:val="center"/>
        <w:outlineLvl w:val="0"/>
        <w:rPr>
          <w:rFonts w:hint="eastAsia" w:hAnsi="宋体"/>
          <w:b/>
          <w:bCs w:val="0"/>
          <w:sz w:val="32"/>
          <w:szCs w:val="32"/>
        </w:rPr>
      </w:pPr>
    </w:p>
    <w:p w14:paraId="70E9177C">
      <w:pPr>
        <w:pStyle w:val="26"/>
        <w:tabs>
          <w:tab w:val="left" w:pos="1620"/>
        </w:tabs>
        <w:adjustRightInd w:val="0"/>
        <w:snapToGrid w:val="0"/>
        <w:spacing w:line="360" w:lineRule="auto"/>
        <w:jc w:val="center"/>
        <w:outlineLvl w:val="0"/>
        <w:rPr>
          <w:rFonts w:hint="eastAsia" w:hAnsi="宋体"/>
          <w:b/>
          <w:bCs w:val="0"/>
          <w:sz w:val="32"/>
          <w:szCs w:val="32"/>
        </w:rPr>
      </w:pPr>
      <w:r>
        <w:rPr>
          <w:rFonts w:hint="eastAsia" w:hAnsi="宋体"/>
          <w:b/>
          <w:bCs w:val="0"/>
          <w:sz w:val="32"/>
          <w:szCs w:val="32"/>
        </w:rPr>
        <w:t>第五章 响应文件的组成</w:t>
      </w:r>
      <w:bookmarkEnd w:id="23"/>
    </w:p>
    <w:p w14:paraId="1F6DDB29">
      <w:pPr>
        <w:spacing w:line="36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供应商的响应文件应包含以下</w:t>
      </w:r>
      <w:r>
        <w:rPr>
          <w:rFonts w:hint="eastAsia" w:ascii="宋体" w:hAnsi="宋体" w:cs="宋体"/>
          <w:color w:val="auto"/>
          <w:sz w:val="22"/>
          <w:szCs w:val="28"/>
          <w:highlight w:val="none"/>
          <w:lang w:eastAsia="zh-CN"/>
        </w:rPr>
        <w:t>九</w:t>
      </w:r>
      <w:r>
        <w:rPr>
          <w:rFonts w:hint="eastAsia" w:ascii="宋体" w:hAnsi="宋体" w:eastAsia="宋体" w:cs="宋体"/>
          <w:color w:val="auto"/>
          <w:sz w:val="22"/>
          <w:szCs w:val="28"/>
          <w:highlight w:val="none"/>
        </w:rPr>
        <w:t>个部分：</w:t>
      </w:r>
    </w:p>
    <w:p w14:paraId="6C4C55EB">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附件2：法定代表人授权委托书</w:t>
      </w:r>
    </w:p>
    <w:p w14:paraId="7EB7CDA1">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二、保证金</w:t>
      </w:r>
    </w:p>
    <w:p w14:paraId="6710E209">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：其它说明</w:t>
      </w:r>
    </w:p>
    <w:p w14:paraId="79BB3154">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w:t>
      </w:r>
      <w:r>
        <w:rPr>
          <w:rFonts w:hint="eastAsia" w:ascii="宋体" w:hAnsi="宋体" w:eastAsia="宋体" w:cs="宋体"/>
          <w:b/>
          <w:color w:val="auto"/>
          <w:sz w:val="22"/>
          <w:szCs w:val="22"/>
          <w:highlight w:val="none"/>
          <w:lang w:val="en-US" w:eastAsia="zh-CN"/>
        </w:rPr>
        <w:t>商务及技术方案说明</w:t>
      </w:r>
    </w:p>
    <w:p w14:paraId="45BFC78A">
      <w:pPr>
        <w:adjustRightInd w:val="0"/>
        <w:snapToGrid w:val="0"/>
        <w:spacing w:line="360" w:lineRule="auto"/>
        <w:rPr>
          <w:rFonts w:hint="eastAsia" w:ascii="宋体" w:hAnsi="宋体" w:eastAsia="宋体" w:cs="宋体"/>
          <w:b/>
          <w:color w:val="auto"/>
          <w:sz w:val="22"/>
          <w:szCs w:val="28"/>
          <w:highlight w:val="none"/>
        </w:rPr>
      </w:pPr>
      <w:r>
        <w:rPr>
          <w:rFonts w:hint="eastAsia" w:ascii="宋体" w:hAnsi="宋体" w:eastAsia="宋体" w:cs="宋体"/>
          <w:b/>
          <w:color w:val="auto"/>
          <w:sz w:val="22"/>
          <w:szCs w:val="28"/>
          <w:highlight w:val="none"/>
        </w:rPr>
        <w:t>五、技术/商务响应与偏离表</w:t>
      </w:r>
    </w:p>
    <w:p w14:paraId="19C254F5">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六、提供享受政府采购政策的证明资料</w:t>
      </w:r>
    </w:p>
    <w:p w14:paraId="431AD29F">
      <w:pPr>
        <w:pStyle w:val="26"/>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hAnsi="宋体" w:cs="宋体"/>
          <w:color w:val="auto"/>
          <w:sz w:val="22"/>
          <w:szCs w:val="22"/>
          <w:highlight w:val="none"/>
          <w:lang w:val="en-US" w:eastAsia="zh-CN"/>
        </w:rPr>
        <w:t>9</w:t>
      </w:r>
      <w:r>
        <w:rPr>
          <w:rFonts w:hint="eastAsia" w:ascii="宋体" w:hAnsi="宋体" w:eastAsia="宋体" w:cs="宋体"/>
          <w:color w:val="auto"/>
          <w:sz w:val="22"/>
          <w:szCs w:val="22"/>
          <w:highlight w:val="none"/>
        </w:rPr>
        <w:t>：中小企业声明函</w:t>
      </w:r>
    </w:p>
    <w:p w14:paraId="3886AA1B">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bCs/>
          <w:color w:val="auto"/>
          <w:sz w:val="22"/>
          <w:szCs w:val="22"/>
          <w:highlight w:val="none"/>
          <w:lang w:eastAsia="zh-CN"/>
        </w:rPr>
        <w:t>七</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报价一览表</w:t>
      </w:r>
    </w:p>
    <w:p w14:paraId="3EEF8C72">
      <w:pPr>
        <w:pStyle w:val="65"/>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附件10-1：分项报价</w:t>
      </w:r>
    </w:p>
    <w:p w14:paraId="431C2B52">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八</w:t>
      </w:r>
      <w:r>
        <w:rPr>
          <w:rFonts w:hint="eastAsia" w:ascii="宋体" w:hAnsi="宋体" w:eastAsia="宋体" w:cs="宋体"/>
          <w:b/>
          <w:color w:val="auto"/>
          <w:sz w:val="22"/>
          <w:szCs w:val="22"/>
          <w:highlight w:val="none"/>
        </w:rPr>
        <w:t>、供应商认为需提供的其它资料</w:t>
      </w:r>
    </w:p>
    <w:p w14:paraId="0C357D6F">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九</w:t>
      </w:r>
      <w:r>
        <w:rPr>
          <w:rFonts w:hint="eastAsia" w:ascii="宋体" w:hAnsi="宋体" w:eastAsia="宋体" w:cs="宋体"/>
          <w:b/>
          <w:color w:val="auto"/>
          <w:sz w:val="22"/>
          <w:szCs w:val="22"/>
          <w:highlight w:val="none"/>
        </w:rPr>
        <w:t>、最后报价</w:t>
      </w:r>
    </w:p>
    <w:p w14:paraId="32FAB4CA">
      <w:pPr>
        <w:pStyle w:val="26"/>
        <w:adjustRightInd w:val="0"/>
        <w:snapToGrid w:val="0"/>
        <w:spacing w:line="360" w:lineRule="auto"/>
        <w:rPr>
          <w:rFonts w:hint="eastAsia" w:hAnsi="宋体" w:cs="宋体"/>
          <w:b/>
          <w:color w:val="auto"/>
          <w:highlight w:val="none"/>
        </w:rPr>
      </w:pPr>
    </w:p>
    <w:p w14:paraId="6BA809EE">
      <w:pPr>
        <w:pStyle w:val="26"/>
        <w:adjustRightInd w:val="0"/>
        <w:snapToGrid w:val="0"/>
        <w:spacing w:line="360" w:lineRule="auto"/>
        <w:rPr>
          <w:rFonts w:hint="eastAsia" w:hAnsi="宋体" w:cs="宋体"/>
          <w:b/>
          <w:color w:val="auto"/>
          <w:highlight w:val="none"/>
        </w:rPr>
      </w:pPr>
    </w:p>
    <w:p w14:paraId="33CD802A">
      <w:pPr>
        <w:pStyle w:val="26"/>
        <w:adjustRightInd w:val="0"/>
        <w:snapToGrid w:val="0"/>
        <w:spacing w:line="360" w:lineRule="auto"/>
        <w:rPr>
          <w:rFonts w:hint="eastAsia" w:hAnsi="宋体" w:cs="宋体"/>
          <w:b/>
          <w:color w:val="auto"/>
          <w:highlight w:val="none"/>
        </w:rPr>
      </w:pPr>
    </w:p>
    <w:p w14:paraId="78E61BB7">
      <w:pPr>
        <w:pStyle w:val="26"/>
        <w:adjustRightInd w:val="0"/>
        <w:snapToGrid w:val="0"/>
        <w:spacing w:line="360" w:lineRule="auto"/>
        <w:rPr>
          <w:rFonts w:hint="eastAsia" w:hAnsi="宋体" w:cs="宋体"/>
          <w:b/>
          <w:color w:val="auto"/>
          <w:highlight w:val="none"/>
        </w:rPr>
      </w:pPr>
      <w:r>
        <w:rPr>
          <w:rFonts w:hint="eastAsia" w:hAnsi="宋体" w:cs="宋体"/>
          <w:b/>
          <w:color w:val="auto"/>
          <w:highlight w:val="none"/>
        </w:rPr>
        <w:t>（备注：响应文件中凡涉及法定代表人或其委托代理人签字必须为亲笔签名，否则视为无效投标）</w:t>
      </w:r>
    </w:p>
    <w:p w14:paraId="7AF5B130">
      <w:pPr>
        <w:pStyle w:val="26"/>
        <w:adjustRightInd w:val="0"/>
        <w:snapToGrid w:val="0"/>
        <w:spacing w:line="360" w:lineRule="auto"/>
        <w:rPr>
          <w:rFonts w:hint="eastAsia" w:hAnsi="宋体"/>
          <w:b/>
        </w:rPr>
      </w:pPr>
    </w:p>
    <w:p w14:paraId="3A271FEA">
      <w:pPr>
        <w:pStyle w:val="26"/>
        <w:adjustRightInd w:val="0"/>
        <w:snapToGrid w:val="0"/>
        <w:spacing w:line="360" w:lineRule="auto"/>
        <w:rPr>
          <w:rFonts w:hint="eastAsia" w:hAnsi="宋体"/>
          <w:b/>
        </w:rPr>
      </w:pPr>
    </w:p>
    <w:p w14:paraId="0902BB54">
      <w:pPr>
        <w:pStyle w:val="26"/>
        <w:adjustRightInd w:val="0"/>
        <w:snapToGrid w:val="0"/>
        <w:spacing w:line="360" w:lineRule="auto"/>
        <w:rPr>
          <w:rFonts w:hint="eastAsia" w:hAnsi="宋体"/>
          <w:b/>
        </w:rPr>
      </w:pPr>
    </w:p>
    <w:p w14:paraId="57E88A80">
      <w:pPr>
        <w:spacing w:line="360" w:lineRule="exact"/>
        <w:rPr>
          <w:rFonts w:hint="eastAsia" w:ascii="宋体" w:hAnsi="宋体"/>
          <w:sz w:val="32"/>
          <w:szCs w:val="32"/>
        </w:rPr>
      </w:pPr>
    </w:p>
    <w:p w14:paraId="6A84C0C0">
      <w:pPr>
        <w:spacing w:line="360" w:lineRule="exact"/>
        <w:jc w:val="center"/>
        <w:rPr>
          <w:rFonts w:hint="eastAsia" w:ascii="宋体" w:hAnsi="宋体"/>
          <w:sz w:val="32"/>
          <w:szCs w:val="32"/>
        </w:rPr>
      </w:pPr>
    </w:p>
    <w:p w14:paraId="4F954B7C">
      <w:pPr>
        <w:spacing w:line="360" w:lineRule="exact"/>
        <w:jc w:val="center"/>
        <w:rPr>
          <w:rFonts w:hint="eastAsia" w:ascii="宋体" w:hAnsi="宋体"/>
          <w:sz w:val="32"/>
          <w:szCs w:val="32"/>
        </w:rPr>
      </w:pPr>
    </w:p>
    <w:p w14:paraId="5E348C54">
      <w:pPr>
        <w:spacing w:line="360" w:lineRule="exact"/>
        <w:jc w:val="center"/>
        <w:rPr>
          <w:rFonts w:hint="eastAsia" w:ascii="宋体" w:hAnsi="宋体"/>
          <w:sz w:val="32"/>
          <w:szCs w:val="32"/>
        </w:rPr>
      </w:pPr>
    </w:p>
    <w:p w14:paraId="52411C3E">
      <w:pPr>
        <w:spacing w:line="360" w:lineRule="exact"/>
        <w:jc w:val="both"/>
        <w:rPr>
          <w:rFonts w:hint="eastAsia" w:ascii="宋体" w:hAnsi="宋体"/>
          <w:sz w:val="32"/>
          <w:szCs w:val="32"/>
        </w:rPr>
      </w:pPr>
    </w:p>
    <w:p w14:paraId="13454453">
      <w:pPr>
        <w:pStyle w:val="26"/>
        <w:adjustRightInd w:val="0"/>
        <w:snapToGrid w:val="0"/>
        <w:spacing w:line="400" w:lineRule="atLeast"/>
        <w:jc w:val="both"/>
        <w:rPr>
          <w:rFonts w:hint="eastAsia" w:hAnsi="宋体"/>
          <w:b/>
          <w:bCs/>
          <w:sz w:val="84"/>
          <w:szCs w:val="84"/>
        </w:rPr>
      </w:pPr>
    </w:p>
    <w:p w14:paraId="72F10C26">
      <w:pPr>
        <w:pStyle w:val="26"/>
        <w:adjustRightInd w:val="0"/>
        <w:snapToGrid w:val="0"/>
        <w:spacing w:line="360" w:lineRule="auto"/>
        <w:jc w:val="center"/>
        <w:outlineLvl w:val="0"/>
        <w:rPr>
          <w:rFonts w:hAnsi="宋体"/>
          <w:b/>
          <w:bCs/>
          <w:sz w:val="72"/>
          <w:szCs w:val="72"/>
        </w:rPr>
      </w:pPr>
      <w:bookmarkStart w:id="24" w:name="_Toc23545"/>
      <w:r>
        <w:rPr>
          <w:rFonts w:hint="eastAsia" w:hAnsi="宋体"/>
          <w:b/>
          <w:bCs/>
          <w:sz w:val="72"/>
          <w:szCs w:val="72"/>
        </w:rPr>
        <w:t>政府采购</w:t>
      </w:r>
      <w:bookmarkEnd w:id="24"/>
    </w:p>
    <w:p w14:paraId="6C399605">
      <w:pPr>
        <w:adjustRightInd w:val="0"/>
        <w:snapToGrid w:val="0"/>
        <w:spacing w:line="360" w:lineRule="auto"/>
        <w:jc w:val="center"/>
        <w:outlineLvl w:val="0"/>
        <w:rPr>
          <w:rFonts w:ascii="宋体" w:hAnsi="宋体"/>
          <w:b/>
          <w:bCs/>
          <w:sz w:val="84"/>
          <w:szCs w:val="84"/>
        </w:rPr>
      </w:pPr>
      <w:bookmarkStart w:id="25" w:name="_Toc17214"/>
      <w:bookmarkStart w:id="26" w:name="_Toc30483"/>
      <w:r>
        <w:rPr>
          <w:rFonts w:hint="eastAsia" w:ascii="宋体" w:hAnsi="宋体"/>
          <w:b/>
          <w:bCs/>
          <w:sz w:val="84"/>
          <w:szCs w:val="84"/>
        </w:rPr>
        <w:t>响 应 文 件</w:t>
      </w:r>
      <w:bookmarkEnd w:id="25"/>
      <w:bookmarkEnd w:id="26"/>
    </w:p>
    <w:p w14:paraId="0FA5B718">
      <w:pPr>
        <w:adjustRightInd w:val="0"/>
        <w:snapToGrid w:val="0"/>
        <w:spacing w:line="360" w:lineRule="auto"/>
        <w:rPr>
          <w:rFonts w:ascii="黑体" w:hAnsi="黑体" w:eastAsia="黑体"/>
          <w:b/>
          <w:color w:val="000000"/>
          <w:sz w:val="32"/>
          <w:szCs w:val="32"/>
        </w:rPr>
      </w:pPr>
    </w:p>
    <w:p w14:paraId="23FDF87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71C20B9F">
      <w:pPr>
        <w:pStyle w:val="26"/>
        <w:adjustRightInd w:val="0"/>
        <w:snapToGrid w:val="0"/>
        <w:spacing w:line="360" w:lineRule="auto"/>
        <w:ind w:firstLine="1988" w:firstLineChars="660"/>
        <w:outlineLvl w:val="0"/>
        <w:rPr>
          <w:rFonts w:hAnsi="宋体"/>
          <w:b/>
          <w:bCs/>
          <w:sz w:val="30"/>
          <w:szCs w:val="30"/>
          <w:u w:val="single"/>
        </w:rPr>
      </w:pPr>
      <w:bookmarkStart w:id="27" w:name="_Toc32563"/>
      <w:bookmarkStart w:id="28" w:name="_Toc22902"/>
      <w:r>
        <w:rPr>
          <w:rFonts w:hint="eastAsia" w:hAnsi="宋体"/>
          <w:b/>
          <w:bCs/>
          <w:sz w:val="30"/>
          <w:szCs w:val="30"/>
        </w:rPr>
        <w:t>采购项目名称:</w:t>
      </w:r>
      <w:bookmarkEnd w:id="27"/>
      <w:bookmarkEnd w:id="28"/>
      <w:r>
        <w:rPr>
          <w:rFonts w:hint="eastAsia" w:hAnsi="宋体"/>
          <w:b/>
          <w:bCs/>
          <w:sz w:val="30"/>
          <w:szCs w:val="30"/>
          <w:u w:val="single"/>
        </w:rPr>
        <w:t xml:space="preserve">                       </w:t>
      </w:r>
    </w:p>
    <w:p w14:paraId="16E60341">
      <w:pPr>
        <w:pStyle w:val="26"/>
        <w:adjustRightInd w:val="0"/>
        <w:snapToGrid w:val="0"/>
        <w:spacing w:line="360" w:lineRule="auto"/>
        <w:ind w:firstLine="1988" w:firstLineChars="660"/>
        <w:outlineLvl w:val="0"/>
        <w:rPr>
          <w:rFonts w:hAnsi="宋体"/>
          <w:b/>
          <w:bCs/>
          <w:sz w:val="30"/>
          <w:szCs w:val="30"/>
        </w:rPr>
      </w:pPr>
      <w:bookmarkStart w:id="29" w:name="_Toc31066"/>
      <w:bookmarkStart w:id="30" w:name="_Toc8890"/>
      <w:r>
        <w:rPr>
          <w:rFonts w:hint="eastAsia" w:hAnsi="宋体"/>
          <w:b/>
          <w:bCs/>
          <w:sz w:val="30"/>
          <w:szCs w:val="30"/>
        </w:rPr>
        <w:t>采   购   人：</w:t>
      </w:r>
      <w:bookmarkEnd w:id="29"/>
      <w:bookmarkEnd w:id="30"/>
      <w:r>
        <w:rPr>
          <w:rFonts w:hint="eastAsia" w:hAnsi="宋体"/>
          <w:b/>
          <w:bCs/>
          <w:sz w:val="30"/>
          <w:szCs w:val="30"/>
          <w:u w:val="single"/>
        </w:rPr>
        <w:t xml:space="preserve">                      </w:t>
      </w:r>
    </w:p>
    <w:p w14:paraId="31604296">
      <w:pPr>
        <w:pStyle w:val="26"/>
        <w:adjustRightInd w:val="0"/>
        <w:snapToGrid w:val="0"/>
        <w:spacing w:line="360" w:lineRule="auto"/>
        <w:ind w:firstLine="1988" w:firstLineChars="660"/>
        <w:outlineLvl w:val="0"/>
        <w:rPr>
          <w:rFonts w:hAnsi="宋体"/>
          <w:b/>
          <w:bCs/>
          <w:sz w:val="30"/>
          <w:szCs w:val="30"/>
          <w:u w:val="single"/>
        </w:rPr>
      </w:pPr>
      <w:bookmarkStart w:id="31" w:name="_Toc9141"/>
      <w:bookmarkStart w:id="32" w:name="_Toc27619"/>
      <w:r>
        <w:rPr>
          <w:rFonts w:hint="eastAsia" w:hAnsi="宋体"/>
          <w:b/>
          <w:bCs/>
          <w:sz w:val="30"/>
          <w:szCs w:val="30"/>
        </w:rPr>
        <w:t>政府采购编号:</w:t>
      </w:r>
      <w:bookmarkEnd w:id="31"/>
      <w:bookmarkEnd w:id="32"/>
      <w:r>
        <w:rPr>
          <w:rFonts w:hint="eastAsia" w:hAnsi="宋体"/>
          <w:b/>
          <w:bCs/>
          <w:sz w:val="30"/>
          <w:szCs w:val="30"/>
          <w:u w:val="single"/>
        </w:rPr>
        <w:t xml:space="preserve">                       </w:t>
      </w:r>
    </w:p>
    <w:p w14:paraId="00DE7DC8">
      <w:pPr>
        <w:pStyle w:val="26"/>
        <w:adjustRightInd w:val="0"/>
        <w:snapToGrid w:val="0"/>
        <w:spacing w:line="360" w:lineRule="auto"/>
        <w:ind w:firstLine="1988" w:firstLineChars="660"/>
        <w:outlineLvl w:val="0"/>
        <w:rPr>
          <w:rFonts w:hAnsi="宋体"/>
          <w:b/>
          <w:bCs/>
          <w:sz w:val="30"/>
          <w:szCs w:val="30"/>
          <w:u w:val="single"/>
        </w:rPr>
      </w:pPr>
      <w:bookmarkStart w:id="33" w:name="_Toc10499"/>
      <w:bookmarkStart w:id="34" w:name="_Toc1885"/>
      <w:r>
        <w:rPr>
          <w:rFonts w:hint="eastAsia" w:hAnsi="宋体"/>
          <w:b/>
          <w:bCs/>
          <w:sz w:val="30"/>
          <w:szCs w:val="30"/>
        </w:rPr>
        <w:t>采购代理编号:</w:t>
      </w:r>
      <w:bookmarkEnd w:id="33"/>
      <w:bookmarkEnd w:id="34"/>
      <w:r>
        <w:rPr>
          <w:rFonts w:hint="eastAsia" w:hAnsi="宋体"/>
          <w:b/>
          <w:bCs/>
          <w:sz w:val="30"/>
          <w:szCs w:val="30"/>
          <w:u w:val="single"/>
        </w:rPr>
        <w:t xml:space="preserve">                       </w:t>
      </w:r>
    </w:p>
    <w:p w14:paraId="29F3D7DB">
      <w:pPr>
        <w:pStyle w:val="26"/>
        <w:adjustRightInd w:val="0"/>
        <w:snapToGrid w:val="0"/>
        <w:spacing w:line="360" w:lineRule="auto"/>
        <w:ind w:firstLine="1988" w:firstLineChars="660"/>
        <w:outlineLvl w:val="0"/>
        <w:rPr>
          <w:rFonts w:hAnsi="宋体"/>
          <w:b/>
          <w:bCs/>
          <w:sz w:val="30"/>
          <w:szCs w:val="30"/>
          <w:u w:val="single"/>
        </w:rPr>
      </w:pPr>
      <w:bookmarkStart w:id="35" w:name="_Toc22916"/>
      <w:bookmarkStart w:id="36" w:name="_Toc25773"/>
      <w:r>
        <w:rPr>
          <w:rFonts w:hint="eastAsia" w:hAnsi="宋体"/>
          <w:b/>
          <w:bCs/>
          <w:sz w:val="30"/>
          <w:szCs w:val="30"/>
        </w:rPr>
        <w:t>采购代理机构：</w:t>
      </w:r>
      <w:bookmarkEnd w:id="35"/>
      <w:bookmarkEnd w:id="36"/>
      <w:r>
        <w:rPr>
          <w:rFonts w:hint="eastAsia" w:hAnsi="宋体"/>
          <w:b/>
          <w:bCs/>
          <w:sz w:val="30"/>
          <w:szCs w:val="30"/>
          <w:u w:val="single"/>
        </w:rPr>
        <w:t xml:space="preserve">                      </w:t>
      </w:r>
    </w:p>
    <w:p w14:paraId="702D0E6F">
      <w:pPr>
        <w:adjustRightInd w:val="0"/>
        <w:snapToGrid w:val="0"/>
        <w:spacing w:line="360" w:lineRule="auto"/>
        <w:rPr>
          <w:rFonts w:ascii="黑体" w:hAnsi="黑体" w:eastAsia="黑体"/>
          <w:color w:val="000000"/>
          <w:sz w:val="30"/>
          <w:szCs w:val="30"/>
        </w:rPr>
      </w:pPr>
    </w:p>
    <w:p w14:paraId="13FAC1FD">
      <w:pPr>
        <w:adjustRightInd w:val="0"/>
        <w:snapToGrid w:val="0"/>
        <w:rPr>
          <w:rFonts w:ascii="黑体" w:hAnsi="宋体" w:eastAsia="黑体"/>
          <w:color w:val="000000"/>
          <w:sz w:val="30"/>
          <w:szCs w:val="30"/>
        </w:rPr>
      </w:pPr>
    </w:p>
    <w:p w14:paraId="67078A13">
      <w:pPr>
        <w:adjustRightInd w:val="0"/>
        <w:snapToGrid w:val="0"/>
        <w:spacing w:line="360" w:lineRule="auto"/>
        <w:rPr>
          <w:rFonts w:ascii="黑体" w:hAnsi="宋体" w:eastAsia="黑体"/>
          <w:color w:val="000000"/>
          <w:sz w:val="30"/>
          <w:szCs w:val="30"/>
        </w:rPr>
      </w:pPr>
    </w:p>
    <w:p w14:paraId="5C497E78">
      <w:pPr>
        <w:adjustRightInd w:val="0"/>
        <w:snapToGrid w:val="0"/>
        <w:spacing w:line="360" w:lineRule="auto"/>
        <w:rPr>
          <w:rFonts w:ascii="黑体" w:hAnsi="宋体" w:eastAsia="黑体"/>
          <w:color w:val="000000"/>
          <w:sz w:val="30"/>
          <w:szCs w:val="30"/>
        </w:rPr>
      </w:pPr>
    </w:p>
    <w:p w14:paraId="777AAB67">
      <w:pPr>
        <w:adjustRightInd w:val="0"/>
        <w:snapToGrid w:val="0"/>
        <w:spacing w:line="360" w:lineRule="auto"/>
        <w:ind w:firstLine="1984" w:firstLineChars="620"/>
        <w:outlineLvl w:val="0"/>
        <w:rPr>
          <w:rFonts w:hint="eastAsia" w:ascii="黑体" w:hAnsi="黑体" w:eastAsia="黑体"/>
          <w:color w:val="000000"/>
          <w:sz w:val="32"/>
          <w:szCs w:val="32"/>
        </w:rPr>
      </w:pPr>
      <w:bookmarkStart w:id="37" w:name="_Toc1247"/>
      <w:bookmarkStart w:id="38" w:name="_Toc6398"/>
    </w:p>
    <w:p w14:paraId="1E1119A4">
      <w:pPr>
        <w:adjustRightInd w:val="0"/>
        <w:snapToGrid w:val="0"/>
        <w:spacing w:line="360" w:lineRule="auto"/>
        <w:ind w:firstLine="1984" w:firstLineChars="620"/>
        <w:outlineLvl w:val="0"/>
        <w:rPr>
          <w:rFonts w:ascii="黑体" w:hAnsi="黑体" w:eastAsia="黑体"/>
          <w:color w:val="000000"/>
          <w:sz w:val="32"/>
          <w:szCs w:val="32"/>
          <w:u w:val="single"/>
        </w:rPr>
      </w:pPr>
      <w:r>
        <w:rPr>
          <w:rFonts w:hint="eastAsia" w:ascii="黑体" w:hAnsi="黑体" w:eastAsia="黑体"/>
          <w:color w:val="000000"/>
          <w:sz w:val="32"/>
          <w:szCs w:val="32"/>
        </w:rPr>
        <w:t>供应商</w:t>
      </w:r>
      <w:bookmarkEnd w:id="37"/>
      <w:bookmarkEnd w:id="38"/>
      <w:r>
        <w:rPr>
          <w:rFonts w:hint="eastAsia" w:ascii="黑体" w:hAnsi="黑体" w:eastAsia="黑体"/>
          <w:color w:val="000000"/>
          <w:sz w:val="32"/>
          <w:szCs w:val="32"/>
          <w:u w:val="single"/>
        </w:rPr>
        <w:t xml:space="preserve">                         </w:t>
      </w:r>
    </w:p>
    <w:p w14:paraId="73572CB0">
      <w:pPr>
        <w:jc w:val="center"/>
        <w:outlineLvl w:val="0"/>
        <w:rPr>
          <w:rFonts w:hint="eastAsia" w:ascii="黑体" w:hAnsi="黑体" w:eastAsia="黑体"/>
          <w:sz w:val="32"/>
          <w:szCs w:val="32"/>
        </w:rPr>
      </w:pPr>
      <w:bookmarkStart w:id="39" w:name="_Toc3502"/>
      <w:bookmarkStart w:id="40" w:name="_Toc18660"/>
    </w:p>
    <w:p w14:paraId="1743D446">
      <w:pPr>
        <w:pStyle w:val="47"/>
        <w:rPr>
          <w:rFonts w:hint="eastAsia" w:ascii="黑体" w:hAnsi="黑体" w:eastAsia="黑体"/>
          <w:sz w:val="32"/>
          <w:szCs w:val="32"/>
        </w:rPr>
      </w:pPr>
    </w:p>
    <w:p w14:paraId="1BC71501">
      <w:pPr>
        <w:pStyle w:val="12"/>
        <w:rPr>
          <w:rFonts w:hint="eastAsia"/>
        </w:rPr>
      </w:pPr>
    </w:p>
    <w:p w14:paraId="13E12B21">
      <w:pPr>
        <w:jc w:val="center"/>
        <w:outlineLvl w:val="0"/>
        <w:rPr>
          <w:rFonts w:ascii="黑体" w:hAnsi="黑体" w:eastAsia="黑体"/>
          <w:sz w:val="32"/>
          <w:szCs w:val="32"/>
        </w:rPr>
      </w:pPr>
      <w:r>
        <w:rPr>
          <w:rFonts w:hint="eastAsia" w:ascii="黑体" w:hAnsi="黑体" w:eastAsia="黑体"/>
          <w:sz w:val="32"/>
          <w:szCs w:val="32"/>
        </w:rPr>
        <w:t>年  月  日</w:t>
      </w:r>
      <w:bookmarkEnd w:id="39"/>
      <w:bookmarkEnd w:id="40"/>
    </w:p>
    <w:p w14:paraId="3B4ADF04">
      <w:pPr>
        <w:spacing w:line="360" w:lineRule="auto"/>
        <w:jc w:val="center"/>
        <w:rPr>
          <w:rFonts w:hint="eastAsia" w:ascii="宋体" w:hAnsi="宋体"/>
          <w:b/>
          <w:sz w:val="32"/>
          <w:szCs w:val="32"/>
        </w:rPr>
      </w:pPr>
      <w:r>
        <w:rPr>
          <w:rFonts w:hint="eastAsia" w:ascii="宋体" w:hAnsi="宋体"/>
          <w:b/>
          <w:sz w:val="32"/>
          <w:szCs w:val="32"/>
        </w:rPr>
        <w:t>一、磋商响应声明</w:t>
      </w:r>
    </w:p>
    <w:p w14:paraId="019A5364">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1201A054">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45FB9097">
      <w:pPr>
        <w:pStyle w:val="26"/>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94F9336">
      <w:pPr>
        <w:pStyle w:val="26"/>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份，并保证响应文件提供的数据和资料全部内容真实、合法、准确和完整，我们对此负责，并愿承担由此引起的法律责任。</w:t>
      </w:r>
    </w:p>
    <w:p w14:paraId="2587A329">
      <w:pPr>
        <w:pStyle w:val="26"/>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6CB5247E">
      <w:pPr>
        <w:pStyle w:val="26"/>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w:t>
      </w:r>
      <w:r>
        <w:rPr>
          <w:rFonts w:hint="eastAsia" w:hAnsi="宋体"/>
          <w:color w:val="auto"/>
          <w:lang w:eastAsia="zh-CN"/>
        </w:rPr>
        <w:t>最后</w:t>
      </w:r>
      <w:r>
        <w:rPr>
          <w:rFonts w:hint="eastAsia" w:hAnsi="宋体"/>
          <w:color w:val="auto"/>
        </w:rPr>
        <w:t>报价。</w:t>
      </w:r>
    </w:p>
    <w:p w14:paraId="72A722B7">
      <w:pPr>
        <w:pStyle w:val="26"/>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6"/>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5153AE56">
      <w:pPr>
        <w:pStyle w:val="26"/>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56383D37">
      <w:pPr>
        <w:pStyle w:val="26"/>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（二）我方与参加本项目的其他供应商不存在控股、关联关系，或者与其他供应商法定代表人（或者负责人）为同一人。</w:t>
      </w:r>
    </w:p>
    <w:p w14:paraId="5911E854">
      <w:pPr>
        <w:pStyle w:val="26"/>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3E6F5E2E">
      <w:pPr>
        <w:pStyle w:val="26"/>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4FDD44DB">
      <w:pPr>
        <w:pStyle w:val="26"/>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1FE8E686">
      <w:pPr>
        <w:pStyle w:val="26"/>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CEF0F0F">
      <w:pPr>
        <w:pStyle w:val="26"/>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5E484A0D">
      <w:pPr>
        <w:pStyle w:val="26"/>
        <w:adjustRightInd w:val="0"/>
        <w:snapToGrid w:val="0"/>
        <w:spacing w:line="360" w:lineRule="auto"/>
        <w:ind w:firstLine="420" w:firstLineChars="200"/>
        <w:rPr>
          <w:rFonts w:hint="eastAsia" w:hAnsi="宋体"/>
          <w:color w:val="000000"/>
        </w:rPr>
      </w:pPr>
      <w:r>
        <w:rPr>
          <w:rFonts w:hint="eastAsia" w:hAnsi="宋体"/>
          <w:color w:val="000000"/>
        </w:rPr>
        <w:t>(2)受到三万元以上的罚款、责令停产停业、在一至三年内禁止参加政府采购活动、暂扣或者吊销许可证、暂扣或者吊销执照的行政处罚。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B3912F2">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C5E5720">
      <w:pPr>
        <w:pStyle w:val="26"/>
        <w:adjustRightInd w:val="0"/>
        <w:snapToGrid w:val="0"/>
        <w:spacing w:line="360" w:lineRule="auto"/>
        <w:rPr>
          <w:rFonts w:hint="eastAsia" w:hAnsi="宋体"/>
        </w:rPr>
      </w:pPr>
    </w:p>
    <w:p w14:paraId="15E89121">
      <w:pPr>
        <w:pStyle w:val="26"/>
        <w:adjustRightInd w:val="0"/>
        <w:snapToGrid w:val="0"/>
        <w:spacing w:line="360" w:lineRule="auto"/>
        <w:rPr>
          <w:rFonts w:hint="eastAsia" w:hAnsi="宋体"/>
        </w:rPr>
      </w:pPr>
      <w:r>
        <w:rPr>
          <w:rFonts w:hint="eastAsia" w:hAnsi="宋体"/>
        </w:rPr>
        <w:t>供应商名称(盖单位章)：</w:t>
      </w:r>
    </w:p>
    <w:p w14:paraId="2F427036">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3D440600">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83E47">
      <w:pPr>
        <w:adjustRightInd w:val="0"/>
        <w:snapToGrid w:val="0"/>
        <w:spacing w:line="360" w:lineRule="auto"/>
        <w:ind w:right="24"/>
        <w:rPr>
          <w:rFonts w:hint="eastAsia" w:ascii="宋体" w:hAnsi="宋体" w:cs="宋体"/>
          <w:bCs/>
          <w:color w:val="auto"/>
          <w:sz w:val="30"/>
          <w:szCs w:val="30"/>
          <w:highlight w:val="none"/>
        </w:rPr>
      </w:pPr>
      <w:r>
        <w:rPr>
          <w:rFonts w:hint="eastAsia" w:ascii="黑体" w:hAnsi="黑体" w:eastAsia="黑体"/>
          <w:bCs/>
          <w:sz w:val="30"/>
          <w:szCs w:val="30"/>
        </w:rPr>
        <w:br w:type="page"/>
      </w:r>
      <w:bookmarkStart w:id="41" w:name="_Toc34637791"/>
    </w:p>
    <w:p w14:paraId="6255112B">
      <w:pPr>
        <w:adjustRightInd w:val="0"/>
        <w:snapToGrid w:val="0"/>
        <w:spacing w:line="360" w:lineRule="auto"/>
        <w:ind w:right="24"/>
        <w:rPr>
          <w:rFonts w:hint="eastAsia" w:ascii="宋体" w:hAnsi="宋体" w:cs="宋体"/>
          <w:b/>
          <w:bCs w:val="0"/>
          <w:color w:val="auto"/>
          <w:sz w:val="30"/>
          <w:szCs w:val="30"/>
          <w:highlight w:val="none"/>
        </w:rPr>
      </w:pPr>
      <w:r>
        <w:rPr>
          <w:rFonts w:hint="eastAsia" w:ascii="宋体" w:hAnsi="宋体" w:cs="宋体"/>
          <w:b/>
          <w:bCs w:val="0"/>
          <w:color w:val="auto"/>
          <w:sz w:val="30"/>
          <w:szCs w:val="30"/>
          <w:highlight w:val="none"/>
        </w:rPr>
        <w:t>附件1</w:t>
      </w:r>
    </w:p>
    <w:bookmarkEnd w:id="41"/>
    <w:p w14:paraId="0CBB34F4">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法定代表人身份证明</w:t>
      </w:r>
    </w:p>
    <w:p w14:paraId="6B60B88C">
      <w:pPr>
        <w:snapToGrid w:val="0"/>
        <w:spacing w:line="480" w:lineRule="auto"/>
        <w:rPr>
          <w:rFonts w:hint="eastAsia" w:ascii="宋体" w:hAnsi="宋体" w:cs="宋体"/>
          <w:color w:val="auto"/>
          <w:szCs w:val="21"/>
          <w:highlight w:val="none"/>
        </w:rPr>
      </w:pPr>
    </w:p>
    <w:p w14:paraId="10140BA7">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CBCAFCE">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7E65FE64">
      <w:pPr>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53B4CC09">
      <w:pPr>
        <w:adjustRightInd w:val="0"/>
        <w:snapToGrid w:val="0"/>
        <w:spacing w:beforeLines="50" w:line="360" w:lineRule="auto"/>
        <w:rPr>
          <w:rFonts w:hint="eastAsia"/>
        </w:rPr>
      </w:pPr>
      <w:r>
        <w:rPr>
          <w:rFonts w:hint="eastAsia" w:ascii="宋体" w:hAnsi="宋体" w:eastAsia="宋体" w:cs="宋体"/>
          <w:color w:val="000000"/>
          <w:szCs w:val="21"/>
        </w:rPr>
        <w:t>注：供应商代表为法定代表人（单位负责人）的提供。供应商为自然人的无需提供。</w:t>
      </w:r>
    </w:p>
    <w:p w14:paraId="41F8050E">
      <w:pPr>
        <w:snapToGrid w:val="0"/>
        <w:spacing w:line="480" w:lineRule="auto"/>
        <w:rPr>
          <w:rFonts w:hint="eastAsia" w:ascii="宋体" w:hAnsi="宋体" w:cs="宋体"/>
          <w:color w:val="auto"/>
          <w:szCs w:val="21"/>
          <w:highlight w:val="none"/>
        </w:rPr>
      </w:pPr>
    </w:p>
    <w:p w14:paraId="3B25543B">
      <w:pPr>
        <w:snapToGrid w:val="0"/>
        <w:rPr>
          <w:rFonts w:hint="eastAsia" w:ascii="宋体" w:hAnsi="宋体" w:cs="宋体"/>
          <w:color w:val="auto"/>
          <w:szCs w:val="21"/>
          <w:highlight w:val="none"/>
        </w:rPr>
      </w:pPr>
    </w:p>
    <w:p w14:paraId="08EC77DC">
      <w:pPr>
        <w:snapToGrid w:val="0"/>
        <w:rPr>
          <w:rFonts w:hint="eastAsia" w:ascii="宋体" w:hAnsi="宋体" w:cs="宋体"/>
          <w:color w:val="auto"/>
          <w:szCs w:val="21"/>
          <w:highlight w:val="none"/>
        </w:rPr>
      </w:pPr>
    </w:p>
    <w:p w14:paraId="519836C3">
      <w:pPr>
        <w:snapToGrid w:val="0"/>
        <w:rPr>
          <w:rFonts w:hint="eastAsia" w:ascii="宋体" w:hAnsi="宋体" w:cs="宋体"/>
          <w:color w:val="auto"/>
          <w:szCs w:val="21"/>
          <w:highlight w:val="none"/>
        </w:rPr>
      </w:pPr>
    </w:p>
    <w:p w14:paraId="4C9620C0">
      <w:pPr>
        <w:snapToGrid w:val="0"/>
        <w:rPr>
          <w:rFonts w:hint="eastAsia" w:ascii="宋体" w:hAnsi="宋体" w:cs="宋体"/>
          <w:color w:val="auto"/>
          <w:szCs w:val="21"/>
          <w:highlight w:val="none"/>
        </w:rPr>
      </w:pPr>
    </w:p>
    <w:p w14:paraId="31A57077">
      <w:pPr>
        <w:adjustRightInd w:val="0"/>
        <w:snapToGrid w:val="0"/>
        <w:spacing w:line="360" w:lineRule="auto"/>
        <w:rPr>
          <w:rFonts w:hint="eastAsia" w:ascii="宋体" w:hAnsi="宋体" w:cs="宋体"/>
          <w:color w:val="auto"/>
          <w:szCs w:val="21"/>
          <w:highlight w:val="none"/>
        </w:rPr>
      </w:pPr>
    </w:p>
    <w:p w14:paraId="36122565">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2E18A8B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5E2A639D">
      <w:pPr>
        <w:adjustRightInd w:val="0"/>
        <w:snapToGrid w:val="0"/>
        <w:spacing w:before="156" w:beforeLines="50" w:line="360" w:lineRule="auto"/>
        <w:rPr>
          <w:rFonts w:hint="eastAsia" w:ascii="宋体" w:hAnsi="宋体" w:cs="宋体"/>
          <w:color w:val="auto"/>
          <w:sz w:val="30"/>
          <w:szCs w:val="30"/>
          <w:highlight w:val="none"/>
        </w:rPr>
      </w:pPr>
      <w:r>
        <w:rPr>
          <w:rFonts w:hint="eastAsia" w:ascii="宋体" w:hAnsi="宋体" w:eastAsia="宋体" w:cs="宋体"/>
          <w:b/>
          <w:color w:val="auto"/>
          <w:szCs w:val="21"/>
        </w:rPr>
        <w:t>★本法定代表人身份证明须单独另备一份及法定代表人身份证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color w:val="000000"/>
        </w:rPr>
        <w:br w:type="page"/>
      </w:r>
      <w:bookmarkStart w:id="42" w:name="_Toc34637792"/>
      <w:r>
        <w:rPr>
          <w:rFonts w:hint="eastAsia" w:ascii="宋体" w:hAnsi="宋体" w:cs="宋体"/>
          <w:b/>
          <w:bCs w:val="0"/>
          <w:color w:val="auto"/>
          <w:sz w:val="30"/>
          <w:szCs w:val="30"/>
          <w:highlight w:val="none"/>
        </w:rPr>
        <w:t>附件2</w:t>
      </w:r>
    </w:p>
    <w:bookmarkEnd w:id="42"/>
    <w:p w14:paraId="6225D41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法定代表人授权委托书</w:t>
      </w:r>
    </w:p>
    <w:p w14:paraId="79E7B3A8">
      <w:pPr>
        <w:adjustRightInd w:val="0"/>
        <w:snapToGrid w:val="0"/>
        <w:spacing w:line="360" w:lineRule="auto"/>
        <w:jc w:val="center"/>
        <w:rPr>
          <w:rFonts w:hint="eastAsia" w:ascii="宋体" w:hAnsi="宋体" w:cs="宋体"/>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val="en-US" w:eastAsia="zh-CN"/>
        </w:rPr>
        <w:t>政府采购计划编号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cs="宋体"/>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28F99C">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4F4DBD8">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65730516">
      <w:pPr>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宋体" w:hAnsi="宋体" w:cs="宋体"/>
          <w:color w:val="auto"/>
          <w:szCs w:val="21"/>
          <w:highlight w:val="none"/>
        </w:rPr>
      </w:pPr>
    </w:p>
    <w:p w14:paraId="3FE6EC3C">
      <w:pPr>
        <w:adjustRightInd w:val="0"/>
        <w:snapToGrid w:val="0"/>
        <w:spacing w:line="360" w:lineRule="auto"/>
        <w:ind w:right="420"/>
        <w:rPr>
          <w:rFonts w:hint="eastAsia" w:ascii="宋体" w:hAnsi="宋体" w:cs="宋体"/>
          <w:color w:val="auto"/>
          <w:szCs w:val="21"/>
          <w:highlight w:val="none"/>
        </w:rPr>
      </w:pPr>
    </w:p>
    <w:p w14:paraId="6F013FE5">
      <w:pPr>
        <w:pStyle w:val="26"/>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rPr>
        <w:t>供应商名称(盖单位公章)：</w:t>
      </w:r>
    </w:p>
    <w:p w14:paraId="6F7D638F">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17817A8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6D518569">
      <w:pPr>
        <w:adjustRightInd w:val="0"/>
        <w:snapToGrid w:val="0"/>
        <w:spacing w:line="360" w:lineRule="auto"/>
        <w:ind w:right="24"/>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8C71208">
      <w:pPr>
        <w:adjustRightInd w:val="0"/>
        <w:snapToGrid w:val="0"/>
        <w:spacing w:line="360" w:lineRule="auto"/>
        <w:jc w:val="both"/>
        <w:rPr>
          <w:rFonts w:ascii="宋体"/>
          <w:color w:val="000000"/>
        </w:rPr>
      </w:pPr>
      <w:r>
        <w:rPr>
          <w:rFonts w:hint="eastAsia" w:ascii="宋体" w:hAnsi="宋体" w:eastAsia="宋体" w:cs="宋体"/>
          <w:b/>
          <w:color w:val="auto"/>
          <w:szCs w:val="21"/>
        </w:rPr>
        <w:t>★本</w:t>
      </w:r>
      <w:r>
        <w:rPr>
          <w:rFonts w:hint="eastAsia" w:ascii="宋体" w:hAnsi="宋体" w:cs="宋体"/>
          <w:b/>
          <w:color w:val="auto"/>
          <w:szCs w:val="21"/>
          <w:lang w:eastAsia="zh-CN"/>
        </w:rPr>
        <w:t>授权委托</w:t>
      </w:r>
      <w:r>
        <w:rPr>
          <w:rFonts w:hint="eastAsia" w:ascii="宋体" w:hAnsi="宋体" w:eastAsia="宋体" w:cs="宋体"/>
          <w:b/>
          <w:color w:val="auto"/>
          <w:szCs w:val="21"/>
        </w:rPr>
        <w:t>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rFonts w:ascii="宋体"/>
          <w:color w:val="000000"/>
        </w:rPr>
        <w:br w:type="page"/>
      </w:r>
      <w:bookmarkStart w:id="43" w:name="_Toc34637793"/>
    </w:p>
    <w:p w14:paraId="4A290BAF">
      <w:pPr>
        <w:spacing w:line="36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二、磋商保证金缴纳证明材料</w:t>
      </w:r>
    </w:p>
    <w:p w14:paraId="193CD9C2">
      <w:pPr>
        <w:pStyle w:val="26"/>
        <w:adjustRightInd w:val="0"/>
        <w:snapToGrid w:val="0"/>
        <w:spacing w:before="156" w:beforeLines="50" w:line="360" w:lineRule="auto"/>
        <w:rPr>
          <w:rFonts w:hint="eastAsia" w:hAnsi="宋体" w:cs="宋体"/>
          <w:color w:val="auto"/>
          <w:highlight w:val="none"/>
        </w:rPr>
      </w:pPr>
    </w:p>
    <w:p w14:paraId="0CFD9D49">
      <w:pPr>
        <w:adjustRightInd w:val="0"/>
        <w:snapToGrid w:val="0"/>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(本项目不适用)</w:t>
      </w:r>
    </w:p>
    <w:p w14:paraId="6084BDB9">
      <w:pPr>
        <w:adjustRightInd w:val="0"/>
        <w:snapToGrid w:val="0"/>
        <w:spacing w:line="360" w:lineRule="auto"/>
        <w:jc w:val="both"/>
        <w:rPr>
          <w:rFonts w:ascii="宋体"/>
          <w:color w:val="000000"/>
        </w:rPr>
      </w:pPr>
    </w:p>
    <w:p w14:paraId="64D649B4">
      <w:pPr>
        <w:adjustRightInd w:val="0"/>
        <w:snapToGrid w:val="0"/>
        <w:spacing w:line="360" w:lineRule="auto"/>
        <w:jc w:val="both"/>
        <w:rPr>
          <w:rFonts w:hint="eastAsia" w:ascii="黑体" w:hAnsi="黑体" w:eastAsia="黑体"/>
          <w:sz w:val="30"/>
          <w:szCs w:val="30"/>
        </w:rPr>
      </w:pPr>
    </w:p>
    <w:p w14:paraId="2A45608D">
      <w:pPr>
        <w:adjustRightInd w:val="0"/>
        <w:snapToGrid w:val="0"/>
        <w:spacing w:line="360" w:lineRule="auto"/>
        <w:jc w:val="both"/>
        <w:rPr>
          <w:rFonts w:hint="eastAsia" w:ascii="黑体" w:hAnsi="黑体" w:eastAsia="黑体"/>
          <w:sz w:val="30"/>
          <w:szCs w:val="30"/>
        </w:rPr>
      </w:pPr>
    </w:p>
    <w:p w14:paraId="5C6634A6">
      <w:pPr>
        <w:adjustRightInd w:val="0"/>
        <w:snapToGrid w:val="0"/>
        <w:spacing w:line="360" w:lineRule="auto"/>
        <w:jc w:val="both"/>
        <w:rPr>
          <w:rFonts w:hint="eastAsia" w:ascii="黑体" w:hAnsi="黑体" w:eastAsia="黑体"/>
          <w:sz w:val="30"/>
          <w:szCs w:val="30"/>
        </w:rPr>
      </w:pPr>
    </w:p>
    <w:p w14:paraId="058597B0">
      <w:pPr>
        <w:adjustRightInd w:val="0"/>
        <w:snapToGrid w:val="0"/>
        <w:spacing w:line="360" w:lineRule="auto"/>
        <w:jc w:val="both"/>
        <w:rPr>
          <w:rFonts w:hint="eastAsia" w:ascii="黑体" w:hAnsi="黑体" w:eastAsia="黑体"/>
          <w:sz w:val="30"/>
          <w:szCs w:val="30"/>
        </w:rPr>
      </w:pPr>
    </w:p>
    <w:p w14:paraId="6932D5FB">
      <w:pPr>
        <w:adjustRightInd w:val="0"/>
        <w:snapToGrid w:val="0"/>
        <w:spacing w:line="360" w:lineRule="auto"/>
        <w:jc w:val="both"/>
        <w:rPr>
          <w:rFonts w:hint="eastAsia" w:ascii="黑体" w:hAnsi="黑体" w:eastAsia="黑体"/>
          <w:sz w:val="30"/>
          <w:szCs w:val="30"/>
        </w:rPr>
      </w:pPr>
    </w:p>
    <w:p w14:paraId="6FFB740B">
      <w:pPr>
        <w:adjustRightInd w:val="0"/>
        <w:snapToGrid w:val="0"/>
        <w:spacing w:line="360" w:lineRule="auto"/>
        <w:jc w:val="both"/>
        <w:rPr>
          <w:rFonts w:hint="eastAsia" w:ascii="黑体" w:hAnsi="黑体" w:eastAsia="黑体"/>
          <w:sz w:val="30"/>
          <w:szCs w:val="30"/>
        </w:rPr>
      </w:pPr>
    </w:p>
    <w:p w14:paraId="2472C1A7">
      <w:pPr>
        <w:adjustRightInd w:val="0"/>
        <w:snapToGrid w:val="0"/>
        <w:spacing w:line="360" w:lineRule="auto"/>
        <w:jc w:val="both"/>
        <w:rPr>
          <w:rFonts w:hint="eastAsia" w:ascii="黑体" w:hAnsi="黑体" w:eastAsia="黑体"/>
          <w:sz w:val="30"/>
          <w:szCs w:val="30"/>
        </w:rPr>
      </w:pPr>
    </w:p>
    <w:p w14:paraId="3C2A9B36">
      <w:pPr>
        <w:adjustRightInd w:val="0"/>
        <w:snapToGrid w:val="0"/>
        <w:spacing w:line="360" w:lineRule="auto"/>
        <w:jc w:val="both"/>
        <w:rPr>
          <w:rFonts w:hint="eastAsia" w:ascii="黑体" w:hAnsi="黑体" w:eastAsia="黑体"/>
          <w:sz w:val="30"/>
          <w:szCs w:val="30"/>
        </w:rPr>
      </w:pPr>
    </w:p>
    <w:p w14:paraId="30D60737">
      <w:pPr>
        <w:adjustRightInd w:val="0"/>
        <w:snapToGrid w:val="0"/>
        <w:spacing w:line="360" w:lineRule="auto"/>
        <w:jc w:val="both"/>
        <w:rPr>
          <w:rFonts w:hint="eastAsia" w:ascii="黑体" w:hAnsi="黑体" w:eastAsia="黑体"/>
          <w:sz w:val="30"/>
          <w:szCs w:val="30"/>
        </w:rPr>
      </w:pPr>
    </w:p>
    <w:p w14:paraId="1D627C6D">
      <w:pPr>
        <w:adjustRightInd w:val="0"/>
        <w:snapToGrid w:val="0"/>
        <w:spacing w:line="360" w:lineRule="auto"/>
        <w:jc w:val="both"/>
        <w:rPr>
          <w:rFonts w:hint="eastAsia" w:ascii="黑体" w:hAnsi="黑体" w:eastAsia="黑体"/>
          <w:sz w:val="30"/>
          <w:szCs w:val="30"/>
        </w:rPr>
      </w:pPr>
    </w:p>
    <w:p w14:paraId="644D1DF6">
      <w:pPr>
        <w:adjustRightInd w:val="0"/>
        <w:snapToGrid w:val="0"/>
        <w:spacing w:line="360" w:lineRule="auto"/>
        <w:jc w:val="both"/>
        <w:rPr>
          <w:rFonts w:hint="eastAsia" w:ascii="黑体" w:hAnsi="黑体" w:eastAsia="黑体"/>
          <w:sz w:val="30"/>
          <w:szCs w:val="30"/>
        </w:rPr>
      </w:pPr>
    </w:p>
    <w:p w14:paraId="6DCE378E">
      <w:pPr>
        <w:adjustRightInd w:val="0"/>
        <w:snapToGrid w:val="0"/>
        <w:spacing w:line="360" w:lineRule="auto"/>
        <w:jc w:val="both"/>
        <w:rPr>
          <w:rFonts w:hint="eastAsia" w:ascii="黑体" w:hAnsi="黑体" w:eastAsia="黑体"/>
          <w:sz w:val="30"/>
          <w:szCs w:val="30"/>
        </w:rPr>
      </w:pPr>
    </w:p>
    <w:p w14:paraId="416A5924">
      <w:pPr>
        <w:adjustRightInd w:val="0"/>
        <w:snapToGrid w:val="0"/>
        <w:spacing w:line="360" w:lineRule="auto"/>
        <w:jc w:val="both"/>
        <w:rPr>
          <w:rFonts w:hint="eastAsia" w:ascii="黑体" w:hAnsi="黑体" w:eastAsia="黑体"/>
          <w:sz w:val="30"/>
          <w:szCs w:val="30"/>
        </w:rPr>
      </w:pPr>
    </w:p>
    <w:p w14:paraId="52C489EC">
      <w:pPr>
        <w:adjustRightInd w:val="0"/>
        <w:snapToGrid w:val="0"/>
        <w:spacing w:line="360" w:lineRule="auto"/>
        <w:jc w:val="both"/>
        <w:rPr>
          <w:rFonts w:hint="eastAsia" w:ascii="黑体" w:hAnsi="黑体" w:eastAsia="黑体"/>
          <w:sz w:val="30"/>
          <w:szCs w:val="30"/>
        </w:rPr>
      </w:pPr>
    </w:p>
    <w:p w14:paraId="7E457235">
      <w:pPr>
        <w:adjustRightInd w:val="0"/>
        <w:snapToGrid w:val="0"/>
        <w:spacing w:line="360" w:lineRule="auto"/>
        <w:jc w:val="both"/>
        <w:rPr>
          <w:rFonts w:hint="eastAsia" w:ascii="黑体" w:hAnsi="黑体" w:eastAsia="黑体"/>
          <w:sz w:val="30"/>
          <w:szCs w:val="30"/>
        </w:rPr>
      </w:pPr>
    </w:p>
    <w:p w14:paraId="6DF14433">
      <w:pPr>
        <w:adjustRightInd w:val="0"/>
        <w:snapToGrid w:val="0"/>
        <w:spacing w:line="360" w:lineRule="auto"/>
        <w:jc w:val="both"/>
        <w:rPr>
          <w:rFonts w:hint="eastAsia" w:ascii="黑体" w:hAnsi="黑体" w:eastAsia="黑体"/>
          <w:sz w:val="30"/>
          <w:szCs w:val="30"/>
        </w:rPr>
      </w:pPr>
    </w:p>
    <w:p w14:paraId="2D640599">
      <w:pPr>
        <w:adjustRightInd w:val="0"/>
        <w:snapToGrid w:val="0"/>
        <w:spacing w:line="360" w:lineRule="auto"/>
        <w:jc w:val="both"/>
        <w:rPr>
          <w:rFonts w:hint="eastAsia" w:ascii="黑体" w:hAnsi="黑体" w:eastAsia="黑体"/>
          <w:sz w:val="30"/>
          <w:szCs w:val="30"/>
        </w:rPr>
      </w:pPr>
    </w:p>
    <w:p w14:paraId="1A3A9D4F">
      <w:pPr>
        <w:adjustRightInd w:val="0"/>
        <w:snapToGrid w:val="0"/>
        <w:spacing w:line="360" w:lineRule="auto"/>
        <w:jc w:val="both"/>
        <w:rPr>
          <w:rFonts w:hint="eastAsia" w:ascii="黑体" w:hAnsi="黑体" w:eastAsia="黑体"/>
          <w:sz w:val="30"/>
          <w:szCs w:val="30"/>
        </w:rPr>
      </w:pPr>
    </w:p>
    <w:p w14:paraId="07A44EE6">
      <w:pPr>
        <w:adjustRightInd w:val="0"/>
        <w:snapToGrid w:val="0"/>
        <w:spacing w:line="360" w:lineRule="auto"/>
        <w:jc w:val="both"/>
        <w:rPr>
          <w:rFonts w:hint="eastAsia" w:ascii="黑体" w:hAnsi="黑体" w:eastAsia="黑体"/>
          <w:sz w:val="30"/>
          <w:szCs w:val="30"/>
        </w:rPr>
      </w:pPr>
    </w:p>
    <w:p w14:paraId="5290CC05">
      <w:pPr>
        <w:adjustRightInd w:val="0"/>
        <w:snapToGrid w:val="0"/>
        <w:spacing w:line="360" w:lineRule="auto"/>
        <w:jc w:val="both"/>
        <w:rPr>
          <w:rFonts w:hint="eastAsia" w:ascii="黑体" w:hAnsi="黑体" w:eastAsia="黑体"/>
          <w:sz w:val="30"/>
          <w:szCs w:val="30"/>
        </w:rPr>
      </w:pPr>
    </w:p>
    <w:p w14:paraId="796667EA">
      <w:pPr>
        <w:adjustRightInd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的资格证明资料</w:t>
      </w:r>
    </w:p>
    <w:p w14:paraId="5F4170EC">
      <w:pPr>
        <w:adjustRightInd w:val="0"/>
        <w:snapToGrid w:val="0"/>
        <w:spacing w:before="156" w:beforeLines="50" w:line="360" w:lineRule="auto"/>
        <w:rPr>
          <w:rFonts w:hint="default" w:ascii="宋体" w:hAnsi="宋体" w:eastAsia="宋体" w:cs="宋体"/>
          <w:b/>
          <w:bCs w:val="0"/>
          <w:color w:val="auto"/>
          <w:sz w:val="30"/>
          <w:szCs w:val="30"/>
          <w:highlight w:val="none"/>
          <w:lang w:val="en-US"/>
        </w:rPr>
      </w:pPr>
      <w:r>
        <w:rPr>
          <w:rFonts w:hint="eastAsia" w:ascii="宋体" w:hAnsi="宋体" w:eastAsia="宋体" w:cs="宋体"/>
          <w:b/>
          <w:bCs w:val="0"/>
          <w:color w:val="auto"/>
          <w:sz w:val="30"/>
          <w:szCs w:val="30"/>
          <w:highlight w:val="none"/>
          <w:lang w:val="en-US"/>
        </w:rPr>
        <w:t>附件3</w:t>
      </w:r>
    </w:p>
    <w:p w14:paraId="68C79BD2">
      <w:pPr>
        <w:spacing w:after="0" w:line="429" w:lineRule="exact"/>
        <w:ind w:left="2180"/>
        <w:rPr>
          <w:color w:val="auto"/>
          <w:sz w:val="20"/>
          <w:szCs w:val="20"/>
        </w:rPr>
      </w:pPr>
      <w:r>
        <w:rPr>
          <w:rFonts w:hint="eastAsia" w:ascii="宋体" w:hAnsi="宋体" w:eastAsia="宋体" w:cs="宋体"/>
          <w:color w:val="auto"/>
          <w:sz w:val="32"/>
          <w:szCs w:val="32"/>
        </w:rPr>
        <w:t>湖南省政府采购供应商资格承诺函</w:t>
      </w:r>
    </w:p>
    <w:p w14:paraId="54671946">
      <w:pPr>
        <w:spacing w:after="0" w:line="200" w:lineRule="exact"/>
        <w:rPr>
          <w:color w:val="auto"/>
          <w:sz w:val="20"/>
          <w:szCs w:val="20"/>
        </w:rPr>
      </w:pPr>
    </w:p>
    <w:p w14:paraId="7E8E3FA3">
      <w:pPr>
        <w:spacing w:after="0" w:line="200" w:lineRule="exact"/>
        <w:rPr>
          <w:color w:val="auto"/>
          <w:sz w:val="20"/>
          <w:szCs w:val="20"/>
        </w:rPr>
      </w:pPr>
    </w:p>
    <w:p w14:paraId="1188C9AE">
      <w:pPr>
        <w:spacing w:after="0" w:line="344" w:lineRule="exact"/>
        <w:rPr>
          <w:color w:val="auto"/>
          <w:sz w:val="20"/>
          <w:szCs w:val="20"/>
        </w:rPr>
      </w:pPr>
    </w:p>
    <w:p w14:paraId="700D79C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宋体" w:hAnsi="宋体" w:eastAsia="宋体" w:cs="宋体"/>
          <w:color w:val="auto"/>
          <w:sz w:val="24"/>
          <w:szCs w:val="24"/>
        </w:rPr>
      </w:pPr>
    </w:p>
    <w:p w14:paraId="0A2EF2F9">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1E01CF34">
      <w:pPr>
        <w:spacing w:after="0" w:line="193" w:lineRule="exact"/>
        <w:rPr>
          <w:rFonts w:hint="eastAsia" w:ascii="宋体" w:hAnsi="宋体" w:eastAsia="宋体" w:cs="宋体"/>
          <w:color w:val="auto"/>
          <w:sz w:val="24"/>
          <w:szCs w:val="24"/>
        </w:rPr>
      </w:pPr>
    </w:p>
    <w:p w14:paraId="7C4AF01A">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17C9F270">
      <w:pPr>
        <w:spacing w:after="0" w:line="200" w:lineRule="exact"/>
        <w:rPr>
          <w:rFonts w:hint="eastAsia" w:ascii="宋体" w:hAnsi="宋体" w:eastAsia="宋体" w:cs="宋体"/>
          <w:color w:val="auto"/>
          <w:sz w:val="24"/>
          <w:szCs w:val="24"/>
        </w:rPr>
      </w:pPr>
    </w:p>
    <w:p w14:paraId="7D66228A">
      <w:pPr>
        <w:spacing w:after="0" w:line="200" w:lineRule="exact"/>
        <w:rPr>
          <w:rFonts w:hint="eastAsia" w:ascii="宋体" w:hAnsi="宋体" w:eastAsia="宋体" w:cs="宋体"/>
          <w:color w:val="auto"/>
          <w:sz w:val="24"/>
          <w:szCs w:val="24"/>
        </w:rPr>
      </w:pPr>
    </w:p>
    <w:p w14:paraId="11A17CFE">
      <w:pPr>
        <w:spacing w:after="0" w:line="360" w:lineRule="exact"/>
        <w:rPr>
          <w:rFonts w:hint="eastAsia" w:ascii="宋体" w:hAnsi="宋体" w:eastAsia="宋体" w:cs="宋体"/>
          <w:color w:val="auto"/>
          <w:sz w:val="24"/>
          <w:szCs w:val="24"/>
        </w:rPr>
      </w:pPr>
    </w:p>
    <w:p w14:paraId="169F0531">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47892604">
      <w:pPr>
        <w:pStyle w:val="65"/>
        <w:rPr>
          <w:rFonts w:hint="eastAsia"/>
        </w:rPr>
      </w:pPr>
    </w:p>
    <w:p w14:paraId="5423D844">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259FD81E">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62336"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宋体" w:hAnsi="宋体" w:eastAsia="宋体" w:cs="宋体"/>
          <w:color w:val="auto"/>
          <w:sz w:val="24"/>
          <w:szCs w:val="24"/>
        </w:rPr>
      </w:pPr>
    </w:p>
    <w:p w14:paraId="58997B65">
      <w:pPr>
        <w:spacing w:after="0" w:line="200" w:lineRule="exact"/>
        <w:rPr>
          <w:rFonts w:hint="eastAsia" w:ascii="宋体" w:hAnsi="宋体" w:eastAsia="宋体" w:cs="宋体"/>
          <w:color w:val="auto"/>
          <w:sz w:val="24"/>
          <w:szCs w:val="24"/>
        </w:rPr>
      </w:pPr>
    </w:p>
    <w:p w14:paraId="3068D40F">
      <w:pPr>
        <w:spacing w:after="0" w:line="200" w:lineRule="exact"/>
        <w:rPr>
          <w:rFonts w:hint="eastAsia" w:ascii="宋体" w:hAnsi="宋体" w:eastAsia="宋体" w:cs="宋体"/>
          <w:color w:val="auto"/>
          <w:sz w:val="24"/>
          <w:szCs w:val="24"/>
        </w:rPr>
      </w:pPr>
    </w:p>
    <w:p w14:paraId="3564DF98">
      <w:pPr>
        <w:spacing w:after="0" w:line="215" w:lineRule="exact"/>
        <w:rPr>
          <w:rFonts w:hint="eastAsia" w:ascii="宋体" w:hAnsi="宋体" w:eastAsia="宋体" w:cs="宋体"/>
          <w:color w:val="auto"/>
          <w:sz w:val="24"/>
          <w:szCs w:val="24"/>
        </w:rPr>
      </w:pPr>
    </w:p>
    <w:p w14:paraId="4E5D4116">
      <w:pPr>
        <w:spacing w:after="0" w:line="458" w:lineRule="exact"/>
        <w:ind w:right="160"/>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40AF6C2C">
      <w:pPr>
        <w:spacing w:after="0" w:line="248" w:lineRule="exact"/>
        <w:rPr>
          <w:rFonts w:hint="eastAsia" w:ascii="宋体" w:hAnsi="宋体" w:eastAsia="宋体" w:cs="宋体"/>
          <w:color w:val="auto"/>
          <w:sz w:val="24"/>
          <w:szCs w:val="24"/>
        </w:rPr>
      </w:pPr>
    </w:p>
    <w:p w14:paraId="2EB67B63">
      <w:pPr>
        <w:spacing w:after="0" w:line="354"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11C89A9F">
      <w:pPr>
        <w:spacing w:after="0" w:line="235" w:lineRule="exact"/>
        <w:rPr>
          <w:rFonts w:hint="eastAsia" w:ascii="宋体" w:hAnsi="宋体" w:eastAsia="宋体" w:cs="宋体"/>
          <w:color w:val="auto"/>
          <w:sz w:val="24"/>
          <w:szCs w:val="24"/>
        </w:rPr>
      </w:pPr>
    </w:p>
    <w:p w14:paraId="707D0423">
      <w:pPr>
        <w:spacing w:after="0" w:line="366" w:lineRule="exact"/>
        <w:rPr>
          <w:rFonts w:hint="eastAsia" w:ascii="宋体" w:hAnsi="宋体" w:eastAsia="宋体" w:cs="宋体"/>
          <w:sz w:val="24"/>
          <w:szCs w:val="24"/>
          <w:lang w:eastAsia="zh-CN"/>
        </w:rPr>
        <w:sectPr>
          <w:footerReference r:id="rId5" w:type="default"/>
          <w:pgSz w:w="11900" w:h="16837"/>
          <w:pgMar w:top="1440" w:right="1425" w:bottom="1440" w:left="1440" w:header="0" w:footer="0" w:gutter="0"/>
          <w:pgNumType w:fmt="decimal" w:start="1"/>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4C18DD42">
      <w:pPr>
        <w:adjustRightInd w:val="0"/>
        <w:snapToGrid w:val="0"/>
        <w:spacing w:line="360" w:lineRule="auto"/>
        <w:jc w:val="both"/>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w:t>
      </w:r>
    </w:p>
    <w:p w14:paraId="677FDBC2">
      <w:pPr>
        <w:pStyle w:val="3"/>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供应商基本情况表</w:t>
      </w:r>
    </w:p>
    <w:p w14:paraId="01BAAD14">
      <w:pPr>
        <w:adjustRightInd w:val="0"/>
        <w:snapToGrid w:val="0"/>
        <w:spacing w:line="360" w:lineRule="auto"/>
        <w:rPr>
          <w:rFonts w:ascii="宋体" w:hAnsi="宋体"/>
          <w:szCs w:val="21"/>
        </w:rPr>
      </w:pPr>
      <w:r>
        <w:rPr>
          <w:rFonts w:hint="eastAsia" w:ascii="宋体" w:hAnsi="宋体"/>
          <w:szCs w:val="21"/>
        </w:rPr>
        <w:t>盖供应商单位章</w:t>
      </w:r>
    </w:p>
    <w:tbl>
      <w:tblPr>
        <w:tblStyle w:val="4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ascii="宋体" w:hAnsi="宋体"/>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ascii="宋体" w:hAnsi="宋体"/>
                <w:szCs w:val="21"/>
              </w:rPr>
            </w:pPr>
            <w:r>
              <w:rPr>
                <w:rFonts w:ascii="宋体" w:hAnsi="宋体"/>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ascii="宋体" w:hAnsi="宋体"/>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ascii="宋体" w:hAnsi="宋体"/>
                <w:szCs w:val="21"/>
              </w:rPr>
            </w:pPr>
            <w:r>
              <w:rPr>
                <w:rFonts w:ascii="宋体" w:hAnsi="宋体"/>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ascii="宋体" w:hAnsi="宋体"/>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宋体" w:hAnsi="宋体"/>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宋体" w:hAnsi="宋体"/>
                <w:szCs w:val="21"/>
              </w:rPr>
            </w:pPr>
            <w:r>
              <w:rPr>
                <w:rFonts w:hint="eastAsia" w:ascii="宋体" w:hAnsi="宋体"/>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ascii="宋体" w:hAnsi="宋体"/>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宋体" w:hAnsi="宋体"/>
                <w:szCs w:val="21"/>
              </w:rPr>
            </w:pPr>
            <w:r>
              <w:rPr>
                <w:rFonts w:hint="eastAsia" w:ascii="宋体" w:hAnsi="宋体"/>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宋体" w:hAnsi="宋体"/>
                <w:szCs w:val="21"/>
              </w:rPr>
            </w:pPr>
            <w:r>
              <w:rPr>
                <w:rFonts w:hint="eastAsia" w:ascii="宋体" w:hAnsi="宋体"/>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宋体" w:hAnsi="宋体"/>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ascii="宋体" w:hAnsi="宋体"/>
                <w:szCs w:val="21"/>
              </w:rPr>
            </w:pPr>
            <w:r>
              <w:rPr>
                <w:rFonts w:hint="eastAsia" w:ascii="宋体" w:hAnsi="宋体"/>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ascii="宋体" w:hAnsi="宋体"/>
                <w:szCs w:val="21"/>
              </w:rPr>
            </w:pPr>
            <w:r>
              <w:rPr>
                <w:rFonts w:hint="eastAsia" w:ascii="宋体" w:hAnsi="宋体"/>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ascii="宋体" w:hAnsi="宋体"/>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ascii="宋体" w:hAnsi="宋体"/>
                <w:szCs w:val="21"/>
              </w:rPr>
            </w:pPr>
            <w:r>
              <w:rPr>
                <w:rFonts w:hint="eastAsia" w:ascii="宋体" w:hAnsi="宋体"/>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ascii="宋体" w:hAnsi="宋体"/>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ascii="宋体" w:hAnsi="宋体"/>
                <w:szCs w:val="21"/>
              </w:rPr>
            </w:pPr>
            <w:r>
              <w:rPr>
                <w:rFonts w:hint="eastAsia" w:ascii="宋体" w:hAnsi="宋体"/>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ascii="宋体" w:hAnsi="宋体"/>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ascii="宋体" w:hAnsi="宋体"/>
                <w:szCs w:val="21"/>
              </w:rPr>
            </w:pPr>
            <w:r>
              <w:rPr>
                <w:rFonts w:hint="eastAsia" w:ascii="宋体" w:hAnsi="宋体"/>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ascii="宋体" w:hAnsi="宋体"/>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ascii="宋体" w:hAnsi="宋体"/>
                <w:szCs w:val="21"/>
              </w:rPr>
            </w:pPr>
            <w:r>
              <w:rPr>
                <w:rFonts w:hint="eastAsia" w:ascii="宋体" w:hAnsi="宋体"/>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ascii="宋体" w:hAnsi="宋体"/>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ascii="宋体" w:hAnsi="宋体"/>
                <w:szCs w:val="21"/>
              </w:rPr>
            </w:pPr>
            <w:r>
              <w:rPr>
                <w:rFonts w:hint="eastAsia" w:ascii="宋体" w:hAnsi="宋体"/>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ascii="宋体" w:hAnsi="宋体"/>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ascii="宋体" w:hAnsi="宋体"/>
                <w:szCs w:val="21"/>
              </w:rPr>
            </w:pPr>
            <w:r>
              <w:rPr>
                <w:rFonts w:ascii="宋体" w:hAnsi="宋体"/>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ascii="宋体" w:hAnsi="宋体"/>
                <w:szCs w:val="21"/>
              </w:rPr>
            </w:pPr>
            <w:r>
              <w:rPr>
                <w:rFonts w:hint="eastAsia" w:ascii="宋体" w:hAnsi="宋体"/>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ascii="宋体" w:hAnsi="宋体"/>
                <w:szCs w:val="21"/>
              </w:rPr>
            </w:pPr>
            <w:r>
              <w:rPr>
                <w:rFonts w:hint="eastAsia" w:ascii="宋体" w:hAnsi="宋体"/>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ascii="宋体" w:hAnsi="宋体"/>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ascii="宋体" w:hAnsi="宋体"/>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ascii="宋体" w:hAnsi="宋体"/>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ascii="宋体" w:hAnsi="宋体"/>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ascii="宋体" w:hAnsi="宋体"/>
                <w:szCs w:val="21"/>
              </w:rPr>
            </w:pPr>
            <w:r>
              <w:rPr>
                <w:rFonts w:ascii="宋体" w:hAnsi="宋体"/>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黑体" w:hAnsi="宋体" w:eastAsia="黑体"/>
                <w:szCs w:val="21"/>
              </w:rPr>
            </w:pPr>
            <w:r>
              <w:rPr>
                <w:rFonts w:hint="eastAsia" w:ascii="宋体" w:hAnsi="宋体" w:eastAsia="宋体" w:cs="Times New Roman"/>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ascii="宋体" w:hAnsi="宋体" w:cs="宋体"/>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3"/>
    <w:p w14:paraId="140A6BB0">
      <w:pPr>
        <w:spacing w:line="480" w:lineRule="exact"/>
        <w:rPr>
          <w:rFonts w:hint="eastAsia" w:ascii="宋体" w:hAnsi="宋体" w:cs="宋体"/>
          <w:color w:val="auto"/>
          <w:sz w:val="30"/>
          <w:szCs w:val="30"/>
          <w:highlight w:val="none"/>
          <w:lang w:val="en-US" w:eastAsia="zh-CN"/>
        </w:rPr>
      </w:pPr>
      <w:bookmarkStart w:id="44" w:name="_Toc34637795"/>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p>
    <w:p w14:paraId="3EEC58C8">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磋商文件规定的基本资格条件证明资料</w:t>
      </w:r>
    </w:p>
    <w:p w14:paraId="34A68209">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zh-CN"/>
        </w:rPr>
        <w:t>湖南省政府采购供应商资格承诺函</w:t>
      </w:r>
    </w:p>
    <w:p w14:paraId="30EE543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cs="宋体"/>
          <w:color w:val="000000"/>
          <w:szCs w:val="21"/>
        </w:rPr>
        <w:t>提供在信用中国网站（</w:t>
      </w:r>
      <w:r>
        <w:rPr>
          <w:rFonts w:hint="eastAsia" w:ascii="宋体" w:hAnsi="宋体" w:cs="宋体"/>
          <w:color w:val="000000"/>
          <w:szCs w:val="21"/>
        </w:rPr>
        <w:fldChar w:fldCharType="begin"/>
      </w:r>
      <w:r>
        <w:rPr>
          <w:rFonts w:hint="eastAsia" w:ascii="宋体" w:hAnsi="宋体" w:cs="宋体"/>
          <w:color w:val="000000"/>
          <w:szCs w:val="21"/>
        </w:rPr>
        <w:instrText xml:space="preserve"> HYPERLINK "http://www.creditchina.gov.cn" </w:instrText>
      </w:r>
      <w:r>
        <w:rPr>
          <w:rFonts w:hint="eastAsia" w:ascii="宋体" w:hAnsi="宋体" w:cs="宋体"/>
          <w:color w:val="000000"/>
          <w:szCs w:val="21"/>
        </w:rPr>
        <w:fldChar w:fldCharType="separate"/>
      </w:r>
      <w:r>
        <w:rPr>
          <w:rFonts w:hint="eastAsia" w:ascii="宋体" w:hAnsi="宋体" w:cs="宋体"/>
          <w:color w:val="000000"/>
          <w:szCs w:val="21"/>
        </w:rPr>
        <w:t>www.creditchina.gov.cn</w:t>
      </w:r>
      <w:r>
        <w:rPr>
          <w:rFonts w:hint="eastAsia" w:ascii="宋体" w:hAnsi="宋体" w:cs="宋体"/>
          <w:color w:val="000000"/>
          <w:szCs w:val="21"/>
        </w:rPr>
        <w:fldChar w:fldCharType="end"/>
      </w:r>
      <w:r>
        <w:rPr>
          <w:rFonts w:hint="eastAsia" w:ascii="宋体" w:hAnsi="宋体" w:cs="宋体"/>
          <w:color w:val="000000"/>
          <w:szCs w:val="21"/>
        </w:rPr>
        <w:t>）或湖南省政府采购网（http://www.ccgp-hunan.gov.cn/#）查询供应商无重大失信行为等被禁止投标的记录</w:t>
      </w:r>
      <w:r>
        <w:rPr>
          <w:rFonts w:hint="eastAsia" w:ascii="宋体" w:hAnsi="宋体" w:cs="宋体"/>
          <w:color w:val="000000"/>
          <w:szCs w:val="21"/>
          <w:lang w:eastAsia="zh-CN"/>
        </w:rPr>
        <w:t>。</w:t>
      </w:r>
    </w:p>
    <w:p w14:paraId="0B21D2FC">
      <w:pPr>
        <w:spacing w:line="480" w:lineRule="exact"/>
        <w:ind w:firstLine="420" w:firstLineChars="200"/>
        <w:rPr>
          <w:rFonts w:hint="eastAsia" w:ascii="宋体" w:hAnsi="宋体" w:cs="宋体"/>
          <w:color w:val="000000"/>
          <w:szCs w:val="21"/>
        </w:rPr>
      </w:pPr>
      <w:r>
        <w:rPr>
          <w:rFonts w:hint="eastAsia" w:ascii="宋体" w:hAnsi="宋体" w:cs="宋体"/>
          <w:color w:val="000000"/>
          <w:szCs w:val="21"/>
        </w:rPr>
        <w:t>其他说明：</w:t>
      </w:r>
    </w:p>
    <w:p w14:paraId="6BB06993">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宋体" w:hAnsi="宋体" w:eastAsia="宋体" w:cs="Times New Roman"/>
          <w:b/>
          <w:bCs w:val="0"/>
          <w:kern w:val="2"/>
          <w:sz w:val="32"/>
          <w:szCs w:val="32"/>
          <w:lang w:val="en-US" w:eastAsia="zh-CN" w:bidi="ar-SA"/>
        </w:rPr>
      </w:pPr>
    </w:p>
    <w:p w14:paraId="039FCAF1">
      <w:pPr>
        <w:jc w:val="center"/>
        <w:rPr>
          <w:rFonts w:hint="eastAsia" w:ascii="宋体" w:hAnsi="宋体" w:eastAsia="宋体" w:cs="Times New Roman"/>
          <w:b/>
          <w:bCs w:val="0"/>
          <w:kern w:val="2"/>
          <w:sz w:val="32"/>
          <w:szCs w:val="32"/>
          <w:lang w:val="en-US" w:eastAsia="zh-CN" w:bidi="ar-SA"/>
        </w:rPr>
      </w:pPr>
    </w:p>
    <w:p w14:paraId="7121C2B9">
      <w:pPr>
        <w:jc w:val="center"/>
        <w:rPr>
          <w:rFonts w:hint="eastAsia" w:ascii="宋体" w:hAnsi="宋体" w:eastAsia="宋体" w:cs="Times New Roman"/>
          <w:b/>
          <w:bCs w:val="0"/>
          <w:kern w:val="2"/>
          <w:sz w:val="32"/>
          <w:szCs w:val="32"/>
          <w:lang w:val="en-US" w:eastAsia="zh-CN" w:bidi="ar-SA"/>
        </w:rPr>
      </w:pPr>
    </w:p>
    <w:p w14:paraId="0E0BF7AB">
      <w:pPr>
        <w:jc w:val="center"/>
        <w:rPr>
          <w:rFonts w:hint="eastAsia" w:ascii="宋体" w:hAnsi="宋体" w:eastAsia="宋体" w:cs="Times New Roman"/>
          <w:b/>
          <w:bCs w:val="0"/>
          <w:kern w:val="2"/>
          <w:sz w:val="32"/>
          <w:szCs w:val="32"/>
          <w:lang w:val="en-US" w:eastAsia="zh-CN" w:bidi="ar-SA"/>
        </w:rPr>
      </w:pPr>
    </w:p>
    <w:p w14:paraId="542A2483">
      <w:pPr>
        <w:jc w:val="center"/>
        <w:rPr>
          <w:rFonts w:hint="eastAsia" w:ascii="宋体" w:hAnsi="宋体" w:eastAsia="宋体" w:cs="Times New Roman"/>
          <w:b/>
          <w:bCs w:val="0"/>
          <w:kern w:val="2"/>
          <w:sz w:val="32"/>
          <w:szCs w:val="32"/>
          <w:lang w:val="en-US" w:eastAsia="zh-CN" w:bidi="ar-SA"/>
        </w:rPr>
      </w:pPr>
    </w:p>
    <w:p w14:paraId="2CFD1C63">
      <w:pPr>
        <w:jc w:val="center"/>
        <w:rPr>
          <w:rFonts w:hint="eastAsia" w:ascii="宋体" w:hAnsi="宋体" w:eastAsia="宋体" w:cs="Times New Roman"/>
          <w:b/>
          <w:bCs w:val="0"/>
          <w:kern w:val="2"/>
          <w:sz w:val="32"/>
          <w:szCs w:val="32"/>
          <w:lang w:val="en-US" w:eastAsia="zh-CN" w:bidi="ar-SA"/>
        </w:rPr>
      </w:pPr>
    </w:p>
    <w:p w14:paraId="50B77101">
      <w:pPr>
        <w:jc w:val="center"/>
        <w:rPr>
          <w:rFonts w:hint="eastAsia" w:ascii="宋体" w:hAnsi="宋体" w:eastAsia="宋体" w:cs="Times New Roman"/>
          <w:b/>
          <w:bCs w:val="0"/>
          <w:kern w:val="2"/>
          <w:sz w:val="32"/>
          <w:szCs w:val="32"/>
          <w:lang w:val="en-US" w:eastAsia="zh-CN" w:bidi="ar-SA"/>
        </w:rPr>
      </w:pPr>
    </w:p>
    <w:p w14:paraId="315D89EA">
      <w:pPr>
        <w:jc w:val="center"/>
        <w:rPr>
          <w:rFonts w:hint="eastAsia" w:ascii="宋体" w:hAnsi="宋体" w:eastAsia="宋体" w:cs="Times New Roman"/>
          <w:b/>
          <w:bCs w:val="0"/>
          <w:kern w:val="2"/>
          <w:sz w:val="32"/>
          <w:szCs w:val="32"/>
          <w:lang w:val="en-US" w:eastAsia="zh-CN" w:bidi="ar-SA"/>
        </w:rPr>
      </w:pPr>
    </w:p>
    <w:p w14:paraId="43F299E0">
      <w:pPr>
        <w:jc w:val="center"/>
        <w:rPr>
          <w:rFonts w:hint="eastAsia" w:ascii="宋体" w:hAnsi="宋体" w:eastAsia="宋体" w:cs="Times New Roman"/>
          <w:b/>
          <w:bCs w:val="0"/>
          <w:kern w:val="2"/>
          <w:sz w:val="32"/>
          <w:szCs w:val="32"/>
          <w:lang w:val="en-US" w:eastAsia="zh-CN" w:bidi="ar-SA"/>
        </w:rPr>
      </w:pPr>
    </w:p>
    <w:p w14:paraId="05A61372">
      <w:pPr>
        <w:jc w:val="center"/>
        <w:rPr>
          <w:rFonts w:hint="eastAsia" w:ascii="宋体" w:hAnsi="宋体" w:eastAsia="宋体" w:cs="Times New Roman"/>
          <w:b/>
          <w:bCs w:val="0"/>
          <w:kern w:val="2"/>
          <w:sz w:val="32"/>
          <w:szCs w:val="32"/>
          <w:lang w:val="en-US" w:eastAsia="zh-CN" w:bidi="ar-SA"/>
        </w:rPr>
      </w:pPr>
    </w:p>
    <w:p w14:paraId="100DE8E0">
      <w:pPr>
        <w:spacing w:line="480" w:lineRule="exact"/>
        <w:rPr>
          <w:rFonts w:hint="eastAsia" w:ascii="宋体" w:hAnsi="宋体" w:cs="宋体"/>
          <w:b/>
          <w:bCs/>
          <w:color w:val="auto"/>
          <w:sz w:val="30"/>
          <w:szCs w:val="30"/>
          <w:highlight w:val="none"/>
        </w:rPr>
      </w:pPr>
    </w:p>
    <w:p w14:paraId="67CA067B">
      <w:pPr>
        <w:spacing w:line="480" w:lineRule="exact"/>
        <w:rPr>
          <w:rFonts w:hint="eastAsia" w:ascii="宋体" w:hAnsi="宋体" w:cs="宋体"/>
          <w:b/>
          <w:bCs/>
          <w:color w:val="auto"/>
          <w:sz w:val="30"/>
          <w:szCs w:val="30"/>
          <w:highlight w:val="none"/>
        </w:rPr>
      </w:pPr>
    </w:p>
    <w:p w14:paraId="02E30BFE">
      <w:pPr>
        <w:spacing w:line="480" w:lineRule="exact"/>
        <w:rPr>
          <w:rFonts w:hint="eastAsia" w:ascii="宋体" w:hAnsi="宋体" w:cs="宋体"/>
          <w:b/>
          <w:bCs/>
          <w:color w:val="auto"/>
          <w:sz w:val="30"/>
          <w:szCs w:val="30"/>
          <w:highlight w:val="none"/>
        </w:rPr>
      </w:pPr>
    </w:p>
    <w:p w14:paraId="20FC37CE">
      <w:pPr>
        <w:spacing w:line="480" w:lineRule="exact"/>
        <w:rPr>
          <w:rFonts w:hint="eastAsia" w:ascii="宋体" w:hAnsi="宋体" w:cs="宋体"/>
          <w:b/>
          <w:bCs/>
          <w:color w:val="auto"/>
          <w:sz w:val="30"/>
          <w:szCs w:val="30"/>
          <w:highlight w:val="none"/>
        </w:rPr>
      </w:pPr>
    </w:p>
    <w:p w14:paraId="7BF86357">
      <w:pPr>
        <w:spacing w:line="480" w:lineRule="exact"/>
        <w:rPr>
          <w:rFonts w:hint="eastAsia" w:ascii="宋体" w:hAnsi="宋体" w:cs="宋体"/>
          <w:b/>
          <w:bCs/>
          <w:color w:val="auto"/>
          <w:sz w:val="30"/>
          <w:szCs w:val="30"/>
          <w:highlight w:val="none"/>
        </w:rPr>
      </w:pPr>
    </w:p>
    <w:p w14:paraId="3E8EFF3A">
      <w:pPr>
        <w:spacing w:line="480" w:lineRule="exact"/>
        <w:rPr>
          <w:rFonts w:hint="eastAsia" w:ascii="宋体" w:hAnsi="宋体" w:cs="宋体"/>
          <w:b/>
          <w:bCs/>
          <w:color w:val="auto"/>
          <w:sz w:val="30"/>
          <w:szCs w:val="30"/>
          <w:highlight w:val="none"/>
        </w:rPr>
      </w:pPr>
    </w:p>
    <w:p w14:paraId="017D3592">
      <w:pPr>
        <w:spacing w:line="480" w:lineRule="exact"/>
        <w:rPr>
          <w:rFonts w:hint="eastAsia" w:ascii="宋体" w:hAnsi="宋体" w:cs="宋体"/>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6</w:t>
      </w:r>
      <w:r>
        <w:rPr>
          <w:rFonts w:hint="eastAsia" w:ascii="宋体" w:hAnsi="宋体" w:cs="宋体"/>
          <w:color w:val="auto"/>
          <w:sz w:val="30"/>
          <w:szCs w:val="30"/>
          <w:highlight w:val="none"/>
        </w:rPr>
        <w:t xml:space="preserve">  </w:t>
      </w:r>
    </w:p>
    <w:p w14:paraId="39D79D25">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磋商文件规定的特定资格条件证明资料</w:t>
      </w:r>
    </w:p>
    <w:p w14:paraId="5C012ADF">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06A3E66F">
      <w:pPr>
        <w:jc w:val="center"/>
        <w:rPr>
          <w:rFonts w:hint="eastAsia" w:ascii="宋体" w:hAnsi="宋体" w:eastAsia="宋体" w:cs="Times New Roman"/>
          <w:b/>
          <w:bCs w:val="0"/>
          <w:kern w:val="2"/>
          <w:sz w:val="32"/>
          <w:szCs w:val="32"/>
          <w:lang w:val="en-US" w:eastAsia="zh-CN" w:bidi="ar-SA"/>
        </w:rPr>
      </w:pPr>
    </w:p>
    <w:p w14:paraId="32BF1FD4">
      <w:pPr>
        <w:jc w:val="center"/>
        <w:rPr>
          <w:rFonts w:hint="eastAsia" w:ascii="宋体" w:hAnsi="宋体" w:eastAsia="宋体" w:cs="Times New Roman"/>
          <w:b/>
          <w:bCs w:val="0"/>
          <w:kern w:val="2"/>
          <w:sz w:val="32"/>
          <w:szCs w:val="32"/>
          <w:lang w:val="en-US" w:eastAsia="zh-CN" w:bidi="ar-SA"/>
        </w:rPr>
      </w:pPr>
    </w:p>
    <w:p w14:paraId="78F7717F">
      <w:pPr>
        <w:jc w:val="center"/>
        <w:rPr>
          <w:rFonts w:hint="eastAsia" w:ascii="宋体" w:hAnsi="宋体" w:eastAsia="宋体" w:cs="Times New Roman"/>
          <w:b/>
          <w:bCs w:val="0"/>
          <w:kern w:val="2"/>
          <w:sz w:val="32"/>
          <w:szCs w:val="32"/>
          <w:lang w:val="en-US" w:eastAsia="zh-CN" w:bidi="ar-SA"/>
        </w:rPr>
      </w:pPr>
    </w:p>
    <w:p w14:paraId="1DBE082A">
      <w:pPr>
        <w:jc w:val="both"/>
        <w:rPr>
          <w:rFonts w:hint="eastAsia" w:ascii="宋体" w:hAnsi="宋体" w:eastAsia="宋体" w:cs="Times New Roman"/>
          <w:b/>
          <w:bCs w:val="0"/>
          <w:kern w:val="2"/>
          <w:sz w:val="32"/>
          <w:szCs w:val="32"/>
          <w:lang w:val="en-US" w:eastAsia="zh-CN" w:bidi="ar-SA"/>
        </w:rPr>
      </w:pPr>
    </w:p>
    <w:p w14:paraId="34447244">
      <w:pPr>
        <w:adjustRightInd w:val="0"/>
        <w:snapToGrid w:val="0"/>
        <w:spacing w:line="360" w:lineRule="auto"/>
        <w:rPr>
          <w:rFonts w:hint="eastAsia" w:ascii="宋体" w:hAnsi="宋体" w:cs="宋体"/>
          <w:b/>
          <w:bCs w:val="0"/>
          <w:color w:val="auto"/>
          <w:sz w:val="30"/>
          <w:szCs w:val="30"/>
          <w:highlight w:val="none"/>
        </w:rPr>
      </w:pPr>
    </w:p>
    <w:p w14:paraId="1FDF8E4E">
      <w:pPr>
        <w:adjustRightInd w:val="0"/>
        <w:snapToGrid w:val="0"/>
        <w:spacing w:line="360" w:lineRule="auto"/>
        <w:rPr>
          <w:rFonts w:hint="eastAsia" w:ascii="宋体" w:hAnsi="宋体" w:cs="宋体"/>
          <w:b/>
          <w:bCs w:val="0"/>
          <w:color w:val="auto"/>
          <w:sz w:val="30"/>
          <w:szCs w:val="30"/>
          <w:highlight w:val="none"/>
        </w:rPr>
      </w:pPr>
    </w:p>
    <w:p w14:paraId="2933F640">
      <w:pPr>
        <w:adjustRightInd w:val="0"/>
        <w:snapToGrid w:val="0"/>
        <w:spacing w:line="360" w:lineRule="auto"/>
        <w:rPr>
          <w:rFonts w:hint="eastAsia" w:ascii="宋体" w:hAnsi="宋体" w:cs="宋体"/>
          <w:b/>
          <w:bCs w:val="0"/>
          <w:color w:val="auto"/>
          <w:sz w:val="30"/>
          <w:szCs w:val="30"/>
          <w:highlight w:val="none"/>
        </w:rPr>
      </w:pPr>
    </w:p>
    <w:p w14:paraId="76135C44">
      <w:pPr>
        <w:adjustRightInd w:val="0"/>
        <w:snapToGrid w:val="0"/>
        <w:spacing w:line="360" w:lineRule="auto"/>
        <w:rPr>
          <w:rFonts w:hint="eastAsia" w:ascii="宋体" w:hAnsi="宋体" w:cs="宋体"/>
          <w:b/>
          <w:bCs w:val="0"/>
          <w:color w:val="auto"/>
          <w:sz w:val="30"/>
          <w:szCs w:val="30"/>
          <w:highlight w:val="none"/>
        </w:rPr>
      </w:pPr>
    </w:p>
    <w:p w14:paraId="6CC499AD">
      <w:pPr>
        <w:adjustRightInd w:val="0"/>
        <w:snapToGrid w:val="0"/>
        <w:spacing w:line="360" w:lineRule="auto"/>
        <w:rPr>
          <w:rFonts w:hint="eastAsia" w:ascii="宋体" w:hAnsi="宋体" w:cs="宋体"/>
          <w:b/>
          <w:bCs w:val="0"/>
          <w:color w:val="auto"/>
          <w:sz w:val="30"/>
          <w:szCs w:val="30"/>
          <w:highlight w:val="none"/>
        </w:rPr>
      </w:pPr>
    </w:p>
    <w:p w14:paraId="5DEDA3EF">
      <w:pPr>
        <w:adjustRightInd w:val="0"/>
        <w:snapToGrid w:val="0"/>
        <w:spacing w:line="360" w:lineRule="auto"/>
        <w:rPr>
          <w:rFonts w:hint="eastAsia" w:ascii="宋体" w:hAnsi="宋体" w:cs="宋体"/>
          <w:b/>
          <w:bCs w:val="0"/>
          <w:color w:val="auto"/>
          <w:sz w:val="30"/>
          <w:szCs w:val="30"/>
          <w:highlight w:val="none"/>
        </w:rPr>
      </w:pPr>
    </w:p>
    <w:p w14:paraId="4CC32D40">
      <w:pPr>
        <w:adjustRightInd w:val="0"/>
        <w:snapToGrid w:val="0"/>
        <w:spacing w:line="360" w:lineRule="auto"/>
        <w:rPr>
          <w:rFonts w:hint="eastAsia" w:ascii="宋体" w:hAnsi="宋体" w:cs="宋体"/>
          <w:b/>
          <w:bCs w:val="0"/>
          <w:color w:val="auto"/>
          <w:sz w:val="30"/>
          <w:szCs w:val="30"/>
          <w:highlight w:val="none"/>
        </w:rPr>
      </w:pPr>
    </w:p>
    <w:p w14:paraId="489B1860">
      <w:pPr>
        <w:adjustRightInd w:val="0"/>
        <w:snapToGrid w:val="0"/>
        <w:spacing w:line="360" w:lineRule="auto"/>
        <w:rPr>
          <w:rFonts w:hint="eastAsia" w:ascii="宋体" w:hAnsi="宋体" w:cs="宋体"/>
          <w:b/>
          <w:bCs w:val="0"/>
          <w:color w:val="auto"/>
          <w:sz w:val="30"/>
          <w:szCs w:val="30"/>
          <w:highlight w:val="none"/>
        </w:rPr>
      </w:pPr>
    </w:p>
    <w:p w14:paraId="67FD4358">
      <w:pPr>
        <w:adjustRightInd w:val="0"/>
        <w:snapToGrid w:val="0"/>
        <w:spacing w:line="360" w:lineRule="auto"/>
        <w:rPr>
          <w:rFonts w:hint="eastAsia" w:ascii="宋体" w:hAnsi="宋体" w:cs="宋体"/>
          <w:b/>
          <w:bCs w:val="0"/>
          <w:color w:val="auto"/>
          <w:sz w:val="30"/>
          <w:szCs w:val="30"/>
          <w:highlight w:val="none"/>
        </w:rPr>
      </w:pPr>
    </w:p>
    <w:p w14:paraId="5F306C0D">
      <w:pPr>
        <w:adjustRightInd w:val="0"/>
        <w:snapToGrid w:val="0"/>
        <w:spacing w:line="360" w:lineRule="auto"/>
        <w:rPr>
          <w:rFonts w:hint="eastAsia" w:ascii="宋体" w:hAnsi="宋体" w:cs="宋体"/>
          <w:b/>
          <w:bCs w:val="0"/>
          <w:color w:val="auto"/>
          <w:sz w:val="30"/>
          <w:szCs w:val="30"/>
          <w:highlight w:val="none"/>
        </w:rPr>
      </w:pPr>
    </w:p>
    <w:p w14:paraId="68715E5D">
      <w:pPr>
        <w:adjustRightInd w:val="0"/>
        <w:snapToGrid w:val="0"/>
        <w:spacing w:line="360" w:lineRule="auto"/>
        <w:rPr>
          <w:rFonts w:hint="eastAsia" w:ascii="宋体" w:hAnsi="宋体" w:cs="宋体"/>
          <w:b/>
          <w:bCs w:val="0"/>
          <w:color w:val="auto"/>
          <w:sz w:val="30"/>
          <w:szCs w:val="30"/>
          <w:highlight w:val="none"/>
        </w:rPr>
      </w:pPr>
    </w:p>
    <w:p w14:paraId="3494C83D">
      <w:pPr>
        <w:adjustRightInd w:val="0"/>
        <w:snapToGrid w:val="0"/>
        <w:spacing w:line="360" w:lineRule="auto"/>
        <w:rPr>
          <w:rFonts w:hint="eastAsia" w:ascii="宋体" w:hAnsi="宋体" w:cs="宋体"/>
          <w:b/>
          <w:bCs w:val="0"/>
          <w:color w:val="auto"/>
          <w:sz w:val="30"/>
          <w:szCs w:val="30"/>
          <w:highlight w:val="none"/>
        </w:rPr>
      </w:pPr>
    </w:p>
    <w:p w14:paraId="6E628A4D">
      <w:pPr>
        <w:adjustRightInd w:val="0"/>
        <w:snapToGrid w:val="0"/>
        <w:spacing w:line="360" w:lineRule="auto"/>
        <w:rPr>
          <w:rFonts w:hint="eastAsia" w:ascii="宋体" w:hAnsi="宋体" w:cs="宋体"/>
          <w:b/>
          <w:bCs w:val="0"/>
          <w:color w:val="auto"/>
          <w:sz w:val="30"/>
          <w:szCs w:val="30"/>
          <w:highlight w:val="none"/>
        </w:rPr>
      </w:pPr>
    </w:p>
    <w:p w14:paraId="4385D1E6">
      <w:pPr>
        <w:adjustRightInd w:val="0"/>
        <w:snapToGrid w:val="0"/>
        <w:spacing w:line="360" w:lineRule="auto"/>
        <w:rPr>
          <w:rFonts w:hint="eastAsia" w:ascii="宋体" w:hAnsi="宋体" w:cs="宋体"/>
          <w:b/>
          <w:bCs w:val="0"/>
          <w:color w:val="auto"/>
          <w:sz w:val="30"/>
          <w:szCs w:val="30"/>
          <w:highlight w:val="none"/>
        </w:rPr>
      </w:pPr>
    </w:p>
    <w:p w14:paraId="15918180">
      <w:pPr>
        <w:adjustRightInd w:val="0"/>
        <w:snapToGrid w:val="0"/>
        <w:spacing w:line="360" w:lineRule="auto"/>
        <w:rPr>
          <w:rFonts w:hint="eastAsia" w:ascii="宋体" w:hAnsi="宋体" w:cs="宋体"/>
          <w:b/>
          <w:bCs w:val="0"/>
          <w:color w:val="auto"/>
          <w:sz w:val="30"/>
          <w:szCs w:val="30"/>
          <w:highlight w:val="none"/>
        </w:rPr>
      </w:pPr>
    </w:p>
    <w:p w14:paraId="1F46A87B">
      <w:pPr>
        <w:adjustRightInd w:val="0"/>
        <w:snapToGrid w:val="0"/>
        <w:spacing w:line="360" w:lineRule="auto"/>
        <w:rPr>
          <w:rFonts w:hint="eastAsia" w:ascii="宋体" w:hAnsi="宋体" w:cs="宋体"/>
          <w:b/>
          <w:bCs w:val="0"/>
          <w:color w:val="auto"/>
          <w:sz w:val="30"/>
          <w:szCs w:val="30"/>
          <w:highlight w:val="none"/>
        </w:rPr>
      </w:pPr>
    </w:p>
    <w:p w14:paraId="474DE92D">
      <w:pPr>
        <w:adjustRightInd w:val="0"/>
        <w:snapToGrid w:val="0"/>
        <w:spacing w:line="360" w:lineRule="auto"/>
        <w:rPr>
          <w:rFonts w:hint="eastAsia" w:ascii="宋体" w:hAnsi="宋体" w:cs="宋体"/>
          <w:b/>
          <w:bCs w:val="0"/>
          <w:color w:val="auto"/>
          <w:sz w:val="30"/>
          <w:szCs w:val="30"/>
          <w:highlight w:val="none"/>
        </w:rPr>
      </w:pPr>
    </w:p>
    <w:p w14:paraId="72038DCA">
      <w:pPr>
        <w:adjustRightInd w:val="0"/>
        <w:snapToGrid w:val="0"/>
        <w:spacing w:line="360" w:lineRule="auto"/>
        <w:rPr>
          <w:rFonts w:hint="eastAsia" w:ascii="宋体" w:hAnsi="宋体" w:cs="宋体"/>
          <w:b/>
          <w:bCs w:val="0"/>
          <w:color w:val="auto"/>
          <w:sz w:val="30"/>
          <w:szCs w:val="30"/>
          <w:highlight w:val="none"/>
        </w:rPr>
      </w:pPr>
    </w:p>
    <w:p w14:paraId="649F6BE6">
      <w:pPr>
        <w:adjustRightInd w:val="0"/>
        <w:snapToGrid w:val="0"/>
        <w:spacing w:line="360" w:lineRule="auto"/>
        <w:rPr>
          <w:rFonts w:hint="eastAsia" w:ascii="宋体" w:hAnsi="宋体" w:cs="宋体"/>
          <w:b/>
          <w:bCs w:val="0"/>
          <w:color w:val="auto"/>
          <w:sz w:val="30"/>
          <w:szCs w:val="30"/>
          <w:highlight w:val="none"/>
        </w:rPr>
      </w:pPr>
    </w:p>
    <w:p w14:paraId="5D98D13B">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7</w:t>
      </w:r>
      <w:r>
        <w:rPr>
          <w:rFonts w:hint="eastAsia" w:ascii="宋体" w:hAnsi="宋体" w:cs="宋体"/>
          <w:b/>
          <w:color w:val="auto"/>
          <w:sz w:val="30"/>
          <w:szCs w:val="30"/>
          <w:highlight w:val="none"/>
        </w:rPr>
        <w:t xml:space="preserve">           </w:t>
      </w:r>
    </w:p>
    <w:p w14:paraId="3667ED2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color w:val="auto"/>
          <w:sz w:val="30"/>
          <w:szCs w:val="30"/>
          <w:highlight w:val="none"/>
        </w:rPr>
        <w:t>其它证明资料或说明</w:t>
      </w:r>
    </w:p>
    <w:p w14:paraId="17D6D8BC">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0797084C">
      <w:pPr>
        <w:jc w:val="center"/>
        <w:rPr>
          <w:rFonts w:hint="eastAsia" w:ascii="宋体" w:hAnsi="宋体" w:eastAsia="宋体" w:cs="Times New Roman"/>
          <w:b/>
          <w:bCs w:val="0"/>
          <w:kern w:val="2"/>
          <w:sz w:val="32"/>
          <w:szCs w:val="32"/>
          <w:lang w:val="en-US" w:eastAsia="zh-CN" w:bidi="ar-SA"/>
        </w:rPr>
      </w:pPr>
    </w:p>
    <w:p w14:paraId="4EDAFCE9">
      <w:pPr>
        <w:jc w:val="center"/>
        <w:rPr>
          <w:rFonts w:hint="eastAsia" w:ascii="宋体" w:hAnsi="宋体" w:eastAsia="宋体" w:cs="Times New Roman"/>
          <w:b/>
          <w:bCs w:val="0"/>
          <w:kern w:val="2"/>
          <w:sz w:val="32"/>
          <w:szCs w:val="32"/>
          <w:lang w:val="en-US" w:eastAsia="zh-CN" w:bidi="ar-SA"/>
        </w:rPr>
      </w:pPr>
    </w:p>
    <w:p w14:paraId="167EFC01">
      <w:pPr>
        <w:jc w:val="center"/>
        <w:rPr>
          <w:rFonts w:hint="eastAsia" w:ascii="宋体" w:hAnsi="宋体" w:eastAsia="宋体" w:cs="Times New Roman"/>
          <w:b/>
          <w:bCs w:val="0"/>
          <w:kern w:val="2"/>
          <w:sz w:val="32"/>
          <w:szCs w:val="32"/>
          <w:lang w:val="en-US" w:eastAsia="zh-CN" w:bidi="ar-SA"/>
        </w:rPr>
      </w:pPr>
    </w:p>
    <w:p w14:paraId="06C6332D">
      <w:pPr>
        <w:jc w:val="center"/>
        <w:rPr>
          <w:rFonts w:hint="eastAsia" w:ascii="宋体" w:hAnsi="宋体" w:eastAsia="宋体" w:cs="Times New Roman"/>
          <w:b/>
          <w:bCs w:val="0"/>
          <w:kern w:val="2"/>
          <w:sz w:val="32"/>
          <w:szCs w:val="32"/>
          <w:lang w:val="en-US" w:eastAsia="zh-CN" w:bidi="ar-SA"/>
        </w:rPr>
      </w:pPr>
    </w:p>
    <w:p w14:paraId="50D6D359">
      <w:pPr>
        <w:jc w:val="center"/>
        <w:rPr>
          <w:rFonts w:hint="eastAsia" w:ascii="宋体" w:hAnsi="宋体" w:eastAsia="宋体" w:cs="Times New Roman"/>
          <w:b/>
          <w:bCs w:val="0"/>
          <w:kern w:val="2"/>
          <w:sz w:val="32"/>
          <w:szCs w:val="32"/>
          <w:lang w:val="en-US" w:eastAsia="zh-CN" w:bidi="ar-SA"/>
        </w:rPr>
      </w:pPr>
    </w:p>
    <w:p w14:paraId="3A8D81B9">
      <w:pPr>
        <w:jc w:val="center"/>
        <w:rPr>
          <w:rFonts w:hint="eastAsia" w:ascii="宋体" w:hAnsi="宋体" w:eastAsia="宋体" w:cs="Times New Roman"/>
          <w:b/>
          <w:bCs w:val="0"/>
          <w:kern w:val="2"/>
          <w:sz w:val="32"/>
          <w:szCs w:val="32"/>
          <w:lang w:val="en-US" w:eastAsia="zh-CN" w:bidi="ar-SA"/>
        </w:rPr>
      </w:pPr>
    </w:p>
    <w:p w14:paraId="0D8F9075">
      <w:pPr>
        <w:jc w:val="center"/>
        <w:rPr>
          <w:rFonts w:hint="eastAsia" w:ascii="宋体" w:hAnsi="宋体" w:eastAsia="宋体" w:cs="Times New Roman"/>
          <w:b/>
          <w:bCs w:val="0"/>
          <w:kern w:val="2"/>
          <w:sz w:val="32"/>
          <w:szCs w:val="32"/>
          <w:lang w:val="en-US" w:eastAsia="zh-CN" w:bidi="ar-SA"/>
        </w:rPr>
      </w:pPr>
    </w:p>
    <w:p w14:paraId="33B3C336">
      <w:pPr>
        <w:jc w:val="center"/>
        <w:rPr>
          <w:rFonts w:hint="eastAsia" w:ascii="宋体" w:hAnsi="宋体" w:eastAsia="宋体" w:cs="Times New Roman"/>
          <w:b/>
          <w:bCs w:val="0"/>
          <w:kern w:val="2"/>
          <w:sz w:val="32"/>
          <w:szCs w:val="32"/>
          <w:lang w:val="en-US" w:eastAsia="zh-CN" w:bidi="ar-SA"/>
        </w:rPr>
      </w:pPr>
    </w:p>
    <w:p w14:paraId="3D405593">
      <w:pPr>
        <w:jc w:val="center"/>
        <w:rPr>
          <w:rFonts w:hint="eastAsia" w:ascii="宋体" w:hAnsi="宋体" w:eastAsia="宋体" w:cs="Times New Roman"/>
          <w:b/>
          <w:bCs w:val="0"/>
          <w:kern w:val="2"/>
          <w:sz w:val="32"/>
          <w:szCs w:val="32"/>
          <w:lang w:val="en-US" w:eastAsia="zh-CN" w:bidi="ar-SA"/>
        </w:rPr>
      </w:pPr>
    </w:p>
    <w:p w14:paraId="36D7B6EB">
      <w:pPr>
        <w:jc w:val="center"/>
        <w:rPr>
          <w:rFonts w:hint="eastAsia" w:ascii="宋体" w:hAnsi="宋体" w:eastAsia="宋体" w:cs="Times New Roman"/>
          <w:b/>
          <w:bCs w:val="0"/>
          <w:kern w:val="2"/>
          <w:sz w:val="32"/>
          <w:szCs w:val="32"/>
          <w:lang w:val="en-US" w:eastAsia="zh-CN" w:bidi="ar-SA"/>
        </w:rPr>
      </w:pPr>
    </w:p>
    <w:p w14:paraId="7ED555F0">
      <w:pPr>
        <w:jc w:val="center"/>
        <w:rPr>
          <w:rFonts w:hint="eastAsia" w:ascii="宋体" w:hAnsi="宋体" w:eastAsia="宋体" w:cs="Times New Roman"/>
          <w:b/>
          <w:bCs w:val="0"/>
          <w:kern w:val="2"/>
          <w:sz w:val="32"/>
          <w:szCs w:val="32"/>
          <w:lang w:val="en-US" w:eastAsia="zh-CN" w:bidi="ar-SA"/>
        </w:rPr>
      </w:pPr>
    </w:p>
    <w:p w14:paraId="78ADF9AA">
      <w:pPr>
        <w:jc w:val="center"/>
        <w:rPr>
          <w:rFonts w:hint="eastAsia" w:ascii="宋体" w:hAnsi="宋体" w:eastAsia="宋体" w:cs="Times New Roman"/>
          <w:b/>
          <w:bCs w:val="0"/>
          <w:kern w:val="2"/>
          <w:sz w:val="32"/>
          <w:szCs w:val="32"/>
          <w:lang w:val="en-US" w:eastAsia="zh-CN" w:bidi="ar-SA"/>
        </w:rPr>
      </w:pPr>
    </w:p>
    <w:p w14:paraId="49A0EFF1">
      <w:pPr>
        <w:jc w:val="center"/>
        <w:rPr>
          <w:rFonts w:hint="eastAsia" w:ascii="宋体" w:hAnsi="宋体" w:eastAsia="宋体" w:cs="Times New Roman"/>
          <w:b/>
          <w:bCs w:val="0"/>
          <w:kern w:val="2"/>
          <w:sz w:val="32"/>
          <w:szCs w:val="32"/>
          <w:lang w:val="en-US" w:eastAsia="zh-CN" w:bidi="ar-SA"/>
        </w:rPr>
      </w:pPr>
    </w:p>
    <w:p w14:paraId="719B6B9C">
      <w:pPr>
        <w:jc w:val="center"/>
        <w:rPr>
          <w:rFonts w:hint="eastAsia" w:ascii="宋体" w:hAnsi="宋体" w:eastAsia="宋体" w:cs="Times New Roman"/>
          <w:b/>
          <w:bCs w:val="0"/>
          <w:kern w:val="2"/>
          <w:sz w:val="32"/>
          <w:szCs w:val="32"/>
          <w:lang w:val="en-US" w:eastAsia="zh-CN" w:bidi="ar-SA"/>
        </w:rPr>
      </w:pPr>
    </w:p>
    <w:p w14:paraId="2E39EEDB">
      <w:pPr>
        <w:jc w:val="both"/>
        <w:rPr>
          <w:rFonts w:hint="eastAsia" w:ascii="宋体" w:hAnsi="宋体" w:eastAsia="宋体" w:cs="Times New Roman"/>
          <w:b/>
          <w:bCs w:val="0"/>
          <w:kern w:val="2"/>
          <w:sz w:val="32"/>
          <w:szCs w:val="32"/>
          <w:lang w:val="en-US" w:eastAsia="zh-CN" w:bidi="ar-SA"/>
        </w:rPr>
      </w:pPr>
    </w:p>
    <w:p w14:paraId="56A25B52">
      <w:pPr>
        <w:widowControl/>
        <w:jc w:val="center"/>
        <w:rPr>
          <w:rFonts w:hint="eastAsia" w:ascii="宋体" w:hAnsi="宋体" w:eastAsia="宋体" w:cs="Times New Roman"/>
          <w:b/>
          <w:bCs w:val="0"/>
          <w:kern w:val="2"/>
          <w:sz w:val="32"/>
          <w:szCs w:val="32"/>
          <w:lang w:val="en-US" w:eastAsia="zh-CN" w:bidi="ar-SA"/>
        </w:rPr>
      </w:pPr>
    </w:p>
    <w:p w14:paraId="510CFC81">
      <w:pPr>
        <w:widowControl/>
        <w:jc w:val="center"/>
        <w:rPr>
          <w:rFonts w:hint="eastAsia" w:ascii="宋体" w:hAnsi="宋体" w:eastAsia="宋体" w:cs="Times New Roman"/>
          <w:b/>
          <w:bCs w:val="0"/>
          <w:kern w:val="2"/>
          <w:sz w:val="32"/>
          <w:szCs w:val="32"/>
          <w:lang w:val="en-US" w:eastAsia="zh-CN" w:bidi="ar-SA"/>
        </w:rPr>
      </w:pPr>
    </w:p>
    <w:p w14:paraId="69DF03C7">
      <w:pPr>
        <w:widowControl/>
        <w:jc w:val="center"/>
        <w:rPr>
          <w:rFonts w:hint="eastAsia" w:ascii="宋体" w:hAnsi="宋体" w:eastAsia="宋体" w:cs="Times New Roman"/>
          <w:b/>
          <w:bCs w:val="0"/>
          <w:kern w:val="2"/>
          <w:sz w:val="32"/>
          <w:szCs w:val="32"/>
          <w:lang w:val="en-US" w:eastAsia="zh-CN" w:bidi="ar-SA"/>
        </w:rPr>
      </w:pPr>
    </w:p>
    <w:p w14:paraId="56DA1636">
      <w:pPr>
        <w:widowControl/>
        <w:jc w:val="center"/>
        <w:rPr>
          <w:rFonts w:hint="eastAsia" w:ascii="宋体" w:hAnsi="宋体" w:eastAsia="宋体" w:cs="Times New Roman"/>
          <w:b/>
          <w:bCs w:val="0"/>
          <w:kern w:val="2"/>
          <w:sz w:val="32"/>
          <w:szCs w:val="32"/>
          <w:lang w:val="en-US" w:eastAsia="zh-CN" w:bidi="ar-SA"/>
        </w:rPr>
      </w:pPr>
    </w:p>
    <w:p w14:paraId="3E44EA52">
      <w:pPr>
        <w:widowControl/>
        <w:jc w:val="center"/>
        <w:rPr>
          <w:rFonts w:hint="eastAsia" w:ascii="宋体" w:hAnsi="宋体" w:eastAsia="宋体" w:cs="Times New Roman"/>
          <w:b/>
          <w:bCs w:val="0"/>
          <w:kern w:val="2"/>
          <w:sz w:val="32"/>
          <w:szCs w:val="32"/>
          <w:lang w:val="en-US" w:eastAsia="zh-CN" w:bidi="ar-SA"/>
        </w:rPr>
      </w:pPr>
    </w:p>
    <w:p w14:paraId="461D0D0D">
      <w:pPr>
        <w:widowControl/>
        <w:jc w:val="center"/>
        <w:rPr>
          <w:rFonts w:hint="eastAsia" w:ascii="宋体" w:hAnsi="宋体" w:eastAsia="宋体" w:cs="Times New Roman"/>
          <w:b/>
          <w:bCs w:val="0"/>
          <w:kern w:val="2"/>
          <w:sz w:val="32"/>
          <w:szCs w:val="32"/>
          <w:lang w:val="en-US" w:eastAsia="zh-CN" w:bidi="ar-SA"/>
        </w:rPr>
      </w:pPr>
    </w:p>
    <w:p w14:paraId="7201A0CC">
      <w:pPr>
        <w:widowControl/>
        <w:jc w:val="center"/>
        <w:rPr>
          <w:rFonts w:hint="eastAsia" w:ascii="宋体" w:hAnsi="宋体" w:eastAsia="宋体" w:cs="Times New Roman"/>
          <w:b/>
          <w:bCs w:val="0"/>
          <w:kern w:val="2"/>
          <w:sz w:val="32"/>
          <w:szCs w:val="32"/>
          <w:lang w:val="en-US" w:eastAsia="zh-CN" w:bidi="ar-SA"/>
        </w:rPr>
      </w:pPr>
    </w:p>
    <w:p w14:paraId="1AA1D192">
      <w:pPr>
        <w:widowControl/>
        <w:jc w:val="center"/>
        <w:rPr>
          <w:rFonts w:hint="eastAsia" w:ascii="宋体" w:hAnsi="宋体" w:eastAsia="宋体" w:cs="Times New Roman"/>
          <w:b/>
          <w:bCs w:val="0"/>
          <w:kern w:val="2"/>
          <w:sz w:val="32"/>
          <w:szCs w:val="32"/>
          <w:lang w:val="en-US" w:eastAsia="zh-CN" w:bidi="ar-SA"/>
        </w:rPr>
      </w:pPr>
    </w:p>
    <w:p w14:paraId="42515E59">
      <w:pPr>
        <w:widowControl/>
        <w:jc w:val="center"/>
        <w:rPr>
          <w:rFonts w:hint="eastAsia" w:ascii="宋体" w:hAnsi="宋体" w:eastAsia="宋体" w:cs="Times New Roman"/>
          <w:b/>
          <w:bCs w:val="0"/>
          <w:kern w:val="2"/>
          <w:sz w:val="32"/>
          <w:szCs w:val="32"/>
          <w:lang w:val="en-US" w:eastAsia="zh-CN" w:bidi="ar-SA"/>
        </w:rPr>
      </w:pPr>
    </w:p>
    <w:p w14:paraId="2C608D7E">
      <w:pPr>
        <w:widowControl/>
        <w:jc w:val="center"/>
        <w:rPr>
          <w:rFonts w:hint="eastAsia" w:ascii="宋体" w:hAnsi="宋体" w:eastAsia="宋体" w:cs="Times New Roman"/>
          <w:b/>
          <w:bCs w:val="0"/>
          <w:kern w:val="2"/>
          <w:sz w:val="32"/>
          <w:szCs w:val="32"/>
          <w:lang w:val="en-US" w:eastAsia="zh-CN" w:bidi="ar-SA"/>
        </w:rPr>
      </w:pPr>
    </w:p>
    <w:p w14:paraId="5ABBCDB0">
      <w:pPr>
        <w:widowControl/>
        <w:jc w:val="center"/>
        <w:rPr>
          <w:rFonts w:hint="eastAsia" w:ascii="宋体" w:hAnsi="宋体" w:eastAsia="宋体" w:cs="Times New Roman"/>
          <w:b/>
          <w:bCs w:val="0"/>
          <w:kern w:val="2"/>
          <w:sz w:val="32"/>
          <w:szCs w:val="32"/>
          <w:lang w:val="en-US" w:eastAsia="zh-CN" w:bidi="ar-SA"/>
        </w:rPr>
      </w:pPr>
    </w:p>
    <w:p w14:paraId="768175FC">
      <w:pPr>
        <w:widowControl/>
        <w:jc w:val="center"/>
        <w:rPr>
          <w:rFonts w:hint="eastAsia" w:ascii="宋体" w:hAnsi="宋体" w:eastAsia="宋体" w:cs="Times New Roman"/>
          <w:b/>
          <w:bCs w:val="0"/>
          <w:kern w:val="2"/>
          <w:sz w:val="32"/>
          <w:szCs w:val="32"/>
          <w:lang w:val="en-US" w:eastAsia="zh-CN" w:bidi="ar-SA"/>
        </w:rPr>
      </w:pPr>
    </w:p>
    <w:p w14:paraId="13C320A6">
      <w:pPr>
        <w:widowControl/>
        <w:jc w:val="center"/>
        <w:rPr>
          <w:rFonts w:hint="eastAsia" w:ascii="宋体" w:hAnsi="宋体" w:eastAsia="宋体" w:cs="Times New Roman"/>
          <w:b/>
          <w:bCs w:val="0"/>
          <w:kern w:val="2"/>
          <w:sz w:val="32"/>
          <w:szCs w:val="32"/>
          <w:lang w:val="en-US" w:eastAsia="zh-CN" w:bidi="ar-SA"/>
        </w:rPr>
      </w:pPr>
    </w:p>
    <w:p w14:paraId="0E5F4496">
      <w:pPr>
        <w:widowControl/>
        <w:jc w:val="center"/>
        <w:rPr>
          <w:rFonts w:hint="eastAsia" w:ascii="宋体" w:hAnsi="宋体" w:eastAsia="宋体" w:cs="Times New Roman"/>
          <w:b/>
          <w:bCs w:val="0"/>
          <w:kern w:val="2"/>
          <w:sz w:val="32"/>
          <w:szCs w:val="32"/>
          <w:lang w:val="en-US" w:eastAsia="zh-CN" w:bidi="ar-SA"/>
        </w:rPr>
      </w:pPr>
    </w:p>
    <w:p w14:paraId="3259D94D">
      <w:pPr>
        <w:widowControl/>
        <w:jc w:val="center"/>
        <w:rPr>
          <w:rFonts w:hint="eastAsia" w:ascii="宋体" w:hAnsi="宋体" w:eastAsia="宋体" w:cs="Times New Roman"/>
          <w:b/>
          <w:bCs w:val="0"/>
          <w:kern w:val="2"/>
          <w:sz w:val="32"/>
          <w:szCs w:val="32"/>
          <w:lang w:val="en-US" w:eastAsia="zh-CN" w:bidi="ar-SA"/>
        </w:rPr>
      </w:pPr>
    </w:p>
    <w:p w14:paraId="46CFFE08">
      <w:pPr>
        <w:widowControl/>
        <w:jc w:val="center"/>
        <w:rPr>
          <w:rFonts w:hint="eastAsia" w:ascii="宋体" w:hAnsi="宋体" w:eastAsia="宋体" w:cs="Times New Roman"/>
          <w:b/>
          <w:bCs w:val="0"/>
          <w:kern w:val="2"/>
          <w:sz w:val="32"/>
          <w:szCs w:val="32"/>
          <w:lang w:val="en-US" w:eastAsia="zh-CN" w:bidi="ar-SA"/>
        </w:rPr>
      </w:pPr>
    </w:p>
    <w:p w14:paraId="47E23700">
      <w:pPr>
        <w:widowControl/>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四、商务及技术方案说明</w:t>
      </w:r>
    </w:p>
    <w:p w14:paraId="6E948123">
      <w:pPr>
        <w:adjustRightInd w:val="0"/>
        <w:snapToGrid w:val="0"/>
        <w:spacing w:line="360" w:lineRule="auto"/>
        <w:rPr>
          <w:rFonts w:ascii="宋体" w:hAnsi="宋体"/>
          <w:b/>
          <w:szCs w:val="21"/>
          <w:highlight w:val="none"/>
        </w:rPr>
      </w:pPr>
    </w:p>
    <w:p w14:paraId="27CB1EF0">
      <w:pPr>
        <w:adjustRightInd w:val="0"/>
        <w:snapToGrid w:val="0"/>
        <w:spacing w:line="360" w:lineRule="auto"/>
        <w:rPr>
          <w:b w:val="0"/>
          <w:bCs/>
          <w:highlight w:val="none"/>
        </w:rPr>
      </w:pPr>
      <w:r>
        <w:rPr>
          <w:rFonts w:hint="eastAsia" w:ascii="宋体" w:hAnsi="宋体"/>
          <w:b w:val="0"/>
          <w:bCs/>
          <w:szCs w:val="21"/>
          <w:highlight w:val="none"/>
        </w:rPr>
        <w:t>编制说明：</w:t>
      </w:r>
      <w:r>
        <w:rPr>
          <w:rFonts w:hint="eastAsia"/>
          <w:b w:val="0"/>
          <w:bCs/>
          <w:highlight w:val="none"/>
        </w:rPr>
        <w:t>供应商应按</w:t>
      </w:r>
      <w:r>
        <w:rPr>
          <w:rFonts w:hint="eastAsia"/>
          <w:b w:val="0"/>
          <w:bCs/>
          <w:highlight w:val="none"/>
          <w:lang w:eastAsia="zh-CN"/>
        </w:rPr>
        <w:t>磋商文件</w:t>
      </w:r>
      <w:r>
        <w:rPr>
          <w:rFonts w:hint="eastAsia"/>
          <w:b w:val="0"/>
          <w:bCs/>
          <w:highlight w:val="none"/>
        </w:rPr>
        <w:t>第</w:t>
      </w:r>
      <w:r>
        <w:rPr>
          <w:rFonts w:hint="eastAsia"/>
          <w:b w:val="0"/>
          <w:bCs/>
          <w:highlight w:val="none"/>
          <w:lang w:eastAsia="zh-CN"/>
        </w:rPr>
        <w:t>四</w:t>
      </w:r>
      <w:r>
        <w:rPr>
          <w:rFonts w:hint="eastAsia"/>
          <w:b w:val="0"/>
          <w:bCs/>
          <w:highlight w:val="none"/>
        </w:rPr>
        <w:t>章采购需求</w:t>
      </w:r>
      <w:r>
        <w:rPr>
          <w:rFonts w:hint="eastAsia"/>
          <w:b w:val="0"/>
          <w:bCs/>
          <w:highlight w:val="none"/>
          <w:lang w:eastAsia="zh-CN"/>
        </w:rPr>
        <w:t>及附页</w:t>
      </w:r>
      <w:r>
        <w:rPr>
          <w:rFonts w:hint="eastAsia"/>
          <w:b w:val="0"/>
          <w:bCs/>
          <w:highlight w:val="none"/>
          <w:lang w:val="en-US" w:eastAsia="zh-CN"/>
        </w:rPr>
        <w:t>6</w:t>
      </w:r>
      <w:r>
        <w:rPr>
          <w:rFonts w:hint="eastAsia"/>
          <w:b w:val="0"/>
          <w:bCs/>
          <w:highlight w:val="none"/>
        </w:rPr>
        <w:t>自行编写（其内容可包括，且不限于详细的</w:t>
      </w:r>
      <w:r>
        <w:rPr>
          <w:rFonts w:hint="eastAsia"/>
          <w:b w:val="0"/>
          <w:bCs/>
          <w:highlight w:val="none"/>
          <w:lang w:eastAsia="zh-CN"/>
        </w:rPr>
        <w:t>方案、大纲</w:t>
      </w:r>
      <w:r>
        <w:rPr>
          <w:rFonts w:hint="eastAsia"/>
          <w:b w:val="0"/>
          <w:bCs/>
          <w:highlight w:val="none"/>
        </w:rPr>
        <w:t>和技术服务及保证措施等，格式自拟）。</w:t>
      </w:r>
    </w:p>
    <w:p w14:paraId="5F43A6B4">
      <w:pPr>
        <w:pStyle w:val="47"/>
        <w:ind w:left="420" w:leftChars="200" w:firstLine="0" w:firstLineChars="0"/>
        <w:jc w:val="center"/>
        <w:rPr>
          <w:rFonts w:hint="eastAsia"/>
          <w:b/>
          <w:bCs/>
          <w:sz w:val="28"/>
          <w:szCs w:val="28"/>
          <w:lang w:eastAsia="zh-CN"/>
        </w:rPr>
      </w:pPr>
    </w:p>
    <w:p w14:paraId="7528A424">
      <w:pPr>
        <w:pStyle w:val="47"/>
        <w:ind w:left="420" w:leftChars="200" w:firstLine="0" w:firstLineChars="0"/>
        <w:jc w:val="center"/>
        <w:rPr>
          <w:rFonts w:hint="eastAsia"/>
          <w:b/>
          <w:bCs/>
          <w:sz w:val="28"/>
          <w:szCs w:val="28"/>
          <w:lang w:eastAsia="zh-CN"/>
        </w:rPr>
      </w:pPr>
    </w:p>
    <w:p w14:paraId="3DEDF5B7">
      <w:pPr>
        <w:pStyle w:val="47"/>
        <w:ind w:left="420" w:leftChars="200" w:firstLine="0" w:firstLineChars="0"/>
        <w:jc w:val="center"/>
        <w:rPr>
          <w:rFonts w:hint="eastAsia"/>
          <w:b/>
          <w:bCs/>
          <w:sz w:val="28"/>
          <w:szCs w:val="28"/>
          <w:lang w:eastAsia="zh-CN"/>
        </w:rPr>
      </w:pPr>
    </w:p>
    <w:p w14:paraId="2CFC1CD9">
      <w:pPr>
        <w:pStyle w:val="47"/>
        <w:ind w:left="420" w:leftChars="200" w:firstLine="0" w:firstLineChars="0"/>
        <w:jc w:val="center"/>
        <w:rPr>
          <w:rFonts w:hint="eastAsia"/>
          <w:b/>
          <w:bCs/>
          <w:sz w:val="28"/>
          <w:szCs w:val="28"/>
          <w:lang w:eastAsia="zh-CN"/>
        </w:rPr>
      </w:pPr>
    </w:p>
    <w:p w14:paraId="3554955D">
      <w:pPr>
        <w:pStyle w:val="47"/>
        <w:ind w:left="420" w:leftChars="200" w:firstLine="0" w:firstLineChars="0"/>
        <w:jc w:val="center"/>
        <w:rPr>
          <w:rFonts w:hint="eastAsia"/>
          <w:b/>
          <w:bCs/>
          <w:sz w:val="28"/>
          <w:szCs w:val="28"/>
          <w:lang w:eastAsia="zh-CN"/>
        </w:rPr>
      </w:pPr>
    </w:p>
    <w:p w14:paraId="13C19489">
      <w:pPr>
        <w:pStyle w:val="47"/>
        <w:ind w:left="420" w:leftChars="200" w:firstLine="0" w:firstLineChars="0"/>
        <w:jc w:val="center"/>
        <w:rPr>
          <w:rFonts w:hint="eastAsia"/>
          <w:b/>
          <w:bCs/>
          <w:sz w:val="28"/>
          <w:szCs w:val="28"/>
          <w:lang w:eastAsia="zh-CN"/>
        </w:rPr>
      </w:pPr>
    </w:p>
    <w:p w14:paraId="1821F3AB">
      <w:pPr>
        <w:pStyle w:val="47"/>
        <w:ind w:left="420" w:leftChars="200" w:firstLine="0" w:firstLineChars="0"/>
        <w:jc w:val="center"/>
        <w:rPr>
          <w:rFonts w:hint="eastAsia"/>
          <w:b/>
          <w:bCs/>
          <w:sz w:val="28"/>
          <w:szCs w:val="28"/>
          <w:lang w:eastAsia="zh-CN"/>
        </w:rPr>
      </w:pPr>
    </w:p>
    <w:p w14:paraId="5742E33B">
      <w:pPr>
        <w:pStyle w:val="47"/>
        <w:ind w:left="420" w:leftChars="200" w:firstLine="0" w:firstLineChars="0"/>
        <w:jc w:val="center"/>
        <w:rPr>
          <w:rFonts w:hint="eastAsia"/>
          <w:b/>
          <w:bCs/>
          <w:sz w:val="28"/>
          <w:szCs w:val="28"/>
          <w:lang w:eastAsia="zh-CN"/>
        </w:rPr>
      </w:pPr>
    </w:p>
    <w:p w14:paraId="14F35FBD">
      <w:pPr>
        <w:pStyle w:val="47"/>
        <w:ind w:left="420" w:leftChars="200" w:firstLine="0" w:firstLineChars="0"/>
        <w:jc w:val="center"/>
        <w:rPr>
          <w:rFonts w:hint="eastAsia"/>
          <w:b/>
          <w:bCs/>
          <w:sz w:val="28"/>
          <w:szCs w:val="28"/>
          <w:lang w:eastAsia="zh-CN"/>
        </w:rPr>
      </w:pPr>
    </w:p>
    <w:p w14:paraId="09903344">
      <w:pPr>
        <w:pStyle w:val="47"/>
        <w:ind w:left="420" w:leftChars="200" w:firstLine="0" w:firstLineChars="0"/>
        <w:jc w:val="center"/>
        <w:rPr>
          <w:rFonts w:hint="eastAsia"/>
          <w:b/>
          <w:bCs/>
          <w:sz w:val="28"/>
          <w:szCs w:val="28"/>
          <w:lang w:eastAsia="zh-CN"/>
        </w:rPr>
      </w:pPr>
    </w:p>
    <w:p w14:paraId="6F09A9C5">
      <w:pPr>
        <w:pStyle w:val="47"/>
        <w:ind w:left="420" w:leftChars="200" w:firstLine="0" w:firstLineChars="0"/>
        <w:jc w:val="center"/>
        <w:rPr>
          <w:rFonts w:hint="eastAsia"/>
          <w:b/>
          <w:bCs/>
          <w:sz w:val="28"/>
          <w:szCs w:val="28"/>
          <w:lang w:eastAsia="zh-CN"/>
        </w:rPr>
      </w:pPr>
    </w:p>
    <w:p w14:paraId="38FB809D">
      <w:pPr>
        <w:pStyle w:val="47"/>
        <w:ind w:left="420" w:leftChars="200" w:firstLine="0" w:firstLineChars="0"/>
        <w:jc w:val="center"/>
        <w:rPr>
          <w:rFonts w:hint="eastAsia"/>
          <w:b/>
          <w:bCs/>
          <w:sz w:val="28"/>
          <w:szCs w:val="28"/>
          <w:lang w:eastAsia="zh-CN"/>
        </w:rPr>
      </w:pPr>
    </w:p>
    <w:p w14:paraId="25A8AFCC">
      <w:pPr>
        <w:pStyle w:val="47"/>
        <w:ind w:left="420" w:leftChars="200" w:firstLine="0" w:firstLineChars="0"/>
        <w:jc w:val="center"/>
        <w:rPr>
          <w:rFonts w:hint="eastAsia"/>
          <w:b/>
          <w:bCs/>
          <w:sz w:val="28"/>
          <w:szCs w:val="28"/>
          <w:lang w:eastAsia="zh-CN"/>
        </w:rPr>
      </w:pPr>
    </w:p>
    <w:p w14:paraId="49F69004">
      <w:pPr>
        <w:pStyle w:val="47"/>
        <w:ind w:left="420" w:leftChars="200" w:firstLine="0" w:firstLineChars="0"/>
        <w:jc w:val="center"/>
        <w:rPr>
          <w:rFonts w:hint="eastAsia"/>
          <w:b/>
          <w:bCs/>
          <w:sz w:val="28"/>
          <w:szCs w:val="28"/>
          <w:lang w:eastAsia="zh-CN"/>
        </w:rPr>
      </w:pPr>
    </w:p>
    <w:p w14:paraId="52488559">
      <w:pPr>
        <w:pStyle w:val="47"/>
        <w:ind w:left="420" w:leftChars="200" w:firstLine="0" w:firstLineChars="0"/>
        <w:jc w:val="center"/>
        <w:rPr>
          <w:rFonts w:hint="eastAsia"/>
          <w:b/>
          <w:bCs/>
          <w:sz w:val="28"/>
          <w:szCs w:val="28"/>
          <w:lang w:eastAsia="zh-CN"/>
        </w:rPr>
      </w:pPr>
    </w:p>
    <w:p w14:paraId="5B9AC479">
      <w:pPr>
        <w:pStyle w:val="47"/>
        <w:ind w:left="420" w:leftChars="200" w:firstLine="0" w:firstLineChars="0"/>
        <w:jc w:val="center"/>
        <w:rPr>
          <w:rFonts w:hint="eastAsia"/>
          <w:b/>
          <w:bCs/>
          <w:sz w:val="28"/>
          <w:szCs w:val="28"/>
          <w:lang w:eastAsia="zh-CN"/>
        </w:rPr>
      </w:pPr>
    </w:p>
    <w:p w14:paraId="4A58B5D8">
      <w:pPr>
        <w:pStyle w:val="47"/>
        <w:ind w:left="420" w:leftChars="200" w:firstLine="0" w:firstLineChars="0"/>
        <w:jc w:val="center"/>
        <w:rPr>
          <w:rFonts w:hint="eastAsia"/>
          <w:b/>
          <w:bCs/>
          <w:sz w:val="28"/>
          <w:szCs w:val="28"/>
          <w:lang w:eastAsia="zh-CN"/>
        </w:rPr>
      </w:pPr>
    </w:p>
    <w:p w14:paraId="4D09C49B">
      <w:pPr>
        <w:pStyle w:val="47"/>
        <w:ind w:left="420" w:leftChars="200" w:firstLine="0" w:firstLineChars="0"/>
        <w:jc w:val="center"/>
        <w:rPr>
          <w:rFonts w:hint="eastAsia"/>
          <w:b/>
          <w:bCs/>
          <w:sz w:val="28"/>
          <w:szCs w:val="28"/>
          <w:lang w:eastAsia="zh-CN"/>
        </w:rPr>
      </w:pPr>
    </w:p>
    <w:p w14:paraId="1EBD1F03">
      <w:pPr>
        <w:pStyle w:val="47"/>
        <w:ind w:left="420" w:leftChars="200" w:firstLine="0" w:firstLineChars="0"/>
        <w:jc w:val="center"/>
        <w:rPr>
          <w:rFonts w:hint="eastAsia"/>
          <w:b/>
          <w:bCs/>
          <w:sz w:val="28"/>
          <w:szCs w:val="28"/>
          <w:lang w:eastAsia="zh-CN"/>
        </w:rPr>
      </w:pPr>
    </w:p>
    <w:p w14:paraId="179E705F">
      <w:pPr>
        <w:pStyle w:val="47"/>
        <w:ind w:left="420" w:leftChars="200" w:firstLine="0" w:firstLineChars="0"/>
        <w:jc w:val="center"/>
        <w:rPr>
          <w:rFonts w:hint="eastAsia"/>
          <w:b/>
          <w:bCs/>
          <w:sz w:val="28"/>
          <w:szCs w:val="28"/>
          <w:lang w:eastAsia="zh-CN"/>
        </w:rPr>
      </w:pPr>
    </w:p>
    <w:p w14:paraId="58DA001D">
      <w:pPr>
        <w:pStyle w:val="47"/>
        <w:ind w:left="420" w:leftChars="200" w:firstLine="0" w:firstLineChars="0"/>
        <w:jc w:val="center"/>
        <w:rPr>
          <w:rFonts w:hint="eastAsia"/>
          <w:b/>
          <w:bCs/>
          <w:sz w:val="28"/>
          <w:szCs w:val="28"/>
          <w:lang w:eastAsia="zh-CN"/>
        </w:rPr>
      </w:pPr>
    </w:p>
    <w:p w14:paraId="5952B8A4">
      <w:pPr>
        <w:pStyle w:val="47"/>
        <w:ind w:left="420" w:leftChars="200" w:firstLine="0" w:firstLineChars="0"/>
        <w:jc w:val="center"/>
        <w:rPr>
          <w:rFonts w:hint="eastAsia"/>
          <w:b/>
          <w:bCs/>
          <w:sz w:val="28"/>
          <w:szCs w:val="28"/>
          <w:lang w:eastAsia="zh-CN"/>
        </w:rPr>
      </w:pPr>
    </w:p>
    <w:p w14:paraId="287059B6">
      <w:pPr>
        <w:pStyle w:val="47"/>
        <w:ind w:left="420" w:leftChars="200" w:firstLine="0" w:firstLineChars="0"/>
        <w:jc w:val="center"/>
        <w:rPr>
          <w:rFonts w:hint="eastAsia"/>
          <w:b/>
          <w:bCs/>
          <w:sz w:val="28"/>
          <w:szCs w:val="28"/>
          <w:lang w:eastAsia="zh-CN"/>
        </w:rPr>
      </w:pPr>
    </w:p>
    <w:p w14:paraId="3FEC581B">
      <w:pPr>
        <w:adjustRightInd w:val="0"/>
        <w:snapToGrid w:val="0"/>
        <w:spacing w:before="50" w:line="360" w:lineRule="auto"/>
        <w:rPr>
          <w:rFonts w:hint="eastAsia" w:ascii="宋体" w:hAnsi="宋体" w:eastAsia="宋体" w:cs="宋体"/>
          <w:sz w:val="21"/>
          <w:szCs w:val="21"/>
        </w:rPr>
      </w:pPr>
    </w:p>
    <w:p w14:paraId="0E2FDE09">
      <w:pPr>
        <w:pStyle w:val="4"/>
        <w:rPr>
          <w:rFonts w:hint="eastAsia"/>
        </w:rPr>
      </w:pPr>
    </w:p>
    <w:p w14:paraId="7D0B42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6B75608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58C8FA9">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66D23C1">
      <w:pPr>
        <w:adjustRightInd w:val="0"/>
        <w:snapToGrid w:val="0"/>
        <w:spacing w:line="400" w:lineRule="atLeast"/>
        <w:jc w:val="center"/>
        <w:outlineLvl w:val="9"/>
        <w:rPr>
          <w:rFonts w:hint="eastAsia" w:ascii="宋体" w:hAnsi="宋体" w:cs="宋体"/>
          <w:szCs w:val="21"/>
        </w:rPr>
      </w:pPr>
      <w:r>
        <w:rPr>
          <w:rFonts w:hint="eastAsia" w:ascii="Cambria" w:hAnsi="Cambria"/>
          <w:b/>
          <w:bCs/>
          <w:kern w:val="28"/>
          <w:sz w:val="32"/>
          <w:szCs w:val="32"/>
        </w:rPr>
        <w:t>主要人员简历表</w:t>
      </w:r>
    </w:p>
    <w:p w14:paraId="4F829EE0">
      <w:pPr>
        <w:adjustRightInd w:val="0"/>
        <w:snapToGrid w:val="0"/>
        <w:spacing w:line="400" w:lineRule="atLeast"/>
        <w:ind w:firstLine="420" w:firstLineChars="200"/>
        <w:rPr>
          <w:rFonts w:hint="eastAsia" w:ascii="宋体" w:hAnsi="宋体" w:cs="宋体"/>
          <w:szCs w:val="21"/>
        </w:rPr>
      </w:pPr>
      <w:r>
        <w:rPr>
          <w:rFonts w:hint="eastAsia" w:ascii="宋体" w:hAnsi="宋体" w:cs="宋体"/>
          <w:szCs w:val="21"/>
        </w:rPr>
        <w:t>拟投入本项目人员情况表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1"/>
        <w:gridCol w:w="1217"/>
        <w:gridCol w:w="704"/>
        <w:gridCol w:w="706"/>
        <w:gridCol w:w="1245"/>
        <w:gridCol w:w="2250"/>
      </w:tblGrid>
      <w:tr w14:paraId="7192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noWrap w:val="0"/>
            <w:vAlign w:val="center"/>
          </w:tcPr>
          <w:p w14:paraId="136C0722">
            <w:pPr>
              <w:rPr>
                <w:rFonts w:hint="eastAsia"/>
              </w:rPr>
            </w:pPr>
            <w:r>
              <w:rPr>
                <w:rFonts w:hint="eastAsia"/>
              </w:rPr>
              <w:t>序号</w:t>
            </w:r>
          </w:p>
        </w:tc>
        <w:tc>
          <w:tcPr>
            <w:tcW w:w="960" w:type="dxa"/>
            <w:noWrap w:val="0"/>
            <w:vAlign w:val="center"/>
          </w:tcPr>
          <w:p w14:paraId="3CB2619D">
            <w:pPr>
              <w:rPr>
                <w:rFonts w:hint="eastAsia"/>
              </w:rPr>
            </w:pPr>
            <w:r>
              <w:rPr>
                <w:rFonts w:hint="eastAsia"/>
              </w:rPr>
              <w:t>姓名</w:t>
            </w:r>
          </w:p>
        </w:tc>
        <w:tc>
          <w:tcPr>
            <w:tcW w:w="961" w:type="dxa"/>
            <w:noWrap w:val="0"/>
            <w:vAlign w:val="center"/>
          </w:tcPr>
          <w:p w14:paraId="3C34540C">
            <w:pPr>
              <w:rPr>
                <w:rFonts w:hint="eastAsia"/>
              </w:rPr>
            </w:pPr>
            <w:r>
              <w:rPr>
                <w:rFonts w:hint="eastAsia"/>
              </w:rPr>
              <w:t>性别</w:t>
            </w:r>
          </w:p>
        </w:tc>
        <w:tc>
          <w:tcPr>
            <w:tcW w:w="1217" w:type="dxa"/>
            <w:noWrap w:val="0"/>
            <w:vAlign w:val="center"/>
          </w:tcPr>
          <w:p w14:paraId="4BB132C6">
            <w:pPr>
              <w:rPr>
                <w:rFonts w:hint="eastAsia"/>
              </w:rPr>
            </w:pPr>
            <w:r>
              <w:rPr>
                <w:rFonts w:hint="eastAsia"/>
              </w:rPr>
              <w:t>出生日期</w:t>
            </w:r>
          </w:p>
        </w:tc>
        <w:tc>
          <w:tcPr>
            <w:tcW w:w="704" w:type="dxa"/>
            <w:noWrap w:val="0"/>
            <w:vAlign w:val="center"/>
          </w:tcPr>
          <w:p w14:paraId="3F5B3D63">
            <w:pPr>
              <w:rPr>
                <w:rFonts w:hint="eastAsia"/>
              </w:rPr>
            </w:pPr>
            <w:r>
              <w:rPr>
                <w:rFonts w:hint="eastAsia"/>
              </w:rPr>
              <w:t>学历</w:t>
            </w:r>
          </w:p>
        </w:tc>
        <w:tc>
          <w:tcPr>
            <w:tcW w:w="706" w:type="dxa"/>
            <w:noWrap w:val="0"/>
            <w:vAlign w:val="center"/>
          </w:tcPr>
          <w:p w14:paraId="61C843F7">
            <w:pPr>
              <w:rPr>
                <w:rFonts w:hint="eastAsia"/>
              </w:rPr>
            </w:pPr>
            <w:r>
              <w:rPr>
                <w:rFonts w:hint="eastAsia"/>
              </w:rPr>
              <w:t>专业</w:t>
            </w:r>
          </w:p>
        </w:tc>
        <w:tc>
          <w:tcPr>
            <w:tcW w:w="1245" w:type="dxa"/>
            <w:noWrap w:val="0"/>
            <w:vAlign w:val="center"/>
          </w:tcPr>
          <w:p w14:paraId="59EA9CF3">
            <w:pPr>
              <w:rPr>
                <w:rFonts w:hint="eastAsia"/>
              </w:rPr>
            </w:pPr>
            <w:r>
              <w:rPr>
                <w:rFonts w:hint="eastAsia"/>
              </w:rPr>
              <w:t>技术职称</w:t>
            </w:r>
          </w:p>
        </w:tc>
        <w:tc>
          <w:tcPr>
            <w:tcW w:w="2250" w:type="dxa"/>
            <w:noWrap w:val="0"/>
            <w:vAlign w:val="center"/>
          </w:tcPr>
          <w:p w14:paraId="1D76656B">
            <w:pPr>
              <w:rPr>
                <w:rFonts w:hint="eastAsia"/>
              </w:rPr>
            </w:pPr>
            <w:r>
              <w:rPr>
                <w:rFonts w:hint="eastAsia"/>
              </w:rPr>
              <w:t>在本项目拟任职务</w:t>
            </w:r>
          </w:p>
        </w:tc>
      </w:tr>
      <w:tr w14:paraId="3752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60" w:type="dxa"/>
            <w:noWrap w:val="0"/>
            <w:vAlign w:val="center"/>
          </w:tcPr>
          <w:p w14:paraId="266EBD6C">
            <w:pPr>
              <w:rPr>
                <w:rFonts w:hint="eastAsia"/>
              </w:rPr>
            </w:pPr>
          </w:p>
        </w:tc>
        <w:tc>
          <w:tcPr>
            <w:tcW w:w="960" w:type="dxa"/>
            <w:noWrap w:val="0"/>
            <w:vAlign w:val="center"/>
          </w:tcPr>
          <w:p w14:paraId="75106E8C">
            <w:pPr>
              <w:rPr>
                <w:rFonts w:hint="eastAsia"/>
              </w:rPr>
            </w:pPr>
          </w:p>
        </w:tc>
        <w:tc>
          <w:tcPr>
            <w:tcW w:w="961" w:type="dxa"/>
            <w:noWrap w:val="0"/>
            <w:vAlign w:val="center"/>
          </w:tcPr>
          <w:p w14:paraId="6BE59F65">
            <w:pPr>
              <w:rPr>
                <w:rFonts w:hint="eastAsia"/>
              </w:rPr>
            </w:pPr>
          </w:p>
        </w:tc>
        <w:tc>
          <w:tcPr>
            <w:tcW w:w="1217" w:type="dxa"/>
            <w:noWrap w:val="0"/>
            <w:vAlign w:val="center"/>
          </w:tcPr>
          <w:p w14:paraId="2763EB94">
            <w:pPr>
              <w:rPr>
                <w:rFonts w:hint="eastAsia"/>
              </w:rPr>
            </w:pPr>
          </w:p>
        </w:tc>
        <w:tc>
          <w:tcPr>
            <w:tcW w:w="704" w:type="dxa"/>
            <w:noWrap w:val="0"/>
            <w:vAlign w:val="center"/>
          </w:tcPr>
          <w:p w14:paraId="69690395">
            <w:pPr>
              <w:rPr>
                <w:rFonts w:hint="eastAsia"/>
              </w:rPr>
            </w:pPr>
          </w:p>
        </w:tc>
        <w:tc>
          <w:tcPr>
            <w:tcW w:w="706" w:type="dxa"/>
            <w:noWrap w:val="0"/>
            <w:vAlign w:val="center"/>
          </w:tcPr>
          <w:p w14:paraId="4A657550">
            <w:pPr>
              <w:rPr>
                <w:rFonts w:hint="eastAsia"/>
              </w:rPr>
            </w:pPr>
          </w:p>
        </w:tc>
        <w:tc>
          <w:tcPr>
            <w:tcW w:w="1245" w:type="dxa"/>
            <w:noWrap w:val="0"/>
            <w:vAlign w:val="center"/>
          </w:tcPr>
          <w:p w14:paraId="1CC220D6">
            <w:pPr>
              <w:rPr>
                <w:rFonts w:hint="eastAsia"/>
              </w:rPr>
            </w:pPr>
          </w:p>
        </w:tc>
        <w:tc>
          <w:tcPr>
            <w:tcW w:w="2250" w:type="dxa"/>
            <w:noWrap w:val="0"/>
            <w:vAlign w:val="center"/>
          </w:tcPr>
          <w:p w14:paraId="3F2E3ABC">
            <w:pPr>
              <w:rPr>
                <w:rFonts w:hint="eastAsia"/>
              </w:rPr>
            </w:pPr>
          </w:p>
        </w:tc>
      </w:tr>
      <w:tr w14:paraId="1C6C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60" w:type="dxa"/>
            <w:noWrap w:val="0"/>
            <w:vAlign w:val="center"/>
          </w:tcPr>
          <w:p w14:paraId="7EA123FE">
            <w:pPr>
              <w:rPr>
                <w:rFonts w:hint="eastAsia"/>
              </w:rPr>
            </w:pPr>
          </w:p>
        </w:tc>
        <w:tc>
          <w:tcPr>
            <w:tcW w:w="960" w:type="dxa"/>
            <w:noWrap w:val="0"/>
            <w:vAlign w:val="center"/>
          </w:tcPr>
          <w:p w14:paraId="3BDD0604">
            <w:pPr>
              <w:rPr>
                <w:rFonts w:hint="eastAsia"/>
              </w:rPr>
            </w:pPr>
          </w:p>
        </w:tc>
        <w:tc>
          <w:tcPr>
            <w:tcW w:w="961" w:type="dxa"/>
            <w:noWrap w:val="0"/>
            <w:vAlign w:val="center"/>
          </w:tcPr>
          <w:p w14:paraId="03269202">
            <w:pPr>
              <w:rPr>
                <w:rFonts w:hint="eastAsia"/>
              </w:rPr>
            </w:pPr>
          </w:p>
        </w:tc>
        <w:tc>
          <w:tcPr>
            <w:tcW w:w="1217" w:type="dxa"/>
            <w:noWrap w:val="0"/>
            <w:vAlign w:val="center"/>
          </w:tcPr>
          <w:p w14:paraId="5A6DA845">
            <w:pPr>
              <w:rPr>
                <w:rFonts w:hint="eastAsia"/>
              </w:rPr>
            </w:pPr>
          </w:p>
        </w:tc>
        <w:tc>
          <w:tcPr>
            <w:tcW w:w="704" w:type="dxa"/>
            <w:noWrap w:val="0"/>
            <w:vAlign w:val="center"/>
          </w:tcPr>
          <w:p w14:paraId="1724FB72">
            <w:pPr>
              <w:rPr>
                <w:rFonts w:hint="eastAsia"/>
              </w:rPr>
            </w:pPr>
          </w:p>
        </w:tc>
        <w:tc>
          <w:tcPr>
            <w:tcW w:w="706" w:type="dxa"/>
            <w:noWrap w:val="0"/>
            <w:vAlign w:val="center"/>
          </w:tcPr>
          <w:p w14:paraId="184E3C3C">
            <w:pPr>
              <w:rPr>
                <w:rFonts w:hint="eastAsia"/>
              </w:rPr>
            </w:pPr>
          </w:p>
        </w:tc>
        <w:tc>
          <w:tcPr>
            <w:tcW w:w="1245" w:type="dxa"/>
            <w:noWrap w:val="0"/>
            <w:vAlign w:val="center"/>
          </w:tcPr>
          <w:p w14:paraId="275BC391">
            <w:pPr>
              <w:rPr>
                <w:rFonts w:hint="eastAsia"/>
              </w:rPr>
            </w:pPr>
          </w:p>
        </w:tc>
        <w:tc>
          <w:tcPr>
            <w:tcW w:w="2250" w:type="dxa"/>
            <w:noWrap w:val="0"/>
            <w:vAlign w:val="center"/>
          </w:tcPr>
          <w:p w14:paraId="2F805A73">
            <w:pPr>
              <w:rPr>
                <w:rFonts w:hint="eastAsia"/>
              </w:rPr>
            </w:pPr>
          </w:p>
        </w:tc>
      </w:tr>
      <w:tr w14:paraId="2648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60" w:type="dxa"/>
            <w:noWrap w:val="0"/>
            <w:vAlign w:val="center"/>
          </w:tcPr>
          <w:p w14:paraId="056CF571">
            <w:pPr>
              <w:rPr>
                <w:rFonts w:hint="eastAsia"/>
              </w:rPr>
            </w:pPr>
          </w:p>
        </w:tc>
        <w:tc>
          <w:tcPr>
            <w:tcW w:w="960" w:type="dxa"/>
            <w:noWrap w:val="0"/>
            <w:vAlign w:val="center"/>
          </w:tcPr>
          <w:p w14:paraId="4E4E3819">
            <w:pPr>
              <w:rPr>
                <w:rFonts w:hint="eastAsia"/>
              </w:rPr>
            </w:pPr>
          </w:p>
        </w:tc>
        <w:tc>
          <w:tcPr>
            <w:tcW w:w="961" w:type="dxa"/>
            <w:noWrap w:val="0"/>
            <w:vAlign w:val="center"/>
          </w:tcPr>
          <w:p w14:paraId="7E5A72C5">
            <w:pPr>
              <w:rPr>
                <w:rFonts w:hint="eastAsia"/>
              </w:rPr>
            </w:pPr>
          </w:p>
        </w:tc>
        <w:tc>
          <w:tcPr>
            <w:tcW w:w="1217" w:type="dxa"/>
            <w:noWrap w:val="0"/>
            <w:vAlign w:val="center"/>
          </w:tcPr>
          <w:p w14:paraId="12797C68">
            <w:pPr>
              <w:rPr>
                <w:rFonts w:hint="eastAsia"/>
              </w:rPr>
            </w:pPr>
          </w:p>
        </w:tc>
        <w:tc>
          <w:tcPr>
            <w:tcW w:w="704" w:type="dxa"/>
            <w:noWrap w:val="0"/>
            <w:vAlign w:val="center"/>
          </w:tcPr>
          <w:p w14:paraId="7604444F">
            <w:pPr>
              <w:rPr>
                <w:rFonts w:hint="eastAsia"/>
              </w:rPr>
            </w:pPr>
          </w:p>
        </w:tc>
        <w:tc>
          <w:tcPr>
            <w:tcW w:w="706" w:type="dxa"/>
            <w:noWrap w:val="0"/>
            <w:vAlign w:val="center"/>
          </w:tcPr>
          <w:p w14:paraId="4A1781CC">
            <w:pPr>
              <w:rPr>
                <w:rFonts w:hint="eastAsia"/>
              </w:rPr>
            </w:pPr>
          </w:p>
        </w:tc>
        <w:tc>
          <w:tcPr>
            <w:tcW w:w="1245" w:type="dxa"/>
            <w:noWrap w:val="0"/>
            <w:vAlign w:val="center"/>
          </w:tcPr>
          <w:p w14:paraId="00BA26AA">
            <w:pPr>
              <w:rPr>
                <w:rFonts w:hint="eastAsia"/>
              </w:rPr>
            </w:pPr>
          </w:p>
        </w:tc>
        <w:tc>
          <w:tcPr>
            <w:tcW w:w="2250" w:type="dxa"/>
            <w:noWrap w:val="0"/>
            <w:vAlign w:val="center"/>
          </w:tcPr>
          <w:p w14:paraId="019B01B6">
            <w:pPr>
              <w:rPr>
                <w:rFonts w:hint="eastAsia"/>
              </w:rPr>
            </w:pPr>
          </w:p>
        </w:tc>
      </w:tr>
      <w:tr w14:paraId="2B9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63686342">
            <w:pPr>
              <w:rPr>
                <w:rFonts w:hint="eastAsia"/>
              </w:rPr>
            </w:pPr>
          </w:p>
        </w:tc>
        <w:tc>
          <w:tcPr>
            <w:tcW w:w="960" w:type="dxa"/>
            <w:noWrap w:val="0"/>
            <w:vAlign w:val="center"/>
          </w:tcPr>
          <w:p w14:paraId="2F20A371">
            <w:pPr>
              <w:rPr>
                <w:rFonts w:hint="eastAsia"/>
              </w:rPr>
            </w:pPr>
          </w:p>
        </w:tc>
        <w:tc>
          <w:tcPr>
            <w:tcW w:w="961" w:type="dxa"/>
            <w:noWrap w:val="0"/>
            <w:vAlign w:val="center"/>
          </w:tcPr>
          <w:p w14:paraId="0BB7AA0B">
            <w:pPr>
              <w:rPr>
                <w:rFonts w:hint="eastAsia"/>
              </w:rPr>
            </w:pPr>
          </w:p>
        </w:tc>
        <w:tc>
          <w:tcPr>
            <w:tcW w:w="1217" w:type="dxa"/>
            <w:noWrap w:val="0"/>
            <w:vAlign w:val="center"/>
          </w:tcPr>
          <w:p w14:paraId="6AE9C89D">
            <w:pPr>
              <w:rPr>
                <w:rFonts w:hint="eastAsia"/>
              </w:rPr>
            </w:pPr>
          </w:p>
        </w:tc>
        <w:tc>
          <w:tcPr>
            <w:tcW w:w="704" w:type="dxa"/>
            <w:noWrap w:val="0"/>
            <w:vAlign w:val="center"/>
          </w:tcPr>
          <w:p w14:paraId="1E635C9B">
            <w:pPr>
              <w:rPr>
                <w:rFonts w:hint="eastAsia"/>
              </w:rPr>
            </w:pPr>
          </w:p>
        </w:tc>
        <w:tc>
          <w:tcPr>
            <w:tcW w:w="706" w:type="dxa"/>
            <w:noWrap w:val="0"/>
            <w:vAlign w:val="center"/>
          </w:tcPr>
          <w:p w14:paraId="6A87AC6A">
            <w:pPr>
              <w:rPr>
                <w:rFonts w:hint="eastAsia"/>
              </w:rPr>
            </w:pPr>
          </w:p>
        </w:tc>
        <w:tc>
          <w:tcPr>
            <w:tcW w:w="1245" w:type="dxa"/>
            <w:noWrap w:val="0"/>
            <w:vAlign w:val="center"/>
          </w:tcPr>
          <w:p w14:paraId="0F85B383">
            <w:pPr>
              <w:rPr>
                <w:rFonts w:hint="eastAsia"/>
              </w:rPr>
            </w:pPr>
          </w:p>
        </w:tc>
        <w:tc>
          <w:tcPr>
            <w:tcW w:w="2250" w:type="dxa"/>
            <w:noWrap w:val="0"/>
            <w:vAlign w:val="center"/>
          </w:tcPr>
          <w:p w14:paraId="6C8C9C4F">
            <w:pPr>
              <w:rPr>
                <w:rFonts w:hint="eastAsia"/>
              </w:rPr>
            </w:pPr>
          </w:p>
        </w:tc>
      </w:tr>
      <w:tr w14:paraId="46D0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0" w:type="dxa"/>
            <w:noWrap w:val="0"/>
            <w:vAlign w:val="center"/>
          </w:tcPr>
          <w:p w14:paraId="06D78273">
            <w:pPr>
              <w:rPr>
                <w:rFonts w:hint="eastAsia"/>
              </w:rPr>
            </w:pPr>
          </w:p>
        </w:tc>
        <w:tc>
          <w:tcPr>
            <w:tcW w:w="960" w:type="dxa"/>
            <w:noWrap w:val="0"/>
            <w:vAlign w:val="center"/>
          </w:tcPr>
          <w:p w14:paraId="2FBF987B">
            <w:pPr>
              <w:rPr>
                <w:rFonts w:hint="eastAsia"/>
              </w:rPr>
            </w:pPr>
          </w:p>
        </w:tc>
        <w:tc>
          <w:tcPr>
            <w:tcW w:w="961" w:type="dxa"/>
            <w:noWrap w:val="0"/>
            <w:vAlign w:val="center"/>
          </w:tcPr>
          <w:p w14:paraId="046D781D">
            <w:pPr>
              <w:rPr>
                <w:rFonts w:hint="eastAsia"/>
              </w:rPr>
            </w:pPr>
          </w:p>
        </w:tc>
        <w:tc>
          <w:tcPr>
            <w:tcW w:w="1217" w:type="dxa"/>
            <w:noWrap w:val="0"/>
            <w:vAlign w:val="center"/>
          </w:tcPr>
          <w:p w14:paraId="19B1C8BE">
            <w:pPr>
              <w:rPr>
                <w:rFonts w:hint="eastAsia"/>
              </w:rPr>
            </w:pPr>
          </w:p>
        </w:tc>
        <w:tc>
          <w:tcPr>
            <w:tcW w:w="704" w:type="dxa"/>
            <w:noWrap w:val="0"/>
            <w:vAlign w:val="center"/>
          </w:tcPr>
          <w:p w14:paraId="7EA68701">
            <w:pPr>
              <w:rPr>
                <w:rFonts w:hint="eastAsia"/>
              </w:rPr>
            </w:pPr>
          </w:p>
        </w:tc>
        <w:tc>
          <w:tcPr>
            <w:tcW w:w="706" w:type="dxa"/>
            <w:noWrap w:val="0"/>
            <w:vAlign w:val="center"/>
          </w:tcPr>
          <w:p w14:paraId="58F4E580">
            <w:pPr>
              <w:rPr>
                <w:rFonts w:hint="eastAsia"/>
              </w:rPr>
            </w:pPr>
          </w:p>
        </w:tc>
        <w:tc>
          <w:tcPr>
            <w:tcW w:w="1245" w:type="dxa"/>
            <w:noWrap w:val="0"/>
            <w:vAlign w:val="center"/>
          </w:tcPr>
          <w:p w14:paraId="5F804873">
            <w:pPr>
              <w:rPr>
                <w:rFonts w:hint="eastAsia"/>
              </w:rPr>
            </w:pPr>
          </w:p>
        </w:tc>
        <w:tc>
          <w:tcPr>
            <w:tcW w:w="2250" w:type="dxa"/>
            <w:noWrap w:val="0"/>
            <w:vAlign w:val="center"/>
          </w:tcPr>
          <w:p w14:paraId="2E607420">
            <w:pPr>
              <w:rPr>
                <w:rFonts w:hint="eastAsia"/>
              </w:rPr>
            </w:pPr>
          </w:p>
        </w:tc>
      </w:tr>
      <w:tr w14:paraId="3AFB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7B4624F7">
            <w:pPr>
              <w:rPr>
                <w:rFonts w:hint="eastAsia"/>
              </w:rPr>
            </w:pPr>
          </w:p>
        </w:tc>
        <w:tc>
          <w:tcPr>
            <w:tcW w:w="960" w:type="dxa"/>
            <w:noWrap w:val="0"/>
            <w:vAlign w:val="center"/>
          </w:tcPr>
          <w:p w14:paraId="556EBF1F">
            <w:pPr>
              <w:rPr>
                <w:rFonts w:hint="eastAsia"/>
              </w:rPr>
            </w:pPr>
          </w:p>
        </w:tc>
        <w:tc>
          <w:tcPr>
            <w:tcW w:w="961" w:type="dxa"/>
            <w:noWrap w:val="0"/>
            <w:vAlign w:val="center"/>
          </w:tcPr>
          <w:p w14:paraId="41A543BA">
            <w:pPr>
              <w:rPr>
                <w:rFonts w:hint="eastAsia"/>
              </w:rPr>
            </w:pPr>
          </w:p>
        </w:tc>
        <w:tc>
          <w:tcPr>
            <w:tcW w:w="1217" w:type="dxa"/>
            <w:noWrap w:val="0"/>
            <w:vAlign w:val="center"/>
          </w:tcPr>
          <w:p w14:paraId="1BEDB2C0">
            <w:pPr>
              <w:rPr>
                <w:rFonts w:hint="eastAsia"/>
              </w:rPr>
            </w:pPr>
          </w:p>
        </w:tc>
        <w:tc>
          <w:tcPr>
            <w:tcW w:w="704" w:type="dxa"/>
            <w:noWrap w:val="0"/>
            <w:vAlign w:val="center"/>
          </w:tcPr>
          <w:p w14:paraId="3BF6FAB7">
            <w:pPr>
              <w:rPr>
                <w:rFonts w:hint="eastAsia"/>
              </w:rPr>
            </w:pPr>
          </w:p>
        </w:tc>
        <w:tc>
          <w:tcPr>
            <w:tcW w:w="706" w:type="dxa"/>
            <w:noWrap w:val="0"/>
            <w:vAlign w:val="center"/>
          </w:tcPr>
          <w:p w14:paraId="2C75AC03">
            <w:pPr>
              <w:rPr>
                <w:rFonts w:hint="eastAsia"/>
              </w:rPr>
            </w:pPr>
          </w:p>
        </w:tc>
        <w:tc>
          <w:tcPr>
            <w:tcW w:w="1245" w:type="dxa"/>
            <w:noWrap w:val="0"/>
            <w:vAlign w:val="center"/>
          </w:tcPr>
          <w:p w14:paraId="4A102554">
            <w:pPr>
              <w:rPr>
                <w:rFonts w:hint="eastAsia"/>
              </w:rPr>
            </w:pPr>
          </w:p>
        </w:tc>
        <w:tc>
          <w:tcPr>
            <w:tcW w:w="2250" w:type="dxa"/>
            <w:noWrap w:val="0"/>
            <w:vAlign w:val="center"/>
          </w:tcPr>
          <w:p w14:paraId="660EB22D">
            <w:pPr>
              <w:rPr>
                <w:rFonts w:hint="eastAsia"/>
              </w:rPr>
            </w:pPr>
          </w:p>
        </w:tc>
      </w:tr>
      <w:tr w14:paraId="68D0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56700E6">
            <w:pPr>
              <w:rPr>
                <w:rFonts w:hint="eastAsia"/>
              </w:rPr>
            </w:pPr>
          </w:p>
        </w:tc>
        <w:tc>
          <w:tcPr>
            <w:tcW w:w="960" w:type="dxa"/>
            <w:noWrap w:val="0"/>
            <w:vAlign w:val="center"/>
          </w:tcPr>
          <w:p w14:paraId="035D0C0C">
            <w:pPr>
              <w:rPr>
                <w:rFonts w:hint="eastAsia"/>
              </w:rPr>
            </w:pPr>
          </w:p>
        </w:tc>
        <w:tc>
          <w:tcPr>
            <w:tcW w:w="961" w:type="dxa"/>
            <w:noWrap w:val="0"/>
            <w:vAlign w:val="center"/>
          </w:tcPr>
          <w:p w14:paraId="7BE4F2E9">
            <w:pPr>
              <w:rPr>
                <w:rFonts w:hint="eastAsia"/>
              </w:rPr>
            </w:pPr>
          </w:p>
        </w:tc>
        <w:tc>
          <w:tcPr>
            <w:tcW w:w="1217" w:type="dxa"/>
            <w:noWrap w:val="0"/>
            <w:vAlign w:val="center"/>
          </w:tcPr>
          <w:p w14:paraId="042D5C7C">
            <w:pPr>
              <w:rPr>
                <w:rFonts w:hint="eastAsia"/>
              </w:rPr>
            </w:pPr>
          </w:p>
        </w:tc>
        <w:tc>
          <w:tcPr>
            <w:tcW w:w="704" w:type="dxa"/>
            <w:noWrap w:val="0"/>
            <w:vAlign w:val="center"/>
          </w:tcPr>
          <w:p w14:paraId="7D82876C">
            <w:pPr>
              <w:rPr>
                <w:rFonts w:hint="eastAsia"/>
              </w:rPr>
            </w:pPr>
          </w:p>
        </w:tc>
        <w:tc>
          <w:tcPr>
            <w:tcW w:w="706" w:type="dxa"/>
            <w:noWrap w:val="0"/>
            <w:vAlign w:val="center"/>
          </w:tcPr>
          <w:p w14:paraId="1E380DF6">
            <w:pPr>
              <w:rPr>
                <w:rFonts w:hint="eastAsia"/>
              </w:rPr>
            </w:pPr>
          </w:p>
        </w:tc>
        <w:tc>
          <w:tcPr>
            <w:tcW w:w="1245" w:type="dxa"/>
            <w:noWrap w:val="0"/>
            <w:vAlign w:val="center"/>
          </w:tcPr>
          <w:p w14:paraId="183E8DE9">
            <w:pPr>
              <w:rPr>
                <w:rFonts w:hint="eastAsia"/>
              </w:rPr>
            </w:pPr>
          </w:p>
        </w:tc>
        <w:tc>
          <w:tcPr>
            <w:tcW w:w="2250" w:type="dxa"/>
            <w:noWrap w:val="0"/>
            <w:vAlign w:val="center"/>
          </w:tcPr>
          <w:p w14:paraId="4B5C6A6F">
            <w:pPr>
              <w:rPr>
                <w:rFonts w:hint="eastAsia"/>
              </w:rPr>
            </w:pPr>
          </w:p>
        </w:tc>
      </w:tr>
      <w:tr w14:paraId="65F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ED4615E">
            <w:pPr>
              <w:rPr>
                <w:rFonts w:hint="eastAsia"/>
              </w:rPr>
            </w:pPr>
          </w:p>
        </w:tc>
        <w:tc>
          <w:tcPr>
            <w:tcW w:w="960" w:type="dxa"/>
            <w:noWrap w:val="0"/>
            <w:vAlign w:val="center"/>
          </w:tcPr>
          <w:p w14:paraId="2C61D117">
            <w:pPr>
              <w:rPr>
                <w:rFonts w:hint="eastAsia"/>
              </w:rPr>
            </w:pPr>
          </w:p>
        </w:tc>
        <w:tc>
          <w:tcPr>
            <w:tcW w:w="961" w:type="dxa"/>
            <w:noWrap w:val="0"/>
            <w:vAlign w:val="center"/>
          </w:tcPr>
          <w:p w14:paraId="08585A2E">
            <w:pPr>
              <w:rPr>
                <w:rFonts w:hint="eastAsia"/>
              </w:rPr>
            </w:pPr>
          </w:p>
        </w:tc>
        <w:tc>
          <w:tcPr>
            <w:tcW w:w="1217" w:type="dxa"/>
            <w:noWrap w:val="0"/>
            <w:vAlign w:val="center"/>
          </w:tcPr>
          <w:p w14:paraId="5FE2C33E">
            <w:pPr>
              <w:rPr>
                <w:rFonts w:hint="eastAsia"/>
              </w:rPr>
            </w:pPr>
          </w:p>
        </w:tc>
        <w:tc>
          <w:tcPr>
            <w:tcW w:w="704" w:type="dxa"/>
            <w:noWrap w:val="0"/>
            <w:vAlign w:val="center"/>
          </w:tcPr>
          <w:p w14:paraId="27882AEC">
            <w:pPr>
              <w:rPr>
                <w:rFonts w:hint="eastAsia"/>
              </w:rPr>
            </w:pPr>
          </w:p>
        </w:tc>
        <w:tc>
          <w:tcPr>
            <w:tcW w:w="706" w:type="dxa"/>
            <w:noWrap w:val="0"/>
            <w:vAlign w:val="center"/>
          </w:tcPr>
          <w:p w14:paraId="5EED7B7E">
            <w:pPr>
              <w:rPr>
                <w:rFonts w:hint="eastAsia"/>
              </w:rPr>
            </w:pPr>
          </w:p>
        </w:tc>
        <w:tc>
          <w:tcPr>
            <w:tcW w:w="1245" w:type="dxa"/>
            <w:noWrap w:val="0"/>
            <w:vAlign w:val="center"/>
          </w:tcPr>
          <w:p w14:paraId="48564844">
            <w:pPr>
              <w:rPr>
                <w:rFonts w:hint="eastAsia"/>
              </w:rPr>
            </w:pPr>
          </w:p>
        </w:tc>
        <w:tc>
          <w:tcPr>
            <w:tcW w:w="2250" w:type="dxa"/>
            <w:noWrap w:val="0"/>
            <w:vAlign w:val="center"/>
          </w:tcPr>
          <w:p w14:paraId="4BD8E0B9">
            <w:pPr>
              <w:rPr>
                <w:rFonts w:hint="eastAsia"/>
              </w:rPr>
            </w:pPr>
          </w:p>
        </w:tc>
      </w:tr>
    </w:tbl>
    <w:p w14:paraId="1C514347">
      <w:pPr>
        <w:rPr>
          <w:rFonts w:hint="eastAsia"/>
        </w:rPr>
      </w:pPr>
    </w:p>
    <w:p w14:paraId="4DFB4684">
      <w:pPr>
        <w:adjustRightInd w:val="0"/>
        <w:snapToGrid w:val="0"/>
        <w:spacing w:before="50" w:line="360" w:lineRule="auto"/>
        <w:rPr>
          <w:rFonts w:hint="eastAsia" w:ascii="宋体" w:hAnsi="宋体" w:eastAsia="宋体" w:cs="宋体"/>
          <w:sz w:val="21"/>
          <w:szCs w:val="21"/>
        </w:rPr>
      </w:pPr>
    </w:p>
    <w:p w14:paraId="5E4BD8CC">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40DBE33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09993050">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5930AFE">
      <w:pPr>
        <w:widowControl/>
        <w:numPr>
          <w:ilvl w:val="0"/>
          <w:numId w:val="0"/>
        </w:numPr>
        <w:ind w:firstLine="2249" w:firstLineChars="800"/>
        <w:jc w:val="both"/>
        <w:rPr>
          <w:rFonts w:hint="eastAsia" w:ascii="黑体" w:hAnsi="黑体" w:eastAsia="黑体"/>
          <w:b/>
          <w:sz w:val="28"/>
          <w:szCs w:val="28"/>
        </w:rPr>
      </w:pPr>
    </w:p>
    <w:p w14:paraId="16AEB998">
      <w:pPr>
        <w:widowControl/>
        <w:numPr>
          <w:ilvl w:val="0"/>
          <w:numId w:val="0"/>
        </w:numPr>
        <w:ind w:firstLine="2249" w:firstLineChars="800"/>
        <w:jc w:val="both"/>
        <w:rPr>
          <w:rFonts w:hint="eastAsia" w:ascii="黑体" w:hAnsi="黑体" w:eastAsia="黑体"/>
          <w:b/>
          <w:sz w:val="28"/>
          <w:szCs w:val="28"/>
        </w:rPr>
      </w:pPr>
    </w:p>
    <w:p w14:paraId="53F2AD33">
      <w:pPr>
        <w:widowControl/>
        <w:numPr>
          <w:ilvl w:val="0"/>
          <w:numId w:val="0"/>
        </w:numPr>
        <w:ind w:firstLine="2249" w:firstLineChars="800"/>
        <w:jc w:val="both"/>
        <w:rPr>
          <w:rFonts w:hint="eastAsia" w:ascii="黑体" w:hAnsi="黑体" w:eastAsia="黑体"/>
          <w:b/>
          <w:sz w:val="28"/>
          <w:szCs w:val="28"/>
        </w:rPr>
      </w:pPr>
    </w:p>
    <w:p w14:paraId="075ED220">
      <w:pPr>
        <w:widowControl/>
        <w:numPr>
          <w:ilvl w:val="0"/>
          <w:numId w:val="0"/>
        </w:numPr>
        <w:ind w:firstLine="2249" w:firstLineChars="800"/>
        <w:jc w:val="both"/>
        <w:rPr>
          <w:rFonts w:hint="eastAsia" w:ascii="黑体" w:hAnsi="黑体" w:eastAsia="黑体"/>
          <w:b/>
          <w:sz w:val="28"/>
          <w:szCs w:val="28"/>
        </w:rPr>
      </w:pPr>
    </w:p>
    <w:p w14:paraId="1BE65DD1">
      <w:pPr>
        <w:widowControl/>
        <w:numPr>
          <w:ilvl w:val="0"/>
          <w:numId w:val="0"/>
        </w:numPr>
        <w:jc w:val="both"/>
        <w:rPr>
          <w:rFonts w:hint="eastAsia" w:ascii="黑体" w:hAnsi="黑体" w:eastAsia="黑体"/>
          <w:b/>
          <w:sz w:val="28"/>
          <w:szCs w:val="28"/>
        </w:rPr>
      </w:pPr>
    </w:p>
    <w:p w14:paraId="31B3BB1D">
      <w:pPr>
        <w:pStyle w:val="47"/>
        <w:rPr>
          <w:rFonts w:hint="eastAsia" w:ascii="黑体" w:hAnsi="黑体" w:eastAsia="黑体"/>
          <w:b/>
          <w:sz w:val="28"/>
          <w:szCs w:val="28"/>
        </w:rPr>
      </w:pPr>
    </w:p>
    <w:p w14:paraId="40BA9EAA">
      <w:pPr>
        <w:pStyle w:val="12"/>
        <w:rPr>
          <w:rFonts w:hint="eastAsia" w:ascii="黑体" w:hAnsi="黑体" w:eastAsia="黑体"/>
          <w:b/>
          <w:sz w:val="28"/>
          <w:szCs w:val="28"/>
        </w:rPr>
      </w:pPr>
    </w:p>
    <w:p w14:paraId="0417D297">
      <w:pPr>
        <w:pStyle w:val="12"/>
        <w:rPr>
          <w:rFonts w:hint="eastAsia" w:ascii="黑体" w:hAnsi="黑体" w:eastAsia="黑体"/>
          <w:b/>
          <w:sz w:val="28"/>
          <w:szCs w:val="28"/>
        </w:rPr>
      </w:pPr>
    </w:p>
    <w:p w14:paraId="3D1ABD09">
      <w:pPr>
        <w:pStyle w:val="12"/>
        <w:rPr>
          <w:rFonts w:hint="eastAsia" w:ascii="黑体" w:hAnsi="黑体" w:eastAsia="黑体"/>
          <w:b/>
          <w:sz w:val="28"/>
          <w:szCs w:val="28"/>
        </w:rPr>
      </w:pPr>
    </w:p>
    <w:p w14:paraId="3BFA2492">
      <w:pPr>
        <w:pStyle w:val="12"/>
        <w:rPr>
          <w:rFonts w:hint="eastAsia" w:ascii="黑体" w:hAnsi="黑体" w:eastAsia="黑体"/>
          <w:b/>
          <w:sz w:val="28"/>
          <w:szCs w:val="28"/>
        </w:rPr>
      </w:pPr>
    </w:p>
    <w:p w14:paraId="329EBA4A">
      <w:pPr>
        <w:adjustRightInd w:val="0"/>
        <w:snapToGrid w:val="0"/>
        <w:spacing w:line="400" w:lineRule="atLeast"/>
        <w:ind w:firstLine="420" w:firstLineChars="200"/>
        <w:rPr>
          <w:rFonts w:hint="eastAsia" w:ascii="宋体" w:hAnsi="宋体" w:cs="宋体"/>
          <w:szCs w:val="21"/>
        </w:rPr>
      </w:pPr>
    </w:p>
    <w:p w14:paraId="295EFB88">
      <w:pPr>
        <w:adjustRightInd w:val="0"/>
        <w:snapToGrid w:val="0"/>
        <w:spacing w:line="400" w:lineRule="atLeast"/>
        <w:ind w:firstLine="420" w:firstLineChars="200"/>
        <w:rPr>
          <w:rFonts w:hint="eastAsia" w:ascii="宋体" w:hAnsi="宋体" w:cs="宋体"/>
          <w:szCs w:val="21"/>
        </w:rPr>
      </w:pPr>
    </w:p>
    <w:p w14:paraId="0608B1B5">
      <w:pPr>
        <w:adjustRightInd w:val="0"/>
        <w:snapToGrid w:val="0"/>
        <w:spacing w:line="400" w:lineRule="atLeast"/>
        <w:ind w:firstLine="420" w:firstLineChars="200"/>
        <w:rPr>
          <w:rFonts w:hint="eastAsia" w:ascii="宋体" w:hAnsi="宋体" w:cs="宋体"/>
          <w:szCs w:val="21"/>
        </w:rPr>
      </w:pPr>
    </w:p>
    <w:p w14:paraId="0B3A02DB">
      <w:pPr>
        <w:adjustRightInd w:val="0"/>
        <w:snapToGrid w:val="0"/>
        <w:spacing w:line="400" w:lineRule="atLeast"/>
        <w:ind w:firstLine="420" w:firstLineChars="200"/>
        <w:rPr>
          <w:rFonts w:hint="eastAsia" w:ascii="宋体" w:hAnsi="宋体" w:cs="宋体"/>
          <w:szCs w:val="21"/>
        </w:rPr>
      </w:pPr>
    </w:p>
    <w:p w14:paraId="77BC3D34">
      <w:pPr>
        <w:adjustRightInd w:val="0"/>
        <w:snapToGrid w:val="0"/>
        <w:spacing w:line="400" w:lineRule="atLeast"/>
        <w:ind w:firstLine="420" w:firstLineChars="200"/>
        <w:rPr>
          <w:rFonts w:hint="eastAsia" w:ascii="宋体" w:hAnsi="宋体" w:cs="宋体"/>
          <w:szCs w:val="21"/>
        </w:rPr>
      </w:pPr>
    </w:p>
    <w:p w14:paraId="7FD3A42F">
      <w:pPr>
        <w:adjustRightInd w:val="0"/>
        <w:snapToGrid w:val="0"/>
        <w:spacing w:line="400" w:lineRule="atLeast"/>
        <w:ind w:firstLine="420" w:firstLineChars="200"/>
        <w:rPr>
          <w:rFonts w:hint="eastAsia" w:ascii="宋体" w:hAnsi="宋体" w:cs="宋体"/>
          <w:szCs w:val="21"/>
        </w:rPr>
      </w:pPr>
    </w:p>
    <w:p w14:paraId="014272AC">
      <w:pPr>
        <w:adjustRightInd w:val="0"/>
        <w:snapToGrid w:val="0"/>
        <w:spacing w:line="400" w:lineRule="atLeast"/>
        <w:ind w:firstLine="420" w:firstLineChars="200"/>
        <w:rPr>
          <w:rFonts w:hint="eastAsia" w:ascii="宋体" w:hAnsi="宋体" w:cs="宋体"/>
          <w:szCs w:val="21"/>
        </w:rPr>
      </w:pPr>
    </w:p>
    <w:p w14:paraId="20399809">
      <w:pPr>
        <w:adjustRightInd w:val="0"/>
        <w:snapToGrid w:val="0"/>
        <w:spacing w:line="400" w:lineRule="atLeast"/>
        <w:ind w:firstLine="420" w:firstLineChars="200"/>
        <w:rPr>
          <w:rFonts w:hint="eastAsia" w:ascii="宋体" w:hAnsi="宋体" w:cs="宋体"/>
          <w:szCs w:val="21"/>
        </w:rPr>
      </w:pPr>
    </w:p>
    <w:p w14:paraId="61DAB378">
      <w:pPr>
        <w:adjustRightInd w:val="0"/>
        <w:snapToGrid w:val="0"/>
        <w:spacing w:line="400" w:lineRule="atLeast"/>
        <w:ind w:firstLine="420" w:firstLineChars="200"/>
        <w:rPr>
          <w:rFonts w:hint="eastAsia" w:ascii="宋体" w:hAnsi="宋体" w:cs="宋体"/>
          <w:szCs w:val="21"/>
        </w:rPr>
      </w:pPr>
    </w:p>
    <w:p w14:paraId="4BC85FD2">
      <w:pPr>
        <w:adjustRightInd w:val="0"/>
        <w:snapToGrid w:val="0"/>
        <w:spacing w:line="400" w:lineRule="atLeast"/>
        <w:jc w:val="center"/>
        <w:rPr>
          <w:rFonts w:hint="eastAsia" w:ascii="宋体" w:hAnsi="宋体" w:cs="宋体"/>
          <w:b/>
          <w:bCs/>
          <w:sz w:val="28"/>
          <w:szCs w:val="28"/>
        </w:rPr>
      </w:pPr>
      <w:r>
        <w:rPr>
          <w:rFonts w:hint="eastAsia" w:ascii="宋体" w:hAnsi="宋体" w:cs="宋体"/>
          <w:b/>
          <w:bCs/>
          <w:sz w:val="28"/>
          <w:szCs w:val="28"/>
        </w:rPr>
        <w:t>项目负责人基本情况表</w:t>
      </w:r>
    </w:p>
    <w:p w14:paraId="479B12A2">
      <w:pPr>
        <w:pStyle w:val="65"/>
        <w:rPr>
          <w:rFonts w:hint="eastAsia"/>
        </w:rPr>
      </w:pPr>
    </w:p>
    <w:tbl>
      <w:tblPr>
        <w:tblStyle w:val="48"/>
        <w:tblW w:w="0" w:type="auto"/>
        <w:jc w:val="center"/>
        <w:tblLayout w:type="fixed"/>
        <w:tblCellMar>
          <w:top w:w="0" w:type="dxa"/>
          <w:left w:w="0" w:type="dxa"/>
          <w:bottom w:w="0" w:type="dxa"/>
          <w:right w:w="0" w:type="dxa"/>
        </w:tblCellMar>
      </w:tblPr>
      <w:tblGrid>
        <w:gridCol w:w="2030"/>
        <w:gridCol w:w="664"/>
        <w:gridCol w:w="56"/>
        <w:gridCol w:w="1080"/>
        <w:gridCol w:w="565"/>
        <w:gridCol w:w="845"/>
        <w:gridCol w:w="1425"/>
        <w:gridCol w:w="2760"/>
      </w:tblGrid>
      <w:tr w14:paraId="234D8FCD">
        <w:tblPrEx>
          <w:tblCellMar>
            <w:top w:w="0" w:type="dxa"/>
            <w:left w:w="0" w:type="dxa"/>
            <w:bottom w:w="0" w:type="dxa"/>
            <w:right w:w="0" w:type="dxa"/>
          </w:tblCellMar>
        </w:tblPrEx>
        <w:trPr>
          <w:trHeight w:val="632"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04F85D82">
            <w:pPr>
              <w:jc w:val="center"/>
              <w:rPr>
                <w:rFonts w:hint="eastAsia"/>
              </w:rPr>
            </w:pPr>
            <w:r>
              <w:rPr>
                <w:rFonts w:hint="eastAsia"/>
              </w:rPr>
              <w:t>姓  名</w:t>
            </w:r>
          </w:p>
        </w:tc>
        <w:tc>
          <w:tcPr>
            <w:tcW w:w="664" w:type="dxa"/>
            <w:tcBorders>
              <w:top w:val="single" w:color="auto" w:sz="8" w:space="0"/>
              <w:left w:val="single" w:color="auto" w:sz="8" w:space="0"/>
              <w:bottom w:val="single" w:color="auto" w:sz="8" w:space="0"/>
              <w:right w:val="single" w:color="auto" w:sz="8" w:space="0"/>
            </w:tcBorders>
            <w:noWrap w:val="0"/>
            <w:vAlign w:val="center"/>
          </w:tcPr>
          <w:p w14:paraId="21E0A481">
            <w:pPr>
              <w:jc w:val="center"/>
              <w:rPr>
                <w:rFonts w:hint="eastAsia"/>
              </w:rPr>
            </w:pPr>
          </w:p>
        </w:tc>
        <w:tc>
          <w:tcPr>
            <w:tcW w:w="1136" w:type="dxa"/>
            <w:gridSpan w:val="2"/>
            <w:tcBorders>
              <w:top w:val="single" w:color="auto" w:sz="8" w:space="0"/>
              <w:left w:val="single" w:color="auto" w:sz="8" w:space="0"/>
              <w:bottom w:val="single" w:color="auto" w:sz="8" w:space="0"/>
              <w:right w:val="single" w:color="auto" w:sz="8" w:space="0"/>
            </w:tcBorders>
            <w:noWrap w:val="0"/>
            <w:vAlign w:val="center"/>
          </w:tcPr>
          <w:p w14:paraId="5FF5FA58">
            <w:pPr>
              <w:jc w:val="center"/>
              <w:rPr>
                <w:rFonts w:hint="eastAsia"/>
              </w:rPr>
            </w:pPr>
            <w:r>
              <w:rPr>
                <w:rFonts w:hint="eastAsia"/>
              </w:rPr>
              <w:t>性别</w:t>
            </w:r>
          </w:p>
        </w:tc>
        <w:tc>
          <w:tcPr>
            <w:tcW w:w="565" w:type="dxa"/>
            <w:tcBorders>
              <w:top w:val="single" w:color="auto" w:sz="8" w:space="0"/>
              <w:left w:val="single" w:color="auto" w:sz="8" w:space="0"/>
              <w:bottom w:val="single" w:color="auto" w:sz="8" w:space="0"/>
              <w:right w:val="single" w:color="auto" w:sz="8" w:space="0"/>
            </w:tcBorders>
            <w:noWrap w:val="0"/>
            <w:vAlign w:val="center"/>
          </w:tcPr>
          <w:p w14:paraId="220F9E2F">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187897F">
            <w:pPr>
              <w:jc w:val="center"/>
              <w:rPr>
                <w:rFonts w:hint="eastAsia"/>
              </w:rPr>
            </w:pPr>
            <w:r>
              <w:rPr>
                <w:rFonts w:hint="eastAsia"/>
              </w:rPr>
              <w:t>出生日期</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44358FC">
            <w:pPr>
              <w:jc w:val="center"/>
              <w:rPr>
                <w:rFonts w:hint="eastAsia"/>
              </w:rPr>
            </w:pPr>
            <w:r>
              <w:rPr>
                <w:rFonts w:hint="eastAsia"/>
              </w:rPr>
              <w:t>年  月  日</w:t>
            </w:r>
          </w:p>
        </w:tc>
      </w:tr>
      <w:tr w14:paraId="3917FE08">
        <w:tblPrEx>
          <w:tblCellMar>
            <w:top w:w="0" w:type="dxa"/>
            <w:left w:w="0" w:type="dxa"/>
            <w:bottom w:w="0" w:type="dxa"/>
            <w:right w:w="0" w:type="dxa"/>
          </w:tblCellMar>
        </w:tblPrEx>
        <w:trPr>
          <w:trHeight w:val="62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26F9F4A7">
            <w:pPr>
              <w:jc w:val="center"/>
              <w:rPr>
                <w:rFonts w:hint="eastAsia"/>
              </w:rPr>
            </w:pPr>
            <w:r>
              <w:rPr>
                <w:rFonts w:hint="eastAsia"/>
              </w:rPr>
              <w:t>毕业院校及专业</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429D65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C6D6A7F">
            <w:pPr>
              <w:jc w:val="center"/>
              <w:rPr>
                <w:rFonts w:hint="eastAsia"/>
              </w:rPr>
            </w:pPr>
            <w:r>
              <w:rPr>
                <w:rFonts w:hint="eastAsia"/>
              </w:rPr>
              <w:t>毕业时间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271ECD2F">
            <w:pPr>
              <w:jc w:val="center"/>
              <w:rPr>
                <w:rFonts w:hint="eastAsia"/>
              </w:rPr>
            </w:pPr>
            <w:r>
              <w:rPr>
                <w:rFonts w:hint="eastAsia"/>
              </w:rPr>
              <w:t>年  月  日</w:t>
            </w:r>
          </w:p>
        </w:tc>
      </w:tr>
      <w:tr w14:paraId="327C70DC">
        <w:tblPrEx>
          <w:tblCellMar>
            <w:top w:w="0" w:type="dxa"/>
            <w:left w:w="0" w:type="dxa"/>
            <w:bottom w:w="0" w:type="dxa"/>
            <w:right w:w="0" w:type="dxa"/>
          </w:tblCellMar>
        </w:tblPrEx>
        <w:trPr>
          <w:trHeight w:val="65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B90830B">
            <w:pPr>
              <w:jc w:val="center"/>
              <w:rPr>
                <w:rFonts w:hint="eastAsia"/>
              </w:rPr>
            </w:pPr>
            <w:r>
              <w:rPr>
                <w:rFonts w:hint="eastAsia"/>
              </w:rPr>
              <w:t>从事本专业时间</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D021F9B">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3C3333BE">
            <w:pPr>
              <w:jc w:val="center"/>
              <w:rPr>
                <w:rFonts w:hint="eastAsia"/>
              </w:rPr>
            </w:pPr>
            <w:r>
              <w:rPr>
                <w:rFonts w:hint="eastAsia"/>
              </w:rPr>
              <w:t>为申请人服务时间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38F2246">
            <w:pPr>
              <w:jc w:val="center"/>
              <w:rPr>
                <w:rFonts w:hint="eastAsia"/>
              </w:rPr>
            </w:pPr>
          </w:p>
        </w:tc>
      </w:tr>
      <w:tr w14:paraId="3BEC8180">
        <w:tblPrEx>
          <w:tblCellMar>
            <w:top w:w="0" w:type="dxa"/>
            <w:left w:w="0" w:type="dxa"/>
            <w:bottom w:w="0" w:type="dxa"/>
            <w:right w:w="0" w:type="dxa"/>
          </w:tblCellMar>
        </w:tblPrEx>
        <w:trPr>
          <w:trHeight w:val="659"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6EB0EC72">
            <w:pPr>
              <w:jc w:val="center"/>
              <w:rPr>
                <w:rFonts w:hint="eastAsia"/>
              </w:rPr>
            </w:pPr>
            <w:r>
              <w:rPr>
                <w:rFonts w:hint="eastAsia"/>
              </w:rPr>
              <w:t>执业注册资格</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345E3BD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5D70475B">
            <w:pPr>
              <w:jc w:val="center"/>
              <w:rPr>
                <w:rFonts w:hint="eastAsia"/>
              </w:rPr>
            </w:pPr>
            <w:r>
              <w:rPr>
                <w:rFonts w:hint="eastAsia"/>
              </w:rPr>
              <w:t>职称</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53493F18">
            <w:pPr>
              <w:jc w:val="center"/>
              <w:rPr>
                <w:rFonts w:hint="eastAsia"/>
              </w:rPr>
            </w:pPr>
          </w:p>
        </w:tc>
      </w:tr>
      <w:tr w14:paraId="235D6F7D">
        <w:tblPrEx>
          <w:tblCellMar>
            <w:top w:w="0" w:type="dxa"/>
            <w:left w:w="0" w:type="dxa"/>
            <w:bottom w:w="0" w:type="dxa"/>
            <w:right w:w="0" w:type="dxa"/>
          </w:tblCellMar>
        </w:tblPrEx>
        <w:trPr>
          <w:trHeight w:val="691" w:hRule="exact"/>
          <w:jc w:val="center"/>
        </w:trPr>
        <w:tc>
          <w:tcPr>
            <w:tcW w:w="2030" w:type="dxa"/>
            <w:vMerge w:val="restart"/>
            <w:tcBorders>
              <w:top w:val="single" w:color="auto" w:sz="8" w:space="0"/>
              <w:left w:val="single" w:color="auto" w:sz="8" w:space="0"/>
              <w:right w:val="single" w:color="auto" w:sz="8" w:space="0"/>
            </w:tcBorders>
            <w:noWrap w:val="0"/>
            <w:vAlign w:val="center"/>
          </w:tcPr>
          <w:p w14:paraId="589AD79D">
            <w:pPr>
              <w:jc w:val="center"/>
              <w:rPr>
                <w:rFonts w:hint="eastAsia"/>
                <w:szCs w:val="20"/>
              </w:rPr>
            </w:pPr>
            <w:r>
              <w:rPr>
                <w:rFonts w:hint="eastAsia"/>
                <w:szCs w:val="20"/>
              </w:rPr>
              <w:t>本人</w:t>
            </w:r>
          </w:p>
          <w:p w14:paraId="4AA6E9C6">
            <w:pPr>
              <w:jc w:val="center"/>
              <w:rPr>
                <w:rFonts w:hint="eastAsia"/>
                <w:szCs w:val="20"/>
              </w:rPr>
            </w:pPr>
            <w:r>
              <w:rPr>
                <w:rFonts w:hint="eastAsia"/>
                <w:szCs w:val="20"/>
              </w:rPr>
              <w:t>主要</w:t>
            </w:r>
          </w:p>
          <w:p w14:paraId="4821726F">
            <w:pPr>
              <w:jc w:val="center"/>
              <w:rPr>
                <w:rFonts w:hint="eastAsia"/>
                <w:szCs w:val="20"/>
              </w:rPr>
            </w:pPr>
            <w:r>
              <w:rPr>
                <w:rFonts w:hint="eastAsia"/>
                <w:szCs w:val="20"/>
              </w:rPr>
              <w:t>设计</w:t>
            </w:r>
          </w:p>
          <w:p w14:paraId="32892B07">
            <w:pPr>
              <w:jc w:val="center"/>
              <w:rPr>
                <w:rFonts w:hint="eastAsia"/>
                <w:szCs w:val="20"/>
              </w:rPr>
            </w:pPr>
            <w:r>
              <w:rPr>
                <w:rFonts w:hint="eastAsia"/>
                <w:szCs w:val="20"/>
              </w:rPr>
              <w:t>成果</w:t>
            </w:r>
          </w:p>
          <w:p w14:paraId="06A6787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7DB448F3">
            <w:pPr>
              <w:jc w:val="center"/>
              <w:rPr>
                <w:rFonts w:hint="eastAsia"/>
                <w:szCs w:val="20"/>
              </w:rPr>
            </w:pPr>
            <w:r>
              <w:rPr>
                <w:rFonts w:hint="eastAsia"/>
                <w:szCs w:val="20"/>
              </w:rPr>
              <w:t>序号</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33633A48">
            <w:pPr>
              <w:jc w:val="center"/>
              <w:rPr>
                <w:rFonts w:hint="eastAsia"/>
                <w:szCs w:val="20"/>
              </w:rPr>
            </w:pPr>
            <w:r>
              <w:rPr>
                <w:rFonts w:hint="eastAsia"/>
                <w:szCs w:val="20"/>
              </w:rPr>
              <w:t>工程项目名称及规模</w:t>
            </w:r>
          </w:p>
        </w:tc>
        <w:tc>
          <w:tcPr>
            <w:tcW w:w="1425" w:type="dxa"/>
            <w:tcBorders>
              <w:top w:val="single" w:color="auto" w:sz="8" w:space="0"/>
              <w:left w:val="single" w:color="auto" w:sz="8" w:space="0"/>
              <w:bottom w:val="single" w:color="auto" w:sz="8" w:space="0"/>
              <w:right w:val="single" w:color="auto" w:sz="8" w:space="0"/>
            </w:tcBorders>
            <w:noWrap w:val="0"/>
            <w:vAlign w:val="center"/>
          </w:tcPr>
          <w:p w14:paraId="71993C01">
            <w:pPr>
              <w:jc w:val="center"/>
              <w:rPr>
                <w:rFonts w:hint="eastAsia"/>
                <w:szCs w:val="20"/>
              </w:rPr>
            </w:pPr>
            <w:r>
              <w:rPr>
                <w:rFonts w:hint="eastAsia"/>
                <w:szCs w:val="20"/>
              </w:rPr>
              <w:t>完成年月</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0B703650">
            <w:pPr>
              <w:jc w:val="center"/>
              <w:rPr>
                <w:rFonts w:hint="eastAsia"/>
                <w:szCs w:val="20"/>
              </w:rPr>
            </w:pPr>
            <w:r>
              <w:rPr>
                <w:rFonts w:hint="eastAsia"/>
                <w:szCs w:val="20"/>
              </w:rPr>
              <w:t>在该项目中任何职</w:t>
            </w:r>
          </w:p>
        </w:tc>
      </w:tr>
      <w:tr w14:paraId="2A1A891C">
        <w:tblPrEx>
          <w:tblCellMar>
            <w:top w:w="0" w:type="dxa"/>
            <w:left w:w="0" w:type="dxa"/>
            <w:bottom w:w="0" w:type="dxa"/>
            <w:right w:w="0" w:type="dxa"/>
          </w:tblCellMar>
        </w:tblPrEx>
        <w:trPr>
          <w:trHeight w:val="465" w:hRule="exact"/>
          <w:jc w:val="center"/>
        </w:trPr>
        <w:tc>
          <w:tcPr>
            <w:tcW w:w="2030" w:type="dxa"/>
            <w:vMerge w:val="continue"/>
            <w:tcBorders>
              <w:left w:val="single" w:color="auto" w:sz="8" w:space="0"/>
              <w:right w:val="single" w:color="auto" w:sz="8" w:space="0"/>
            </w:tcBorders>
            <w:noWrap w:val="0"/>
            <w:vAlign w:val="center"/>
          </w:tcPr>
          <w:p w14:paraId="491EAB2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3BCBDF02">
            <w:pPr>
              <w:jc w:val="center"/>
              <w:rPr>
                <w:rFonts w:hint="eastAsia" w:ascii="宋体" w:hAnsi="宋体" w:eastAsia="宋体" w:cs="宋体"/>
                <w:szCs w:val="20"/>
              </w:rPr>
            </w:pPr>
            <w:r>
              <w:rPr>
                <w:rFonts w:hint="eastAsia" w:ascii="宋体" w:hAnsi="宋体" w:eastAsia="宋体" w:cs="宋体"/>
                <w:szCs w:val="20"/>
              </w:rPr>
              <w:t>1</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24AF209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0D0139E1">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FAE1E8F">
            <w:pPr>
              <w:jc w:val="center"/>
              <w:rPr>
                <w:rFonts w:hint="eastAsia"/>
                <w:szCs w:val="20"/>
              </w:rPr>
            </w:pPr>
          </w:p>
        </w:tc>
      </w:tr>
      <w:tr w14:paraId="6AFC920F">
        <w:tblPrEx>
          <w:tblCellMar>
            <w:top w:w="0" w:type="dxa"/>
            <w:left w:w="0" w:type="dxa"/>
            <w:bottom w:w="0" w:type="dxa"/>
            <w:right w:w="0" w:type="dxa"/>
          </w:tblCellMar>
        </w:tblPrEx>
        <w:trPr>
          <w:trHeight w:val="386" w:hRule="exact"/>
          <w:jc w:val="center"/>
        </w:trPr>
        <w:tc>
          <w:tcPr>
            <w:tcW w:w="2030" w:type="dxa"/>
            <w:vMerge w:val="continue"/>
            <w:tcBorders>
              <w:left w:val="single" w:color="auto" w:sz="8" w:space="0"/>
              <w:right w:val="single" w:color="auto" w:sz="8" w:space="0"/>
            </w:tcBorders>
            <w:noWrap w:val="0"/>
            <w:vAlign w:val="center"/>
          </w:tcPr>
          <w:p w14:paraId="1F4A6948">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4AF6CAD3">
            <w:pPr>
              <w:jc w:val="center"/>
              <w:rPr>
                <w:rFonts w:hint="eastAsia" w:ascii="宋体" w:hAnsi="宋体" w:eastAsia="宋体" w:cs="宋体"/>
                <w:szCs w:val="20"/>
              </w:rPr>
            </w:pPr>
            <w:r>
              <w:rPr>
                <w:rFonts w:hint="eastAsia" w:ascii="宋体" w:hAnsi="宋体" w:eastAsia="宋体" w:cs="宋体"/>
                <w:szCs w:val="20"/>
              </w:rPr>
              <w:t>2</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1B6BBD89">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4B25817A">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4B4B7B76">
            <w:pPr>
              <w:jc w:val="center"/>
              <w:rPr>
                <w:rFonts w:hint="eastAsia"/>
                <w:szCs w:val="20"/>
              </w:rPr>
            </w:pPr>
          </w:p>
        </w:tc>
      </w:tr>
      <w:tr w14:paraId="1AE85147">
        <w:tblPrEx>
          <w:tblCellMar>
            <w:top w:w="0" w:type="dxa"/>
            <w:left w:w="0" w:type="dxa"/>
            <w:bottom w:w="0" w:type="dxa"/>
            <w:right w:w="0" w:type="dxa"/>
          </w:tblCellMar>
        </w:tblPrEx>
        <w:trPr>
          <w:trHeight w:val="383" w:hRule="exact"/>
          <w:jc w:val="center"/>
        </w:trPr>
        <w:tc>
          <w:tcPr>
            <w:tcW w:w="2030" w:type="dxa"/>
            <w:vMerge w:val="continue"/>
            <w:tcBorders>
              <w:left w:val="single" w:color="auto" w:sz="8" w:space="0"/>
              <w:right w:val="single" w:color="auto" w:sz="8" w:space="0"/>
            </w:tcBorders>
            <w:noWrap w:val="0"/>
            <w:vAlign w:val="center"/>
          </w:tcPr>
          <w:p w14:paraId="24ADFA4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0BC3EB05">
            <w:pPr>
              <w:jc w:val="center"/>
              <w:rPr>
                <w:rFonts w:hint="eastAsia" w:ascii="宋体" w:hAnsi="宋体" w:eastAsia="宋体" w:cs="宋体"/>
                <w:szCs w:val="20"/>
              </w:rPr>
            </w:pPr>
            <w:r>
              <w:rPr>
                <w:rFonts w:hint="eastAsia" w:ascii="宋体" w:hAnsi="宋体" w:eastAsia="宋体" w:cs="宋体"/>
                <w:szCs w:val="20"/>
              </w:rPr>
              <w:t>3</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6F600F3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2A4AEBE2">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75C71631">
            <w:pPr>
              <w:jc w:val="center"/>
              <w:rPr>
                <w:rFonts w:hint="eastAsia"/>
                <w:szCs w:val="20"/>
              </w:rPr>
            </w:pPr>
          </w:p>
        </w:tc>
      </w:tr>
      <w:tr w14:paraId="61B00A71">
        <w:tblPrEx>
          <w:tblCellMar>
            <w:top w:w="0" w:type="dxa"/>
            <w:left w:w="0" w:type="dxa"/>
            <w:bottom w:w="0" w:type="dxa"/>
            <w:right w:w="0" w:type="dxa"/>
          </w:tblCellMar>
        </w:tblPrEx>
        <w:trPr>
          <w:trHeight w:val="406" w:hRule="exact"/>
          <w:jc w:val="center"/>
        </w:trPr>
        <w:tc>
          <w:tcPr>
            <w:tcW w:w="2030" w:type="dxa"/>
            <w:vMerge w:val="continue"/>
            <w:tcBorders>
              <w:left w:val="single" w:color="auto" w:sz="8" w:space="0"/>
              <w:right w:val="single" w:color="auto" w:sz="8" w:space="0"/>
            </w:tcBorders>
            <w:noWrap w:val="0"/>
            <w:vAlign w:val="center"/>
          </w:tcPr>
          <w:p w14:paraId="0404DA44">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5ED644FA">
            <w:pPr>
              <w:jc w:val="center"/>
              <w:rPr>
                <w:rFonts w:hint="eastAsia" w:ascii="宋体" w:hAnsi="宋体" w:eastAsia="宋体" w:cs="宋体"/>
                <w:szCs w:val="20"/>
              </w:rPr>
            </w:pPr>
            <w:r>
              <w:rPr>
                <w:rFonts w:hint="eastAsia" w:ascii="宋体" w:hAnsi="宋体" w:eastAsia="宋体" w:cs="宋体"/>
                <w:szCs w:val="20"/>
              </w:rPr>
              <w:t>4</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064ED2BB">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6C6D5A2E">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50BF4ED">
            <w:pPr>
              <w:jc w:val="center"/>
              <w:rPr>
                <w:rFonts w:hint="eastAsia"/>
                <w:szCs w:val="20"/>
              </w:rPr>
            </w:pPr>
          </w:p>
        </w:tc>
      </w:tr>
      <w:tr w14:paraId="49D979BD">
        <w:tblPrEx>
          <w:tblCellMar>
            <w:top w:w="0" w:type="dxa"/>
            <w:left w:w="0" w:type="dxa"/>
            <w:bottom w:w="0" w:type="dxa"/>
            <w:right w:w="0" w:type="dxa"/>
          </w:tblCellMar>
        </w:tblPrEx>
        <w:trPr>
          <w:trHeight w:val="1754"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7A203EF">
            <w:pPr>
              <w:jc w:val="center"/>
              <w:rPr>
                <w:rFonts w:hint="eastAsia"/>
                <w:szCs w:val="20"/>
              </w:rPr>
            </w:pPr>
            <w:r>
              <w:rPr>
                <w:rFonts w:hint="eastAsia"/>
                <w:szCs w:val="20"/>
              </w:rPr>
              <w:t>本人主要</w:t>
            </w:r>
          </w:p>
          <w:p w14:paraId="0483A27A">
            <w:pPr>
              <w:jc w:val="center"/>
              <w:rPr>
                <w:rFonts w:hint="eastAsia"/>
                <w:szCs w:val="20"/>
              </w:rPr>
            </w:pPr>
            <w:r>
              <w:rPr>
                <w:rFonts w:hint="eastAsia"/>
                <w:szCs w:val="20"/>
              </w:rPr>
              <w:t>获奖情况</w:t>
            </w: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118A2C54">
            <w:pPr>
              <w:jc w:val="center"/>
              <w:rPr>
                <w:rFonts w:hint="eastAsia"/>
                <w:szCs w:val="20"/>
              </w:rPr>
            </w:pPr>
          </w:p>
        </w:tc>
      </w:tr>
      <w:tr w14:paraId="7D1D1F5B">
        <w:tblPrEx>
          <w:tblCellMar>
            <w:top w:w="0" w:type="dxa"/>
            <w:left w:w="0" w:type="dxa"/>
            <w:bottom w:w="0" w:type="dxa"/>
            <w:right w:w="0" w:type="dxa"/>
          </w:tblCellMar>
        </w:tblPrEx>
        <w:trPr>
          <w:trHeight w:val="3300"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32446024">
            <w:pPr>
              <w:jc w:val="center"/>
              <w:rPr>
                <w:rFonts w:hint="eastAsia"/>
                <w:szCs w:val="20"/>
              </w:rPr>
            </w:pPr>
            <w:r>
              <w:rPr>
                <w:rFonts w:hint="eastAsia"/>
                <w:szCs w:val="20"/>
              </w:rPr>
              <w:t>其它需</w:t>
            </w:r>
          </w:p>
          <w:p w14:paraId="7C37CA78">
            <w:pPr>
              <w:jc w:val="center"/>
              <w:rPr>
                <w:rFonts w:hint="eastAsia"/>
                <w:szCs w:val="20"/>
              </w:rPr>
            </w:pPr>
            <w:r>
              <w:rPr>
                <w:rFonts w:hint="eastAsia"/>
                <w:szCs w:val="20"/>
              </w:rPr>
              <w:t>补充的情况</w:t>
            </w:r>
          </w:p>
          <w:p w14:paraId="7C4BA876">
            <w:pPr>
              <w:jc w:val="center"/>
              <w:rPr>
                <w:rFonts w:hint="eastAsia"/>
                <w:szCs w:val="20"/>
              </w:rPr>
            </w:pP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7070F6A5">
            <w:pPr>
              <w:jc w:val="center"/>
              <w:rPr>
                <w:rFonts w:hint="eastAsia"/>
                <w:szCs w:val="20"/>
              </w:rPr>
            </w:pPr>
          </w:p>
        </w:tc>
      </w:tr>
    </w:tbl>
    <w:p w14:paraId="7F5975C3">
      <w:pPr>
        <w:pStyle w:val="12"/>
        <w:rPr>
          <w:rFonts w:hint="eastAsia" w:ascii="黑体" w:hAnsi="黑体" w:eastAsia="黑体"/>
          <w:b/>
          <w:sz w:val="28"/>
          <w:szCs w:val="28"/>
        </w:rPr>
      </w:pPr>
    </w:p>
    <w:p w14:paraId="50D0CFF1">
      <w:pPr>
        <w:adjustRightInd w:val="0"/>
        <w:snapToGrid w:val="0"/>
        <w:spacing w:before="50" w:line="360" w:lineRule="auto"/>
        <w:rPr>
          <w:rFonts w:hint="eastAsia" w:ascii="宋体" w:hAnsi="宋体" w:eastAsia="宋体" w:cs="宋体"/>
          <w:sz w:val="21"/>
          <w:szCs w:val="21"/>
        </w:rPr>
      </w:pPr>
    </w:p>
    <w:p w14:paraId="5A38D8A9">
      <w:pPr>
        <w:adjustRightInd w:val="0"/>
        <w:snapToGrid w:val="0"/>
        <w:spacing w:before="50" w:line="360" w:lineRule="auto"/>
        <w:rPr>
          <w:rFonts w:hint="eastAsia" w:ascii="宋体" w:hAnsi="宋体" w:eastAsia="宋体" w:cs="宋体"/>
          <w:sz w:val="21"/>
          <w:szCs w:val="21"/>
          <w:lang w:eastAsia="zh-CN"/>
        </w:rPr>
      </w:pPr>
    </w:p>
    <w:p w14:paraId="7ACB8B8E">
      <w:pPr>
        <w:adjustRightInd w:val="0"/>
        <w:snapToGrid w:val="0"/>
        <w:spacing w:before="50" w:line="360" w:lineRule="auto"/>
        <w:rPr>
          <w:rFonts w:hint="eastAsia" w:ascii="宋体" w:hAnsi="宋体" w:eastAsia="宋体" w:cs="宋体"/>
          <w:sz w:val="21"/>
          <w:szCs w:val="21"/>
          <w:lang w:eastAsia="zh-CN"/>
        </w:rPr>
      </w:pPr>
    </w:p>
    <w:p w14:paraId="75859F7C">
      <w:pPr>
        <w:adjustRightInd w:val="0"/>
        <w:snapToGrid w:val="0"/>
        <w:spacing w:before="50" w:line="360" w:lineRule="auto"/>
        <w:rPr>
          <w:rFonts w:hint="eastAsia" w:ascii="宋体" w:hAnsi="宋体" w:eastAsia="宋体" w:cs="宋体"/>
          <w:sz w:val="21"/>
          <w:szCs w:val="21"/>
          <w:lang w:eastAsia="zh-CN"/>
        </w:rPr>
      </w:pPr>
    </w:p>
    <w:p w14:paraId="1F101E26">
      <w:pPr>
        <w:adjustRightInd w:val="0"/>
        <w:snapToGrid w:val="0"/>
        <w:spacing w:before="50" w:line="360" w:lineRule="auto"/>
        <w:rPr>
          <w:rFonts w:hint="eastAsia" w:ascii="宋体" w:hAnsi="宋体" w:eastAsia="宋体" w:cs="宋体"/>
          <w:sz w:val="21"/>
          <w:szCs w:val="21"/>
          <w:lang w:eastAsia="zh-CN"/>
        </w:rPr>
      </w:pPr>
    </w:p>
    <w:p w14:paraId="4CD191B3">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77785B15">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7046781">
      <w:pPr>
        <w:adjustRightInd w:val="0"/>
        <w:snapToGrid w:val="0"/>
        <w:spacing w:line="360" w:lineRule="auto"/>
        <w:rPr>
          <w:rFonts w:ascii="宋体" w:hAnsi="宋体"/>
          <w:bCs/>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66BC56F">
      <w:pPr>
        <w:adjustRightInd w:val="0"/>
        <w:snapToGrid w:val="0"/>
        <w:spacing w:line="360" w:lineRule="auto"/>
        <w:jc w:val="center"/>
        <w:outlineLvl w:val="0"/>
        <w:rPr>
          <w:rFonts w:hint="eastAsia" w:ascii="宋体" w:hAnsi="宋体" w:cs="宋体"/>
          <w:b/>
          <w:color w:val="auto"/>
          <w:sz w:val="30"/>
          <w:szCs w:val="30"/>
          <w:highlight w:val="none"/>
        </w:rPr>
      </w:pPr>
      <w:r>
        <w:rPr>
          <w:rFonts w:hint="eastAsia" w:ascii="宋体" w:hAnsi="宋体" w:cs="宋体"/>
          <w:b/>
          <w:color w:val="auto"/>
          <w:sz w:val="30"/>
          <w:szCs w:val="30"/>
          <w:highlight w:val="none"/>
        </w:rPr>
        <w:t>五、技术/商务响应与偏离表</w:t>
      </w:r>
    </w:p>
    <w:p w14:paraId="1A393571">
      <w:pPr>
        <w:adjustRightInd w:val="0"/>
        <w:snapToGrid w:val="0"/>
        <w:ind w:left="-88" w:leftChars="-42" w:firstLine="315" w:firstLineChars="150"/>
        <w:rPr>
          <w:rFonts w:hint="eastAsia" w:ascii="宋体" w:hAnsi="宋体" w:cs="宋体"/>
          <w:color w:val="auto"/>
          <w:szCs w:val="21"/>
          <w:highlight w:val="none"/>
          <w:u w:val="single"/>
        </w:rPr>
      </w:pPr>
    </w:p>
    <w:tbl>
      <w:tblPr>
        <w:tblStyle w:val="4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592065E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01D05F9">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7CBEB44E">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225C78A0">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38E29E9F">
            <w:pPr>
              <w:adjustRightInd w:val="0"/>
              <w:snapToGrid w:val="0"/>
              <w:ind w:left="-88" w:leftChars="-42"/>
              <w:jc w:val="center"/>
              <w:rPr>
                <w:rFonts w:hint="eastAsia" w:ascii="宋体" w:hAnsi="宋体" w:cs="宋体"/>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1DA70709">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1FFE3CB0">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0E2D9D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6E057BE5">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2F4E3C1">
            <w:pPr>
              <w:adjustRightInd w:val="0"/>
              <w:snapToGrid w:val="0"/>
              <w:ind w:left="-88" w:leftChars="-42"/>
              <w:jc w:val="center"/>
              <w:rPr>
                <w:rFonts w:hint="eastAsia" w:ascii="宋体" w:hAnsi="宋体" w:cs="宋体"/>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3743F1C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09064D4F">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295636B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C177D8E">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4566061B">
            <w:pPr>
              <w:adjustRightInd w:val="0"/>
              <w:snapToGrid w:val="0"/>
              <w:ind w:left="-88" w:leftChars="-42"/>
              <w:jc w:val="center"/>
              <w:rPr>
                <w:rFonts w:hint="eastAsia" w:ascii="宋体" w:hAnsi="宋体" w:cs="宋体"/>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0B2504">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1BF3F73">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069EDC5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0A1F321D">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0C17603">
            <w:pPr>
              <w:adjustRightInd w:val="0"/>
              <w:snapToGrid w:val="0"/>
              <w:ind w:left="-88" w:leftChars="-42"/>
              <w:jc w:val="center"/>
              <w:rPr>
                <w:rFonts w:hint="eastAsia" w:ascii="宋体" w:hAnsi="宋体" w:cs="宋体"/>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3F09E5">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731DF4EA">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CF1FF3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246AD51">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05D00765">
            <w:pPr>
              <w:adjustRightInd w:val="0"/>
              <w:snapToGrid w:val="0"/>
              <w:ind w:left="-88" w:leftChars="-42"/>
              <w:jc w:val="center"/>
              <w:rPr>
                <w:rFonts w:hint="eastAsia" w:ascii="宋体" w:hAnsi="宋体" w:cs="宋体"/>
                <w:color w:val="auto"/>
                <w:szCs w:val="21"/>
                <w:highlight w:val="none"/>
              </w:rPr>
            </w:pPr>
          </w:p>
        </w:tc>
      </w:tr>
    </w:tbl>
    <w:p w14:paraId="24877770">
      <w:pPr>
        <w:adjustRightInd w:val="0"/>
        <w:snapToGrid w:val="0"/>
        <w:spacing w:line="360" w:lineRule="auto"/>
        <w:ind w:left="-88" w:leftChars="-42"/>
        <w:rPr>
          <w:rFonts w:hint="eastAsia" w:ascii="宋体" w:hAnsi="宋体" w:cs="宋体"/>
          <w:color w:val="auto"/>
          <w:szCs w:val="21"/>
          <w:highlight w:val="none"/>
        </w:rPr>
      </w:pPr>
    </w:p>
    <w:p w14:paraId="2E46E3D4">
      <w:pPr>
        <w:adjustRightInd w:val="0"/>
        <w:snapToGrid w:val="0"/>
        <w:spacing w:line="360" w:lineRule="auto"/>
        <w:ind w:left="-88" w:leftChars="-42"/>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1A1A494F">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3A0279C">
      <w:pPr>
        <w:pStyle w:val="28"/>
        <w:adjustRightInd w:val="0"/>
        <w:snapToGrid w:val="0"/>
        <w:spacing w:line="360" w:lineRule="auto"/>
        <w:outlineLvl w:val="0"/>
        <w:rPr>
          <w:rFonts w:hint="eastAsia" w:ascii="宋体" w:hAnsi="宋体" w:cs="宋体"/>
          <w:color w:val="auto"/>
          <w:sz w:val="21"/>
          <w:szCs w:val="21"/>
          <w:highlight w:val="none"/>
        </w:rPr>
      </w:pPr>
    </w:p>
    <w:p w14:paraId="3B4638D6">
      <w:pPr>
        <w:rPr>
          <w:rFonts w:hint="eastAsia" w:ascii="宋体" w:hAnsi="宋体" w:cs="宋体"/>
          <w:color w:val="auto"/>
          <w:highlight w:val="none"/>
        </w:rPr>
      </w:pPr>
    </w:p>
    <w:p w14:paraId="36F8CAFD">
      <w:pPr>
        <w:rPr>
          <w:rFonts w:hint="eastAsia" w:ascii="宋体" w:hAnsi="宋体" w:cs="宋体"/>
          <w:color w:val="auto"/>
          <w:highlight w:val="none"/>
        </w:rPr>
      </w:pPr>
    </w:p>
    <w:p w14:paraId="0CC531F9">
      <w:pPr>
        <w:rPr>
          <w:rFonts w:hint="eastAsia" w:ascii="宋体" w:hAnsi="宋体" w:cs="宋体"/>
          <w:color w:val="auto"/>
          <w:highlight w:val="none"/>
        </w:rPr>
      </w:pPr>
    </w:p>
    <w:p w14:paraId="01E5FA5A">
      <w:pPr>
        <w:rPr>
          <w:rFonts w:hint="eastAsia" w:ascii="宋体" w:hAnsi="宋体" w:cs="宋体"/>
          <w:color w:val="auto"/>
          <w:highlight w:val="none"/>
        </w:rPr>
      </w:pPr>
    </w:p>
    <w:p w14:paraId="66EF83D6">
      <w:pPr>
        <w:rPr>
          <w:rFonts w:hint="eastAsia" w:ascii="宋体" w:hAnsi="宋体" w:cs="宋体"/>
          <w:color w:val="auto"/>
          <w:highlight w:val="none"/>
        </w:rPr>
      </w:pPr>
    </w:p>
    <w:p w14:paraId="35213B93">
      <w:pPr>
        <w:rPr>
          <w:rFonts w:hint="eastAsia" w:ascii="宋体" w:hAnsi="宋体" w:cs="宋体"/>
          <w:color w:val="auto"/>
          <w:highlight w:val="none"/>
        </w:rPr>
      </w:pPr>
    </w:p>
    <w:p w14:paraId="694DFBDF">
      <w:pPr>
        <w:pStyle w:val="65"/>
        <w:rPr>
          <w:rFonts w:hint="eastAsia" w:ascii="宋体" w:hAnsi="宋体" w:cs="宋体"/>
          <w:color w:val="auto"/>
          <w:highlight w:val="none"/>
        </w:rPr>
      </w:pPr>
    </w:p>
    <w:p w14:paraId="22F39429">
      <w:pPr>
        <w:pStyle w:val="65"/>
        <w:rPr>
          <w:rFonts w:hint="eastAsia" w:ascii="宋体" w:hAnsi="宋体" w:cs="宋体"/>
          <w:color w:val="auto"/>
          <w:highlight w:val="none"/>
        </w:rPr>
      </w:pPr>
    </w:p>
    <w:p w14:paraId="2F46BA0F">
      <w:pPr>
        <w:pStyle w:val="65"/>
        <w:rPr>
          <w:rFonts w:hint="eastAsia" w:ascii="宋体" w:hAnsi="宋体" w:cs="宋体"/>
          <w:color w:val="auto"/>
          <w:highlight w:val="none"/>
        </w:rPr>
      </w:pPr>
    </w:p>
    <w:p w14:paraId="7CA53317">
      <w:pPr>
        <w:pStyle w:val="65"/>
        <w:rPr>
          <w:rFonts w:hint="eastAsia" w:ascii="宋体" w:hAnsi="宋体" w:cs="宋体"/>
          <w:color w:val="auto"/>
          <w:highlight w:val="none"/>
        </w:rPr>
      </w:pPr>
    </w:p>
    <w:p w14:paraId="1CB48ABA">
      <w:pPr>
        <w:pStyle w:val="65"/>
        <w:rPr>
          <w:rFonts w:hint="eastAsia" w:ascii="宋体" w:hAnsi="宋体" w:cs="宋体"/>
          <w:color w:val="auto"/>
          <w:highlight w:val="none"/>
        </w:rPr>
      </w:pPr>
    </w:p>
    <w:p w14:paraId="5D5E76EA">
      <w:pPr>
        <w:pStyle w:val="65"/>
        <w:rPr>
          <w:rFonts w:hint="eastAsia" w:ascii="宋体" w:hAnsi="宋体" w:cs="宋体"/>
          <w:color w:val="auto"/>
          <w:highlight w:val="none"/>
        </w:rPr>
      </w:pPr>
    </w:p>
    <w:p w14:paraId="6C08D900">
      <w:pPr>
        <w:pStyle w:val="65"/>
        <w:rPr>
          <w:rFonts w:hint="eastAsia" w:ascii="宋体" w:hAnsi="宋体" w:cs="宋体"/>
          <w:color w:val="auto"/>
          <w:highlight w:val="none"/>
        </w:rPr>
      </w:pPr>
    </w:p>
    <w:p w14:paraId="786C2057">
      <w:pPr>
        <w:pStyle w:val="65"/>
        <w:rPr>
          <w:rFonts w:hint="eastAsia" w:ascii="宋体" w:hAnsi="宋体" w:cs="宋体"/>
          <w:color w:val="auto"/>
          <w:highlight w:val="none"/>
        </w:rPr>
      </w:pPr>
    </w:p>
    <w:p w14:paraId="0244B069">
      <w:pPr>
        <w:pStyle w:val="65"/>
        <w:rPr>
          <w:rFonts w:hint="eastAsia" w:ascii="宋体" w:hAnsi="宋体" w:cs="宋体"/>
          <w:color w:val="auto"/>
          <w:highlight w:val="none"/>
        </w:rPr>
      </w:pPr>
    </w:p>
    <w:p w14:paraId="5211F2A7">
      <w:pPr>
        <w:pStyle w:val="65"/>
        <w:rPr>
          <w:rFonts w:hint="eastAsia" w:ascii="宋体" w:hAnsi="宋体" w:cs="宋体"/>
          <w:color w:val="auto"/>
          <w:highlight w:val="none"/>
        </w:rPr>
      </w:pPr>
    </w:p>
    <w:p w14:paraId="098211B9">
      <w:pPr>
        <w:pStyle w:val="65"/>
        <w:rPr>
          <w:rFonts w:hint="eastAsia" w:ascii="宋体" w:hAnsi="宋体" w:cs="宋体"/>
          <w:color w:val="auto"/>
          <w:highlight w:val="none"/>
        </w:rPr>
      </w:pPr>
    </w:p>
    <w:p w14:paraId="3EAC96E8">
      <w:pPr>
        <w:pStyle w:val="65"/>
        <w:rPr>
          <w:rFonts w:hint="eastAsia" w:ascii="宋体" w:hAnsi="宋体" w:cs="宋体"/>
          <w:color w:val="auto"/>
          <w:highlight w:val="none"/>
        </w:rPr>
      </w:pPr>
    </w:p>
    <w:p w14:paraId="6DAC4738">
      <w:pPr>
        <w:pStyle w:val="65"/>
        <w:rPr>
          <w:rFonts w:hint="eastAsia" w:ascii="宋体" w:hAnsi="宋体" w:cs="宋体"/>
          <w:color w:val="auto"/>
          <w:highlight w:val="none"/>
        </w:rPr>
      </w:pPr>
    </w:p>
    <w:p w14:paraId="47F67651">
      <w:pPr>
        <w:pStyle w:val="65"/>
        <w:rPr>
          <w:rFonts w:hint="eastAsia" w:ascii="宋体" w:hAnsi="宋体" w:cs="宋体"/>
          <w:color w:val="auto"/>
          <w:highlight w:val="none"/>
        </w:rPr>
      </w:pPr>
    </w:p>
    <w:p w14:paraId="3E37A8CE">
      <w:pPr>
        <w:pStyle w:val="65"/>
        <w:ind w:left="0" w:leftChars="0" w:firstLine="0" w:firstLineChars="0"/>
        <w:rPr>
          <w:rFonts w:hint="eastAsia" w:ascii="宋体" w:hAnsi="宋体" w:cs="宋体"/>
          <w:color w:val="auto"/>
          <w:highlight w:val="none"/>
        </w:rPr>
      </w:pPr>
    </w:p>
    <w:p w14:paraId="371A612C">
      <w:pPr>
        <w:pStyle w:val="65"/>
        <w:ind w:left="0" w:leftChars="0" w:firstLine="0" w:firstLineChars="0"/>
        <w:rPr>
          <w:rFonts w:hint="eastAsia" w:ascii="宋体" w:hAnsi="宋体" w:cs="宋体"/>
          <w:color w:val="auto"/>
          <w:highlight w:val="none"/>
        </w:rPr>
      </w:pPr>
    </w:p>
    <w:p w14:paraId="0C86F16F">
      <w:pPr>
        <w:pStyle w:val="65"/>
        <w:rPr>
          <w:rFonts w:hint="eastAsia" w:ascii="宋体" w:hAnsi="宋体" w:cs="宋体"/>
          <w:color w:val="auto"/>
          <w:highlight w:val="none"/>
        </w:rPr>
      </w:pPr>
    </w:p>
    <w:p w14:paraId="251BCF56">
      <w:pPr>
        <w:pStyle w:val="65"/>
        <w:rPr>
          <w:rFonts w:hint="eastAsia" w:ascii="宋体" w:hAnsi="宋体" w:cs="宋体"/>
          <w:color w:val="auto"/>
          <w:highlight w:val="none"/>
        </w:rPr>
      </w:pPr>
    </w:p>
    <w:p w14:paraId="5E3E8809">
      <w:pPr>
        <w:pStyle w:val="65"/>
        <w:rPr>
          <w:rFonts w:hint="eastAsia" w:ascii="宋体" w:hAnsi="宋体" w:cs="宋体"/>
          <w:color w:val="auto"/>
          <w:highlight w:val="none"/>
        </w:rPr>
      </w:pPr>
    </w:p>
    <w:p w14:paraId="41C852CC">
      <w:pPr>
        <w:pStyle w:val="65"/>
        <w:rPr>
          <w:rFonts w:hint="eastAsia" w:ascii="宋体" w:hAnsi="宋体" w:cs="宋体"/>
          <w:color w:val="auto"/>
          <w:highlight w:val="none"/>
        </w:rPr>
      </w:pPr>
    </w:p>
    <w:p w14:paraId="01F98514">
      <w:pPr>
        <w:pStyle w:val="65"/>
        <w:rPr>
          <w:rFonts w:hint="eastAsia" w:ascii="宋体" w:hAnsi="宋体" w:cs="宋体"/>
          <w:color w:val="auto"/>
          <w:highlight w:val="none"/>
        </w:rPr>
      </w:pPr>
    </w:p>
    <w:p w14:paraId="748BBEA9">
      <w:pPr>
        <w:pStyle w:val="28"/>
        <w:adjustRightInd w:val="0"/>
        <w:snapToGrid w:val="0"/>
        <w:spacing w:line="360" w:lineRule="auto"/>
        <w:outlineLvl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15CB5EF">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C850C64">
      <w:pPr>
        <w:adjustRightInd w:val="0"/>
        <w:snapToGrid w:val="0"/>
        <w:spacing w:line="360" w:lineRule="auto"/>
        <w:outlineLvl w:val="0"/>
        <w:rPr>
          <w:rFonts w:hint="eastAsia" w:ascii="宋体" w:hAnsi="宋体" w:eastAsia="宋体" w:cs="Times New Roman"/>
          <w:b/>
          <w:bCs w:val="0"/>
          <w:kern w:val="2"/>
          <w:sz w:val="32"/>
          <w:szCs w:val="32"/>
          <w:lang w:val="en-US" w:eastAsia="zh-CN" w:bidi="ar-SA"/>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47AD5F34">
      <w:pPr>
        <w:numPr>
          <w:ilvl w:val="0"/>
          <w:numId w:val="3"/>
        </w:numPr>
        <w:tabs>
          <w:tab w:val="left" w:pos="3600"/>
        </w:tabs>
        <w:adjustRightInd w:val="0"/>
        <w:snapToGrid w:val="0"/>
        <w:jc w:val="center"/>
        <w:rPr>
          <w:rFonts w:hint="eastAsia" w:ascii="宋体" w:hAnsi="宋体" w:cs="宋体"/>
          <w:b/>
          <w:color w:val="auto"/>
          <w:sz w:val="32"/>
          <w:szCs w:val="32"/>
          <w:highlight w:val="none"/>
        </w:rPr>
      </w:pPr>
      <w:r>
        <w:rPr>
          <w:rFonts w:hint="eastAsia" w:ascii="宋体" w:hAnsi="宋体" w:cs="宋体"/>
          <w:b/>
          <w:color w:val="auto"/>
          <w:sz w:val="30"/>
          <w:szCs w:val="30"/>
          <w:highlight w:val="none"/>
        </w:rPr>
        <w:t>提供享受政府采购政策的证明材料</w:t>
      </w:r>
    </w:p>
    <w:p w14:paraId="0A5B07B6">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9</w:t>
      </w:r>
    </w:p>
    <w:p w14:paraId="2C9530B4">
      <w:pPr>
        <w:tabs>
          <w:tab w:val="left" w:pos="3600"/>
        </w:tabs>
        <w:adjustRightInd w:val="0"/>
        <w:snapToGrid w:val="0"/>
        <w:jc w:val="center"/>
        <w:rPr>
          <w:rFonts w:hint="eastAsia" w:ascii="黑体" w:hAnsi="华文中宋" w:eastAsia="黑体" w:cs="宋体"/>
          <w:bCs/>
          <w:spacing w:val="6"/>
          <w:kern w:val="0"/>
          <w:sz w:val="30"/>
          <w:szCs w:val="30"/>
        </w:rPr>
      </w:pPr>
    </w:p>
    <w:p w14:paraId="2B01D3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 (工程、服务)</w:t>
      </w:r>
    </w:p>
    <w:p w14:paraId="5DE42435">
      <w:pPr>
        <w:widowControl/>
        <w:adjustRightInd w:val="0"/>
        <w:snapToGrid w:val="0"/>
        <w:spacing w:line="360" w:lineRule="auto"/>
        <w:jc w:val="center"/>
        <w:rPr>
          <w:rFonts w:hint="eastAsia"/>
        </w:rPr>
      </w:pPr>
      <w:r>
        <w:rPr>
          <w:rFonts w:hint="eastAsia" w:ascii="宋体" w:hAnsi="宋体" w:eastAsia="宋体" w:cs="宋体"/>
          <w:b/>
          <w:spacing w:val="6"/>
          <w:kern w:val="0"/>
          <w:szCs w:val="21"/>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宋体" w:hAnsi="宋体" w:eastAsia="宋体" w:cs="宋体"/>
          <w:sz w:val="21"/>
          <w:szCs w:val="21"/>
        </w:rPr>
      </w:pPr>
      <w:r>
        <w:rPr>
          <w:rFonts w:hint="eastAsia" w:ascii="宋体" w:hAnsi="宋体" w:eastAsia="宋体" w:cs="宋体"/>
          <w:spacing w:val="8"/>
          <w:sz w:val="21"/>
          <w:szCs w:val="21"/>
        </w:rPr>
        <w:t>本公司(联合体)郑重声明，根据《政府采购促进中</w:t>
      </w:r>
      <w:r>
        <w:rPr>
          <w:rFonts w:hint="eastAsia" w:ascii="宋体" w:hAnsi="宋体" w:eastAsia="宋体" w:cs="宋体"/>
          <w:spacing w:val="5"/>
          <w:sz w:val="21"/>
          <w:szCs w:val="21"/>
        </w:rPr>
        <w:t>小</w:t>
      </w:r>
      <w:r>
        <w:rPr>
          <w:rFonts w:hint="eastAsia" w:ascii="宋体" w:hAnsi="宋体" w:eastAsia="宋体" w:cs="宋体"/>
          <w:spacing w:val="-22"/>
          <w:sz w:val="21"/>
          <w:szCs w:val="21"/>
        </w:rPr>
        <w:t>企</w:t>
      </w:r>
      <w:r>
        <w:rPr>
          <w:rFonts w:hint="eastAsia" w:ascii="宋体" w:hAnsi="宋体" w:eastAsia="宋体" w:cs="宋体"/>
          <w:spacing w:val="-12"/>
          <w:sz w:val="21"/>
          <w:szCs w:val="21"/>
        </w:rPr>
        <w:t>业</w:t>
      </w:r>
      <w:r>
        <w:rPr>
          <w:rFonts w:hint="eastAsia" w:ascii="宋体" w:hAnsi="宋体" w:eastAsia="宋体" w:cs="宋体"/>
          <w:spacing w:val="-11"/>
          <w:sz w:val="21"/>
          <w:szCs w:val="21"/>
        </w:rPr>
        <w:t>发展管理办法》</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财库﹝2020﹞46 号) 的规定，本公司</w:t>
      </w:r>
      <w:r>
        <w:rPr>
          <w:rFonts w:hint="eastAsia" w:ascii="宋体" w:hAnsi="宋体" w:eastAsia="宋体" w:cs="宋体"/>
          <w:spacing w:val="-10"/>
          <w:sz w:val="21"/>
          <w:szCs w:val="21"/>
        </w:rPr>
        <w:t>(联合体</w:t>
      </w:r>
      <w:r>
        <w:rPr>
          <w:rFonts w:hint="eastAsia" w:ascii="宋体" w:hAnsi="宋体" w:eastAsia="宋体" w:cs="宋体"/>
          <w:spacing w:val="-7"/>
          <w:sz w:val="21"/>
          <w:szCs w:val="21"/>
        </w:rPr>
        <w:t>)</w:t>
      </w:r>
      <w:r>
        <w:rPr>
          <w:rFonts w:hint="eastAsia" w:ascii="宋体" w:hAnsi="宋体" w:eastAsia="宋体" w:cs="宋体"/>
          <w:spacing w:val="-5"/>
          <w:sz w:val="21"/>
          <w:szCs w:val="21"/>
        </w:rPr>
        <w:t xml:space="preserve"> 参加</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(单位名称)</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rPr>
        <w:t xml:space="preserve"> 的</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 xml:space="preserve">(项目名称) </w:t>
      </w:r>
      <w:r>
        <w:rPr>
          <w:rFonts w:hint="eastAsia" w:ascii="宋体" w:hAnsi="宋体" w:eastAsia="宋体" w:cs="宋体"/>
          <w:spacing w:val="-5"/>
          <w:sz w:val="21"/>
          <w:szCs w:val="21"/>
        </w:rPr>
        <w:t>采购活动，工</w:t>
      </w:r>
      <w:r>
        <w:rPr>
          <w:rFonts w:hint="eastAsia" w:ascii="宋体" w:hAnsi="宋体" w:eastAsia="宋体" w:cs="宋体"/>
          <w:sz w:val="21"/>
          <w:szCs w:val="21"/>
        </w:rPr>
        <w:t xml:space="preserve"> </w:t>
      </w:r>
      <w:r>
        <w:rPr>
          <w:rFonts w:hint="eastAsia" w:ascii="宋体" w:hAnsi="宋体" w:eastAsia="宋体" w:cs="宋体"/>
          <w:spacing w:val="13"/>
          <w:sz w:val="21"/>
          <w:szCs w:val="21"/>
        </w:rPr>
        <w:t>程</w:t>
      </w:r>
      <w:r>
        <w:rPr>
          <w:rFonts w:hint="eastAsia" w:ascii="宋体" w:hAnsi="宋体" w:eastAsia="宋体" w:cs="宋体"/>
          <w:spacing w:val="8"/>
          <w:sz w:val="21"/>
          <w:szCs w:val="21"/>
        </w:rPr>
        <w:t>的施工单位全部为符合政策要求的中小企业 (或者：服务全部由符合政策要求的中小企业承接)。相关企业(含联</w:t>
      </w:r>
      <w:r>
        <w:rPr>
          <w:rFonts w:hint="eastAsia" w:ascii="宋体" w:hAnsi="宋体" w:eastAsia="宋体" w:cs="宋体"/>
          <w:spacing w:val="5"/>
          <w:sz w:val="21"/>
          <w:szCs w:val="21"/>
        </w:rPr>
        <w:t>合</w:t>
      </w:r>
      <w:r>
        <w:rPr>
          <w:rFonts w:hint="eastAsia" w:ascii="宋体" w:hAnsi="宋体" w:eastAsia="宋体" w:cs="宋体"/>
          <w:sz w:val="21"/>
          <w:szCs w:val="21"/>
        </w:rPr>
        <w:t xml:space="preserve"> </w:t>
      </w:r>
      <w:r>
        <w:rPr>
          <w:rFonts w:hint="eastAsia" w:ascii="宋体" w:hAnsi="宋体" w:eastAsia="宋体" w:cs="宋体"/>
          <w:spacing w:val="15"/>
          <w:sz w:val="21"/>
          <w:szCs w:val="21"/>
        </w:rPr>
        <w:t>体</w:t>
      </w:r>
      <w:r>
        <w:rPr>
          <w:rFonts w:hint="eastAsia" w:ascii="宋体" w:hAnsi="宋体" w:eastAsia="宋体" w:cs="宋体"/>
          <w:spacing w:val="8"/>
          <w:sz w:val="21"/>
          <w:szCs w:val="21"/>
        </w:rPr>
        <w:t>中的中小企业、签订分包意向协议的中小企业)的具体情</w:t>
      </w:r>
      <w:r>
        <w:rPr>
          <w:rFonts w:hint="eastAsia" w:ascii="宋体" w:hAnsi="宋体" w:eastAsia="宋体" w:cs="宋体"/>
          <w:spacing w:val="2"/>
          <w:sz w:val="21"/>
          <w:szCs w:val="21"/>
        </w:rPr>
        <w:t>况如下</w:t>
      </w:r>
      <w:r>
        <w:rPr>
          <w:rFonts w:hint="eastAsia" w:ascii="宋体" w:hAnsi="宋体" w:eastAsia="宋体" w:cs="宋体"/>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color="auto"/>
        </w:rPr>
        <w:t xml:space="preserve"> </w:t>
      </w:r>
      <w:r>
        <w:rPr>
          <w:rFonts w:hint="eastAsia" w:ascii="宋体" w:hAnsi="宋体" w:eastAsia="宋体" w:cs="宋体"/>
          <w:i w:val="0"/>
          <w:iCs w:val="0"/>
          <w:spacing w:val="-6"/>
          <w:sz w:val="21"/>
          <w:szCs w:val="21"/>
          <w:u w:val="single" w:color="auto"/>
        </w:rPr>
        <w:t>(标的</w:t>
      </w:r>
      <w:r>
        <w:rPr>
          <w:rFonts w:hint="eastAsia" w:ascii="宋体" w:hAnsi="宋体" w:eastAsia="宋体" w:cs="宋体"/>
          <w:i w:val="0"/>
          <w:iCs w:val="0"/>
          <w:spacing w:val="-4"/>
          <w:sz w:val="21"/>
          <w:szCs w:val="21"/>
          <w:u w:val="single" w:color="auto"/>
        </w:rPr>
        <w:t>名</w:t>
      </w:r>
      <w:r>
        <w:rPr>
          <w:rFonts w:hint="eastAsia" w:ascii="宋体" w:hAnsi="宋体" w:eastAsia="宋体" w:cs="宋体"/>
          <w:i w:val="0"/>
          <w:iCs w:val="0"/>
          <w:spacing w:val="-3"/>
          <w:sz w:val="21"/>
          <w:szCs w:val="21"/>
          <w:u w:val="single" w:color="auto"/>
        </w:rPr>
        <w:t>称)</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pacing w:val="16"/>
          <w:sz w:val="21"/>
          <w:szCs w:val="21"/>
        </w:rPr>
        <w:t>承建</w:t>
      </w:r>
      <w:r>
        <w:rPr>
          <w:rFonts w:hint="eastAsia" w:ascii="宋体" w:hAnsi="宋体" w:eastAsia="宋体" w:cs="宋体"/>
          <w:spacing w:val="8"/>
          <w:sz w:val="21"/>
          <w:szCs w:val="21"/>
        </w:rPr>
        <w:t>(承接)企业为</w:t>
      </w:r>
      <w:r>
        <w:rPr>
          <w:rFonts w:hint="eastAsia" w:ascii="宋体" w:hAnsi="宋体" w:eastAsia="宋体" w:cs="宋体"/>
          <w:spacing w:val="8"/>
          <w:sz w:val="21"/>
          <w:szCs w:val="21"/>
          <w:u w:val="single" w:color="auto"/>
        </w:rPr>
        <w:t xml:space="preserve"> </w:t>
      </w:r>
      <w:r>
        <w:rPr>
          <w:rFonts w:hint="eastAsia" w:ascii="宋体" w:hAnsi="宋体" w:eastAsia="宋体" w:cs="宋体"/>
          <w:i w:val="0"/>
          <w:iCs w:val="0"/>
          <w:spacing w:val="8"/>
          <w:sz w:val="21"/>
          <w:szCs w:val="21"/>
          <w:u w:val="single" w:color="auto"/>
        </w:rPr>
        <w:t>(企业名称</w:t>
      </w:r>
      <w:r>
        <w:rPr>
          <w:rFonts w:hint="eastAsia" w:ascii="宋体" w:hAnsi="宋体" w:eastAsia="宋体" w:cs="宋体"/>
          <w:i w:val="0"/>
          <w:iCs w:val="0"/>
          <w:spacing w:val="8"/>
          <w:sz w:val="21"/>
          <w:szCs w:val="21"/>
        </w:rPr>
        <w:t>)</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人，营业</w:t>
      </w:r>
      <w:r>
        <w:rPr>
          <w:rFonts w:hint="eastAsia" w:ascii="宋体" w:hAnsi="宋体" w:eastAsia="宋体" w:cs="宋体"/>
          <w:spacing w:val="-1"/>
          <w:sz w:val="21"/>
          <w:szCs w:val="21"/>
        </w:rPr>
        <w:t>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万元，资</w:t>
      </w:r>
      <w:r>
        <w:rPr>
          <w:rFonts w:hint="eastAsia" w:ascii="宋体" w:hAnsi="宋体" w:eastAsia="宋体" w:cs="宋体"/>
          <w:sz w:val="21"/>
          <w:szCs w:val="21"/>
        </w:rPr>
        <w:t>产总额为</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color="auto"/>
        </w:rPr>
        <w:t xml:space="preserve"> </w:t>
      </w:r>
      <w:r>
        <w:rPr>
          <w:rFonts w:hint="eastAsia" w:ascii="宋体" w:hAnsi="宋体" w:eastAsia="宋体" w:cs="宋体"/>
          <w:i w:val="0"/>
          <w:iCs w:val="0"/>
          <w:sz w:val="21"/>
          <w:szCs w:val="21"/>
          <w:u w:val="single" w:color="auto"/>
        </w:rPr>
        <w:t>(中型企业、</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宋体" w:hAnsi="宋体" w:eastAsia="宋体" w:cs="宋体"/>
          <w:sz w:val="21"/>
          <w:szCs w:val="21"/>
        </w:rPr>
      </w:pPr>
      <w:r>
        <w:rPr>
          <w:rFonts w:hint="eastAsia" w:ascii="宋体" w:hAnsi="宋体" w:eastAsia="宋体" w:cs="宋体"/>
          <w:spacing w:val="-3"/>
          <w:sz w:val="21"/>
          <w:szCs w:val="21"/>
        </w:rPr>
        <w:t>2.</w:t>
      </w:r>
      <w:r>
        <w:rPr>
          <w:rFonts w:hint="eastAsia" w:ascii="宋体" w:hAnsi="宋体" w:eastAsia="宋体" w:cs="宋体"/>
          <w:spacing w:val="-3"/>
          <w:sz w:val="21"/>
          <w:szCs w:val="21"/>
          <w:u w:val="single" w:color="auto"/>
        </w:rPr>
        <w:t xml:space="preserve"> </w:t>
      </w:r>
      <w:r>
        <w:rPr>
          <w:rFonts w:hint="eastAsia" w:ascii="宋体" w:hAnsi="宋体" w:eastAsia="宋体" w:cs="宋体"/>
          <w:i w:val="0"/>
          <w:iCs w:val="0"/>
          <w:spacing w:val="-3"/>
          <w:sz w:val="21"/>
          <w:szCs w:val="21"/>
          <w:u w:val="single" w:color="auto"/>
        </w:rPr>
        <w:t xml:space="preserve">(标的名称)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4"/>
          <w:sz w:val="21"/>
          <w:szCs w:val="21"/>
        </w:rPr>
        <w:t>承</w:t>
      </w:r>
      <w:r>
        <w:rPr>
          <w:rFonts w:hint="eastAsia" w:ascii="宋体" w:hAnsi="宋体" w:eastAsia="宋体" w:cs="宋体"/>
          <w:spacing w:val="9"/>
          <w:sz w:val="21"/>
          <w:szCs w:val="21"/>
        </w:rPr>
        <w:t>建(承接)企业为</w:t>
      </w:r>
      <w:r>
        <w:rPr>
          <w:rFonts w:hint="eastAsia" w:ascii="宋体" w:hAnsi="宋体" w:eastAsia="宋体" w:cs="宋体"/>
          <w:spacing w:val="9"/>
          <w:sz w:val="21"/>
          <w:szCs w:val="21"/>
          <w:u w:val="single" w:color="auto"/>
        </w:rPr>
        <w:t xml:space="preserve"> </w:t>
      </w:r>
      <w:r>
        <w:rPr>
          <w:rFonts w:hint="eastAsia" w:ascii="宋体" w:hAnsi="宋体" w:eastAsia="宋体" w:cs="宋体"/>
          <w:i w:val="0"/>
          <w:iCs w:val="0"/>
          <w:spacing w:val="9"/>
          <w:sz w:val="21"/>
          <w:szCs w:val="21"/>
          <w:u w:val="single" w:color="auto"/>
        </w:rPr>
        <w:t>(企业名称</w:t>
      </w:r>
      <w:r>
        <w:rPr>
          <w:rFonts w:hint="eastAsia" w:ascii="宋体" w:hAnsi="宋体" w:eastAsia="宋体" w:cs="宋体"/>
          <w:i w:val="0"/>
          <w:iCs w:val="0"/>
          <w:spacing w:val="9"/>
          <w:sz w:val="21"/>
          <w:szCs w:val="21"/>
        </w:rPr>
        <w:t>)</w:t>
      </w:r>
      <w:r>
        <w:rPr>
          <w:rFonts w:hint="eastAsia" w:ascii="宋体" w:hAnsi="宋体" w:eastAsia="宋体" w:cs="宋体"/>
          <w:spacing w:val="9"/>
          <w:sz w:val="21"/>
          <w:szCs w:val="21"/>
        </w:rPr>
        <w:t>，从业人员</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人，营业</w:t>
      </w:r>
      <w:r>
        <w:rPr>
          <w:rFonts w:hint="eastAsia" w:ascii="宋体" w:hAnsi="宋体" w:eastAsia="宋体" w:cs="宋体"/>
          <w:spacing w:val="4"/>
          <w:sz w:val="21"/>
          <w:szCs w:val="21"/>
        </w:rPr>
        <w:t>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万元，资产总额为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万元，属于</w:t>
      </w:r>
      <w:r>
        <w:rPr>
          <w:rFonts w:hint="eastAsia" w:ascii="宋体" w:hAnsi="宋体" w:eastAsia="宋体" w:cs="宋体"/>
          <w:spacing w:val="4"/>
          <w:sz w:val="21"/>
          <w:szCs w:val="21"/>
          <w:u w:val="single" w:color="auto"/>
        </w:rPr>
        <w:t xml:space="preserve"> </w:t>
      </w:r>
      <w:r>
        <w:rPr>
          <w:rFonts w:hint="eastAsia" w:ascii="宋体" w:hAnsi="宋体" w:eastAsia="宋体" w:cs="宋体"/>
          <w:i w:val="0"/>
          <w:iCs w:val="0"/>
          <w:spacing w:val="4"/>
          <w:sz w:val="21"/>
          <w:szCs w:val="21"/>
          <w:u w:val="single" w:color="auto"/>
        </w:rPr>
        <w:t>(中型企业</w:t>
      </w:r>
      <w:r>
        <w:rPr>
          <w:rFonts w:hint="eastAsia" w:ascii="宋体" w:hAnsi="宋体" w:eastAsia="宋体" w:cs="宋体"/>
          <w:i w:val="0"/>
          <w:iCs w:val="0"/>
          <w:spacing w:val="1"/>
          <w:sz w:val="21"/>
          <w:szCs w:val="21"/>
          <w:u w:val="single" w:color="auto"/>
        </w:rPr>
        <w:t>、</w:t>
      </w:r>
      <w:r>
        <w:rPr>
          <w:rFonts w:hint="eastAsia" w:ascii="宋体" w:hAnsi="宋体" w:eastAsia="宋体" w:cs="宋体"/>
          <w:i w:val="0"/>
          <w:iCs w:val="0"/>
          <w:sz w:val="21"/>
          <w:szCs w:val="21"/>
        </w:rPr>
        <w:t xml:space="preserve"> </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宋体" w:hAnsi="宋体" w:eastAsia="宋体" w:cs="宋体"/>
          <w:sz w:val="21"/>
          <w:szCs w:val="21"/>
        </w:rPr>
      </w:pPr>
      <w:r>
        <w:rPr>
          <w:rFonts w:hint="eastAsia" w:ascii="宋体" w:hAnsi="宋体" w:eastAsia="宋体" w:cs="宋体"/>
          <w:spacing w:val="7"/>
          <w:sz w:val="21"/>
          <w:szCs w:val="21"/>
        </w:rPr>
        <w:t>以上企业，不属于大企业的分支机构，不存在控股股</w:t>
      </w:r>
      <w:r>
        <w:rPr>
          <w:rFonts w:hint="eastAsia" w:ascii="宋体" w:hAnsi="宋体" w:eastAsia="宋体" w:cs="宋体"/>
          <w:spacing w:val="3"/>
          <w:sz w:val="21"/>
          <w:szCs w:val="21"/>
        </w:rPr>
        <w:t>东</w:t>
      </w:r>
      <w:r>
        <w:rPr>
          <w:rFonts w:hint="eastAsia" w:ascii="宋体" w:hAnsi="宋体" w:eastAsia="宋体" w:cs="宋体"/>
          <w:spacing w:val="16"/>
          <w:sz w:val="21"/>
          <w:szCs w:val="21"/>
        </w:rPr>
        <w:t>为大</w:t>
      </w:r>
      <w:r>
        <w:rPr>
          <w:rFonts w:hint="eastAsia" w:ascii="宋体" w:hAnsi="宋体" w:eastAsia="宋体" w:cs="宋体"/>
          <w:spacing w:val="8"/>
          <w:sz w:val="21"/>
          <w:szCs w:val="21"/>
        </w:rPr>
        <w:t>企业的情形，也不存在与大企业的负责人为同一人的情</w:t>
      </w:r>
      <w:r>
        <w:rPr>
          <w:rFonts w:hint="eastAsia" w:ascii="宋体" w:hAnsi="宋体" w:eastAsia="宋体" w:cs="宋体"/>
          <w:spacing w:val="-7"/>
          <w:sz w:val="21"/>
          <w:szCs w:val="21"/>
        </w:rPr>
        <w:t>形</w:t>
      </w:r>
      <w:r>
        <w:rPr>
          <w:rFonts w:hint="eastAsia" w:ascii="宋体" w:hAnsi="宋体" w:eastAsia="宋体" w:cs="宋体"/>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宋体" w:hAnsi="宋体" w:eastAsia="宋体" w:cs="宋体"/>
          <w:sz w:val="21"/>
          <w:szCs w:val="21"/>
        </w:rPr>
      </w:pPr>
      <w:r>
        <w:rPr>
          <w:rFonts w:hint="eastAsia" w:ascii="宋体" w:hAnsi="宋体" w:eastAsia="宋体" w:cs="宋体"/>
          <w:spacing w:val="16"/>
          <w:sz w:val="21"/>
          <w:szCs w:val="21"/>
        </w:rPr>
        <w:t>本</w:t>
      </w:r>
      <w:r>
        <w:rPr>
          <w:rFonts w:hint="eastAsia" w:ascii="宋体" w:hAnsi="宋体" w:eastAsia="宋体" w:cs="宋体"/>
          <w:spacing w:val="8"/>
          <w:sz w:val="21"/>
          <w:szCs w:val="21"/>
        </w:rPr>
        <w:t>企业对上述声明内容的真实性负责。如有虚假，将依法</w:t>
      </w:r>
      <w:r>
        <w:rPr>
          <w:rFonts w:hint="eastAsia" w:ascii="宋体" w:hAnsi="宋体" w:eastAsia="宋体" w:cs="宋体"/>
          <w:spacing w:val="5"/>
          <w:sz w:val="21"/>
          <w:szCs w:val="21"/>
        </w:rPr>
        <w:t>承</w:t>
      </w:r>
      <w:r>
        <w:rPr>
          <w:rFonts w:hint="eastAsia" w:ascii="宋体" w:hAnsi="宋体" w:eastAsia="宋体" w:cs="宋体"/>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宋体" w:hAnsi="宋体" w:eastAsia="宋体" w:cs="宋体"/>
          <w:spacing w:val="6"/>
          <w:kern w:val="0"/>
          <w:szCs w:val="21"/>
          <w:u w:val="single"/>
        </w:rPr>
      </w:pP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企业名称</w:t>
      </w:r>
      <w:r>
        <w:rPr>
          <w:rFonts w:hint="eastAsia" w:ascii="宋体" w:hAnsi="宋体" w:eastAsia="宋体" w:cs="宋体"/>
          <w:spacing w:val="6"/>
          <w:kern w:val="0"/>
          <w:szCs w:val="21"/>
        </w:rPr>
        <w:t>（盖单位公章）：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single"/>
        </w:rPr>
        <w:t xml:space="preserve"> </w:t>
      </w:r>
    </w:p>
    <w:p w14:paraId="6F2616C2">
      <w:pPr>
        <w:widowControl/>
        <w:adjustRightInd w:val="0"/>
        <w:snapToGrid w:val="0"/>
        <w:spacing w:line="360" w:lineRule="auto"/>
        <w:ind w:firstLine="444" w:firstLineChars="200"/>
        <w:jc w:val="left"/>
        <w:rPr>
          <w:rFonts w:ascii="宋体" w:cs="宋体"/>
          <w:kern w:val="0"/>
          <w:szCs w:val="21"/>
        </w:rPr>
      </w:pPr>
      <w:r>
        <w:rPr>
          <w:rFonts w:hint="eastAsia" w:ascii="宋体" w:hAnsi="宋体" w:eastAsia="宋体" w:cs="宋体"/>
          <w:spacing w:val="6"/>
          <w:kern w:val="0"/>
          <w:szCs w:val="21"/>
          <w:u w:val="none"/>
          <w:lang w:val="en-US" w:eastAsia="zh-CN"/>
        </w:rPr>
        <w:t xml:space="preserve">       </w:t>
      </w:r>
      <w:r>
        <w:rPr>
          <w:rFonts w:hint="eastAsia" w:ascii="宋体" w:hAnsi="宋体" w:eastAsia="宋体" w:cs="宋体"/>
          <w:spacing w:val="6"/>
          <w:kern w:val="0"/>
          <w:szCs w:val="21"/>
          <w:u w:val="none"/>
        </w:rPr>
        <w:t xml:space="preserve">   </w:t>
      </w: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 xml:space="preserve">            </w:t>
      </w:r>
      <w:r>
        <w:rPr>
          <w:rFonts w:hint="eastAsia" w:ascii="宋体" w:hAnsi="宋体" w:eastAsia="宋体" w:cs="宋体"/>
          <w:spacing w:val="6"/>
          <w:kern w:val="0"/>
          <w:szCs w:val="21"/>
        </w:rPr>
        <w:t>日 期</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u w:val="single"/>
        </w:rPr>
        <w:t xml:space="preserve">              </w:t>
      </w:r>
    </w:p>
    <w:p w14:paraId="3ED472C7">
      <w:pPr>
        <w:widowControl/>
        <w:adjustRightInd w:val="0"/>
        <w:snapToGrid w:val="0"/>
        <w:spacing w:line="360" w:lineRule="auto"/>
        <w:ind w:firstLine="444" w:firstLineChars="200"/>
        <w:jc w:val="center"/>
        <w:rPr>
          <w:rFonts w:ascii="宋体" w:cs="宋体"/>
          <w:spacing w:val="6"/>
          <w:kern w:val="0"/>
          <w:szCs w:val="21"/>
        </w:rPr>
      </w:pPr>
    </w:p>
    <w:p w14:paraId="3268053D">
      <w:pPr>
        <w:widowControl/>
        <w:adjustRightInd w:val="0"/>
        <w:snapToGrid w:val="0"/>
        <w:spacing w:line="360" w:lineRule="auto"/>
        <w:ind w:firstLine="420" w:firstLineChars="200"/>
        <w:jc w:val="center"/>
        <w:rPr>
          <w:rFonts w:ascii="宋体"/>
          <w:szCs w:val="21"/>
        </w:rPr>
      </w:pPr>
    </w:p>
    <w:p w14:paraId="2FF749E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0BFF7BC1">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14C04C45">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59630E3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66CF03F">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480BDA2">
      <w:pPr>
        <w:pStyle w:val="65"/>
        <w:rPr>
          <w:rFonts w:hint="eastAsia" w:ascii="宋体" w:hAnsi="宋体" w:eastAsia="宋体" w:cs="宋体"/>
          <w:color w:val="000000"/>
          <w:kern w:val="0"/>
          <w:sz w:val="18"/>
          <w:szCs w:val="18"/>
          <w:lang w:val="en-US" w:eastAsia="zh-CN" w:bidi="ar"/>
        </w:rPr>
      </w:pPr>
    </w:p>
    <w:p w14:paraId="3AE923DE">
      <w:pPr>
        <w:pStyle w:val="65"/>
        <w:rPr>
          <w:rFonts w:hint="eastAsia" w:ascii="宋体" w:hAnsi="宋体" w:eastAsia="宋体" w:cs="宋体"/>
          <w:color w:val="000000"/>
          <w:kern w:val="0"/>
          <w:sz w:val="18"/>
          <w:szCs w:val="18"/>
          <w:lang w:val="en-US" w:eastAsia="zh-CN" w:bidi="ar"/>
        </w:rPr>
      </w:pPr>
    </w:p>
    <w:p w14:paraId="47614127">
      <w:pPr>
        <w:pStyle w:val="65"/>
        <w:rPr>
          <w:rFonts w:hint="eastAsia" w:ascii="宋体" w:hAnsi="宋体" w:eastAsia="宋体" w:cs="宋体"/>
          <w:color w:val="000000"/>
          <w:kern w:val="0"/>
          <w:sz w:val="18"/>
          <w:szCs w:val="18"/>
          <w:lang w:val="en-US" w:eastAsia="zh-CN" w:bidi="ar"/>
        </w:rPr>
      </w:pPr>
    </w:p>
    <w:p w14:paraId="35A424A4">
      <w:pPr>
        <w:pStyle w:val="65"/>
        <w:rPr>
          <w:rFonts w:hint="eastAsia" w:ascii="宋体" w:hAnsi="宋体" w:eastAsia="宋体" w:cs="宋体"/>
          <w:color w:val="000000"/>
          <w:kern w:val="0"/>
          <w:sz w:val="18"/>
          <w:szCs w:val="18"/>
          <w:lang w:val="en-US" w:eastAsia="zh-CN" w:bidi="ar"/>
        </w:rPr>
      </w:pPr>
    </w:p>
    <w:p w14:paraId="51AECCC9">
      <w:pPr>
        <w:pStyle w:val="65"/>
        <w:rPr>
          <w:rFonts w:hint="eastAsia" w:ascii="宋体" w:hAnsi="宋体" w:eastAsia="宋体" w:cs="宋体"/>
          <w:color w:val="000000"/>
          <w:kern w:val="0"/>
          <w:sz w:val="18"/>
          <w:szCs w:val="18"/>
          <w:lang w:val="en-US" w:eastAsia="zh-CN" w:bidi="ar"/>
        </w:rPr>
      </w:pPr>
    </w:p>
    <w:p w14:paraId="18045631">
      <w:pPr>
        <w:pStyle w:val="65"/>
        <w:rPr>
          <w:rFonts w:hint="eastAsia" w:ascii="宋体" w:hAnsi="宋体" w:eastAsia="宋体" w:cs="宋体"/>
          <w:color w:val="000000"/>
          <w:kern w:val="0"/>
          <w:sz w:val="18"/>
          <w:szCs w:val="18"/>
          <w:lang w:val="en-US" w:eastAsia="zh-CN" w:bidi="ar"/>
        </w:rPr>
      </w:pPr>
    </w:p>
    <w:p w14:paraId="0BA8ED6C">
      <w:pPr>
        <w:pStyle w:val="65"/>
        <w:rPr>
          <w:rFonts w:hint="eastAsia" w:ascii="宋体" w:hAnsi="宋体" w:eastAsia="宋体" w:cs="宋体"/>
          <w:color w:val="000000"/>
          <w:kern w:val="0"/>
          <w:sz w:val="18"/>
          <w:szCs w:val="18"/>
          <w:lang w:val="en-US" w:eastAsia="zh-CN" w:bidi="ar"/>
        </w:rPr>
      </w:pPr>
    </w:p>
    <w:p w14:paraId="0B9FD13F">
      <w:pPr>
        <w:pStyle w:val="65"/>
        <w:rPr>
          <w:rFonts w:hint="eastAsia" w:ascii="宋体" w:hAnsi="宋体" w:eastAsia="宋体" w:cs="宋体"/>
          <w:color w:val="000000"/>
          <w:kern w:val="0"/>
          <w:sz w:val="18"/>
          <w:szCs w:val="18"/>
          <w:lang w:val="en-US" w:eastAsia="zh-CN" w:bidi="ar"/>
        </w:rPr>
      </w:pPr>
    </w:p>
    <w:p w14:paraId="41DB621C">
      <w:pPr>
        <w:pStyle w:val="65"/>
        <w:ind w:left="0" w:leftChars="0" w:firstLine="0" w:firstLineChars="0"/>
        <w:rPr>
          <w:rFonts w:hint="eastAsia" w:ascii="宋体" w:hAnsi="宋体" w:eastAsia="宋体" w:cs="宋体"/>
          <w:color w:val="000000"/>
          <w:kern w:val="0"/>
          <w:sz w:val="18"/>
          <w:szCs w:val="18"/>
          <w:lang w:val="en-US" w:eastAsia="zh-CN" w:bidi="ar"/>
        </w:rPr>
      </w:pPr>
    </w:p>
    <w:p w14:paraId="628AB7F3">
      <w:pPr>
        <w:pStyle w:val="65"/>
        <w:rPr>
          <w:rFonts w:hint="eastAsia" w:ascii="宋体" w:hAnsi="宋体" w:eastAsia="宋体" w:cs="宋体"/>
          <w:color w:val="000000"/>
          <w:kern w:val="0"/>
          <w:sz w:val="18"/>
          <w:szCs w:val="18"/>
          <w:lang w:val="en-US" w:eastAsia="zh-CN" w:bidi="ar"/>
        </w:rPr>
      </w:pPr>
    </w:p>
    <w:p w14:paraId="2097B8C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从业人员、营业收入、资产总额填报上一年度数据，无上一年度数据的新成立企业可不填报。</w:t>
      </w:r>
    </w:p>
    <w:p w14:paraId="7F7B8B6B">
      <w:pPr>
        <w:keepNext w:val="0"/>
        <w:keepLines w:val="0"/>
        <w:widowControl/>
        <w:suppressLineNumbers w:val="0"/>
        <w:jc w:val="left"/>
        <w:rPr>
          <w:rFonts w:hint="eastAsia" w:ascii="宋体" w:hAnsi="宋体" w:cs="宋体"/>
          <w:b/>
          <w:color w:val="auto"/>
          <w:sz w:val="32"/>
          <w:szCs w:val="32"/>
          <w:highlight w:val="none"/>
        </w:rPr>
      </w:pPr>
      <w:r>
        <w:rPr>
          <w:rFonts w:hint="eastAsia" w:ascii="宋体" w:hAnsi="宋体" w:eastAsia="宋体" w:cs="宋体"/>
          <w:color w:val="000000"/>
          <w:kern w:val="0"/>
          <w:sz w:val="18"/>
          <w:szCs w:val="18"/>
          <w:lang w:val="en-US" w:eastAsia="zh-CN" w:bidi="ar"/>
        </w:rPr>
        <w:t>中小企业划分标准参照（工信部联企业〔2011〕300号）</w:t>
      </w:r>
    </w:p>
    <w:bookmarkEnd w:id="44"/>
    <w:p w14:paraId="2D5E3B9F">
      <w:pPr>
        <w:jc w:val="center"/>
        <w:rPr>
          <w:rFonts w:hint="eastAsia" w:ascii="黑体" w:hAnsi="宋体" w:eastAsia="黑体"/>
          <w:b/>
          <w:color w:val="auto"/>
          <w:sz w:val="32"/>
          <w:szCs w:val="32"/>
          <w:highlight w:val="none"/>
        </w:rPr>
      </w:pPr>
      <w:r>
        <w:rPr>
          <w:rFonts w:hint="eastAsia" w:ascii="宋体" w:hAnsi="宋体" w:cs="宋体"/>
          <w:b/>
          <w:bCs/>
          <w:color w:val="auto"/>
          <w:sz w:val="32"/>
          <w:szCs w:val="32"/>
          <w:highlight w:val="none"/>
          <w:lang w:eastAsia="zh-CN"/>
        </w:rPr>
        <w:t>七</w:t>
      </w:r>
      <w:r>
        <w:rPr>
          <w:rFonts w:hint="eastAsia" w:ascii="宋体" w:hAnsi="宋体" w:cs="宋体"/>
          <w:b/>
          <w:bCs/>
          <w:color w:val="auto"/>
          <w:sz w:val="32"/>
          <w:szCs w:val="32"/>
          <w:highlight w:val="none"/>
        </w:rPr>
        <w:t>、</w:t>
      </w:r>
      <w:r>
        <w:rPr>
          <w:rFonts w:hint="eastAsia" w:ascii="黑体" w:hAnsi="宋体" w:eastAsia="黑体"/>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w:t>
      </w:r>
    </w:p>
    <w:p w14:paraId="4C54CCB8">
      <w:pPr>
        <w:pStyle w:val="65"/>
        <w:ind w:left="0" w:leftChars="0" w:firstLine="0" w:firstLineChars="0"/>
        <w:jc w:val="center"/>
        <w:rPr>
          <w:rFonts w:hint="eastAsia"/>
        </w:rPr>
      </w:pPr>
      <w:r>
        <w:rPr>
          <w:rFonts w:hint="eastAsia" w:ascii="宋体" w:hAnsi="宋体" w:cs="宋体"/>
          <w:b/>
          <w:bCs/>
          <w:color w:val="auto"/>
          <w:sz w:val="30"/>
          <w:szCs w:val="30"/>
          <w:highlight w:val="none"/>
          <w:lang w:val="en-US" w:eastAsia="zh-CN"/>
        </w:rPr>
        <w:t>（一）报价一览表</w:t>
      </w: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38ACA156">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6B62285C">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15A2CA7C">
            <w:pPr>
              <w:jc w:val="center"/>
              <w:rPr>
                <w:rFonts w:ascii="宋体" w:hAnsi="宋体"/>
                <w:szCs w:val="21"/>
                <w:highlight w:val="none"/>
              </w:rPr>
            </w:pPr>
          </w:p>
        </w:tc>
      </w:tr>
      <w:tr w14:paraId="25EE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3305C1B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3AF924DF">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1E4EF96">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5973B09">
            <w:pPr>
              <w:jc w:val="center"/>
              <w:rPr>
                <w:rFonts w:ascii="宋体" w:hAnsi="宋体"/>
                <w:szCs w:val="21"/>
                <w:highlight w:val="none"/>
              </w:rPr>
            </w:pP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0F07AB94">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3794C073">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4B24616C">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3E30DFEB">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900A179">
            <w:pPr>
              <w:jc w:val="center"/>
              <w:rPr>
                <w:rFonts w:ascii="宋体" w:hAnsi="宋体"/>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0AD7EF79">
            <w:pPr>
              <w:jc w:val="center"/>
              <w:rPr>
                <w:rFonts w:ascii="宋体" w:hAnsi="宋体"/>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30757383">
            <w:pPr>
              <w:jc w:val="center"/>
              <w:rPr>
                <w:rFonts w:ascii="宋体" w:hAnsi="宋体"/>
                <w:szCs w:val="21"/>
                <w:highlight w:val="none"/>
              </w:rPr>
            </w:pPr>
          </w:p>
        </w:tc>
      </w:tr>
    </w:tbl>
    <w:p w14:paraId="11B5F8F4">
      <w:pPr>
        <w:adjustRightInd w:val="0"/>
        <w:snapToGrid w:val="0"/>
        <w:jc w:val="right"/>
        <w:rPr>
          <w:rFonts w:ascii="宋体" w:hAnsi="宋体"/>
          <w:szCs w:val="21"/>
          <w:highlight w:val="none"/>
        </w:rPr>
      </w:pPr>
    </w:p>
    <w:p w14:paraId="5BB135C2">
      <w:pPr>
        <w:adjustRightInd w:val="0"/>
        <w:snapToGrid w:val="0"/>
        <w:spacing w:line="360" w:lineRule="auto"/>
        <w:rPr>
          <w:rFonts w:ascii="仿宋_GB2312" w:hAnsi="宋体" w:eastAsia="仿宋_GB2312"/>
          <w:szCs w:val="21"/>
          <w:highlight w:val="none"/>
        </w:rPr>
      </w:pPr>
      <w:r>
        <w:rPr>
          <w:rFonts w:hint="eastAsia" w:ascii="仿宋_GB2312" w:hAnsi="宋体" w:eastAsia="仿宋_GB2312"/>
          <w:szCs w:val="21"/>
          <w:highlight w:val="none"/>
        </w:rPr>
        <w:t>说明：“品目代码”栏按</w:t>
      </w:r>
      <w:r>
        <w:rPr>
          <w:rStyle w:val="51"/>
          <w:rFonts w:hint="eastAsia" w:ascii="仿宋_GB2312" w:hAnsi="宋体" w:eastAsia="仿宋_GB2312"/>
          <w:b w:val="0"/>
          <w:highlight w:val="none"/>
        </w:rPr>
        <w:t>《政府采购品目分类目录》规定填写，如</w:t>
      </w:r>
      <w:r>
        <w:rPr>
          <w:rFonts w:hint="eastAsia" w:ascii="仿宋_GB2312" w:hAnsi="宋体" w:eastAsia="仿宋_GB2312"/>
          <w:kern w:val="0"/>
          <w:szCs w:val="21"/>
          <w:highlight w:val="none"/>
        </w:rPr>
        <w:t>B0303</w:t>
      </w:r>
      <w:r>
        <w:rPr>
          <w:rFonts w:hint="eastAsia" w:ascii="仿宋_GB2312" w:hAnsi="宋体" w:eastAsia="仿宋_GB2312" w:cs="宋体"/>
          <w:kern w:val="0"/>
          <w:szCs w:val="21"/>
          <w:highlight w:val="none"/>
        </w:rPr>
        <w:t>拆除工程</w:t>
      </w:r>
      <w:r>
        <w:rPr>
          <w:rStyle w:val="51"/>
          <w:rFonts w:hint="eastAsia" w:ascii="仿宋_GB2312" w:hAnsi="宋体" w:eastAsia="仿宋_GB2312"/>
          <w:b w:val="0"/>
          <w:highlight w:val="none"/>
        </w:rPr>
        <w:t>；</w:t>
      </w:r>
    </w:p>
    <w:p w14:paraId="29599D3F">
      <w:pPr>
        <w:adjustRightInd w:val="0"/>
        <w:snapToGrid w:val="0"/>
        <w:spacing w:beforeLines="50" w:line="360" w:lineRule="auto"/>
        <w:ind w:firstLine="420" w:firstLineChars="200"/>
        <w:rPr>
          <w:rFonts w:hint="eastAsia" w:ascii="宋体" w:hAnsi="宋体" w:eastAsia="宋体" w:cs="宋体"/>
          <w:szCs w:val="21"/>
          <w:highlight w:val="none"/>
        </w:rPr>
      </w:pPr>
    </w:p>
    <w:p w14:paraId="3F91227C">
      <w:pPr>
        <w:adjustRightInd w:val="0"/>
        <w:snapToGrid w:val="0"/>
        <w:spacing w:beforeLines="50" w:line="360" w:lineRule="auto"/>
        <w:ind w:firstLine="420" w:firstLineChars="200"/>
        <w:rPr>
          <w:rFonts w:hint="eastAsia" w:ascii="宋体" w:hAnsi="宋体" w:eastAsia="宋体" w:cs="宋体"/>
          <w:szCs w:val="21"/>
          <w:highlight w:val="none"/>
        </w:rPr>
      </w:pPr>
    </w:p>
    <w:p w14:paraId="5F974A37">
      <w:pPr>
        <w:adjustRightInd w:val="0"/>
        <w:snapToGrid w:val="0"/>
        <w:spacing w:beforeLines="50" w:line="360" w:lineRule="auto"/>
        <w:ind w:firstLine="420" w:firstLineChars="200"/>
        <w:rPr>
          <w:rFonts w:hint="eastAsia" w:ascii="宋体" w:hAnsi="宋体" w:eastAsia="宋体" w:cs="宋体"/>
          <w:szCs w:val="21"/>
          <w:highlight w:val="none"/>
        </w:rPr>
      </w:pPr>
    </w:p>
    <w:p w14:paraId="466A7955">
      <w:pPr>
        <w:adjustRightInd w:val="0"/>
        <w:snapToGrid w:val="0"/>
        <w:spacing w:line="360" w:lineRule="auto"/>
        <w:rPr>
          <w:rFonts w:hint="eastAsia" w:ascii="宋体" w:hAnsi="宋体" w:eastAsia="宋体" w:cs="宋体"/>
          <w:color w:val="FF0000"/>
          <w:szCs w:val="21"/>
          <w:highlight w:val="none"/>
        </w:rPr>
      </w:pPr>
    </w:p>
    <w:p w14:paraId="1C50BFE1">
      <w:pPr>
        <w:adjustRightInd w:val="0"/>
        <w:snapToGrid w:val="0"/>
        <w:spacing w:line="360" w:lineRule="auto"/>
        <w:rPr>
          <w:rFonts w:hint="eastAsia" w:ascii="宋体" w:hAnsi="宋体" w:eastAsia="宋体" w:cs="宋体"/>
          <w:szCs w:val="21"/>
          <w:highlight w:val="none"/>
        </w:rPr>
      </w:pPr>
    </w:p>
    <w:p w14:paraId="3562A17A">
      <w:pPr>
        <w:adjustRightInd w:val="0"/>
        <w:snapToGrid w:val="0"/>
        <w:spacing w:line="360" w:lineRule="auto"/>
        <w:rPr>
          <w:rFonts w:hint="eastAsia" w:ascii="宋体" w:hAnsi="宋体" w:eastAsia="宋体" w:cs="宋体"/>
          <w:szCs w:val="21"/>
          <w:highlight w:val="none"/>
        </w:rPr>
      </w:pPr>
    </w:p>
    <w:p w14:paraId="281196A7">
      <w:pPr>
        <w:adjustRightInd w:val="0"/>
        <w:snapToGrid w:val="0"/>
        <w:spacing w:line="360" w:lineRule="auto"/>
        <w:rPr>
          <w:rFonts w:hint="eastAsia" w:ascii="宋体" w:hAnsi="宋体" w:eastAsia="宋体" w:cs="宋体"/>
          <w:szCs w:val="21"/>
          <w:highlight w:val="none"/>
        </w:rPr>
      </w:pPr>
    </w:p>
    <w:p w14:paraId="4DF287E9">
      <w:pPr>
        <w:adjustRightInd w:val="0"/>
        <w:snapToGrid w:val="0"/>
        <w:spacing w:line="360" w:lineRule="auto"/>
        <w:rPr>
          <w:rFonts w:hint="eastAsia" w:ascii="宋体" w:hAnsi="宋体" w:eastAsia="宋体" w:cs="宋体"/>
          <w:szCs w:val="21"/>
          <w:highlight w:val="none"/>
        </w:rPr>
      </w:pPr>
    </w:p>
    <w:p w14:paraId="27C85DF6">
      <w:pPr>
        <w:adjustRightInd w:val="0"/>
        <w:snapToGrid w:val="0"/>
        <w:spacing w:line="360" w:lineRule="auto"/>
        <w:rPr>
          <w:rFonts w:hint="eastAsia" w:ascii="宋体" w:hAnsi="宋体" w:eastAsia="宋体" w:cs="宋体"/>
          <w:szCs w:val="21"/>
          <w:highlight w:val="none"/>
        </w:rPr>
      </w:pPr>
    </w:p>
    <w:p w14:paraId="3D2AC12E">
      <w:pPr>
        <w:pStyle w:val="65"/>
        <w:rPr>
          <w:rFonts w:hint="eastAsia" w:ascii="宋体" w:hAnsi="宋体" w:eastAsia="宋体" w:cs="宋体"/>
          <w:szCs w:val="21"/>
          <w:highlight w:val="none"/>
        </w:rPr>
      </w:pPr>
    </w:p>
    <w:p w14:paraId="63BF6765">
      <w:pPr>
        <w:pStyle w:val="65"/>
        <w:rPr>
          <w:rFonts w:hint="eastAsia" w:ascii="宋体" w:hAnsi="宋体" w:eastAsia="宋体" w:cs="宋体"/>
          <w:szCs w:val="21"/>
          <w:highlight w:val="none"/>
        </w:rPr>
      </w:pPr>
    </w:p>
    <w:p w14:paraId="28BC5710">
      <w:pPr>
        <w:pStyle w:val="65"/>
        <w:rPr>
          <w:rFonts w:hint="eastAsia" w:ascii="宋体" w:hAnsi="宋体" w:eastAsia="宋体" w:cs="宋体"/>
          <w:szCs w:val="21"/>
          <w:highlight w:val="none"/>
        </w:rPr>
      </w:pPr>
    </w:p>
    <w:p w14:paraId="0A7DA8F5">
      <w:pPr>
        <w:pStyle w:val="65"/>
        <w:rPr>
          <w:rFonts w:hint="eastAsia" w:ascii="宋体" w:hAnsi="宋体" w:eastAsia="宋体" w:cs="宋体"/>
          <w:szCs w:val="21"/>
          <w:highlight w:val="none"/>
        </w:rPr>
      </w:pPr>
    </w:p>
    <w:p w14:paraId="63CB9533">
      <w:pPr>
        <w:pStyle w:val="65"/>
        <w:rPr>
          <w:rFonts w:hint="eastAsia" w:ascii="宋体" w:hAnsi="宋体" w:eastAsia="宋体" w:cs="宋体"/>
          <w:szCs w:val="21"/>
          <w:highlight w:val="none"/>
        </w:rPr>
      </w:pPr>
    </w:p>
    <w:p w14:paraId="104015E2">
      <w:pPr>
        <w:adjustRightInd w:val="0"/>
        <w:snapToGrid w:val="0"/>
        <w:spacing w:line="360" w:lineRule="auto"/>
        <w:rPr>
          <w:rFonts w:hint="eastAsia"/>
          <w:highlight w:val="none"/>
        </w:rPr>
      </w:pPr>
      <w:r>
        <w:rPr>
          <w:rFonts w:hint="eastAsia" w:ascii="宋体" w:hAnsi="宋体" w:eastAsia="宋体" w:cs="宋体"/>
          <w:szCs w:val="21"/>
          <w:highlight w:val="none"/>
        </w:rPr>
        <w:t>供应商名称（盖单位公章）：</w:t>
      </w:r>
    </w:p>
    <w:p w14:paraId="1A6C510B">
      <w:pPr>
        <w:adjustRightInd w:val="0"/>
        <w:snapToGrid w:val="0"/>
        <w:spacing w:line="360" w:lineRule="auto"/>
        <w:rPr>
          <w:rFonts w:hint="eastAsia"/>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r>
        <w:rPr>
          <w:rFonts w:hint="eastAsia" w:ascii="宋体" w:hAnsi="宋体" w:eastAsia="宋体" w:cs="宋体"/>
          <w:szCs w:val="21"/>
          <w:highlight w:val="none"/>
          <w:u w:val="single"/>
        </w:rPr>
        <w:t xml:space="preserve">                </w:t>
      </w:r>
    </w:p>
    <w:p w14:paraId="3AC91CFA">
      <w:pPr>
        <w:adjustRightInd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szCs w:val="21"/>
          <w:highlight w:val="none"/>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Start w:id="45" w:name="_Toc22201157"/>
    </w:p>
    <w:p w14:paraId="57C80DF1">
      <w:pPr>
        <w:numPr>
          <w:ilvl w:val="0"/>
          <w:numId w:val="0"/>
        </w:numPr>
        <w:jc w:val="left"/>
        <w:rPr>
          <w:rFonts w:hint="eastAsia" w:ascii="宋体" w:hAnsi="宋体" w:eastAsia="宋体" w:cs="宋体"/>
          <w:b/>
          <w:bCs/>
          <w:color w:val="auto"/>
          <w:sz w:val="30"/>
          <w:szCs w:val="30"/>
          <w:highlight w:val="none"/>
        </w:rPr>
      </w:pPr>
    </w:p>
    <w:p w14:paraId="6DD51F46">
      <w:pPr>
        <w:numPr>
          <w:ilvl w:val="0"/>
          <w:numId w:val="0"/>
        </w:numPr>
        <w:jc w:val="left"/>
        <w:rPr>
          <w:rFonts w:hint="default"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10-1</w:t>
      </w:r>
    </w:p>
    <w:p w14:paraId="0D92CD7F">
      <w:pPr>
        <w:numPr>
          <w:ilvl w:val="0"/>
          <w:numId w:val="0"/>
        </w:numPr>
        <w:jc w:val="center"/>
        <w:rPr>
          <w:rFonts w:hint="eastAsia"/>
          <w:sz w:val="28"/>
          <w:szCs w:val="36"/>
          <w:lang w:eastAsia="zh-CN"/>
        </w:rPr>
      </w:pPr>
      <w:r>
        <w:rPr>
          <w:rFonts w:hint="eastAsia"/>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宋体" w:hAnsi="宋体" w:eastAsia="宋体" w:cs="宋体"/>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b/>
          <w:bCs w:val="0"/>
          <w:color w:val="auto"/>
          <w:sz w:val="24"/>
          <w:szCs w:val="24"/>
          <w:highlight w:val="none"/>
          <w:lang w:eastAsia="zh-CN"/>
        </w:rPr>
        <w:t>采购清单分项报价，格式自拟</w:t>
      </w:r>
    </w:p>
    <w:bookmarkEnd w:id="45"/>
    <w:p w14:paraId="560C18EA">
      <w:pPr>
        <w:adjustRightInd w:val="0"/>
        <w:snapToGrid w:val="0"/>
        <w:spacing w:line="360" w:lineRule="auto"/>
        <w:ind w:left="-88" w:leftChars="-42"/>
        <w:jc w:val="center"/>
        <w:rPr>
          <w:rFonts w:hint="eastAsia" w:ascii="宋体" w:hAnsi="宋体" w:cs="宋体"/>
          <w:color w:val="auto"/>
          <w:sz w:val="28"/>
          <w:szCs w:val="28"/>
          <w:highlight w:val="none"/>
        </w:rPr>
      </w:pPr>
      <w:r>
        <w:rPr>
          <w:rFonts w:hint="eastAsia" w:ascii="宋体" w:hAnsi="宋体" w:cs="宋体"/>
          <w:b/>
          <w:color w:val="auto"/>
          <w:sz w:val="32"/>
          <w:szCs w:val="32"/>
          <w:highlight w:val="none"/>
          <w:lang w:eastAsia="zh-CN"/>
        </w:rPr>
        <w:t>八</w:t>
      </w:r>
      <w:r>
        <w:rPr>
          <w:rFonts w:hint="eastAsia" w:ascii="宋体" w:hAnsi="宋体" w:cs="宋体"/>
          <w:b/>
          <w:bCs/>
          <w:color w:val="auto"/>
          <w:sz w:val="32"/>
          <w:szCs w:val="32"/>
          <w:highlight w:val="none"/>
        </w:rPr>
        <w:t>、供应商认为需要提供的其它资料</w:t>
      </w:r>
    </w:p>
    <w:p w14:paraId="7D41BE95"/>
    <w:p w14:paraId="77554CDE">
      <w:pPr>
        <w:pStyle w:val="28"/>
        <w:tabs>
          <w:tab w:val="left" w:pos="6208"/>
        </w:tabs>
        <w:adjustRightInd w:val="0"/>
        <w:snapToGrid w:val="0"/>
        <w:spacing w:line="360" w:lineRule="auto"/>
        <w:ind w:left="-88" w:leftChars="-42"/>
        <w:rPr>
          <w:rFonts w:ascii="宋体" w:hAnsi="宋体"/>
          <w:bCs/>
          <w:sz w:val="21"/>
          <w:szCs w:val="21"/>
        </w:rPr>
      </w:pPr>
    </w:p>
    <w:p w14:paraId="39517A45">
      <w:pPr>
        <w:rPr>
          <w:rFonts w:ascii="宋体" w:hAnsi="宋体"/>
          <w:bCs/>
          <w:sz w:val="21"/>
          <w:szCs w:val="21"/>
        </w:rPr>
      </w:pPr>
    </w:p>
    <w:p w14:paraId="7B344E4E">
      <w:pPr>
        <w:pStyle w:val="47"/>
        <w:rPr>
          <w:rFonts w:ascii="宋体" w:hAnsi="宋体"/>
          <w:bCs/>
          <w:sz w:val="21"/>
          <w:szCs w:val="21"/>
        </w:rPr>
      </w:pPr>
    </w:p>
    <w:p w14:paraId="5A0C81B1">
      <w:pPr>
        <w:pStyle w:val="12"/>
        <w:rPr>
          <w:rFonts w:ascii="宋体" w:hAnsi="宋体"/>
          <w:bCs/>
          <w:sz w:val="21"/>
          <w:szCs w:val="21"/>
        </w:rPr>
      </w:pPr>
    </w:p>
    <w:p w14:paraId="5DAE62D9">
      <w:pPr>
        <w:pStyle w:val="12"/>
        <w:rPr>
          <w:rFonts w:ascii="宋体" w:hAnsi="宋体"/>
          <w:bCs/>
          <w:sz w:val="21"/>
          <w:szCs w:val="21"/>
        </w:rPr>
      </w:pPr>
    </w:p>
    <w:p w14:paraId="5AA1ECDD">
      <w:pPr>
        <w:pStyle w:val="12"/>
        <w:rPr>
          <w:rFonts w:ascii="宋体" w:hAnsi="宋体"/>
          <w:bCs/>
          <w:sz w:val="21"/>
          <w:szCs w:val="21"/>
        </w:rPr>
      </w:pPr>
    </w:p>
    <w:p w14:paraId="0DC6887E">
      <w:pPr>
        <w:pStyle w:val="12"/>
        <w:rPr>
          <w:rFonts w:ascii="宋体" w:hAnsi="宋体"/>
          <w:bCs/>
          <w:sz w:val="21"/>
          <w:szCs w:val="21"/>
        </w:rPr>
      </w:pPr>
    </w:p>
    <w:p w14:paraId="4A152ACA">
      <w:pPr>
        <w:pStyle w:val="12"/>
        <w:rPr>
          <w:rFonts w:ascii="宋体" w:hAnsi="宋体"/>
          <w:bCs/>
          <w:sz w:val="21"/>
          <w:szCs w:val="21"/>
        </w:rPr>
      </w:pPr>
    </w:p>
    <w:p w14:paraId="688942AF">
      <w:pPr>
        <w:pStyle w:val="12"/>
        <w:rPr>
          <w:rFonts w:ascii="宋体" w:hAnsi="宋体"/>
          <w:bCs/>
          <w:sz w:val="21"/>
          <w:szCs w:val="21"/>
        </w:rPr>
      </w:pPr>
    </w:p>
    <w:p w14:paraId="4499093B">
      <w:pPr>
        <w:pStyle w:val="12"/>
        <w:rPr>
          <w:rFonts w:ascii="宋体" w:hAnsi="宋体"/>
          <w:bCs/>
          <w:sz w:val="21"/>
          <w:szCs w:val="21"/>
        </w:rPr>
      </w:pPr>
    </w:p>
    <w:p w14:paraId="191E039F">
      <w:pPr>
        <w:pStyle w:val="12"/>
        <w:rPr>
          <w:rFonts w:ascii="宋体" w:hAnsi="宋体"/>
          <w:bCs/>
          <w:sz w:val="21"/>
          <w:szCs w:val="21"/>
        </w:rPr>
      </w:pPr>
    </w:p>
    <w:p w14:paraId="12C56D8C">
      <w:pPr>
        <w:pStyle w:val="12"/>
        <w:rPr>
          <w:rFonts w:ascii="宋体" w:hAnsi="宋体"/>
          <w:bCs/>
          <w:sz w:val="21"/>
          <w:szCs w:val="21"/>
        </w:rPr>
      </w:pPr>
    </w:p>
    <w:p w14:paraId="5D9AEF6F">
      <w:pPr>
        <w:pStyle w:val="12"/>
        <w:rPr>
          <w:rFonts w:ascii="宋体" w:hAnsi="宋体"/>
          <w:bCs/>
          <w:sz w:val="21"/>
          <w:szCs w:val="21"/>
        </w:rPr>
      </w:pPr>
    </w:p>
    <w:p w14:paraId="23535952">
      <w:pPr>
        <w:pStyle w:val="12"/>
        <w:rPr>
          <w:rFonts w:ascii="宋体" w:hAnsi="宋体"/>
          <w:bCs/>
          <w:sz w:val="21"/>
          <w:szCs w:val="21"/>
        </w:rPr>
      </w:pPr>
    </w:p>
    <w:p w14:paraId="53F841A9">
      <w:pPr>
        <w:pStyle w:val="12"/>
        <w:rPr>
          <w:rFonts w:ascii="宋体" w:hAnsi="宋体"/>
          <w:bCs/>
          <w:sz w:val="21"/>
          <w:szCs w:val="21"/>
        </w:rPr>
      </w:pPr>
    </w:p>
    <w:p w14:paraId="48E8FC52">
      <w:pPr>
        <w:pStyle w:val="12"/>
        <w:rPr>
          <w:rFonts w:ascii="宋体" w:hAnsi="宋体"/>
          <w:bCs/>
          <w:sz w:val="21"/>
          <w:szCs w:val="21"/>
        </w:rPr>
      </w:pPr>
    </w:p>
    <w:p w14:paraId="7BBEDDD0">
      <w:pPr>
        <w:adjustRightInd w:val="0"/>
        <w:snapToGrid w:val="0"/>
        <w:spacing w:line="360" w:lineRule="auto"/>
        <w:rPr>
          <w:rFonts w:ascii="宋体" w:hAnsi="宋体"/>
          <w:szCs w:val="21"/>
        </w:rPr>
      </w:pPr>
    </w:p>
    <w:p w14:paraId="5FA631DF"/>
    <w:p w14:paraId="6FFC92CC">
      <w:pPr>
        <w:adjustRightInd w:val="0"/>
        <w:snapToGrid w:val="0"/>
        <w:spacing w:line="360" w:lineRule="auto"/>
      </w:pPr>
    </w:p>
    <w:p w14:paraId="3734512B">
      <w:pPr>
        <w:adjustRightInd w:val="0"/>
        <w:snapToGrid w:val="0"/>
        <w:spacing w:line="360" w:lineRule="auto"/>
        <w:rPr>
          <w:rFonts w:ascii="宋体" w:hAnsi="宋体"/>
          <w:szCs w:val="21"/>
        </w:rPr>
      </w:pPr>
    </w:p>
    <w:p w14:paraId="1066A60D">
      <w:pPr>
        <w:adjustRightInd w:val="0"/>
        <w:snapToGrid w:val="0"/>
        <w:spacing w:line="360" w:lineRule="auto"/>
        <w:rPr>
          <w:rFonts w:ascii="黑体" w:hAnsi="宋体" w:eastAsia="黑体"/>
          <w:sz w:val="28"/>
          <w:szCs w:val="28"/>
        </w:rPr>
        <w:sectPr>
          <w:headerReference r:id="rId6" w:type="default"/>
          <w:footerReference r:id="rId7"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黑体" w:hAnsi="宋体" w:eastAsia="黑体"/>
          <w:b/>
          <w:color w:val="auto"/>
          <w:sz w:val="32"/>
          <w:szCs w:val="32"/>
          <w:highlight w:val="none"/>
        </w:rPr>
      </w:pPr>
      <w:r>
        <w:rPr>
          <w:rFonts w:hint="eastAsia" w:ascii="黑体" w:hAnsi="宋体" w:eastAsia="黑体"/>
          <w:b/>
          <w:color w:val="auto"/>
          <w:sz w:val="32"/>
          <w:szCs w:val="32"/>
          <w:highlight w:val="none"/>
          <w:lang w:eastAsia="zh-CN"/>
        </w:rPr>
        <w:t>九</w:t>
      </w:r>
      <w:r>
        <w:rPr>
          <w:rFonts w:hint="eastAsia" w:ascii="黑体" w:hAnsi="宋体" w:eastAsia="黑体"/>
          <w:b/>
          <w:color w:val="auto"/>
          <w:sz w:val="32"/>
          <w:szCs w:val="32"/>
          <w:highlight w:val="none"/>
        </w:rPr>
        <w:t>、最后报价</w:t>
      </w:r>
    </w:p>
    <w:p w14:paraId="5CCB07DA">
      <w:pPr>
        <w:adjustRightInd w:val="0"/>
        <w:snapToGrid w:val="0"/>
        <w:ind w:left="-88" w:leftChars="-42"/>
        <w:rPr>
          <w:rFonts w:hint="eastAsia" w:ascii="宋体" w:hAnsi="宋体"/>
          <w:color w:val="auto"/>
          <w:szCs w:val="21"/>
          <w:highlight w:val="none"/>
        </w:rPr>
      </w:pP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1C4BEBC1">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58AEBF4A">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34B5909F">
            <w:pPr>
              <w:jc w:val="center"/>
              <w:rPr>
                <w:rFonts w:ascii="宋体" w:hAnsi="宋体"/>
                <w:szCs w:val="21"/>
                <w:highlight w:val="none"/>
              </w:rPr>
            </w:pPr>
          </w:p>
        </w:tc>
      </w:tr>
      <w:tr w14:paraId="1D0FE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53D0933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7D5B1221">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EA112DE">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825A2DE">
            <w:pPr>
              <w:jc w:val="center"/>
              <w:rPr>
                <w:rFonts w:ascii="宋体" w:hAnsi="宋体"/>
                <w:szCs w:val="21"/>
                <w:highlight w:val="none"/>
              </w:rPr>
            </w:pP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70A5F37F">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4C51B436">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1AE7FC7A">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1A5EDFA3">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8650C38">
            <w:pPr>
              <w:jc w:val="center"/>
              <w:rPr>
                <w:rFonts w:ascii="宋体" w:hAnsi="宋体"/>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42427DA4">
            <w:pPr>
              <w:jc w:val="center"/>
              <w:rPr>
                <w:rFonts w:ascii="宋体" w:hAnsi="宋体"/>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1EDB3674">
            <w:pPr>
              <w:jc w:val="center"/>
              <w:rPr>
                <w:rFonts w:ascii="宋体" w:hAnsi="宋体"/>
                <w:szCs w:val="21"/>
                <w:highlight w:val="none"/>
              </w:rPr>
            </w:pPr>
          </w:p>
        </w:tc>
      </w:tr>
    </w:tbl>
    <w:p w14:paraId="27F206C0">
      <w:pPr>
        <w:adjustRightInd w:val="0"/>
        <w:snapToGrid w:val="0"/>
        <w:jc w:val="left"/>
        <w:rPr>
          <w:rFonts w:ascii="宋体" w:hAnsi="宋体"/>
          <w:szCs w:val="21"/>
          <w:highlight w:val="none"/>
        </w:rPr>
      </w:pPr>
    </w:p>
    <w:p w14:paraId="4E9CF53D">
      <w:pPr>
        <w:adjustRightInd w:val="0"/>
        <w:snapToGrid w:val="0"/>
        <w:spacing w:line="360" w:lineRule="auto"/>
        <w:rPr>
          <w:rFonts w:hint="eastAsia" w:ascii="仿宋_GB2312" w:hAnsi="宋体" w:eastAsia="仿宋_GB2312"/>
          <w:szCs w:val="21"/>
          <w:highlight w:val="none"/>
        </w:rPr>
      </w:pPr>
      <w:r>
        <w:rPr>
          <w:rFonts w:hint="eastAsia" w:ascii="仿宋_GB2312" w:hAnsi="宋体" w:eastAsia="仿宋_GB2312"/>
          <w:szCs w:val="21"/>
          <w:highlight w:val="none"/>
          <w:lang w:eastAsia="zh-CN"/>
        </w:rPr>
        <w:t>备注</w:t>
      </w:r>
      <w:r>
        <w:rPr>
          <w:rFonts w:hint="eastAsia" w:ascii="仿宋_GB2312" w:hAnsi="宋体" w:eastAsia="仿宋_GB2312"/>
          <w:szCs w:val="21"/>
          <w:highlight w:val="none"/>
        </w:rPr>
        <w:t>：</w:t>
      </w:r>
    </w:p>
    <w:p w14:paraId="4C0C0B50">
      <w:pPr>
        <w:adjustRightInd w:val="0"/>
        <w:snapToGrid w:val="0"/>
        <w:spacing w:line="360" w:lineRule="auto"/>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w:t>
      </w:r>
      <w:r>
        <w:rPr>
          <w:rFonts w:hint="eastAsia" w:ascii="仿宋_GB2312" w:hAnsi="宋体" w:eastAsia="仿宋_GB2312"/>
          <w:szCs w:val="21"/>
          <w:highlight w:val="none"/>
          <w:lang w:val="en-US" w:eastAsia="zh-CN"/>
        </w:rPr>
        <w:t>1</w:t>
      </w:r>
      <w:r>
        <w:rPr>
          <w:rFonts w:hint="eastAsia" w:ascii="仿宋_GB2312" w:hAnsi="宋体" w:eastAsia="仿宋_GB2312"/>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宋体" w:hAnsi="宋体" w:eastAsia="宋体" w:cs="宋体"/>
          <w:szCs w:val="21"/>
        </w:rPr>
      </w:pPr>
    </w:p>
    <w:p w14:paraId="1605FC73">
      <w:pPr>
        <w:adjustRightInd w:val="0"/>
        <w:snapToGrid w:val="0"/>
        <w:spacing w:beforeLines="50" w:line="360" w:lineRule="auto"/>
        <w:ind w:firstLine="420" w:firstLineChars="200"/>
        <w:rPr>
          <w:rFonts w:hint="eastAsia" w:ascii="宋体" w:hAnsi="宋体" w:eastAsia="宋体" w:cs="宋体"/>
          <w:szCs w:val="21"/>
        </w:rPr>
      </w:pPr>
    </w:p>
    <w:p w14:paraId="4C30C4C0">
      <w:pPr>
        <w:adjustRightInd w:val="0"/>
        <w:snapToGrid w:val="0"/>
        <w:spacing w:line="360" w:lineRule="auto"/>
        <w:rPr>
          <w:rFonts w:hint="eastAsia" w:ascii="宋体" w:hAnsi="宋体" w:eastAsia="宋体" w:cs="宋体"/>
          <w:color w:val="FF0000"/>
          <w:szCs w:val="21"/>
        </w:rPr>
      </w:pPr>
    </w:p>
    <w:p w14:paraId="04EF54F0">
      <w:pPr>
        <w:adjustRightInd w:val="0"/>
        <w:snapToGrid w:val="0"/>
        <w:spacing w:line="720" w:lineRule="auto"/>
        <w:rPr>
          <w:rFonts w:hint="eastAsia" w:ascii="宋体" w:hAnsi="宋体" w:eastAsia="宋体" w:cs="宋体"/>
          <w:szCs w:val="21"/>
        </w:rPr>
      </w:pPr>
    </w:p>
    <w:p w14:paraId="12F96FCD">
      <w:pPr>
        <w:adjustRightInd w:val="0"/>
        <w:snapToGrid w:val="0"/>
        <w:spacing w:line="480" w:lineRule="auto"/>
        <w:rPr>
          <w:rFonts w:hint="eastAsia" w:ascii="宋体" w:hAnsi="宋体" w:eastAsia="宋体" w:cs="宋体"/>
          <w:szCs w:val="21"/>
        </w:rPr>
      </w:pPr>
    </w:p>
    <w:p w14:paraId="54DFA096">
      <w:pPr>
        <w:adjustRightInd w:val="0"/>
        <w:snapToGrid w:val="0"/>
        <w:spacing w:line="480" w:lineRule="auto"/>
        <w:rPr>
          <w:rFonts w:hint="eastAsia" w:ascii="宋体" w:hAnsi="宋体" w:eastAsia="宋体" w:cs="宋体"/>
          <w:szCs w:val="21"/>
        </w:rPr>
      </w:pPr>
      <w:r>
        <w:rPr>
          <w:rFonts w:hint="eastAsia" w:ascii="宋体" w:hAnsi="宋体" w:eastAsia="宋体" w:cs="宋体"/>
          <w:szCs w:val="21"/>
        </w:rPr>
        <w:t>供应商名称（盖单位公章）：</w:t>
      </w:r>
    </w:p>
    <w:p w14:paraId="76DE52C6">
      <w:pPr>
        <w:adjustRightInd w:val="0"/>
        <w:snapToGrid w:val="0"/>
        <w:spacing w:line="48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r>
        <w:rPr>
          <w:rFonts w:hint="eastAsia" w:ascii="宋体" w:hAnsi="宋体" w:eastAsia="宋体" w:cs="宋体"/>
          <w:szCs w:val="21"/>
          <w:u w:val="single"/>
        </w:rPr>
        <w:t xml:space="preserve">                </w:t>
      </w:r>
    </w:p>
    <w:p w14:paraId="42026311">
      <w:pPr>
        <w:adjustRightInd w:val="0"/>
        <w:snapToGrid w:val="0"/>
        <w:spacing w:line="480" w:lineRule="auto"/>
        <w:rPr>
          <w:rFonts w:hint="eastAsia"/>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EF42">
      <w:pPr>
        <w:adjustRightInd w:val="0"/>
        <w:snapToGrid w:val="0"/>
        <w:spacing w:line="360" w:lineRule="auto"/>
        <w:rPr>
          <w:rFonts w:hint="eastAsia" w:ascii="宋体" w:hAnsi="宋体" w:cs="宋体"/>
          <w:b/>
          <w:szCs w:val="21"/>
        </w:rPr>
      </w:pPr>
    </w:p>
    <w:p w14:paraId="1C42C13C">
      <w:pPr>
        <w:adjustRightInd w:val="0"/>
        <w:snapToGrid w:val="0"/>
        <w:spacing w:line="360" w:lineRule="auto"/>
      </w:pPr>
      <w:r>
        <w:rPr>
          <w:rFonts w:hint="eastAsia" w:ascii="宋体" w:hAnsi="宋体" w:cs="宋体"/>
          <w:b/>
          <w:szCs w:val="21"/>
        </w:rPr>
        <w:t>备注：</w:t>
      </w:r>
      <w:r>
        <w:rPr>
          <w:rFonts w:ascii="宋体" w:hAnsi="宋体"/>
          <w:b/>
          <w:szCs w:val="21"/>
        </w:rPr>
        <w:t xml:space="preserve"> </w:t>
      </w:r>
      <w:r>
        <w:rPr>
          <w:rFonts w:hint="eastAsia" w:ascii="宋体" w:hAnsi="宋体"/>
        </w:rPr>
        <w:t>最终报价（不密封在响应文件中，</w:t>
      </w:r>
      <w:r>
        <w:rPr>
          <w:rFonts w:ascii="宋体" w:hAnsi="宋体"/>
          <w:b/>
          <w:szCs w:val="21"/>
        </w:rPr>
        <w:t>本表格单独打印并加盖公章</w:t>
      </w:r>
      <w:r>
        <w:rPr>
          <w:rFonts w:hint="eastAsia" w:ascii="宋体" w:hAnsi="宋体"/>
          <w:b/>
          <w:szCs w:val="21"/>
        </w:rPr>
        <w:t>，</w:t>
      </w:r>
      <w:r>
        <w:rPr>
          <w:rFonts w:ascii="宋体" w:hAnsi="宋体"/>
          <w:b/>
          <w:szCs w:val="21"/>
        </w:rPr>
        <w:t>经</w:t>
      </w:r>
      <w:r>
        <w:rPr>
          <w:rFonts w:hint="eastAsia" w:ascii="宋体" w:hAnsi="宋体"/>
          <w:b/>
          <w:szCs w:val="21"/>
        </w:rPr>
        <w:t>磋商</w:t>
      </w:r>
      <w:r>
        <w:rPr>
          <w:rFonts w:ascii="宋体" w:hAnsi="宋体"/>
          <w:b/>
          <w:szCs w:val="21"/>
        </w:rPr>
        <w:t>后</w:t>
      </w:r>
      <w:r>
        <w:rPr>
          <w:rFonts w:hint="eastAsia" w:ascii="宋体" w:hAnsi="宋体"/>
          <w:b/>
          <w:szCs w:val="21"/>
        </w:rPr>
        <w:t>，</w:t>
      </w:r>
      <w:r>
        <w:rPr>
          <w:rFonts w:hint="eastAsia" w:ascii="宋体" w:hAnsi="宋体"/>
        </w:rPr>
        <w:t>在开标后的报价环节</w:t>
      </w:r>
      <w:r>
        <w:rPr>
          <w:rFonts w:ascii="宋体" w:hAnsi="宋体"/>
          <w:b/>
          <w:szCs w:val="21"/>
        </w:rPr>
        <w:t>现场</w:t>
      </w:r>
      <w:r>
        <w:rPr>
          <w:rFonts w:hint="eastAsia" w:ascii="宋体" w:hAnsi="宋体"/>
        </w:rPr>
        <w:t>另行提交）</w:t>
      </w:r>
    </w:p>
    <w:sectPr>
      <w:headerReference r:id="rId9" w:type="first"/>
      <w:headerReference r:id="rId8" w:type="default"/>
      <w:footerReference r:id="rId10"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043EADA-7C28-40E7-99F2-B584F3232E14}"/>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D9C3949-FD97-4150-AAE2-30148FE816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C0F00B7-5830-4814-819B-FCB6D2757715}"/>
  </w:font>
  <w:font w:name="楷体_GB2312">
    <w:panose1 w:val="02010609030101010101"/>
    <w:charset w:val="86"/>
    <w:family w:val="modern"/>
    <w:pitch w:val="default"/>
    <w:sig w:usb0="00000001" w:usb1="080E0000" w:usb2="00000000" w:usb3="00000000" w:csb0="00040000" w:csb1="00000000"/>
    <w:embedRegular r:id="rId4" w:fontKey="{1A6C4EE7-5D34-4AE6-B2C3-49956317028F}"/>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embedRegular r:id="rId5" w:fontKey="{59446370-B116-474F-8DEA-7D0C40CFABBE}"/>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Eurostar Black Extended">
    <w:altName w:val="Arial"/>
    <w:panose1 w:val="020B0900020202060204"/>
    <w:charset w:val="00"/>
    <w:family w:val="swiss"/>
    <w:pitch w:val="default"/>
    <w:sig w:usb0="00000000" w:usb1="00000000" w:usb2="00000000" w:usb3="00000000" w:csb0="00000013" w:csb1="00000000"/>
    <w:embedRegular r:id="rId6" w:fontKey="{1E19AB7B-BB11-4A10-8307-94E9D9834C30}"/>
  </w:font>
  <w:font w:name="Wingdings 2">
    <w:panose1 w:val="05020102010507070707"/>
    <w:charset w:val="02"/>
    <w:family w:val="auto"/>
    <w:pitch w:val="default"/>
    <w:sig w:usb0="00000000" w:usb1="00000000" w:usb2="00000000" w:usb3="00000000" w:csb0="80000000" w:csb1="00000000"/>
    <w:embedRegular r:id="rId7" w:fontKey="{7CB41F37-184B-4537-BA5B-FE7BA5558508}"/>
  </w:font>
  <w:font w:name="华文中宋">
    <w:panose1 w:val="02010600040101010101"/>
    <w:charset w:val="86"/>
    <w:family w:val="auto"/>
    <w:pitch w:val="default"/>
    <w:sig w:usb0="00000287" w:usb1="080F0000" w:usb2="00000000" w:usb3="00000000" w:csb0="0004009F" w:csb1="DFD70000"/>
    <w:embedRegular r:id="rId8" w:fontKey="{7607DECD-AE86-4EE4-9EBB-B58234814827}"/>
  </w:font>
  <w:font w:name="WPSEMBED3">
    <w:panose1 w:val="050201020105070707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9AD95">
    <w:pPr>
      <w:pStyle w:val="3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310B0">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5C310B0">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1"/>
      <w:tabs>
        <w:tab w:val="center" w:pos="459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1"/>
      <w:rPr>
        <w:rFonts w:hint="eastAsia" w:eastAsia="宋体"/>
        <w:lang w:eastAsia="zh-CN"/>
      </w:rPr>
    </w:pPr>
    <w:r>
      <w:rPr>
        <w:sz w:val="20"/>
      </w:rPr>
      <mc:AlternateContent>
        <mc:Choice Requires="wps">
          <w:drawing>
            <wp:anchor distT="0" distB="0" distL="114300" distR="114300" simplePos="0" relativeHeight="251663360" behindDoc="0" locked="0" layoutInCell="1" allowOverlap="1">
              <wp:simplePos x="0" y="0"/>
              <wp:positionH relativeFrom="margin">
                <wp:posOffset>2857500</wp:posOffset>
              </wp:positionH>
              <wp:positionV relativeFrom="paragraph">
                <wp:posOffset>-179705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37044">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pt;margin-top:-14.15pt;height:144pt;width:144pt;mso-position-horizontal-relative:margin;mso-wrap-style:none;z-index:251663360;mso-width-relative:page;mso-height-relative:page;" filled="f" stroked="f" coordsize="21600,21600" o:gfxdata="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LALF2QAAAAs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14:paraId="05037044">
                    <w:pPr>
                      <w:pStyle w:val="3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szCs w:val="20"/>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1"/>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FC8C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42FC8C5">
                    <w:pPr>
                      <w:pStyle w:val="31"/>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C834B">
                          <w:pPr>
                            <w:pStyle w:val="31"/>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FC834B">
                    <w:pPr>
                      <w:pStyle w:val="31"/>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2"/>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2"/>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2"/>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05F1C"/>
    <w:multiLevelType w:val="singleLevel"/>
    <w:tmpl w:val="84705F1C"/>
    <w:lvl w:ilvl="0" w:tentative="0">
      <w:start w:val="4"/>
      <w:numFmt w:val="chineseCounting"/>
      <w:suff w:val="space"/>
      <w:lvlText w:val="第%1章"/>
      <w:lvlJc w:val="left"/>
      <w:rPr>
        <w:rFonts w:hint="eastAsia"/>
      </w:rPr>
    </w:lvl>
  </w:abstractNum>
  <w:abstractNum w:abstractNumId="1">
    <w:nsid w:val="59EC2D00"/>
    <w:multiLevelType w:val="singleLevel"/>
    <w:tmpl w:val="59EC2D00"/>
    <w:lvl w:ilvl="0" w:tentative="0">
      <w:start w:val="6"/>
      <w:numFmt w:val="chineseCounting"/>
      <w:suff w:val="nothing"/>
      <w:lvlText w:val="%1、"/>
      <w:lvlJc w:val="left"/>
      <w:rPr>
        <w:rFonts w:hint="eastAsia"/>
      </w:rPr>
    </w:lvl>
  </w:abstractNum>
  <w:abstractNum w:abstractNumId="2">
    <w:nsid w:val="6E5D6BB2"/>
    <w:multiLevelType w:val="singleLevel"/>
    <w:tmpl w:val="6E5D6BB2"/>
    <w:lvl w:ilvl="0" w:tentative="0">
      <w:start w:val="2"/>
      <w:numFmt w:val="chineseCounting"/>
      <w:suff w:val="space"/>
      <w:lvlText w:val="第%1节"/>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AD76E7"/>
    <w:rsid w:val="01E37013"/>
    <w:rsid w:val="01E62007"/>
    <w:rsid w:val="02080FC3"/>
    <w:rsid w:val="020C62E0"/>
    <w:rsid w:val="025E4D60"/>
    <w:rsid w:val="02834FF2"/>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4126A36"/>
    <w:rsid w:val="041453B5"/>
    <w:rsid w:val="04312625"/>
    <w:rsid w:val="043E7607"/>
    <w:rsid w:val="0443639E"/>
    <w:rsid w:val="04497378"/>
    <w:rsid w:val="044A6160"/>
    <w:rsid w:val="045A54D2"/>
    <w:rsid w:val="04AF2A66"/>
    <w:rsid w:val="04D43F13"/>
    <w:rsid w:val="04D734C2"/>
    <w:rsid w:val="04D92532"/>
    <w:rsid w:val="04FE6D00"/>
    <w:rsid w:val="05022D63"/>
    <w:rsid w:val="053E4D09"/>
    <w:rsid w:val="05407C5E"/>
    <w:rsid w:val="05497BF5"/>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1F0339"/>
    <w:rsid w:val="071F35C5"/>
    <w:rsid w:val="071F7A1E"/>
    <w:rsid w:val="07331BB8"/>
    <w:rsid w:val="07346837"/>
    <w:rsid w:val="074C2611"/>
    <w:rsid w:val="077D2168"/>
    <w:rsid w:val="07B82D7E"/>
    <w:rsid w:val="07BB1EEF"/>
    <w:rsid w:val="07BE5D44"/>
    <w:rsid w:val="07C16BB6"/>
    <w:rsid w:val="07E775D3"/>
    <w:rsid w:val="07E8476C"/>
    <w:rsid w:val="07EB0BA8"/>
    <w:rsid w:val="080054CD"/>
    <w:rsid w:val="08265A02"/>
    <w:rsid w:val="083B5241"/>
    <w:rsid w:val="08433AF1"/>
    <w:rsid w:val="084F466A"/>
    <w:rsid w:val="088A01A6"/>
    <w:rsid w:val="08B53DE8"/>
    <w:rsid w:val="08BA15F2"/>
    <w:rsid w:val="09013874"/>
    <w:rsid w:val="09491E34"/>
    <w:rsid w:val="094D51DC"/>
    <w:rsid w:val="095008D6"/>
    <w:rsid w:val="097E00A2"/>
    <w:rsid w:val="09AD73A9"/>
    <w:rsid w:val="09DF0A17"/>
    <w:rsid w:val="09E6251A"/>
    <w:rsid w:val="09EC0AFE"/>
    <w:rsid w:val="09F25338"/>
    <w:rsid w:val="09F25DF0"/>
    <w:rsid w:val="0A0D2641"/>
    <w:rsid w:val="0A0D48D6"/>
    <w:rsid w:val="0A0D7B08"/>
    <w:rsid w:val="0A3919D1"/>
    <w:rsid w:val="0A7904B0"/>
    <w:rsid w:val="0AAB08C8"/>
    <w:rsid w:val="0AAE02C3"/>
    <w:rsid w:val="0AB423F6"/>
    <w:rsid w:val="0AB667EC"/>
    <w:rsid w:val="0AD33E3F"/>
    <w:rsid w:val="0AF537CA"/>
    <w:rsid w:val="0B017457"/>
    <w:rsid w:val="0B0545A2"/>
    <w:rsid w:val="0B41349E"/>
    <w:rsid w:val="0B9654DA"/>
    <w:rsid w:val="0B9E4EC1"/>
    <w:rsid w:val="0B9F487F"/>
    <w:rsid w:val="0BCF4A94"/>
    <w:rsid w:val="0BDE6C43"/>
    <w:rsid w:val="0BE766DA"/>
    <w:rsid w:val="0C496F25"/>
    <w:rsid w:val="0C5A3146"/>
    <w:rsid w:val="0C8E0AE1"/>
    <w:rsid w:val="0C9C2873"/>
    <w:rsid w:val="0CAC0BF6"/>
    <w:rsid w:val="0CCA32C4"/>
    <w:rsid w:val="0CD94136"/>
    <w:rsid w:val="0D181FDD"/>
    <w:rsid w:val="0D20119E"/>
    <w:rsid w:val="0D307025"/>
    <w:rsid w:val="0D5203F8"/>
    <w:rsid w:val="0D646796"/>
    <w:rsid w:val="0D78073E"/>
    <w:rsid w:val="0D977ACA"/>
    <w:rsid w:val="0DE716BE"/>
    <w:rsid w:val="0E5E17B7"/>
    <w:rsid w:val="0E951D07"/>
    <w:rsid w:val="0EA95368"/>
    <w:rsid w:val="0EC371FF"/>
    <w:rsid w:val="0EDB39C9"/>
    <w:rsid w:val="0F2124EC"/>
    <w:rsid w:val="0F2E69A4"/>
    <w:rsid w:val="0F5D4DA6"/>
    <w:rsid w:val="0F6E4D57"/>
    <w:rsid w:val="0F732538"/>
    <w:rsid w:val="0F95165F"/>
    <w:rsid w:val="0FA45DAA"/>
    <w:rsid w:val="0FCE0C34"/>
    <w:rsid w:val="0FF00491"/>
    <w:rsid w:val="0FF00FEF"/>
    <w:rsid w:val="1016481F"/>
    <w:rsid w:val="101D750F"/>
    <w:rsid w:val="10562064"/>
    <w:rsid w:val="10723022"/>
    <w:rsid w:val="10733570"/>
    <w:rsid w:val="107B2FAF"/>
    <w:rsid w:val="10952184"/>
    <w:rsid w:val="10C11D18"/>
    <w:rsid w:val="10CB0ADE"/>
    <w:rsid w:val="10CB0C2C"/>
    <w:rsid w:val="10CD1353"/>
    <w:rsid w:val="10CE4356"/>
    <w:rsid w:val="10F22B45"/>
    <w:rsid w:val="111C5033"/>
    <w:rsid w:val="1186005A"/>
    <w:rsid w:val="118B4CC5"/>
    <w:rsid w:val="119A2359"/>
    <w:rsid w:val="119D4323"/>
    <w:rsid w:val="119E4FD4"/>
    <w:rsid w:val="11B70EE4"/>
    <w:rsid w:val="11EE5A02"/>
    <w:rsid w:val="120B4638"/>
    <w:rsid w:val="12341F7F"/>
    <w:rsid w:val="12893059"/>
    <w:rsid w:val="129B3E55"/>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454ECE"/>
    <w:rsid w:val="15547887"/>
    <w:rsid w:val="15561ACC"/>
    <w:rsid w:val="15724254"/>
    <w:rsid w:val="15A52152"/>
    <w:rsid w:val="15CA3FB1"/>
    <w:rsid w:val="15F102A2"/>
    <w:rsid w:val="16102C8D"/>
    <w:rsid w:val="161E21EF"/>
    <w:rsid w:val="16373AD6"/>
    <w:rsid w:val="163B0AEA"/>
    <w:rsid w:val="166F4F4C"/>
    <w:rsid w:val="167F7E2A"/>
    <w:rsid w:val="169D3FCE"/>
    <w:rsid w:val="16BF6C66"/>
    <w:rsid w:val="16D27FCB"/>
    <w:rsid w:val="16FB6B36"/>
    <w:rsid w:val="172815AE"/>
    <w:rsid w:val="17344659"/>
    <w:rsid w:val="174C2160"/>
    <w:rsid w:val="17504C8A"/>
    <w:rsid w:val="175A0524"/>
    <w:rsid w:val="176C6E17"/>
    <w:rsid w:val="17A22FC1"/>
    <w:rsid w:val="17AB23EB"/>
    <w:rsid w:val="17D6119A"/>
    <w:rsid w:val="17F008C3"/>
    <w:rsid w:val="17F64685"/>
    <w:rsid w:val="180153DE"/>
    <w:rsid w:val="18173E2E"/>
    <w:rsid w:val="18347C61"/>
    <w:rsid w:val="184B7E3D"/>
    <w:rsid w:val="18633168"/>
    <w:rsid w:val="18973192"/>
    <w:rsid w:val="18AC49FC"/>
    <w:rsid w:val="18BF536E"/>
    <w:rsid w:val="18C31C86"/>
    <w:rsid w:val="18E270C8"/>
    <w:rsid w:val="1912376C"/>
    <w:rsid w:val="191C6720"/>
    <w:rsid w:val="192B202A"/>
    <w:rsid w:val="193E7FDA"/>
    <w:rsid w:val="195A310B"/>
    <w:rsid w:val="196B16E2"/>
    <w:rsid w:val="1992392A"/>
    <w:rsid w:val="19B941A8"/>
    <w:rsid w:val="19D16A9F"/>
    <w:rsid w:val="1A354B67"/>
    <w:rsid w:val="1A7F3FF3"/>
    <w:rsid w:val="1A9207D4"/>
    <w:rsid w:val="1AA263D5"/>
    <w:rsid w:val="1AAC45EB"/>
    <w:rsid w:val="1AD324E1"/>
    <w:rsid w:val="1B1D59A3"/>
    <w:rsid w:val="1B3E0729"/>
    <w:rsid w:val="1B4B1A74"/>
    <w:rsid w:val="1B5C200F"/>
    <w:rsid w:val="1B6A780F"/>
    <w:rsid w:val="1B7C6DDD"/>
    <w:rsid w:val="1B8424F3"/>
    <w:rsid w:val="1BA3262A"/>
    <w:rsid w:val="1BA3435B"/>
    <w:rsid w:val="1BA4095B"/>
    <w:rsid w:val="1BA54A74"/>
    <w:rsid w:val="1BDA47D1"/>
    <w:rsid w:val="1BFA1D5D"/>
    <w:rsid w:val="1C051379"/>
    <w:rsid w:val="1C0C0F5F"/>
    <w:rsid w:val="1C1357D3"/>
    <w:rsid w:val="1C322165"/>
    <w:rsid w:val="1C4B6406"/>
    <w:rsid w:val="1CA51D1D"/>
    <w:rsid w:val="1CB412EA"/>
    <w:rsid w:val="1CC10E4C"/>
    <w:rsid w:val="1CCB34F1"/>
    <w:rsid w:val="1D0C5761"/>
    <w:rsid w:val="1D355362"/>
    <w:rsid w:val="1D512601"/>
    <w:rsid w:val="1D5E74C5"/>
    <w:rsid w:val="1D847442"/>
    <w:rsid w:val="1D9110E9"/>
    <w:rsid w:val="1DB04FF6"/>
    <w:rsid w:val="1DBB4AA3"/>
    <w:rsid w:val="1DCA577C"/>
    <w:rsid w:val="1DD15B1F"/>
    <w:rsid w:val="1DE67399"/>
    <w:rsid w:val="1E0A2FAA"/>
    <w:rsid w:val="1E3B2B5D"/>
    <w:rsid w:val="1E3C01CC"/>
    <w:rsid w:val="1E4566AB"/>
    <w:rsid w:val="1E493C41"/>
    <w:rsid w:val="1E5D4FF0"/>
    <w:rsid w:val="1E68252E"/>
    <w:rsid w:val="1E840908"/>
    <w:rsid w:val="1E97101E"/>
    <w:rsid w:val="1EDA23FA"/>
    <w:rsid w:val="1EFD1181"/>
    <w:rsid w:val="1F0354EE"/>
    <w:rsid w:val="1F2B667A"/>
    <w:rsid w:val="1F2E743E"/>
    <w:rsid w:val="1F48694C"/>
    <w:rsid w:val="1F533558"/>
    <w:rsid w:val="1F585385"/>
    <w:rsid w:val="1F587593"/>
    <w:rsid w:val="1F5F482E"/>
    <w:rsid w:val="1F702B2B"/>
    <w:rsid w:val="1FA712C1"/>
    <w:rsid w:val="1FCF7306"/>
    <w:rsid w:val="1FD461E9"/>
    <w:rsid w:val="20276CD8"/>
    <w:rsid w:val="202A4CEF"/>
    <w:rsid w:val="203C7661"/>
    <w:rsid w:val="204D6915"/>
    <w:rsid w:val="20922988"/>
    <w:rsid w:val="20BC7602"/>
    <w:rsid w:val="20CF7921"/>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7855A0"/>
    <w:rsid w:val="22AD60D6"/>
    <w:rsid w:val="22D170BB"/>
    <w:rsid w:val="22F12B17"/>
    <w:rsid w:val="231D15F9"/>
    <w:rsid w:val="233174FD"/>
    <w:rsid w:val="233741A4"/>
    <w:rsid w:val="23491743"/>
    <w:rsid w:val="235C0598"/>
    <w:rsid w:val="2366364A"/>
    <w:rsid w:val="23780236"/>
    <w:rsid w:val="23904AAC"/>
    <w:rsid w:val="23A32F09"/>
    <w:rsid w:val="23B00D6A"/>
    <w:rsid w:val="23C44489"/>
    <w:rsid w:val="240D6BEC"/>
    <w:rsid w:val="24107A5A"/>
    <w:rsid w:val="244F13C2"/>
    <w:rsid w:val="247F3840"/>
    <w:rsid w:val="24962B9F"/>
    <w:rsid w:val="24D95EA8"/>
    <w:rsid w:val="24DE3D86"/>
    <w:rsid w:val="24F2056C"/>
    <w:rsid w:val="251C5B9F"/>
    <w:rsid w:val="25221990"/>
    <w:rsid w:val="25361026"/>
    <w:rsid w:val="254E7F61"/>
    <w:rsid w:val="254F71BA"/>
    <w:rsid w:val="25697422"/>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96DA0"/>
    <w:rsid w:val="26D81809"/>
    <w:rsid w:val="26EE47C1"/>
    <w:rsid w:val="27060ACC"/>
    <w:rsid w:val="27062EE6"/>
    <w:rsid w:val="273F752C"/>
    <w:rsid w:val="27440052"/>
    <w:rsid w:val="274474D4"/>
    <w:rsid w:val="27602AA7"/>
    <w:rsid w:val="276F2E6D"/>
    <w:rsid w:val="27AB42A3"/>
    <w:rsid w:val="27BA3375"/>
    <w:rsid w:val="27D55715"/>
    <w:rsid w:val="27DB2338"/>
    <w:rsid w:val="27E234BC"/>
    <w:rsid w:val="280451E0"/>
    <w:rsid w:val="28447191"/>
    <w:rsid w:val="284B1574"/>
    <w:rsid w:val="284E4686"/>
    <w:rsid w:val="2867018F"/>
    <w:rsid w:val="286B5927"/>
    <w:rsid w:val="286E3C11"/>
    <w:rsid w:val="287C56BE"/>
    <w:rsid w:val="289E7A02"/>
    <w:rsid w:val="28AA0028"/>
    <w:rsid w:val="28C836F2"/>
    <w:rsid w:val="28DB0637"/>
    <w:rsid w:val="291A0914"/>
    <w:rsid w:val="293E06B2"/>
    <w:rsid w:val="29497A2D"/>
    <w:rsid w:val="295311BF"/>
    <w:rsid w:val="295D3E30"/>
    <w:rsid w:val="29754B24"/>
    <w:rsid w:val="297D1117"/>
    <w:rsid w:val="29876672"/>
    <w:rsid w:val="299B4D7D"/>
    <w:rsid w:val="29A07061"/>
    <w:rsid w:val="29AD77C2"/>
    <w:rsid w:val="29E347A5"/>
    <w:rsid w:val="29FA689B"/>
    <w:rsid w:val="29FB4E04"/>
    <w:rsid w:val="2A1F09F7"/>
    <w:rsid w:val="2A227428"/>
    <w:rsid w:val="2A4801A7"/>
    <w:rsid w:val="2A5064B9"/>
    <w:rsid w:val="2A583840"/>
    <w:rsid w:val="2A5C16A2"/>
    <w:rsid w:val="2A9B2B07"/>
    <w:rsid w:val="2AA73DA7"/>
    <w:rsid w:val="2AB96756"/>
    <w:rsid w:val="2AD16A5F"/>
    <w:rsid w:val="2AF475AA"/>
    <w:rsid w:val="2B6372C9"/>
    <w:rsid w:val="2B701165"/>
    <w:rsid w:val="2B702C44"/>
    <w:rsid w:val="2B7560EC"/>
    <w:rsid w:val="2BA96379"/>
    <w:rsid w:val="2BB26366"/>
    <w:rsid w:val="2BB32266"/>
    <w:rsid w:val="2BCA04EF"/>
    <w:rsid w:val="2BDB2D9A"/>
    <w:rsid w:val="2BEF16FC"/>
    <w:rsid w:val="2C444E40"/>
    <w:rsid w:val="2C4D2488"/>
    <w:rsid w:val="2C7D5D0F"/>
    <w:rsid w:val="2CB75962"/>
    <w:rsid w:val="2D0068E2"/>
    <w:rsid w:val="2D2A1570"/>
    <w:rsid w:val="2D3E51CD"/>
    <w:rsid w:val="2D4B7365"/>
    <w:rsid w:val="2D5F12F9"/>
    <w:rsid w:val="2D637010"/>
    <w:rsid w:val="2D8B166A"/>
    <w:rsid w:val="2D992A8B"/>
    <w:rsid w:val="2DC756A8"/>
    <w:rsid w:val="2DE17DEF"/>
    <w:rsid w:val="2DFC4A5B"/>
    <w:rsid w:val="2E1A155D"/>
    <w:rsid w:val="2E9B1043"/>
    <w:rsid w:val="2E9B1989"/>
    <w:rsid w:val="2EB93E5A"/>
    <w:rsid w:val="2ECF5053"/>
    <w:rsid w:val="2EDA686C"/>
    <w:rsid w:val="2EDF1432"/>
    <w:rsid w:val="2EE054E9"/>
    <w:rsid w:val="2EF84F9D"/>
    <w:rsid w:val="2F050A61"/>
    <w:rsid w:val="2F692190"/>
    <w:rsid w:val="2F6C0211"/>
    <w:rsid w:val="2F8B3B7F"/>
    <w:rsid w:val="2F993F36"/>
    <w:rsid w:val="2FB50B28"/>
    <w:rsid w:val="2FB54414"/>
    <w:rsid w:val="2FD962A4"/>
    <w:rsid w:val="301E15BB"/>
    <w:rsid w:val="302428C3"/>
    <w:rsid w:val="30474222"/>
    <w:rsid w:val="3049322A"/>
    <w:rsid w:val="30627DC5"/>
    <w:rsid w:val="307C6876"/>
    <w:rsid w:val="309F367C"/>
    <w:rsid w:val="30B65102"/>
    <w:rsid w:val="30BA400F"/>
    <w:rsid w:val="30C04476"/>
    <w:rsid w:val="30ED546B"/>
    <w:rsid w:val="30EE244B"/>
    <w:rsid w:val="30F25BC4"/>
    <w:rsid w:val="30F34ECD"/>
    <w:rsid w:val="30FD4E57"/>
    <w:rsid w:val="31067496"/>
    <w:rsid w:val="31070B4A"/>
    <w:rsid w:val="311D504E"/>
    <w:rsid w:val="31267664"/>
    <w:rsid w:val="31357294"/>
    <w:rsid w:val="31372124"/>
    <w:rsid w:val="313A20CC"/>
    <w:rsid w:val="31607ED6"/>
    <w:rsid w:val="316E194F"/>
    <w:rsid w:val="318F0CA8"/>
    <w:rsid w:val="31973569"/>
    <w:rsid w:val="31A45AA4"/>
    <w:rsid w:val="31AA4D58"/>
    <w:rsid w:val="31C84926"/>
    <w:rsid w:val="31D4754B"/>
    <w:rsid w:val="31D5286A"/>
    <w:rsid w:val="3202242A"/>
    <w:rsid w:val="32206C1E"/>
    <w:rsid w:val="32234EB7"/>
    <w:rsid w:val="323015E6"/>
    <w:rsid w:val="328A5462"/>
    <w:rsid w:val="329178E2"/>
    <w:rsid w:val="32AF5F4F"/>
    <w:rsid w:val="32C82EE9"/>
    <w:rsid w:val="32DF2849"/>
    <w:rsid w:val="32E12D84"/>
    <w:rsid w:val="32F64B55"/>
    <w:rsid w:val="32FF2732"/>
    <w:rsid w:val="33003EE4"/>
    <w:rsid w:val="33156EC9"/>
    <w:rsid w:val="334D1E82"/>
    <w:rsid w:val="33577E04"/>
    <w:rsid w:val="3391081B"/>
    <w:rsid w:val="33AC7FEC"/>
    <w:rsid w:val="33B84424"/>
    <w:rsid w:val="342904B0"/>
    <w:rsid w:val="342A06C4"/>
    <w:rsid w:val="346B5B8F"/>
    <w:rsid w:val="349C4BF1"/>
    <w:rsid w:val="34A52327"/>
    <w:rsid w:val="34A52CE9"/>
    <w:rsid w:val="34B4456A"/>
    <w:rsid w:val="34B85187"/>
    <w:rsid w:val="34C7128B"/>
    <w:rsid w:val="34DC233B"/>
    <w:rsid w:val="34EC14F0"/>
    <w:rsid w:val="34FE5F81"/>
    <w:rsid w:val="35546381"/>
    <w:rsid w:val="355941C7"/>
    <w:rsid w:val="355B0669"/>
    <w:rsid w:val="355C0057"/>
    <w:rsid w:val="357E4C9E"/>
    <w:rsid w:val="359C0BC4"/>
    <w:rsid w:val="35A2433A"/>
    <w:rsid w:val="35BF7AE8"/>
    <w:rsid w:val="35D56820"/>
    <w:rsid w:val="35F55204"/>
    <w:rsid w:val="35F55A0A"/>
    <w:rsid w:val="36025ABD"/>
    <w:rsid w:val="360D1604"/>
    <w:rsid w:val="36400BC7"/>
    <w:rsid w:val="36407D2B"/>
    <w:rsid w:val="36566109"/>
    <w:rsid w:val="36877708"/>
    <w:rsid w:val="36B32FCE"/>
    <w:rsid w:val="36C049CA"/>
    <w:rsid w:val="36D63721"/>
    <w:rsid w:val="36E868A5"/>
    <w:rsid w:val="36FC4D8E"/>
    <w:rsid w:val="370A5659"/>
    <w:rsid w:val="372C23B4"/>
    <w:rsid w:val="375B5CCC"/>
    <w:rsid w:val="37710988"/>
    <w:rsid w:val="377879CD"/>
    <w:rsid w:val="378F4834"/>
    <w:rsid w:val="37A721E6"/>
    <w:rsid w:val="37CC7B58"/>
    <w:rsid w:val="37F43A9A"/>
    <w:rsid w:val="37FA6A96"/>
    <w:rsid w:val="38541407"/>
    <w:rsid w:val="386A5DC4"/>
    <w:rsid w:val="386D6ECF"/>
    <w:rsid w:val="387031EE"/>
    <w:rsid w:val="387072B1"/>
    <w:rsid w:val="38855E08"/>
    <w:rsid w:val="38AD4E23"/>
    <w:rsid w:val="38C9621B"/>
    <w:rsid w:val="38CF183A"/>
    <w:rsid w:val="38D532FB"/>
    <w:rsid w:val="393020F2"/>
    <w:rsid w:val="393E6E98"/>
    <w:rsid w:val="39434524"/>
    <w:rsid w:val="394F1A62"/>
    <w:rsid w:val="39972128"/>
    <w:rsid w:val="39A35456"/>
    <w:rsid w:val="39BC66E0"/>
    <w:rsid w:val="39F05928"/>
    <w:rsid w:val="39F951B5"/>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631F67"/>
    <w:rsid w:val="3B7C29A6"/>
    <w:rsid w:val="3B7C36EF"/>
    <w:rsid w:val="3B877877"/>
    <w:rsid w:val="3BA32A45"/>
    <w:rsid w:val="3BA92261"/>
    <w:rsid w:val="3BAE4E72"/>
    <w:rsid w:val="3BB87FCC"/>
    <w:rsid w:val="3BBF16F2"/>
    <w:rsid w:val="3BF644FB"/>
    <w:rsid w:val="3C0076BC"/>
    <w:rsid w:val="3C215B08"/>
    <w:rsid w:val="3C361DC2"/>
    <w:rsid w:val="3C6417B2"/>
    <w:rsid w:val="3C8D1911"/>
    <w:rsid w:val="3CBD317A"/>
    <w:rsid w:val="3CCC2899"/>
    <w:rsid w:val="3CD059B2"/>
    <w:rsid w:val="3CEB76F8"/>
    <w:rsid w:val="3CF12CE0"/>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F140E79"/>
    <w:rsid w:val="3F344F9F"/>
    <w:rsid w:val="3F376970"/>
    <w:rsid w:val="3F534912"/>
    <w:rsid w:val="3F6F779F"/>
    <w:rsid w:val="3F9E0CF8"/>
    <w:rsid w:val="3FA81E86"/>
    <w:rsid w:val="3FBB10F2"/>
    <w:rsid w:val="3FC45529"/>
    <w:rsid w:val="3FDA33E3"/>
    <w:rsid w:val="3FDD7B4F"/>
    <w:rsid w:val="3FEC1FE2"/>
    <w:rsid w:val="40006F87"/>
    <w:rsid w:val="400971C8"/>
    <w:rsid w:val="401418AB"/>
    <w:rsid w:val="402932CE"/>
    <w:rsid w:val="40296425"/>
    <w:rsid w:val="404B17A6"/>
    <w:rsid w:val="404F1773"/>
    <w:rsid w:val="4094780C"/>
    <w:rsid w:val="40AA3039"/>
    <w:rsid w:val="40E46961"/>
    <w:rsid w:val="40F51626"/>
    <w:rsid w:val="40F52BF4"/>
    <w:rsid w:val="40FA026D"/>
    <w:rsid w:val="410763DE"/>
    <w:rsid w:val="413E57AF"/>
    <w:rsid w:val="4144252F"/>
    <w:rsid w:val="414F39DF"/>
    <w:rsid w:val="41850CE8"/>
    <w:rsid w:val="419E15EB"/>
    <w:rsid w:val="41C71D8E"/>
    <w:rsid w:val="41CC427A"/>
    <w:rsid w:val="41D74968"/>
    <w:rsid w:val="41E05342"/>
    <w:rsid w:val="41FD178E"/>
    <w:rsid w:val="42011A14"/>
    <w:rsid w:val="423A3B0A"/>
    <w:rsid w:val="425065F7"/>
    <w:rsid w:val="428B0C10"/>
    <w:rsid w:val="42A27D5C"/>
    <w:rsid w:val="42B27008"/>
    <w:rsid w:val="42C20C87"/>
    <w:rsid w:val="42C616D1"/>
    <w:rsid w:val="42D46804"/>
    <w:rsid w:val="43052DEC"/>
    <w:rsid w:val="431C742A"/>
    <w:rsid w:val="436A0665"/>
    <w:rsid w:val="43985C9F"/>
    <w:rsid w:val="43AC31BD"/>
    <w:rsid w:val="43E20963"/>
    <w:rsid w:val="4412440D"/>
    <w:rsid w:val="44321073"/>
    <w:rsid w:val="4456444F"/>
    <w:rsid w:val="446C160A"/>
    <w:rsid w:val="448F7DDB"/>
    <w:rsid w:val="449C16EC"/>
    <w:rsid w:val="44A5795B"/>
    <w:rsid w:val="44B01D6A"/>
    <w:rsid w:val="44CD2CE8"/>
    <w:rsid w:val="44DB07A5"/>
    <w:rsid w:val="450C2DF6"/>
    <w:rsid w:val="45210B75"/>
    <w:rsid w:val="453C3D7A"/>
    <w:rsid w:val="453C4FCB"/>
    <w:rsid w:val="453D4DB3"/>
    <w:rsid w:val="454343D8"/>
    <w:rsid w:val="454F2093"/>
    <w:rsid w:val="458157D3"/>
    <w:rsid w:val="45850D48"/>
    <w:rsid w:val="45CD2311"/>
    <w:rsid w:val="45ED3EB9"/>
    <w:rsid w:val="45F35B6A"/>
    <w:rsid w:val="46243C16"/>
    <w:rsid w:val="46597FDE"/>
    <w:rsid w:val="466E4263"/>
    <w:rsid w:val="46A254A8"/>
    <w:rsid w:val="46A27DEB"/>
    <w:rsid w:val="46A43BFE"/>
    <w:rsid w:val="46CC5B14"/>
    <w:rsid w:val="46E77EAE"/>
    <w:rsid w:val="47067C55"/>
    <w:rsid w:val="471151F9"/>
    <w:rsid w:val="47142FA3"/>
    <w:rsid w:val="47213C60"/>
    <w:rsid w:val="47460F2E"/>
    <w:rsid w:val="475916BD"/>
    <w:rsid w:val="476B4E24"/>
    <w:rsid w:val="478163F5"/>
    <w:rsid w:val="47821A13"/>
    <w:rsid w:val="47842CCE"/>
    <w:rsid w:val="47850040"/>
    <w:rsid w:val="47885F68"/>
    <w:rsid w:val="478F4ECF"/>
    <w:rsid w:val="479C0F5F"/>
    <w:rsid w:val="47A00EA0"/>
    <w:rsid w:val="47D227BB"/>
    <w:rsid w:val="47D44CC4"/>
    <w:rsid w:val="47D9271C"/>
    <w:rsid w:val="47EE3605"/>
    <w:rsid w:val="483E17E4"/>
    <w:rsid w:val="485C03F6"/>
    <w:rsid w:val="485F12FE"/>
    <w:rsid w:val="4860263B"/>
    <w:rsid w:val="486D0739"/>
    <w:rsid w:val="486E535B"/>
    <w:rsid w:val="48867D8E"/>
    <w:rsid w:val="48A74BB5"/>
    <w:rsid w:val="48B56357"/>
    <w:rsid w:val="48D415FA"/>
    <w:rsid w:val="494963CF"/>
    <w:rsid w:val="495E2AB7"/>
    <w:rsid w:val="4969650F"/>
    <w:rsid w:val="497236BE"/>
    <w:rsid w:val="49742279"/>
    <w:rsid w:val="497C5513"/>
    <w:rsid w:val="49856076"/>
    <w:rsid w:val="49ED0448"/>
    <w:rsid w:val="49F17862"/>
    <w:rsid w:val="49FE5668"/>
    <w:rsid w:val="4A0E0BF1"/>
    <w:rsid w:val="4A254F75"/>
    <w:rsid w:val="4A411600"/>
    <w:rsid w:val="4A4E0ACA"/>
    <w:rsid w:val="4ACE23E1"/>
    <w:rsid w:val="4AEB44A2"/>
    <w:rsid w:val="4AF7337C"/>
    <w:rsid w:val="4AFD1D65"/>
    <w:rsid w:val="4B025FFD"/>
    <w:rsid w:val="4B05673B"/>
    <w:rsid w:val="4B164EE0"/>
    <w:rsid w:val="4B2D71B2"/>
    <w:rsid w:val="4B356275"/>
    <w:rsid w:val="4B570551"/>
    <w:rsid w:val="4B7345E4"/>
    <w:rsid w:val="4B876715"/>
    <w:rsid w:val="4BD33D0E"/>
    <w:rsid w:val="4BEC0E45"/>
    <w:rsid w:val="4BF05E6D"/>
    <w:rsid w:val="4BF15AEB"/>
    <w:rsid w:val="4BF65230"/>
    <w:rsid w:val="4BFA6F69"/>
    <w:rsid w:val="4C524CE2"/>
    <w:rsid w:val="4C54014B"/>
    <w:rsid w:val="4C6F7EE0"/>
    <w:rsid w:val="4C7C74BF"/>
    <w:rsid w:val="4C7E4CB1"/>
    <w:rsid w:val="4C95034F"/>
    <w:rsid w:val="4C99652D"/>
    <w:rsid w:val="4C9B62A9"/>
    <w:rsid w:val="4CB1386B"/>
    <w:rsid w:val="4CC4720A"/>
    <w:rsid w:val="4CE77772"/>
    <w:rsid w:val="4D3D5B90"/>
    <w:rsid w:val="4D470523"/>
    <w:rsid w:val="4D833E1A"/>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A4731"/>
    <w:rsid w:val="51360A49"/>
    <w:rsid w:val="51557852"/>
    <w:rsid w:val="51651AFA"/>
    <w:rsid w:val="516C1C55"/>
    <w:rsid w:val="518F6C01"/>
    <w:rsid w:val="51B03B5F"/>
    <w:rsid w:val="51C660F1"/>
    <w:rsid w:val="51D114A4"/>
    <w:rsid w:val="51DE2CB7"/>
    <w:rsid w:val="52142A1A"/>
    <w:rsid w:val="522372F2"/>
    <w:rsid w:val="52426C2E"/>
    <w:rsid w:val="52636E23"/>
    <w:rsid w:val="526F70A9"/>
    <w:rsid w:val="52765A3E"/>
    <w:rsid w:val="527C4AED"/>
    <w:rsid w:val="528B5B30"/>
    <w:rsid w:val="52B455F4"/>
    <w:rsid w:val="52B9212B"/>
    <w:rsid w:val="52BF08CD"/>
    <w:rsid w:val="52EC1AFA"/>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CC5C05"/>
    <w:rsid w:val="53D723BD"/>
    <w:rsid w:val="53F15083"/>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F03BAE"/>
    <w:rsid w:val="571B1F82"/>
    <w:rsid w:val="572E3761"/>
    <w:rsid w:val="573646AC"/>
    <w:rsid w:val="57393747"/>
    <w:rsid w:val="574B58FC"/>
    <w:rsid w:val="575E0539"/>
    <w:rsid w:val="5774562F"/>
    <w:rsid w:val="57876852"/>
    <w:rsid w:val="57C75A7A"/>
    <w:rsid w:val="57D173E2"/>
    <w:rsid w:val="57DF75F4"/>
    <w:rsid w:val="57F81DBC"/>
    <w:rsid w:val="5805272B"/>
    <w:rsid w:val="58162FAF"/>
    <w:rsid w:val="5842572D"/>
    <w:rsid w:val="58487B7C"/>
    <w:rsid w:val="5875340D"/>
    <w:rsid w:val="58865129"/>
    <w:rsid w:val="588E45A6"/>
    <w:rsid w:val="589D1749"/>
    <w:rsid w:val="591F54C7"/>
    <w:rsid w:val="59207C83"/>
    <w:rsid w:val="59460DB2"/>
    <w:rsid w:val="59472B49"/>
    <w:rsid w:val="595C04A0"/>
    <w:rsid w:val="59651E14"/>
    <w:rsid w:val="59BD150F"/>
    <w:rsid w:val="59DD4B38"/>
    <w:rsid w:val="59F30547"/>
    <w:rsid w:val="59F83C5F"/>
    <w:rsid w:val="5A0B7D8E"/>
    <w:rsid w:val="5A5808B0"/>
    <w:rsid w:val="5A74342E"/>
    <w:rsid w:val="5A897433"/>
    <w:rsid w:val="5A992006"/>
    <w:rsid w:val="5A9C26B9"/>
    <w:rsid w:val="5ABB74F2"/>
    <w:rsid w:val="5AC02DAC"/>
    <w:rsid w:val="5ADE23CF"/>
    <w:rsid w:val="5AE361A2"/>
    <w:rsid w:val="5B183B13"/>
    <w:rsid w:val="5B1E73A1"/>
    <w:rsid w:val="5B273748"/>
    <w:rsid w:val="5B2C5CB2"/>
    <w:rsid w:val="5B364AB0"/>
    <w:rsid w:val="5B3F65BE"/>
    <w:rsid w:val="5B4D6F23"/>
    <w:rsid w:val="5B5F04BE"/>
    <w:rsid w:val="5B6B0230"/>
    <w:rsid w:val="5B7E7F80"/>
    <w:rsid w:val="5BA70C3B"/>
    <w:rsid w:val="5BCC42E6"/>
    <w:rsid w:val="5BF75887"/>
    <w:rsid w:val="5BFE0A64"/>
    <w:rsid w:val="5C022F40"/>
    <w:rsid w:val="5C0E6B79"/>
    <w:rsid w:val="5C1836B4"/>
    <w:rsid w:val="5C3F6EA6"/>
    <w:rsid w:val="5C741432"/>
    <w:rsid w:val="5C7530A6"/>
    <w:rsid w:val="5CA01504"/>
    <w:rsid w:val="5CBB2533"/>
    <w:rsid w:val="5CBB26CB"/>
    <w:rsid w:val="5CDE440D"/>
    <w:rsid w:val="5D1A27D4"/>
    <w:rsid w:val="5D412CA5"/>
    <w:rsid w:val="5D51685C"/>
    <w:rsid w:val="5D5A1EB3"/>
    <w:rsid w:val="5DD04B30"/>
    <w:rsid w:val="5E060AE7"/>
    <w:rsid w:val="5E100511"/>
    <w:rsid w:val="5E3D4511"/>
    <w:rsid w:val="5EA34FA9"/>
    <w:rsid w:val="5EC4656D"/>
    <w:rsid w:val="5F0F0333"/>
    <w:rsid w:val="5F39341C"/>
    <w:rsid w:val="5F3D66A9"/>
    <w:rsid w:val="5FA347AB"/>
    <w:rsid w:val="5FB54A36"/>
    <w:rsid w:val="6012063A"/>
    <w:rsid w:val="6028185B"/>
    <w:rsid w:val="604E0222"/>
    <w:rsid w:val="605C01E2"/>
    <w:rsid w:val="605C5EF6"/>
    <w:rsid w:val="608D02AD"/>
    <w:rsid w:val="609C2F6B"/>
    <w:rsid w:val="60A074DA"/>
    <w:rsid w:val="60AB3EFB"/>
    <w:rsid w:val="60AF305A"/>
    <w:rsid w:val="60C05222"/>
    <w:rsid w:val="60C33578"/>
    <w:rsid w:val="60DE7F61"/>
    <w:rsid w:val="60E71E7E"/>
    <w:rsid w:val="60F375C4"/>
    <w:rsid w:val="61106F1F"/>
    <w:rsid w:val="61135AFC"/>
    <w:rsid w:val="612400C6"/>
    <w:rsid w:val="61332061"/>
    <w:rsid w:val="613A1048"/>
    <w:rsid w:val="61444A27"/>
    <w:rsid w:val="61623612"/>
    <w:rsid w:val="61765E28"/>
    <w:rsid w:val="617F52FC"/>
    <w:rsid w:val="61AC3545"/>
    <w:rsid w:val="61BC2564"/>
    <w:rsid w:val="61DE1832"/>
    <w:rsid w:val="61DE2042"/>
    <w:rsid w:val="61E83E4C"/>
    <w:rsid w:val="61F07FA8"/>
    <w:rsid w:val="61F46E59"/>
    <w:rsid w:val="620121B5"/>
    <w:rsid w:val="623C0BC5"/>
    <w:rsid w:val="626606A7"/>
    <w:rsid w:val="628D0484"/>
    <w:rsid w:val="62A03775"/>
    <w:rsid w:val="62B35FF4"/>
    <w:rsid w:val="62BB620A"/>
    <w:rsid w:val="62BF606A"/>
    <w:rsid w:val="62DA01B3"/>
    <w:rsid w:val="62F22488"/>
    <w:rsid w:val="62F95778"/>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62C85"/>
    <w:rsid w:val="64766276"/>
    <w:rsid w:val="64A322E6"/>
    <w:rsid w:val="64E4693E"/>
    <w:rsid w:val="653117E4"/>
    <w:rsid w:val="65333338"/>
    <w:rsid w:val="65380D84"/>
    <w:rsid w:val="65445D85"/>
    <w:rsid w:val="655566BE"/>
    <w:rsid w:val="656E584C"/>
    <w:rsid w:val="656F552B"/>
    <w:rsid w:val="65736326"/>
    <w:rsid w:val="658A16EC"/>
    <w:rsid w:val="65B425A4"/>
    <w:rsid w:val="65D80C23"/>
    <w:rsid w:val="65EF2BBF"/>
    <w:rsid w:val="661B5443"/>
    <w:rsid w:val="66373CAC"/>
    <w:rsid w:val="665335B5"/>
    <w:rsid w:val="6699311E"/>
    <w:rsid w:val="66D726F7"/>
    <w:rsid w:val="66F7685C"/>
    <w:rsid w:val="670A10F3"/>
    <w:rsid w:val="67424D4F"/>
    <w:rsid w:val="67640766"/>
    <w:rsid w:val="678659B6"/>
    <w:rsid w:val="678E2B5A"/>
    <w:rsid w:val="67971584"/>
    <w:rsid w:val="679D494B"/>
    <w:rsid w:val="67B72FCD"/>
    <w:rsid w:val="67DB3B62"/>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C412E7"/>
    <w:rsid w:val="69C968FE"/>
    <w:rsid w:val="69F470A3"/>
    <w:rsid w:val="6A150757"/>
    <w:rsid w:val="6A34783D"/>
    <w:rsid w:val="6A573F36"/>
    <w:rsid w:val="6A5A6AC5"/>
    <w:rsid w:val="6A786E59"/>
    <w:rsid w:val="6A84751B"/>
    <w:rsid w:val="6A922500"/>
    <w:rsid w:val="6AA1239C"/>
    <w:rsid w:val="6AA24B17"/>
    <w:rsid w:val="6AEA7C8A"/>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775431"/>
    <w:rsid w:val="6C96537C"/>
    <w:rsid w:val="6CCB3680"/>
    <w:rsid w:val="6CD40BF2"/>
    <w:rsid w:val="6D006E1B"/>
    <w:rsid w:val="6D091C1B"/>
    <w:rsid w:val="6D153FD7"/>
    <w:rsid w:val="6D1C3A9F"/>
    <w:rsid w:val="6D1F7993"/>
    <w:rsid w:val="6D22437B"/>
    <w:rsid w:val="6D594C53"/>
    <w:rsid w:val="6D5E3277"/>
    <w:rsid w:val="6D6A0C58"/>
    <w:rsid w:val="6D6C3F45"/>
    <w:rsid w:val="6DA06985"/>
    <w:rsid w:val="6DB4632D"/>
    <w:rsid w:val="6DBD4401"/>
    <w:rsid w:val="6DDD1507"/>
    <w:rsid w:val="6DEB04F2"/>
    <w:rsid w:val="6E011F24"/>
    <w:rsid w:val="6E104C5A"/>
    <w:rsid w:val="6E1130C8"/>
    <w:rsid w:val="6E190CA8"/>
    <w:rsid w:val="6E2D0B33"/>
    <w:rsid w:val="6E522B90"/>
    <w:rsid w:val="6E704465"/>
    <w:rsid w:val="6E88257F"/>
    <w:rsid w:val="6E9C726C"/>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585D6F"/>
    <w:rsid w:val="705D13DB"/>
    <w:rsid w:val="70CE7EBA"/>
    <w:rsid w:val="70D84D75"/>
    <w:rsid w:val="70E64A50"/>
    <w:rsid w:val="714C7A33"/>
    <w:rsid w:val="71644917"/>
    <w:rsid w:val="71735096"/>
    <w:rsid w:val="71891689"/>
    <w:rsid w:val="71C5597B"/>
    <w:rsid w:val="71C96297"/>
    <w:rsid w:val="724D277D"/>
    <w:rsid w:val="727678C7"/>
    <w:rsid w:val="728344D6"/>
    <w:rsid w:val="728A470B"/>
    <w:rsid w:val="72A00449"/>
    <w:rsid w:val="72A033EB"/>
    <w:rsid w:val="72BB0561"/>
    <w:rsid w:val="72C3271C"/>
    <w:rsid w:val="72D164AC"/>
    <w:rsid w:val="72D36BA4"/>
    <w:rsid w:val="72F93001"/>
    <w:rsid w:val="733470EE"/>
    <w:rsid w:val="734E4B2E"/>
    <w:rsid w:val="73575823"/>
    <w:rsid w:val="736F160D"/>
    <w:rsid w:val="73711E53"/>
    <w:rsid w:val="73FB0DAA"/>
    <w:rsid w:val="73FB2156"/>
    <w:rsid w:val="740642EE"/>
    <w:rsid w:val="742B1D6B"/>
    <w:rsid w:val="74472C0A"/>
    <w:rsid w:val="74783CDD"/>
    <w:rsid w:val="74810974"/>
    <w:rsid w:val="748239FA"/>
    <w:rsid w:val="74B1088C"/>
    <w:rsid w:val="74E47741"/>
    <w:rsid w:val="74EB5F03"/>
    <w:rsid w:val="752D6BB2"/>
    <w:rsid w:val="75490828"/>
    <w:rsid w:val="754E0E15"/>
    <w:rsid w:val="7564703D"/>
    <w:rsid w:val="756D77BD"/>
    <w:rsid w:val="7580578E"/>
    <w:rsid w:val="7584546F"/>
    <w:rsid w:val="759F2263"/>
    <w:rsid w:val="75AC3182"/>
    <w:rsid w:val="75BB489C"/>
    <w:rsid w:val="75C35E2A"/>
    <w:rsid w:val="75EE674D"/>
    <w:rsid w:val="765A6991"/>
    <w:rsid w:val="767826DB"/>
    <w:rsid w:val="7679737D"/>
    <w:rsid w:val="7682521B"/>
    <w:rsid w:val="768A5309"/>
    <w:rsid w:val="7695001B"/>
    <w:rsid w:val="76A94C2F"/>
    <w:rsid w:val="76D003EB"/>
    <w:rsid w:val="76EC56D1"/>
    <w:rsid w:val="77060002"/>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BE3583"/>
    <w:rsid w:val="78F11E6D"/>
    <w:rsid w:val="791B09B2"/>
    <w:rsid w:val="793403D9"/>
    <w:rsid w:val="79612A7C"/>
    <w:rsid w:val="79A45783"/>
    <w:rsid w:val="79A5562F"/>
    <w:rsid w:val="79D930F4"/>
    <w:rsid w:val="79E2572D"/>
    <w:rsid w:val="79EC36DB"/>
    <w:rsid w:val="7A0D63E1"/>
    <w:rsid w:val="7A3045A5"/>
    <w:rsid w:val="7A4F175A"/>
    <w:rsid w:val="7ABB6CF3"/>
    <w:rsid w:val="7ACB5CCD"/>
    <w:rsid w:val="7AD30084"/>
    <w:rsid w:val="7AD7044B"/>
    <w:rsid w:val="7AD8717E"/>
    <w:rsid w:val="7AE51902"/>
    <w:rsid w:val="7AE5422E"/>
    <w:rsid w:val="7B015DEE"/>
    <w:rsid w:val="7B284B0F"/>
    <w:rsid w:val="7B492C23"/>
    <w:rsid w:val="7B6E02D0"/>
    <w:rsid w:val="7B757010"/>
    <w:rsid w:val="7B845F52"/>
    <w:rsid w:val="7BA573A9"/>
    <w:rsid w:val="7BB27891"/>
    <w:rsid w:val="7C0213D3"/>
    <w:rsid w:val="7C0557B4"/>
    <w:rsid w:val="7C266648"/>
    <w:rsid w:val="7C2D5C29"/>
    <w:rsid w:val="7C356F62"/>
    <w:rsid w:val="7C3A1609"/>
    <w:rsid w:val="7C886453"/>
    <w:rsid w:val="7C896ACE"/>
    <w:rsid w:val="7C916173"/>
    <w:rsid w:val="7CB27F9C"/>
    <w:rsid w:val="7CDE7101"/>
    <w:rsid w:val="7CE37BD4"/>
    <w:rsid w:val="7CF518F4"/>
    <w:rsid w:val="7CFD3778"/>
    <w:rsid w:val="7D17226B"/>
    <w:rsid w:val="7D263FE0"/>
    <w:rsid w:val="7D2C6B9E"/>
    <w:rsid w:val="7D3778F5"/>
    <w:rsid w:val="7D7653AD"/>
    <w:rsid w:val="7D7A3268"/>
    <w:rsid w:val="7E05336D"/>
    <w:rsid w:val="7E0D1CC6"/>
    <w:rsid w:val="7E71424C"/>
    <w:rsid w:val="7E7F1285"/>
    <w:rsid w:val="7E8548A7"/>
    <w:rsid w:val="7E8E7288"/>
    <w:rsid w:val="7EA24412"/>
    <w:rsid w:val="7EA35679"/>
    <w:rsid w:val="7EAB59CF"/>
    <w:rsid w:val="7EB37704"/>
    <w:rsid w:val="7EBC2892"/>
    <w:rsid w:val="7EBE67A9"/>
    <w:rsid w:val="7EC65EC0"/>
    <w:rsid w:val="7ED87949"/>
    <w:rsid w:val="7F034455"/>
    <w:rsid w:val="7F7E04DA"/>
    <w:rsid w:val="7F932E06"/>
    <w:rsid w:val="7F972A25"/>
    <w:rsid w:val="7F9D23A6"/>
    <w:rsid w:val="7FAB65AF"/>
    <w:rsid w:val="7FBB7F5B"/>
    <w:rsid w:val="7FC443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jc w:val="center"/>
      <w:outlineLvl w:val="0"/>
    </w:pPr>
    <w:rPr>
      <w:b/>
      <w:bCs/>
      <w:sz w:val="24"/>
      <w:szCs w:val="20"/>
    </w:rPr>
  </w:style>
  <w:style w:type="paragraph" w:styleId="3">
    <w:name w:val="heading 2"/>
    <w:basedOn w:val="1"/>
    <w:next w:val="1"/>
    <w:link w:val="6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0">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7"/>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22"/>
    <w:link w:val="67"/>
    <w:qFormat/>
    <w:uiPriority w:val="0"/>
    <w:pPr>
      <w:spacing w:after="120"/>
      <w:ind w:left="420" w:leftChars="200"/>
    </w:pPr>
  </w:style>
  <w:style w:type="paragraph" w:styleId="22">
    <w:name w:val="envelope return"/>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23">
    <w:name w:val="Block Text"/>
    <w:basedOn w:val="1"/>
    <w:qFormat/>
    <w:uiPriority w:val="0"/>
    <w:pPr>
      <w:ind w:left="1171" w:right="91" w:hanging="1080"/>
    </w:pPr>
    <w:rPr>
      <w:rFonts w:eastAsia="楷体_GB2312"/>
      <w:szCs w:val="20"/>
    </w:rPr>
  </w:style>
  <w:style w:type="paragraph" w:styleId="24">
    <w:name w:val="toc 5"/>
    <w:basedOn w:val="1"/>
    <w:next w:val="1"/>
    <w:qFormat/>
    <w:uiPriority w:val="0"/>
    <w:pPr>
      <w:ind w:left="1680" w:leftChars="800"/>
    </w:pPr>
    <w:rPr>
      <w:rFonts w:ascii="Calibri" w:hAnsi="Calibri"/>
      <w:szCs w:val="22"/>
    </w:rPr>
  </w:style>
  <w:style w:type="paragraph" w:styleId="25">
    <w:name w:val="toc 3"/>
    <w:basedOn w:val="1"/>
    <w:next w:val="1"/>
    <w:qFormat/>
    <w:uiPriority w:val="39"/>
    <w:pPr>
      <w:ind w:left="840" w:leftChars="400"/>
    </w:pPr>
  </w:style>
  <w:style w:type="paragraph" w:styleId="26">
    <w:name w:val="Plain Text"/>
    <w:basedOn w:val="1"/>
    <w:link w:val="78"/>
    <w:qFormat/>
    <w:uiPriority w:val="0"/>
    <w:rPr>
      <w:rFonts w:ascii="宋体" w:hAnsi="Courier New" w:cs="Courier New"/>
      <w:szCs w:val="21"/>
    </w:rPr>
  </w:style>
  <w:style w:type="paragraph" w:styleId="27">
    <w:name w:val="toc 8"/>
    <w:basedOn w:val="1"/>
    <w:next w:val="1"/>
    <w:qFormat/>
    <w:uiPriority w:val="0"/>
    <w:pPr>
      <w:ind w:left="2940" w:leftChars="1400"/>
    </w:pPr>
    <w:rPr>
      <w:rFonts w:ascii="Calibri" w:hAnsi="Calibri"/>
      <w:szCs w:val="22"/>
    </w:rPr>
  </w:style>
  <w:style w:type="paragraph" w:styleId="28">
    <w:name w:val="Date"/>
    <w:basedOn w:val="1"/>
    <w:next w:val="1"/>
    <w:link w:val="79"/>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link w:val="80"/>
    <w:qFormat/>
    <w:uiPriority w:val="0"/>
    <w:rPr>
      <w:rFonts w:ascii="Calibri" w:hAnsi="Calibri"/>
      <w:sz w:val="18"/>
      <w:szCs w:val="18"/>
    </w:rPr>
  </w:style>
  <w:style w:type="paragraph" w:styleId="31">
    <w:name w:val="footer"/>
    <w:basedOn w:val="1"/>
    <w:link w:val="81"/>
    <w:qFormat/>
    <w:uiPriority w:val="0"/>
    <w:pPr>
      <w:tabs>
        <w:tab w:val="center" w:pos="4153"/>
        <w:tab w:val="right" w:pos="8306"/>
      </w:tabs>
      <w:snapToGrid w:val="0"/>
      <w:jc w:val="left"/>
    </w:pPr>
    <w:rPr>
      <w:sz w:val="18"/>
      <w:szCs w:val="18"/>
    </w:rPr>
  </w:style>
  <w:style w:type="paragraph" w:styleId="32">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83"/>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semiHidden/>
    <w:qFormat/>
    <w:uiPriority w:val="0"/>
    <w:pPr>
      <w:snapToGrid w:val="0"/>
      <w:spacing w:line="360" w:lineRule="auto"/>
      <w:ind w:firstLine="200" w:firstLineChars="200"/>
      <w:jc w:val="left"/>
    </w:pPr>
    <w:rPr>
      <w:sz w:val="18"/>
      <w:szCs w:val="18"/>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84"/>
    <w:qFormat/>
    <w:uiPriority w:val="0"/>
    <w:pPr>
      <w:spacing w:after="120"/>
      <w:ind w:left="420" w:leftChars="200"/>
    </w:pPr>
    <w:rPr>
      <w:sz w:val="16"/>
      <w:szCs w:val="16"/>
    </w:r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qFormat/>
    <w:uiPriority w:val="0"/>
    <w:pPr>
      <w:spacing w:after="120" w:line="480" w:lineRule="auto"/>
    </w:p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220" w:lineRule="exact"/>
      <w:jc w:val="center"/>
    </w:pPr>
    <w:rPr>
      <w:rFonts w:ascii="仿宋_GB2312" w:eastAsia="仿宋_GB2312"/>
      <w:szCs w:val="20"/>
    </w:rPr>
  </w:style>
  <w:style w:type="paragraph" w:styleId="44">
    <w:name w:val="Title"/>
    <w:basedOn w:val="1"/>
    <w:next w:val="1"/>
    <w:qFormat/>
    <w:uiPriority w:val="0"/>
    <w:pPr>
      <w:spacing w:before="240" w:after="60"/>
      <w:jc w:val="center"/>
      <w:outlineLvl w:val="0"/>
    </w:pPr>
    <w:rPr>
      <w:rFonts w:ascii="Cambria" w:hAnsi="Cambria"/>
      <w:b/>
      <w:sz w:val="32"/>
    </w:rPr>
  </w:style>
  <w:style w:type="paragraph" w:styleId="45">
    <w:name w:val="annotation subject"/>
    <w:basedOn w:val="15"/>
    <w:next w:val="1"/>
    <w:link w:val="85"/>
    <w:qFormat/>
    <w:uiPriority w:val="0"/>
    <w:rPr>
      <w:b/>
      <w:bCs/>
    </w:rPr>
  </w:style>
  <w:style w:type="paragraph" w:styleId="46">
    <w:name w:val="Body Text First Indent"/>
    <w:basedOn w:val="19"/>
    <w:next w:val="1"/>
    <w:qFormat/>
    <w:uiPriority w:val="99"/>
    <w:pPr>
      <w:spacing w:line="240" w:lineRule="auto"/>
      <w:ind w:firstLine="420" w:firstLineChars="100"/>
    </w:pPr>
    <w:rPr>
      <w:sz w:val="21"/>
    </w:rPr>
  </w:style>
  <w:style w:type="paragraph" w:styleId="47">
    <w:name w:val="Body Text First Indent 2"/>
    <w:basedOn w:val="21"/>
    <w:unhideWhenUsed/>
    <w:qFormat/>
    <w:uiPriority w:val="0"/>
    <w:pPr>
      <w:ind w:firstLine="420" w:firstLineChars="200"/>
    </w:pPr>
    <w:rPr>
      <w:kern w:val="2"/>
      <w:sz w:val="21"/>
      <w:lang w:val="en-US" w:eastAsia="zh-CN"/>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basedOn w:val="50"/>
    <w:qFormat/>
    <w:uiPriority w:val="0"/>
    <w:rPr>
      <w:color w:val="5C5C5C"/>
      <w:u w:val="none"/>
    </w:rPr>
  </w:style>
  <w:style w:type="character" w:styleId="54">
    <w:name w:val="Emphasis"/>
    <w:qFormat/>
    <w:uiPriority w:val="0"/>
    <w:rPr>
      <w:rFonts w:ascii="Times New Roman" w:hAnsi="Times New Roman" w:eastAsia="宋体"/>
    </w:rPr>
  </w:style>
  <w:style w:type="character" w:styleId="55">
    <w:name w:val="HTML Definition"/>
    <w:qFormat/>
    <w:uiPriority w:val="0"/>
    <w:rPr>
      <w:rFonts w:ascii="Times New Roman" w:hAnsi="Times New Roman" w:eastAsia="宋体"/>
    </w:rPr>
  </w:style>
  <w:style w:type="character" w:styleId="56">
    <w:name w:val="HTML Variable"/>
    <w:qFormat/>
    <w:uiPriority w:val="0"/>
    <w:rPr>
      <w:rFonts w:ascii="Times New Roman" w:hAnsi="Times New Roman" w:eastAsia="宋体"/>
    </w:rPr>
  </w:style>
  <w:style w:type="character" w:styleId="57">
    <w:name w:val="Hyperlink"/>
    <w:qFormat/>
    <w:uiPriority w:val="99"/>
    <w:rPr>
      <w:color w:val="136EC2"/>
      <w:u w:val="single"/>
    </w:rPr>
  </w:style>
  <w:style w:type="character" w:styleId="58">
    <w:name w:val="HTML Code"/>
    <w:qFormat/>
    <w:uiPriority w:val="0"/>
    <w:rPr>
      <w:rFonts w:ascii="Courier New" w:hAnsi="Courier New" w:eastAsia="Courier New" w:cs="Courier New"/>
      <w:sz w:val="20"/>
    </w:rPr>
  </w:style>
  <w:style w:type="character" w:styleId="59">
    <w:name w:val="annotation reference"/>
    <w:qFormat/>
    <w:uiPriority w:val="0"/>
    <w:rPr>
      <w:sz w:val="21"/>
      <w:szCs w:val="21"/>
    </w:rPr>
  </w:style>
  <w:style w:type="character" w:styleId="60">
    <w:name w:val="HTML Cite"/>
    <w:qFormat/>
    <w:uiPriority w:val="0"/>
    <w:rPr>
      <w:rFonts w:ascii="Times New Roman" w:hAnsi="Times New Roman" w:eastAsia="宋体"/>
    </w:rPr>
  </w:style>
  <w:style w:type="character" w:styleId="61">
    <w:name w:val="HTML Keyboard"/>
    <w:qFormat/>
    <w:uiPriority w:val="0"/>
    <w:rPr>
      <w:rFonts w:ascii="Courier New" w:hAnsi="Courier New" w:eastAsia="Courier New" w:cs="Courier New"/>
      <w:sz w:val="20"/>
    </w:rPr>
  </w:style>
  <w:style w:type="character" w:styleId="62">
    <w:name w:val="HTML Sample"/>
    <w:qFormat/>
    <w:uiPriority w:val="0"/>
    <w:rPr>
      <w:rFonts w:ascii="Courier New" w:hAnsi="Courier New" w:eastAsia="Courier New" w:cs="Courier New"/>
    </w:rPr>
  </w:style>
  <w:style w:type="paragraph" w:customStyle="1" w:styleId="63">
    <w:name w:val="正文首行缩进1"/>
    <w:basedOn w:val="1"/>
    <w:qFormat/>
    <w:uiPriority w:val="99"/>
    <w:pPr>
      <w:spacing w:after="120"/>
      <w:ind w:firstLine="420" w:firstLineChars="100"/>
    </w:pPr>
  </w:style>
  <w:style w:type="paragraph" w:customStyle="1" w:styleId="64">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5">
    <w:name w:val="列出段落1"/>
    <w:basedOn w:val="66"/>
    <w:qFormat/>
    <w:uiPriority w:val="0"/>
    <w:pPr>
      <w:ind w:firstLine="420" w:firstLineChars="200"/>
    </w:pPr>
    <w:rPr>
      <w:rFonts w:ascii="Calibri" w:hAnsi="Calibri" w:eastAsia="宋体" w:cs="Times New Roman"/>
    </w:rPr>
  </w:style>
  <w:style w:type="paragraph" w:customStyle="1" w:styleId="66">
    <w:name w:val="正文_11_0"/>
    <w:next w:val="65"/>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67">
    <w:name w:val="正文文本缩进 Char"/>
    <w:link w:val="21"/>
    <w:qFormat/>
    <w:uiPriority w:val="0"/>
    <w:rPr>
      <w:rFonts w:eastAsia="宋体"/>
      <w:kern w:val="2"/>
      <w:sz w:val="21"/>
      <w:szCs w:val="24"/>
      <w:lang w:val="en-US" w:eastAsia="zh-CN" w:bidi="ar-SA"/>
    </w:rPr>
  </w:style>
  <w:style w:type="character" w:customStyle="1" w:styleId="68">
    <w:name w:val="标题 1 Char1"/>
    <w:link w:val="2"/>
    <w:qFormat/>
    <w:uiPriority w:val="0"/>
    <w:rPr>
      <w:rFonts w:eastAsia="宋体"/>
      <w:b/>
      <w:bCs/>
      <w:kern w:val="2"/>
      <w:sz w:val="24"/>
      <w:lang w:val="en-US" w:eastAsia="zh-CN" w:bidi="ar-SA"/>
    </w:rPr>
  </w:style>
  <w:style w:type="character" w:customStyle="1" w:styleId="69">
    <w:name w:val="标题 2 Char1"/>
    <w:link w:val="3"/>
    <w:qFormat/>
    <w:uiPriority w:val="0"/>
    <w:rPr>
      <w:rFonts w:ascii="Arial" w:hAnsi="Arial" w:eastAsia="宋体"/>
      <w:b/>
      <w:bCs/>
      <w:kern w:val="2"/>
      <w:sz w:val="24"/>
      <w:szCs w:val="32"/>
      <w:lang w:val="en-US" w:eastAsia="zh-CN" w:bidi="ar-SA"/>
    </w:rPr>
  </w:style>
  <w:style w:type="character" w:customStyle="1" w:styleId="70">
    <w:name w:val="标题 3 Char1"/>
    <w:link w:val="4"/>
    <w:qFormat/>
    <w:uiPriority w:val="0"/>
    <w:rPr>
      <w:rFonts w:eastAsia="宋体"/>
      <w:b/>
      <w:bCs/>
      <w:kern w:val="2"/>
      <w:sz w:val="32"/>
      <w:szCs w:val="32"/>
      <w:lang w:val="en-US" w:eastAsia="zh-CN"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标题 5 Char1"/>
    <w:link w:val="6"/>
    <w:qFormat/>
    <w:uiPriority w:val="0"/>
    <w:rPr>
      <w:rFonts w:eastAsia="宋体"/>
      <w:b/>
      <w:bCs/>
      <w:sz w:val="28"/>
      <w:szCs w:val="28"/>
      <w:lang w:val="en-US" w:eastAsia="zh-CN" w:bidi="ar-SA"/>
    </w:rPr>
  </w:style>
  <w:style w:type="character" w:customStyle="1" w:styleId="73">
    <w:name w:val="标题 6 Char1"/>
    <w:link w:val="7"/>
    <w:qFormat/>
    <w:uiPriority w:val="0"/>
    <w:rPr>
      <w:rFonts w:ascii="Arial" w:hAnsi="Arial" w:eastAsia="黑体"/>
      <w:b/>
      <w:bCs/>
      <w:sz w:val="24"/>
      <w:szCs w:val="24"/>
      <w:lang w:val="en-US" w:eastAsia="zh-CN" w:bidi="ar-SA"/>
    </w:rPr>
  </w:style>
  <w:style w:type="character" w:customStyle="1" w:styleId="74">
    <w:name w:val="标题 7 Char1"/>
    <w:link w:val="8"/>
    <w:qFormat/>
    <w:uiPriority w:val="0"/>
    <w:rPr>
      <w:rFonts w:eastAsia="宋体"/>
      <w:b/>
      <w:bCs/>
      <w:sz w:val="24"/>
      <w:szCs w:val="24"/>
      <w:lang w:val="en-US" w:eastAsia="zh-CN" w:bidi="ar-SA"/>
    </w:rPr>
  </w:style>
  <w:style w:type="character" w:customStyle="1" w:styleId="75">
    <w:name w:val="标题 8 Char1"/>
    <w:link w:val="9"/>
    <w:qFormat/>
    <w:uiPriority w:val="0"/>
    <w:rPr>
      <w:rFonts w:ascii="Arial" w:hAnsi="Arial" w:eastAsia="黑体"/>
      <w:sz w:val="24"/>
      <w:szCs w:val="24"/>
      <w:lang w:val="en-US" w:eastAsia="zh-CN" w:bidi="ar-SA"/>
    </w:rPr>
  </w:style>
  <w:style w:type="character" w:customStyle="1" w:styleId="76">
    <w:name w:val="标题 9 Char1"/>
    <w:link w:val="10"/>
    <w:qFormat/>
    <w:uiPriority w:val="0"/>
    <w:rPr>
      <w:rFonts w:ascii="Arial" w:hAnsi="Arial" w:eastAsia="黑体"/>
      <w:sz w:val="21"/>
      <w:szCs w:val="21"/>
      <w:lang w:val="en-US" w:eastAsia="zh-CN" w:bidi="ar-SA"/>
    </w:rPr>
  </w:style>
  <w:style w:type="character" w:customStyle="1" w:styleId="77">
    <w:name w:val="批注文字 Char1"/>
    <w:link w:val="15"/>
    <w:qFormat/>
    <w:uiPriority w:val="0"/>
    <w:rPr>
      <w:rFonts w:eastAsia="宋体"/>
      <w:kern w:val="2"/>
      <w:sz w:val="21"/>
      <w:szCs w:val="24"/>
      <w:lang w:val="en-US" w:eastAsia="zh-CN" w:bidi="ar-SA"/>
    </w:rPr>
  </w:style>
  <w:style w:type="character" w:customStyle="1" w:styleId="78">
    <w:name w:val="纯文本 Char"/>
    <w:link w:val="26"/>
    <w:qFormat/>
    <w:locked/>
    <w:uiPriority w:val="0"/>
    <w:rPr>
      <w:rFonts w:ascii="宋体" w:hAnsi="Courier New" w:eastAsia="宋体" w:cs="Courier New"/>
      <w:kern w:val="2"/>
      <w:sz w:val="21"/>
      <w:szCs w:val="21"/>
      <w:lang w:val="en-US" w:eastAsia="zh-CN" w:bidi="ar-SA"/>
    </w:rPr>
  </w:style>
  <w:style w:type="character" w:customStyle="1" w:styleId="79">
    <w:name w:val="日期 Char1"/>
    <w:link w:val="28"/>
    <w:qFormat/>
    <w:uiPriority w:val="0"/>
    <w:rPr>
      <w:rFonts w:eastAsia="宋体"/>
      <w:kern w:val="2"/>
      <w:sz w:val="24"/>
      <w:lang w:val="en-US" w:eastAsia="zh-CN" w:bidi="ar-SA"/>
    </w:rPr>
  </w:style>
  <w:style w:type="character" w:customStyle="1" w:styleId="80">
    <w:name w:val="批注框文本 Char1"/>
    <w:link w:val="30"/>
    <w:semiHidden/>
    <w:qFormat/>
    <w:locked/>
    <w:uiPriority w:val="0"/>
    <w:rPr>
      <w:rFonts w:ascii="Calibri" w:hAnsi="Calibri" w:eastAsia="宋体"/>
      <w:kern w:val="2"/>
      <w:sz w:val="18"/>
      <w:szCs w:val="18"/>
      <w:lang w:val="en-US" w:eastAsia="zh-CN" w:bidi="ar-SA"/>
    </w:rPr>
  </w:style>
  <w:style w:type="character" w:customStyle="1" w:styleId="81">
    <w:name w:val="页脚 Char1"/>
    <w:link w:val="31"/>
    <w:qFormat/>
    <w:uiPriority w:val="0"/>
    <w:rPr>
      <w:rFonts w:eastAsia="宋体"/>
      <w:kern w:val="2"/>
      <w:sz w:val="18"/>
      <w:szCs w:val="18"/>
      <w:lang w:val="en-US" w:eastAsia="zh-CN" w:bidi="ar-SA"/>
    </w:rPr>
  </w:style>
  <w:style w:type="character" w:customStyle="1" w:styleId="82">
    <w:name w:val="页眉 Char1"/>
    <w:link w:val="32"/>
    <w:qFormat/>
    <w:uiPriority w:val="0"/>
    <w:rPr>
      <w:rFonts w:eastAsia="宋体"/>
      <w:kern w:val="2"/>
      <w:sz w:val="18"/>
      <w:szCs w:val="18"/>
      <w:lang w:val="en-US" w:eastAsia="zh-CN" w:bidi="ar-SA"/>
    </w:rPr>
  </w:style>
  <w:style w:type="character" w:customStyle="1" w:styleId="83">
    <w:name w:val="副标题 Char"/>
    <w:link w:val="35"/>
    <w:qFormat/>
    <w:uiPriority w:val="0"/>
    <w:rPr>
      <w:rFonts w:ascii="Cambria" w:hAnsi="Cambria"/>
      <w:b/>
      <w:bCs/>
      <w:kern w:val="28"/>
      <w:sz w:val="32"/>
      <w:szCs w:val="32"/>
    </w:rPr>
  </w:style>
  <w:style w:type="character" w:customStyle="1" w:styleId="84">
    <w:name w:val="正文文本缩进 3 Char1"/>
    <w:link w:val="38"/>
    <w:qFormat/>
    <w:uiPriority w:val="0"/>
    <w:rPr>
      <w:rFonts w:eastAsia="宋体"/>
      <w:kern w:val="2"/>
      <w:sz w:val="16"/>
      <w:szCs w:val="16"/>
      <w:lang w:val="en-US" w:eastAsia="zh-CN" w:bidi="ar-SA"/>
    </w:rPr>
  </w:style>
  <w:style w:type="character" w:customStyle="1" w:styleId="85">
    <w:name w:val="批注主题 Char1"/>
    <w:link w:val="45"/>
    <w:qFormat/>
    <w:uiPriority w:val="0"/>
    <w:rPr>
      <w:rFonts w:eastAsia="宋体"/>
      <w:b/>
      <w:bCs/>
      <w:kern w:val="2"/>
      <w:sz w:val="21"/>
      <w:szCs w:val="24"/>
      <w:lang w:val="en-US" w:eastAsia="zh-CN" w:bidi="ar-SA"/>
    </w:rPr>
  </w:style>
  <w:style w:type="paragraph" w:customStyle="1" w:styleId="86">
    <w:name w:val="表格文字"/>
    <w:basedOn w:val="1"/>
    <w:next w:val="19"/>
    <w:qFormat/>
    <w:uiPriority w:val="99"/>
    <w:pPr>
      <w:adjustRightInd w:val="0"/>
      <w:spacing w:line="420" w:lineRule="atLeast"/>
      <w:jc w:val="left"/>
      <w:textAlignment w:val="baseline"/>
    </w:pPr>
    <w:rPr>
      <w:kern w:val="0"/>
      <w:szCs w:val="22"/>
    </w:rPr>
  </w:style>
  <w:style w:type="character" w:customStyle="1" w:styleId="87">
    <w:name w:val="标题 Char"/>
    <w:qFormat/>
    <w:uiPriority w:val="0"/>
    <w:rPr>
      <w:rFonts w:ascii="Cambria" w:hAnsi="Cambria"/>
      <w:b/>
      <w:kern w:val="2"/>
      <w:sz w:val="32"/>
      <w:szCs w:val="24"/>
    </w:rPr>
  </w:style>
  <w:style w:type="character" w:customStyle="1" w:styleId="88">
    <w:name w:val="Font Style94"/>
    <w:unhideWhenUsed/>
    <w:qFormat/>
    <w:uiPriority w:val="0"/>
    <w:rPr>
      <w:rFonts w:hint="eastAsia" w:ascii="Times New Roman" w:hAnsi="Times New Roman" w:eastAsia="Times New Roman"/>
      <w:sz w:val="28"/>
    </w:rPr>
  </w:style>
  <w:style w:type="character" w:customStyle="1" w:styleId="89">
    <w:name w:val="sidecatalog-dot1"/>
    <w:qFormat/>
    <w:uiPriority w:val="0"/>
    <w:rPr>
      <w:rFonts w:ascii="Times New Roman" w:hAnsi="Times New Roman" w:eastAsia="宋体"/>
    </w:rPr>
  </w:style>
  <w:style w:type="character" w:customStyle="1" w:styleId="90">
    <w:name w:val="lemmatitleh12"/>
    <w:qFormat/>
    <w:uiPriority w:val="0"/>
    <w:rPr>
      <w:rFonts w:ascii="Times New Roman" w:hAnsi="Times New Roman" w:eastAsia="宋体"/>
    </w:rPr>
  </w:style>
  <w:style w:type="character" w:customStyle="1" w:styleId="91">
    <w:name w:val="sidecatalog-index1"/>
    <w:qFormat/>
    <w:uiPriority w:val="0"/>
    <w:rPr>
      <w:rFonts w:ascii="Arial" w:hAnsi="Arial" w:eastAsia="宋体" w:cs="Arial"/>
      <w:b/>
      <w:color w:val="999999"/>
      <w:sz w:val="21"/>
      <w:szCs w:val="21"/>
    </w:rPr>
  </w:style>
  <w:style w:type="character" w:customStyle="1" w:styleId="92">
    <w:name w:val="标题 1 Char"/>
    <w:qFormat/>
    <w:uiPriority w:val="0"/>
    <w:rPr>
      <w:rFonts w:ascii="Cambria" w:hAnsi="Cambria"/>
      <w:b/>
      <w:bCs/>
      <w:kern w:val="32"/>
      <w:sz w:val="32"/>
      <w:szCs w:val="32"/>
    </w:rPr>
  </w:style>
  <w:style w:type="character" w:customStyle="1" w:styleId="93">
    <w:name w:val="bds_more10"/>
    <w:qFormat/>
    <w:uiPriority w:val="0"/>
    <w:rPr>
      <w:rFonts w:ascii="Times New Roman" w:hAnsi="Times New Roman" w:eastAsia="宋体"/>
    </w:rPr>
  </w:style>
  <w:style w:type="character" w:customStyle="1" w:styleId="94">
    <w:name w:val=" Char Char15"/>
    <w:qFormat/>
    <w:uiPriority w:val="0"/>
    <w:rPr>
      <w:b/>
      <w:bCs/>
      <w:sz w:val="24"/>
      <w:szCs w:val="24"/>
    </w:rPr>
  </w:style>
  <w:style w:type="character" w:customStyle="1" w:styleId="95">
    <w:name w:val="Font Style126"/>
    <w:unhideWhenUsed/>
    <w:qFormat/>
    <w:uiPriority w:val="0"/>
    <w:rPr>
      <w:rFonts w:hint="eastAsia" w:ascii="宋体" w:hAnsi="宋体" w:eastAsia="宋体"/>
      <w:b/>
      <w:spacing w:val="-30"/>
      <w:sz w:val="28"/>
    </w:rPr>
  </w:style>
  <w:style w:type="character" w:customStyle="1" w:styleId="96">
    <w:name w:val="批注主题 Char"/>
    <w:qFormat/>
    <w:uiPriority w:val="0"/>
    <w:rPr>
      <w:b/>
      <w:bCs/>
      <w:kern w:val="2"/>
      <w:sz w:val="21"/>
      <w:szCs w:val="24"/>
    </w:rPr>
  </w:style>
  <w:style w:type="character" w:customStyle="1" w:styleId="97">
    <w:name w:val="标题 4 Char Char"/>
    <w:qFormat/>
    <w:uiPriority w:val="0"/>
    <w:rPr>
      <w:rFonts w:ascii="Arial" w:hAnsi="Arial" w:eastAsia="宋体"/>
      <w:b/>
      <w:bCs/>
      <w:kern w:val="2"/>
      <w:sz w:val="21"/>
      <w:szCs w:val="28"/>
      <w:lang w:val="en-US" w:eastAsia="zh-CN" w:bidi="ar-SA"/>
    </w:rPr>
  </w:style>
  <w:style w:type="character" w:customStyle="1" w:styleId="98">
    <w:name w:val="Font Style104"/>
    <w:unhideWhenUsed/>
    <w:qFormat/>
    <w:uiPriority w:val="0"/>
    <w:rPr>
      <w:rFonts w:hint="eastAsia" w:ascii="宋体" w:hAnsi="宋体" w:eastAsia="宋体"/>
      <w:spacing w:val="30"/>
      <w:sz w:val="18"/>
    </w:rPr>
  </w:style>
  <w:style w:type="character" w:customStyle="1" w:styleId="99">
    <w:name w:val="标题 6 Char"/>
    <w:qFormat/>
    <w:uiPriority w:val="0"/>
    <w:rPr>
      <w:rFonts w:ascii="Arial" w:hAnsi="Arial" w:eastAsia="黑体"/>
      <w:b/>
      <w:bCs/>
      <w:sz w:val="24"/>
      <w:szCs w:val="24"/>
    </w:rPr>
  </w:style>
  <w:style w:type="character" w:customStyle="1" w:styleId="100">
    <w:name w:val="desc"/>
    <w:qFormat/>
    <w:uiPriority w:val="0"/>
    <w:rPr>
      <w:rFonts w:ascii="Times New Roman" w:hAnsi="Times New Roman" w:eastAsia="宋体"/>
      <w:color w:val="000000"/>
      <w:sz w:val="18"/>
      <w:szCs w:val="18"/>
    </w:rPr>
  </w:style>
  <w:style w:type="character" w:customStyle="1" w:styleId="101">
    <w:name w:val="批注文字 Char Char"/>
    <w:qFormat/>
    <w:uiPriority w:val="0"/>
    <w:rPr>
      <w:kern w:val="2"/>
      <w:sz w:val="21"/>
      <w:szCs w:val="24"/>
      <w:lang w:bidi="ar-SA"/>
    </w:rPr>
  </w:style>
  <w:style w:type="character" w:customStyle="1" w:styleId="102">
    <w:name w:val="样式2 Char Char"/>
    <w:qFormat/>
    <w:uiPriority w:val="0"/>
    <w:rPr>
      <w:rFonts w:eastAsia="宋体"/>
      <w:kern w:val="2"/>
      <w:sz w:val="18"/>
      <w:szCs w:val="18"/>
      <w:lang w:val="en-US" w:eastAsia="zh-CN" w:bidi="ar-SA"/>
    </w:rPr>
  </w:style>
  <w:style w:type="character" w:customStyle="1" w:styleId="103">
    <w:name w:val="polysemyexp"/>
    <w:qFormat/>
    <w:uiPriority w:val="0"/>
    <w:rPr>
      <w:rFonts w:ascii="Times New Roman" w:hAnsi="Times New Roman" w:eastAsia="宋体"/>
      <w:color w:val="AAAAAA"/>
      <w:sz w:val="18"/>
      <w:szCs w:val="18"/>
    </w:rPr>
  </w:style>
  <w:style w:type="character" w:customStyle="1" w:styleId="104">
    <w:name w:val=" Char Char17"/>
    <w:qFormat/>
    <w:uiPriority w:val="0"/>
    <w:rPr>
      <w:rFonts w:ascii="宋体" w:hAnsi="Times New Roman" w:eastAsia="宋体"/>
      <w:b/>
      <w:sz w:val="28"/>
      <w:lang w:val="en-US" w:eastAsia="zh-CN" w:bidi="ar-SA"/>
    </w:rPr>
  </w:style>
  <w:style w:type="character" w:customStyle="1" w:styleId="105">
    <w:name w:val="Font Style90"/>
    <w:unhideWhenUsed/>
    <w:qFormat/>
    <w:uiPriority w:val="0"/>
    <w:rPr>
      <w:rFonts w:hint="eastAsia" w:ascii="宋体" w:hAnsi="宋体" w:eastAsia="宋体"/>
      <w:b/>
      <w:spacing w:val="-20"/>
      <w:sz w:val="40"/>
    </w:rPr>
  </w:style>
  <w:style w:type="character" w:customStyle="1" w:styleId="106">
    <w:name w:val="Font Style133"/>
    <w:unhideWhenUsed/>
    <w:qFormat/>
    <w:uiPriority w:val="0"/>
    <w:rPr>
      <w:rFonts w:hint="eastAsia" w:ascii="宋体" w:hAnsi="宋体" w:eastAsia="宋体"/>
      <w:spacing w:val="30"/>
      <w:sz w:val="24"/>
    </w:rPr>
  </w:style>
  <w:style w:type="character" w:customStyle="1" w:styleId="107">
    <w:name w:val="apple-converted-space"/>
    <w:basedOn w:val="50"/>
    <w:qFormat/>
    <w:uiPriority w:val="0"/>
  </w:style>
  <w:style w:type="character" w:customStyle="1" w:styleId="108">
    <w:name w:val="Font Style86"/>
    <w:unhideWhenUsed/>
    <w:qFormat/>
    <w:uiPriority w:val="0"/>
    <w:rPr>
      <w:rFonts w:hint="eastAsia" w:ascii="黑体" w:hAnsi="黑体" w:eastAsia="黑体"/>
      <w:spacing w:val="10"/>
      <w:sz w:val="30"/>
    </w:rPr>
  </w:style>
  <w:style w:type="character" w:customStyle="1" w:styleId="109">
    <w:name w:val="标题 5 Char"/>
    <w:qFormat/>
    <w:uiPriority w:val="0"/>
    <w:rPr>
      <w:b/>
      <w:bCs/>
      <w:kern w:val="2"/>
      <w:sz w:val="28"/>
      <w:szCs w:val="28"/>
    </w:rPr>
  </w:style>
  <w:style w:type="character" w:customStyle="1" w:styleId="110">
    <w:name w:val="Font Style127"/>
    <w:unhideWhenUsed/>
    <w:qFormat/>
    <w:uiPriority w:val="0"/>
    <w:rPr>
      <w:rFonts w:hint="eastAsia" w:ascii="Times New Roman" w:hAnsi="Times New Roman" w:eastAsia="Times New Roman"/>
      <w:sz w:val="20"/>
    </w:rPr>
  </w:style>
  <w:style w:type="character" w:customStyle="1" w:styleId="111">
    <w:name w:val="页眉 Char"/>
    <w:qFormat/>
    <w:uiPriority w:val="99"/>
    <w:rPr>
      <w:kern w:val="2"/>
      <w:sz w:val="18"/>
      <w:szCs w:val="18"/>
    </w:rPr>
  </w:style>
  <w:style w:type="character" w:customStyle="1" w:styleId="112">
    <w:name w:val="标题 2 Char"/>
    <w:qFormat/>
    <w:uiPriority w:val="0"/>
    <w:rPr>
      <w:rFonts w:ascii="Cambria" w:hAnsi="Cambria" w:eastAsia="宋体" w:cs="Times New Roman"/>
      <w:b/>
      <w:bCs/>
      <w:kern w:val="2"/>
      <w:sz w:val="32"/>
      <w:szCs w:val="32"/>
    </w:rPr>
  </w:style>
  <w:style w:type="character" w:customStyle="1" w:styleId="113">
    <w:name w:val="页脚 Char"/>
    <w:qFormat/>
    <w:uiPriority w:val="0"/>
    <w:rPr>
      <w:kern w:val="2"/>
      <w:sz w:val="18"/>
      <w:szCs w:val="18"/>
    </w:rPr>
  </w:style>
  <w:style w:type="character" w:customStyle="1" w:styleId="114">
    <w:name w:val="bds_more7"/>
    <w:qFormat/>
    <w:uiPriority w:val="0"/>
    <w:rPr>
      <w:rFonts w:ascii="Times New Roman" w:hAnsi="Times New Roman" w:eastAsia="宋体"/>
    </w:rPr>
  </w:style>
  <w:style w:type="character" w:customStyle="1" w:styleId="115">
    <w:name w:val="Font Style134"/>
    <w:unhideWhenUsed/>
    <w:qFormat/>
    <w:uiPriority w:val="0"/>
    <w:rPr>
      <w:rFonts w:hint="eastAsia" w:ascii="宋体" w:hAnsi="宋体" w:eastAsia="宋体"/>
      <w:spacing w:val="20"/>
      <w:sz w:val="22"/>
    </w:rPr>
  </w:style>
  <w:style w:type="character" w:customStyle="1" w:styleId="116">
    <w:name w:val="sort1"/>
    <w:qFormat/>
    <w:uiPriority w:val="0"/>
    <w:rPr>
      <w:rFonts w:ascii="Times New Roman" w:hAnsi="Times New Roman" w:eastAsia="宋体"/>
    </w:rPr>
  </w:style>
  <w:style w:type="character" w:customStyle="1" w:styleId="117">
    <w:name w:val="bds_nopic1"/>
    <w:qFormat/>
    <w:uiPriority w:val="0"/>
    <w:rPr>
      <w:rFonts w:ascii="Times New Roman" w:hAnsi="Times New Roman" w:eastAsia="宋体"/>
    </w:rPr>
  </w:style>
  <w:style w:type="character" w:customStyle="1" w:styleId="118">
    <w:name w:val="Font Style105"/>
    <w:unhideWhenUsed/>
    <w:qFormat/>
    <w:uiPriority w:val="0"/>
    <w:rPr>
      <w:rFonts w:hint="eastAsia" w:ascii="Times New Roman" w:hAnsi="Times New Roman" w:eastAsia="Times New Roman"/>
      <w:w w:val="60"/>
      <w:sz w:val="26"/>
    </w:rPr>
  </w:style>
  <w:style w:type="character" w:customStyle="1" w:styleId="119">
    <w:name w:val="标题 7 Char"/>
    <w:qFormat/>
    <w:uiPriority w:val="0"/>
    <w:rPr>
      <w:b/>
      <w:bCs/>
      <w:sz w:val="24"/>
      <w:szCs w:val="24"/>
    </w:rPr>
  </w:style>
  <w:style w:type="character" w:customStyle="1" w:styleId="120">
    <w:name w:val=" Char Char16"/>
    <w:qFormat/>
    <w:uiPriority w:val="0"/>
    <w:rPr>
      <w:rFonts w:ascii="宋体" w:hAnsi="Times New Roman" w:eastAsia="宋体"/>
      <w:b/>
      <w:sz w:val="24"/>
      <w:lang w:val="en-US" w:eastAsia="zh-CN" w:bidi="ar-SA"/>
    </w:rPr>
  </w:style>
  <w:style w:type="character" w:customStyle="1" w:styleId="121">
    <w:name w:val="Font Style121"/>
    <w:unhideWhenUsed/>
    <w:qFormat/>
    <w:uiPriority w:val="0"/>
    <w:rPr>
      <w:rFonts w:hint="eastAsia" w:ascii="宋体" w:hAnsi="宋体" w:eastAsia="宋体"/>
      <w:spacing w:val="-10"/>
      <w:sz w:val="30"/>
    </w:rPr>
  </w:style>
  <w:style w:type="character" w:customStyle="1" w:styleId="122">
    <w:name w:val="正文文本缩进 3 Char"/>
    <w:qFormat/>
    <w:uiPriority w:val="0"/>
    <w:rPr>
      <w:rFonts w:ascii="宋体" w:hAnsi="MS Sans Serif"/>
      <w:color w:val="000000"/>
      <w:sz w:val="24"/>
    </w:rPr>
  </w:style>
  <w:style w:type="character" w:customStyle="1" w:styleId="123">
    <w:name w:val="p0 Char Char"/>
    <w:qFormat/>
    <w:uiPriority w:val="0"/>
    <w:rPr>
      <w:rFonts w:eastAsia="宋体"/>
      <w:kern w:val="2"/>
      <w:sz w:val="21"/>
      <w:szCs w:val="21"/>
      <w:lang w:val="en-US" w:eastAsia="zh-CN" w:bidi="ar-SA"/>
    </w:rPr>
  </w:style>
  <w:style w:type="character" w:customStyle="1" w:styleId="124">
    <w:name w:val=" Char Char6"/>
    <w:qFormat/>
    <w:uiPriority w:val="0"/>
    <w:rPr>
      <w:rFonts w:ascii="Arial" w:hAnsi="Arial" w:eastAsia="黑体"/>
      <w:sz w:val="24"/>
      <w:szCs w:val="24"/>
      <w:lang w:val="en-US" w:eastAsia="zh-CN" w:bidi="ar-SA"/>
    </w:rPr>
  </w:style>
  <w:style w:type="character" w:customStyle="1" w:styleId="125">
    <w:name w:val="Font Style116"/>
    <w:unhideWhenUsed/>
    <w:qFormat/>
    <w:uiPriority w:val="0"/>
    <w:rPr>
      <w:rFonts w:hint="eastAsia" w:ascii="宋体" w:hAnsi="宋体" w:eastAsia="宋体"/>
      <w:spacing w:val="-20"/>
      <w:sz w:val="24"/>
    </w:rPr>
  </w:style>
  <w:style w:type="character" w:customStyle="1" w:styleId="126">
    <w:name w:val="bds_more6"/>
    <w:qFormat/>
    <w:uiPriority w:val="0"/>
    <w:rPr>
      <w:rFonts w:hint="eastAsia" w:ascii="宋体" w:hAnsi="宋体" w:eastAsia="宋体" w:cs="宋体"/>
    </w:rPr>
  </w:style>
  <w:style w:type="character" w:customStyle="1" w:styleId="127">
    <w:name w:val="bds_nopic"/>
    <w:qFormat/>
    <w:uiPriority w:val="0"/>
    <w:rPr>
      <w:rFonts w:ascii="Times New Roman" w:hAnsi="Times New Roman" w:eastAsia="宋体"/>
    </w:rPr>
  </w:style>
  <w:style w:type="character" w:customStyle="1" w:styleId="128">
    <w:name w:val="Font Style122"/>
    <w:unhideWhenUsed/>
    <w:qFormat/>
    <w:uiPriority w:val="0"/>
    <w:rPr>
      <w:rFonts w:hint="eastAsia" w:ascii="宋体" w:hAnsi="宋体" w:eastAsia="宋体"/>
      <w:spacing w:val="20"/>
      <w:sz w:val="24"/>
    </w:rPr>
  </w:style>
  <w:style w:type="character" w:customStyle="1" w:styleId="129">
    <w:name w:val="sidecatalog-index2"/>
    <w:qFormat/>
    <w:uiPriority w:val="0"/>
    <w:rPr>
      <w:rFonts w:ascii="Arail" w:hAnsi="Arail" w:eastAsia="Arail" w:cs="Arail"/>
      <w:color w:val="999999"/>
      <w:sz w:val="21"/>
      <w:szCs w:val="21"/>
    </w:rPr>
  </w:style>
  <w:style w:type="character" w:customStyle="1" w:styleId="130">
    <w:name w:val="sidecatalog-dot"/>
    <w:qFormat/>
    <w:uiPriority w:val="0"/>
    <w:rPr>
      <w:rFonts w:ascii="Times New Roman" w:hAnsi="Times New Roman" w:eastAsia="宋体"/>
    </w:rPr>
  </w:style>
  <w:style w:type="character" w:customStyle="1" w:styleId="131">
    <w:name w:val="标题 9 Char"/>
    <w:qFormat/>
    <w:uiPriority w:val="0"/>
    <w:rPr>
      <w:rFonts w:ascii="Arial" w:hAnsi="Arial" w:eastAsia="黑体"/>
      <w:sz w:val="21"/>
      <w:szCs w:val="21"/>
    </w:rPr>
  </w:style>
  <w:style w:type="character" w:customStyle="1" w:styleId="132">
    <w:name w:val="Font Style125"/>
    <w:unhideWhenUsed/>
    <w:qFormat/>
    <w:uiPriority w:val="0"/>
    <w:rPr>
      <w:rFonts w:hint="eastAsia" w:ascii="宋体" w:hAnsi="宋体" w:eastAsia="宋体"/>
      <w:b/>
      <w:sz w:val="26"/>
    </w:rPr>
  </w:style>
  <w:style w:type="character" w:customStyle="1" w:styleId="133">
    <w:name w:val="bds_more8"/>
    <w:qFormat/>
    <w:uiPriority w:val="0"/>
    <w:rPr>
      <w:rFonts w:ascii="Times New Roman" w:hAnsi="Times New Roman" w:eastAsia="宋体"/>
    </w:rPr>
  </w:style>
  <w:style w:type="character" w:customStyle="1" w:styleId="134">
    <w:name w:val="Font Style123"/>
    <w:unhideWhenUsed/>
    <w:qFormat/>
    <w:uiPriority w:val="0"/>
    <w:rPr>
      <w:rFonts w:hint="eastAsia" w:ascii="宋体" w:hAnsi="宋体" w:eastAsia="宋体"/>
      <w:b/>
      <w:sz w:val="32"/>
    </w:rPr>
  </w:style>
  <w:style w:type="character" w:customStyle="1" w:styleId="135">
    <w:name w:val="标题 3 Char"/>
    <w:qFormat/>
    <w:uiPriority w:val="0"/>
    <w:rPr>
      <w:b/>
      <w:bCs/>
      <w:sz w:val="24"/>
      <w:szCs w:val="24"/>
    </w:rPr>
  </w:style>
  <w:style w:type="character" w:customStyle="1" w:styleId="136">
    <w:name w:val="纯文本 Char2"/>
    <w:qFormat/>
    <w:uiPriority w:val="0"/>
    <w:rPr>
      <w:rFonts w:ascii="宋体" w:hAnsi="Courier New" w:eastAsia="宋体"/>
      <w:kern w:val="2"/>
      <w:sz w:val="21"/>
      <w:szCs w:val="21"/>
      <w:lang w:val="en-US" w:eastAsia="zh-CN" w:bidi="ar-SA"/>
    </w:rPr>
  </w:style>
  <w:style w:type="character" w:customStyle="1" w:styleId="137">
    <w:name w:val="批注框文本 Char"/>
    <w:qFormat/>
    <w:uiPriority w:val="0"/>
    <w:rPr>
      <w:kern w:val="2"/>
      <w:sz w:val="18"/>
      <w:szCs w:val="18"/>
    </w:rPr>
  </w:style>
  <w:style w:type="character" w:customStyle="1" w:styleId="138">
    <w:name w:val="Font Style117"/>
    <w:unhideWhenUsed/>
    <w:qFormat/>
    <w:uiPriority w:val="0"/>
    <w:rPr>
      <w:rFonts w:hint="eastAsia" w:ascii="宋体" w:hAnsi="宋体" w:eastAsia="宋体"/>
      <w:spacing w:val="20"/>
      <w:sz w:val="24"/>
    </w:rPr>
  </w:style>
  <w:style w:type="character" w:customStyle="1" w:styleId="139">
    <w:name w:val="标题 Char1"/>
    <w:qFormat/>
    <w:uiPriority w:val="0"/>
    <w:rPr>
      <w:rFonts w:ascii="Cambria" w:hAnsi="Cambria" w:eastAsia="宋体" w:cs="Times New Roman"/>
      <w:b/>
      <w:bCs/>
      <w:sz w:val="32"/>
      <w:szCs w:val="32"/>
    </w:rPr>
  </w:style>
  <w:style w:type="character" w:customStyle="1" w:styleId="140">
    <w:name w:val="sort"/>
    <w:qFormat/>
    <w:uiPriority w:val="0"/>
    <w:rPr>
      <w:rFonts w:ascii="Times New Roman" w:hAnsi="Times New Roman" w:eastAsia="宋体"/>
      <w:color w:val="FFFFFF"/>
      <w:bdr w:val="single" w:color="auto" w:sz="24" w:space="0"/>
    </w:rPr>
  </w:style>
  <w:style w:type="character" w:customStyle="1" w:styleId="141">
    <w:name w:val="日期 Char"/>
    <w:qFormat/>
    <w:uiPriority w:val="0"/>
    <w:rPr>
      <w:kern w:val="2"/>
      <w:sz w:val="21"/>
      <w:szCs w:val="24"/>
    </w:rPr>
  </w:style>
  <w:style w:type="character" w:customStyle="1" w:styleId="142">
    <w:name w:val="bds_more9"/>
    <w:qFormat/>
    <w:uiPriority w:val="0"/>
    <w:rPr>
      <w:rFonts w:ascii="Times New Roman" w:hAnsi="Times New Roman" w:eastAsia="宋体"/>
    </w:rPr>
  </w:style>
  <w:style w:type="character" w:customStyle="1" w:styleId="143">
    <w:name w:val="批注文字 Char"/>
    <w:qFormat/>
    <w:uiPriority w:val="0"/>
    <w:rPr>
      <w:kern w:val="2"/>
      <w:sz w:val="21"/>
      <w:szCs w:val="24"/>
    </w:rPr>
  </w:style>
  <w:style w:type="character" w:customStyle="1" w:styleId="144">
    <w:name w:val="Font Style115"/>
    <w:unhideWhenUsed/>
    <w:qFormat/>
    <w:uiPriority w:val="0"/>
    <w:rPr>
      <w:rFonts w:hint="eastAsia" w:ascii="Times New Roman" w:hAnsi="Times New Roman" w:eastAsia="Times New Roman"/>
      <w:sz w:val="16"/>
    </w:rPr>
  </w:style>
  <w:style w:type="character" w:customStyle="1" w:styleId="145">
    <w:name w:val="plus"/>
    <w:qFormat/>
    <w:uiPriority w:val="0"/>
    <w:rPr>
      <w:rFonts w:ascii="Times New Roman" w:hAnsi="Times New Roman" w:eastAsia="宋体"/>
      <w:b/>
      <w:vanish/>
      <w:color w:val="1F8DEF"/>
      <w:sz w:val="24"/>
      <w:szCs w:val="24"/>
    </w:rPr>
  </w:style>
  <w:style w:type="character" w:customStyle="1" w:styleId="146">
    <w:name w:val=" Char Char14"/>
    <w:qFormat/>
    <w:uiPriority w:val="0"/>
    <w:rPr>
      <w:rFonts w:ascii="Arial" w:hAnsi="Arial" w:eastAsia="黑体"/>
      <w:b/>
      <w:bCs/>
      <w:sz w:val="28"/>
      <w:szCs w:val="28"/>
      <w:lang w:val="en-US" w:eastAsia="zh-CN" w:bidi="ar-SA"/>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Font Style131"/>
    <w:unhideWhenUsed/>
    <w:qFormat/>
    <w:uiPriority w:val="0"/>
    <w:rPr>
      <w:rFonts w:hint="eastAsia" w:ascii="Times New Roman" w:hAnsi="Times New Roman" w:eastAsia="Times New Roman"/>
      <w:sz w:val="18"/>
    </w:rPr>
  </w:style>
  <w:style w:type="character" w:customStyle="1" w:styleId="149">
    <w:name w:val="p0 Char"/>
    <w:link w:val="150"/>
    <w:qFormat/>
    <w:uiPriority w:val="0"/>
    <w:rPr>
      <w:rFonts w:eastAsia="宋体"/>
      <w:sz w:val="21"/>
      <w:szCs w:val="21"/>
      <w:lang w:val="en-US" w:eastAsia="zh-CN" w:bidi="ar-SA"/>
    </w:rPr>
  </w:style>
  <w:style w:type="paragraph" w:customStyle="1" w:styleId="150">
    <w:name w:val="p0"/>
    <w:basedOn w:val="1"/>
    <w:link w:val="149"/>
    <w:qFormat/>
    <w:uiPriority w:val="0"/>
    <w:pPr>
      <w:widowControl/>
    </w:pPr>
    <w:rPr>
      <w:kern w:val="0"/>
      <w:szCs w:val="21"/>
    </w:rPr>
  </w:style>
  <w:style w:type="character" w:customStyle="1" w:styleId="151">
    <w:name w:val="polysemyred"/>
    <w:qFormat/>
    <w:uiPriority w:val="0"/>
    <w:rPr>
      <w:rFonts w:ascii="Times New Roman" w:hAnsi="Times New Roman" w:eastAsia="宋体"/>
      <w:color w:val="FF6666"/>
      <w:sz w:val="18"/>
      <w:szCs w:val="18"/>
    </w:rPr>
  </w:style>
  <w:style w:type="character" w:customStyle="1" w:styleId="152">
    <w:name w:val="标题 4 Char"/>
    <w:qFormat/>
    <w:uiPriority w:val="0"/>
    <w:rPr>
      <w:rFonts w:ascii="Arial" w:hAnsi="Arial" w:eastAsia="宋体" w:cs="Times New Roman"/>
      <w:b/>
      <w:bCs/>
      <w:szCs w:val="28"/>
    </w:rPr>
  </w:style>
  <w:style w:type="character" w:customStyle="1" w:styleId="153">
    <w:name w:val="morelink-item"/>
    <w:qFormat/>
    <w:uiPriority w:val="0"/>
    <w:rPr>
      <w:rFonts w:ascii="Times New Roman" w:hAnsi="Times New Roman" w:eastAsia="宋体"/>
    </w:rPr>
  </w:style>
  <w:style w:type="character" w:customStyle="1" w:styleId="154">
    <w:name w:val="标题 8 Char"/>
    <w:qFormat/>
    <w:uiPriority w:val="0"/>
    <w:rPr>
      <w:rFonts w:ascii="Arial" w:hAnsi="Arial" w:eastAsia="黑体"/>
      <w:sz w:val="24"/>
      <w:szCs w:val="24"/>
    </w:rPr>
  </w:style>
  <w:style w:type="character" w:customStyle="1" w:styleId="155">
    <w:name w:val="Font Style128"/>
    <w:unhideWhenUsed/>
    <w:qFormat/>
    <w:uiPriority w:val="0"/>
    <w:rPr>
      <w:rFonts w:hint="eastAsia" w:ascii="Times New Roman" w:hAnsi="Times New Roman" w:eastAsia="Times New Roman"/>
      <w:sz w:val="16"/>
    </w:rPr>
  </w:style>
  <w:style w:type="character" w:customStyle="1" w:styleId="156">
    <w:name w:val="Font Style119"/>
    <w:unhideWhenUsed/>
    <w:qFormat/>
    <w:uiPriority w:val="0"/>
    <w:rPr>
      <w:rFonts w:hint="eastAsia" w:ascii="宋体" w:hAnsi="宋体" w:eastAsia="宋体"/>
      <w:sz w:val="24"/>
    </w:rPr>
  </w:style>
  <w:style w:type="character" w:customStyle="1" w:styleId="157">
    <w:name w:val="bds_nopic2"/>
    <w:qFormat/>
    <w:uiPriority w:val="0"/>
    <w:rPr>
      <w:rFonts w:ascii="Times New Roman" w:hAnsi="Times New Roman" w:eastAsia="宋体"/>
    </w:rPr>
  </w:style>
  <w:style w:type="paragraph" w:customStyle="1" w:styleId="158">
    <w:name w:val="Style23"/>
    <w:basedOn w:val="1"/>
    <w:unhideWhenUsed/>
    <w:qFormat/>
    <w:uiPriority w:val="0"/>
  </w:style>
  <w:style w:type="paragraph" w:customStyle="1" w:styleId="159">
    <w:name w:val="Char Char1 Char Char Char Char Char Char Char"/>
    <w:basedOn w:val="1"/>
    <w:qFormat/>
    <w:uiPriority w:val="0"/>
    <w:pPr>
      <w:widowControl/>
      <w:spacing w:after="160" w:line="240" w:lineRule="exact"/>
      <w:jc w:val="left"/>
    </w:pPr>
  </w:style>
  <w:style w:type="paragraph" w:customStyle="1" w:styleId="160">
    <w:name w:val="Style68"/>
    <w:basedOn w:val="1"/>
    <w:unhideWhenUsed/>
    <w:qFormat/>
    <w:uiPriority w:val="0"/>
    <w:pPr>
      <w:spacing w:line="547" w:lineRule="exact"/>
    </w:pPr>
  </w:style>
  <w:style w:type="paragraph" w:customStyle="1" w:styleId="161">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62">
    <w:name w:val="Char Char1 Char Char Char"/>
    <w:basedOn w:val="1"/>
    <w:qFormat/>
    <w:uiPriority w:val="0"/>
    <w:rPr>
      <w:kern w:val="0"/>
      <w:sz w:val="20"/>
      <w:szCs w:val="20"/>
    </w:rPr>
  </w:style>
  <w:style w:type="paragraph" w:customStyle="1" w:styleId="163">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4">
    <w:name w:val="_Style 156"/>
    <w:qFormat/>
    <w:uiPriority w:val="0"/>
    <w:rPr>
      <w:rFonts w:ascii="Times New Roman" w:hAnsi="Times New Roman" w:eastAsia="宋体" w:cs="Times New Roman"/>
      <w:kern w:val="2"/>
      <w:sz w:val="21"/>
      <w:szCs w:val="24"/>
      <w:lang w:val="en-US" w:eastAsia="zh-CN" w:bidi="ar-SA"/>
    </w:rPr>
  </w:style>
  <w:style w:type="paragraph" w:customStyle="1" w:styleId="165">
    <w:name w:val="Style41"/>
    <w:basedOn w:val="1"/>
    <w:unhideWhenUsed/>
    <w:qFormat/>
    <w:uiPriority w:val="0"/>
    <w:pPr>
      <w:spacing w:line="542" w:lineRule="exact"/>
      <w:ind w:firstLine="125"/>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Style45"/>
    <w:basedOn w:val="1"/>
    <w:unhideWhenUsed/>
    <w:qFormat/>
    <w:uiPriority w:val="0"/>
  </w:style>
  <w:style w:type="paragraph" w:customStyle="1" w:styleId="168">
    <w:name w:val="Char"/>
    <w:basedOn w:val="1"/>
    <w:qFormat/>
    <w:uiPriority w:val="0"/>
    <w:pPr>
      <w:tabs>
        <w:tab w:val="left" w:pos="360"/>
      </w:tabs>
      <w:ind w:left="360" w:hanging="360" w:hangingChars="200"/>
    </w:pPr>
    <w:rPr>
      <w:sz w:val="24"/>
    </w:rPr>
  </w:style>
  <w:style w:type="paragraph" w:customStyle="1" w:styleId="169">
    <w:name w:val="Style46"/>
    <w:basedOn w:val="1"/>
    <w:unhideWhenUsed/>
    <w:qFormat/>
    <w:uiPriority w:val="0"/>
    <w:pPr>
      <w:spacing w:line="672" w:lineRule="exact"/>
    </w:pPr>
  </w:style>
  <w:style w:type="paragraph" w:customStyle="1" w:styleId="170">
    <w:name w:val="1 Char Char Char Char"/>
    <w:basedOn w:val="1"/>
    <w:qFormat/>
    <w:uiPriority w:val="0"/>
  </w:style>
  <w:style w:type="paragraph" w:customStyle="1" w:styleId="171">
    <w:name w:val="Char1 Char Char Char 字元 Char Char 字元 Char 字元 Char1 Char Char Char"/>
    <w:basedOn w:val="1"/>
    <w:qFormat/>
    <w:uiPriority w:val="0"/>
    <w:rPr>
      <w:szCs w:val="20"/>
    </w:rPr>
  </w:style>
  <w:style w:type="paragraph" w:customStyle="1" w:styleId="172">
    <w:name w:val="附录标识"/>
    <w:basedOn w:val="173"/>
    <w:qFormat/>
    <w:uiPriority w:val="0"/>
    <w:pPr>
      <w:tabs>
        <w:tab w:val="left" w:pos="360"/>
        <w:tab w:val="left" w:pos="720"/>
        <w:tab w:val="left" w:pos="6405"/>
      </w:tabs>
      <w:spacing w:after="200"/>
    </w:pPr>
    <w:rPr>
      <w:sz w:val="21"/>
    </w:rPr>
  </w:style>
  <w:style w:type="paragraph" w:customStyle="1" w:styleId="17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4">
    <w:name w:val="Style24"/>
    <w:basedOn w:val="1"/>
    <w:unhideWhenUsed/>
    <w:qFormat/>
    <w:uiPriority w:val="0"/>
  </w:style>
  <w:style w:type="paragraph" w:customStyle="1" w:styleId="175">
    <w:name w:val="Style74"/>
    <w:basedOn w:val="1"/>
    <w:unhideWhenUsed/>
    <w:qFormat/>
    <w:uiPriority w:val="0"/>
    <w:pPr>
      <w:spacing w:line="437" w:lineRule="exact"/>
    </w:pPr>
  </w:style>
  <w:style w:type="paragraph" w:customStyle="1" w:styleId="176">
    <w:name w:val="Style47"/>
    <w:basedOn w:val="1"/>
    <w:unhideWhenUsed/>
    <w:qFormat/>
    <w:uiPriority w:val="0"/>
  </w:style>
  <w:style w:type="paragraph" w:customStyle="1" w:styleId="177">
    <w:name w:val=" Char Char Char"/>
    <w:basedOn w:val="1"/>
    <w:qFormat/>
    <w:uiPriority w:val="0"/>
    <w:rPr>
      <w:rFonts w:ascii="宋体" w:hAnsi="宋体"/>
      <w:b/>
      <w:sz w:val="28"/>
      <w:szCs w:val="28"/>
    </w:rPr>
  </w:style>
  <w:style w:type="paragraph" w:customStyle="1" w:styleId="178">
    <w:name w:val="Style54"/>
    <w:basedOn w:val="1"/>
    <w:unhideWhenUsed/>
    <w:qFormat/>
    <w:uiPriority w:val="0"/>
  </w:style>
  <w:style w:type="paragraph" w:customStyle="1" w:styleId="179">
    <w:name w:val="Style12"/>
    <w:basedOn w:val="1"/>
    <w:unhideWhenUsed/>
    <w:qFormat/>
    <w:uiPriority w:val="0"/>
    <w:pPr>
      <w:spacing w:line="564" w:lineRule="exact"/>
      <w:ind w:hanging="115"/>
    </w:pPr>
  </w:style>
  <w:style w:type="paragraph" w:customStyle="1" w:styleId="180">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8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Style9"/>
    <w:basedOn w:val="1"/>
    <w:unhideWhenUsed/>
    <w:qFormat/>
    <w:uiPriority w:val="0"/>
  </w:style>
  <w:style w:type="paragraph" w:customStyle="1" w:styleId="183">
    <w:name w:val="Style56"/>
    <w:basedOn w:val="1"/>
    <w:unhideWhenUsed/>
    <w:qFormat/>
    <w:uiPriority w:val="0"/>
  </w:style>
  <w:style w:type="paragraph" w:customStyle="1" w:styleId="184">
    <w:name w:val="正文段"/>
    <w:basedOn w:val="1"/>
    <w:qFormat/>
    <w:uiPriority w:val="0"/>
    <w:pPr>
      <w:widowControl/>
      <w:snapToGrid w:val="0"/>
      <w:spacing w:after="50" w:afterLines="50"/>
      <w:ind w:firstLine="200" w:firstLineChars="200"/>
    </w:pPr>
    <w:rPr>
      <w:kern w:val="0"/>
      <w:sz w:val="24"/>
      <w:szCs w:val="20"/>
    </w:rPr>
  </w:style>
  <w:style w:type="paragraph" w:customStyle="1" w:styleId="185">
    <w:name w:val="List Paragraph1"/>
    <w:basedOn w:val="1"/>
    <w:qFormat/>
    <w:uiPriority w:val="0"/>
    <w:pPr>
      <w:ind w:firstLine="420" w:firstLineChars="200"/>
    </w:pPr>
    <w:rPr>
      <w:rFonts w:ascii="Calibri" w:hAnsi="Calibri" w:cs="Calibri"/>
      <w:szCs w:val="21"/>
    </w:rPr>
  </w:style>
  <w:style w:type="paragraph" w:customStyle="1" w:styleId="186">
    <w:name w:val="Style58"/>
    <w:basedOn w:val="1"/>
    <w:unhideWhenUsed/>
    <w:qFormat/>
    <w:uiPriority w:val="0"/>
    <w:pPr>
      <w:spacing w:line="413" w:lineRule="exact"/>
    </w:pPr>
  </w:style>
  <w:style w:type="paragraph" w:customStyle="1" w:styleId="187">
    <w:name w:val="GP正文(首行缩进)"/>
    <w:basedOn w:val="1"/>
    <w:qFormat/>
    <w:uiPriority w:val="0"/>
    <w:pPr>
      <w:spacing w:line="360" w:lineRule="auto"/>
      <w:ind w:firstLine="480" w:firstLineChars="200"/>
      <w:jc w:val="left"/>
    </w:pPr>
    <w:rPr>
      <w:rFonts w:hAnsi="宋体"/>
      <w:sz w:val="24"/>
    </w:rPr>
  </w:style>
  <w:style w:type="paragraph" w:customStyle="1" w:styleId="188">
    <w:name w:val="Style60"/>
    <w:basedOn w:val="1"/>
    <w:unhideWhenUsed/>
    <w:qFormat/>
    <w:uiPriority w:val="0"/>
    <w:pPr>
      <w:spacing w:line="566" w:lineRule="exact"/>
    </w:pPr>
  </w:style>
  <w:style w:type="paragraph" w:customStyle="1" w:styleId="189">
    <w:name w:val="Style15"/>
    <w:basedOn w:val="1"/>
    <w:unhideWhenUsed/>
    <w:qFormat/>
    <w:uiPriority w:val="0"/>
    <w:pPr>
      <w:spacing w:line="557" w:lineRule="exact"/>
      <w:ind w:firstLine="672"/>
    </w:pPr>
  </w:style>
  <w:style w:type="paragraph" w:customStyle="1" w:styleId="19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1">
    <w:name w:val="Style70"/>
    <w:basedOn w:val="1"/>
    <w:unhideWhenUsed/>
    <w:qFormat/>
    <w:uiPriority w:val="0"/>
    <w:pPr>
      <w:spacing w:line="549" w:lineRule="exact"/>
      <w:ind w:firstLine="686"/>
    </w:pPr>
  </w:style>
  <w:style w:type="paragraph" w:customStyle="1" w:styleId="192">
    <w:name w:val="Style76"/>
    <w:basedOn w:val="1"/>
    <w:unhideWhenUsed/>
    <w:qFormat/>
    <w:uiPriority w:val="0"/>
  </w:style>
  <w:style w:type="paragraph" w:customStyle="1" w:styleId="19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Style62"/>
    <w:basedOn w:val="1"/>
    <w:unhideWhenUsed/>
    <w:qFormat/>
    <w:uiPriority w:val="0"/>
  </w:style>
  <w:style w:type="paragraph" w:customStyle="1" w:styleId="195">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6">
    <w:name w:val="标题2"/>
    <w:basedOn w:val="44"/>
    <w:qFormat/>
    <w:uiPriority w:val="0"/>
    <w:pPr>
      <w:spacing w:after="240"/>
      <w:jc w:val="left"/>
    </w:pPr>
    <w:rPr>
      <w:sz w:val="30"/>
    </w:rPr>
  </w:style>
  <w:style w:type="paragraph" w:customStyle="1" w:styleId="197">
    <w:name w:val="Style65"/>
    <w:basedOn w:val="1"/>
    <w:unhideWhenUsed/>
    <w:qFormat/>
    <w:uiPriority w:val="0"/>
  </w:style>
  <w:style w:type="paragraph" w:customStyle="1" w:styleId="198">
    <w:name w:val="Style69"/>
    <w:basedOn w:val="1"/>
    <w:unhideWhenUsed/>
    <w:qFormat/>
    <w:uiPriority w:val="0"/>
    <w:pPr>
      <w:spacing w:line="557" w:lineRule="exact"/>
      <w:ind w:firstLine="1666"/>
    </w:pPr>
  </w:style>
  <w:style w:type="paragraph" w:customStyle="1" w:styleId="199">
    <w:name w:val="Style27"/>
    <w:basedOn w:val="1"/>
    <w:unhideWhenUsed/>
    <w:qFormat/>
    <w:uiPriority w:val="0"/>
  </w:style>
  <w:style w:type="paragraph" w:customStyle="1" w:styleId="200">
    <w:name w:val="表格内容"/>
    <w:basedOn w:val="19"/>
    <w:qFormat/>
    <w:uiPriority w:val="0"/>
    <w:pPr>
      <w:suppressLineNumbers/>
      <w:suppressAutoHyphens/>
      <w:jc w:val="left"/>
    </w:pPr>
    <w:rPr>
      <w:rFonts w:cs="Tahoma"/>
      <w:kern w:val="0"/>
      <w:sz w:val="24"/>
    </w:rPr>
  </w:style>
  <w:style w:type="paragraph" w:customStyle="1" w:styleId="201">
    <w:name w:val="Style42"/>
    <w:basedOn w:val="1"/>
    <w:unhideWhenUsed/>
    <w:qFormat/>
    <w:uiPriority w:val="0"/>
    <w:pPr>
      <w:spacing w:line="542" w:lineRule="exact"/>
      <w:ind w:firstLine="547"/>
    </w:pPr>
  </w:style>
  <w:style w:type="paragraph" w:customStyle="1" w:styleId="202">
    <w:name w:val="1"/>
    <w:basedOn w:val="1"/>
    <w:qFormat/>
    <w:uiPriority w:val="0"/>
    <w:pPr>
      <w:spacing w:after="156" w:afterLines="50" w:line="360" w:lineRule="auto"/>
    </w:pPr>
    <w:rPr>
      <w:rFonts w:ascii="宋体" w:hAnsi="宋体"/>
      <w:b/>
      <w:sz w:val="30"/>
      <w:szCs w:val="21"/>
    </w:rPr>
  </w:style>
  <w:style w:type="paragraph" w:customStyle="1" w:styleId="203">
    <w:name w:val="Style8"/>
    <w:basedOn w:val="1"/>
    <w:unhideWhenUsed/>
    <w:qFormat/>
    <w:uiPriority w:val="0"/>
    <w:pPr>
      <w:spacing w:line="566" w:lineRule="exact"/>
      <w:jc w:val="center"/>
    </w:pPr>
  </w:style>
  <w:style w:type="paragraph" w:customStyle="1" w:styleId="204">
    <w:name w:val="Style81"/>
    <w:basedOn w:val="1"/>
    <w:unhideWhenUsed/>
    <w:qFormat/>
    <w:uiPriority w:val="0"/>
    <w:pPr>
      <w:spacing w:line="547" w:lineRule="exact"/>
    </w:pPr>
  </w:style>
  <w:style w:type="paragraph" w:customStyle="1" w:styleId="205">
    <w:name w:val="Style52"/>
    <w:basedOn w:val="1"/>
    <w:unhideWhenUsed/>
    <w:qFormat/>
    <w:uiPriority w:val="0"/>
    <w:pPr>
      <w:spacing w:line="682" w:lineRule="exact"/>
      <w:ind w:firstLine="557"/>
    </w:pPr>
  </w:style>
  <w:style w:type="paragraph" w:customStyle="1" w:styleId="206">
    <w:name w:val="Style34"/>
    <w:basedOn w:val="1"/>
    <w:unhideWhenUsed/>
    <w:qFormat/>
    <w:uiPriority w:val="0"/>
    <w:pPr>
      <w:spacing w:line="375" w:lineRule="exact"/>
    </w:pPr>
  </w:style>
  <w:style w:type="paragraph" w:customStyle="1" w:styleId="20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8">
    <w:name w:val="Style67"/>
    <w:basedOn w:val="1"/>
    <w:unhideWhenUsed/>
    <w:qFormat/>
    <w:uiPriority w:val="0"/>
    <w:pPr>
      <w:spacing w:line="566" w:lineRule="exact"/>
      <w:ind w:firstLine="552"/>
    </w:pPr>
  </w:style>
  <w:style w:type="paragraph" w:customStyle="1" w:styleId="209">
    <w:name w:val="Style64"/>
    <w:basedOn w:val="1"/>
    <w:unhideWhenUsed/>
    <w:qFormat/>
    <w:uiPriority w:val="0"/>
  </w:style>
  <w:style w:type="paragraph" w:customStyle="1" w:styleId="210">
    <w:name w:val="Style80"/>
    <w:basedOn w:val="1"/>
    <w:unhideWhenUsed/>
    <w:qFormat/>
    <w:uiPriority w:val="0"/>
  </w:style>
  <w:style w:type="paragraph" w:customStyle="1" w:styleId="21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12">
    <w:name w:val=" Char1 Char Char Char"/>
    <w:basedOn w:val="1"/>
    <w:qFormat/>
    <w:uiPriority w:val="0"/>
    <w:pPr>
      <w:widowControl/>
      <w:spacing w:after="160" w:line="240" w:lineRule="exact"/>
      <w:jc w:val="left"/>
    </w:pPr>
    <w:rPr>
      <w:kern w:val="0"/>
      <w:sz w:val="24"/>
      <w:szCs w:val="20"/>
    </w:rPr>
  </w:style>
  <w:style w:type="paragraph" w:customStyle="1" w:styleId="213">
    <w:name w:val="NO3"/>
    <w:basedOn w:val="1"/>
    <w:qFormat/>
    <w:uiPriority w:val="0"/>
    <w:pPr>
      <w:tabs>
        <w:tab w:val="left" w:pos="907"/>
      </w:tabs>
      <w:spacing w:line="360" w:lineRule="auto"/>
    </w:pPr>
    <w:rPr>
      <w:rFonts w:ascii="宋体" w:hAnsi="宋体"/>
      <w:sz w:val="24"/>
    </w:rPr>
  </w:style>
  <w:style w:type="paragraph" w:customStyle="1" w:styleId="214">
    <w:name w:val="Char Char1 Char Char Char Char Char1 Char Char Char Char"/>
    <w:basedOn w:val="14"/>
    <w:qFormat/>
    <w:uiPriority w:val="0"/>
    <w:rPr>
      <w:rFonts w:ascii="Tahoma" w:hAnsi="Tahoma"/>
    </w:rPr>
  </w:style>
  <w:style w:type="paragraph" w:customStyle="1" w:styleId="215">
    <w:name w:val="Style11"/>
    <w:basedOn w:val="1"/>
    <w:unhideWhenUsed/>
    <w:qFormat/>
    <w:uiPriority w:val="0"/>
    <w:pPr>
      <w:spacing w:line="559" w:lineRule="exact"/>
      <w:ind w:firstLine="590"/>
    </w:pPr>
  </w:style>
  <w:style w:type="paragraph" w:customStyle="1" w:styleId="216">
    <w:name w:val="GP正文(无首行缩进)"/>
    <w:basedOn w:val="187"/>
    <w:qFormat/>
    <w:uiPriority w:val="0"/>
  </w:style>
  <w:style w:type="paragraph" w:customStyle="1" w:styleId="217">
    <w:name w:val="Style21"/>
    <w:basedOn w:val="1"/>
    <w:unhideWhenUsed/>
    <w:qFormat/>
    <w:uiPriority w:val="0"/>
    <w:pPr>
      <w:spacing w:line="566" w:lineRule="exact"/>
      <w:ind w:firstLine="682"/>
    </w:pPr>
  </w:style>
  <w:style w:type="paragraph" w:customStyle="1" w:styleId="218">
    <w:name w:val="Style44"/>
    <w:basedOn w:val="1"/>
    <w:unhideWhenUsed/>
    <w:qFormat/>
    <w:uiPriority w:val="0"/>
  </w:style>
  <w:style w:type="paragraph" w:customStyle="1" w:styleId="219">
    <w:name w:val="Style4"/>
    <w:basedOn w:val="1"/>
    <w:unhideWhenUsed/>
    <w:qFormat/>
    <w:uiPriority w:val="0"/>
  </w:style>
  <w:style w:type="paragraph" w:customStyle="1" w:styleId="220">
    <w:name w:val=" Char1 Char Char Char Char Char Char Char Char Char"/>
    <w:basedOn w:val="1"/>
    <w:qFormat/>
    <w:uiPriority w:val="0"/>
    <w:rPr>
      <w:szCs w:val="20"/>
    </w:rPr>
  </w:style>
  <w:style w:type="paragraph" w:customStyle="1" w:styleId="221">
    <w:name w:val="Style29"/>
    <w:basedOn w:val="1"/>
    <w:unhideWhenUsed/>
    <w:qFormat/>
    <w:uiPriority w:val="0"/>
    <w:pPr>
      <w:spacing w:line="547" w:lineRule="exact"/>
      <w:ind w:firstLine="547"/>
    </w:pPr>
  </w:style>
  <w:style w:type="paragraph" w:customStyle="1" w:styleId="22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4">
    <w:name w:val="Style10"/>
    <w:basedOn w:val="1"/>
    <w:unhideWhenUsed/>
    <w:qFormat/>
    <w:uiPriority w:val="0"/>
    <w:pPr>
      <w:spacing w:line="538" w:lineRule="exact"/>
    </w:pPr>
  </w:style>
  <w:style w:type="paragraph" w:customStyle="1" w:styleId="225">
    <w:name w:val="Style61"/>
    <w:basedOn w:val="1"/>
    <w:unhideWhenUsed/>
    <w:qFormat/>
    <w:uiPriority w:val="0"/>
  </w:style>
  <w:style w:type="paragraph" w:customStyle="1" w:styleId="22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7">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8">
    <w:name w:val="Style78"/>
    <w:basedOn w:val="1"/>
    <w:unhideWhenUsed/>
    <w:qFormat/>
    <w:uiPriority w:val="0"/>
  </w:style>
  <w:style w:type="paragraph" w:customStyle="1" w:styleId="229">
    <w:name w:val="Style48"/>
    <w:basedOn w:val="1"/>
    <w:unhideWhenUsed/>
    <w:qFormat/>
    <w:uiPriority w:val="0"/>
    <w:pPr>
      <w:spacing w:line="542" w:lineRule="exact"/>
      <w:jc w:val="right"/>
    </w:pPr>
  </w:style>
  <w:style w:type="paragraph" w:customStyle="1" w:styleId="230">
    <w:name w:val="Style77"/>
    <w:basedOn w:val="1"/>
    <w:unhideWhenUsed/>
    <w:qFormat/>
    <w:uiPriority w:val="0"/>
  </w:style>
  <w:style w:type="paragraph" w:customStyle="1" w:styleId="231">
    <w:name w:val="p16"/>
    <w:basedOn w:val="1"/>
    <w:qFormat/>
    <w:uiPriority w:val="0"/>
    <w:pPr>
      <w:widowControl/>
      <w:jc w:val="left"/>
    </w:pPr>
    <w:rPr>
      <w:kern w:val="0"/>
      <w:szCs w:val="21"/>
    </w:rPr>
  </w:style>
  <w:style w:type="paragraph" w:customStyle="1" w:styleId="232">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3">
    <w:name w:val="标题 1 +"/>
    <w:basedOn w:val="2"/>
    <w:next w:val="1"/>
    <w:qFormat/>
    <w:uiPriority w:val="0"/>
    <w:pPr>
      <w:keepLines/>
      <w:spacing w:line="600" w:lineRule="auto"/>
    </w:pPr>
    <w:rPr>
      <w:rFonts w:eastAsia="黑体"/>
      <w:kern w:val="0"/>
      <w:sz w:val="32"/>
      <w:szCs w:val="32"/>
    </w:rPr>
  </w:style>
  <w:style w:type="paragraph" w:styleId="234">
    <w:name w:val="List Paragraph"/>
    <w:basedOn w:val="1"/>
    <w:qFormat/>
    <w:uiPriority w:val="34"/>
    <w:pPr>
      <w:ind w:firstLine="420" w:firstLineChars="200"/>
    </w:pPr>
    <w:rPr>
      <w:rFonts w:ascii="Calibri" w:hAnsi="Calibri"/>
      <w:szCs w:val="22"/>
    </w:rPr>
  </w:style>
  <w:style w:type="paragraph" w:customStyle="1" w:styleId="235">
    <w:name w:val="Style13"/>
    <w:basedOn w:val="1"/>
    <w:unhideWhenUsed/>
    <w:qFormat/>
    <w:uiPriority w:val="0"/>
  </w:style>
  <w:style w:type="paragraph" w:customStyle="1" w:styleId="23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Style50"/>
    <w:basedOn w:val="1"/>
    <w:unhideWhenUsed/>
    <w:qFormat/>
    <w:uiPriority w:val="0"/>
  </w:style>
  <w:style w:type="paragraph" w:customStyle="1" w:styleId="238">
    <w:name w:val="Style72"/>
    <w:basedOn w:val="1"/>
    <w:unhideWhenUsed/>
    <w:qFormat/>
    <w:uiPriority w:val="0"/>
  </w:style>
  <w:style w:type="paragraph" w:customStyle="1" w:styleId="239">
    <w:name w:val="Style59"/>
    <w:basedOn w:val="1"/>
    <w:unhideWhenUsed/>
    <w:qFormat/>
    <w:uiPriority w:val="0"/>
  </w:style>
  <w:style w:type="paragraph" w:customStyle="1" w:styleId="240">
    <w:name w:val="_Style 39"/>
    <w:basedOn w:val="181"/>
    <w:qFormat/>
    <w:uiPriority w:val="0"/>
  </w:style>
  <w:style w:type="paragraph" w:customStyle="1" w:styleId="24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2">
    <w:name w:val="Style16"/>
    <w:basedOn w:val="1"/>
    <w:unhideWhenUsed/>
    <w:qFormat/>
    <w:uiPriority w:val="0"/>
    <w:pPr>
      <w:jc w:val="right"/>
    </w:pPr>
  </w:style>
  <w:style w:type="paragraph" w:customStyle="1" w:styleId="243">
    <w:name w:val="Style36"/>
    <w:basedOn w:val="1"/>
    <w:unhideWhenUsed/>
    <w:qFormat/>
    <w:uiPriority w:val="0"/>
  </w:style>
  <w:style w:type="paragraph" w:customStyle="1" w:styleId="244">
    <w:name w:val="Style71"/>
    <w:basedOn w:val="1"/>
    <w:unhideWhenUsed/>
    <w:qFormat/>
    <w:uiPriority w:val="0"/>
    <w:pPr>
      <w:spacing w:line="538" w:lineRule="exact"/>
      <w:ind w:firstLine="101"/>
    </w:pPr>
  </w:style>
  <w:style w:type="paragraph" w:customStyle="1" w:styleId="245">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Style5"/>
    <w:basedOn w:val="1"/>
    <w:unhideWhenUsed/>
    <w:qFormat/>
    <w:uiPriority w:val="0"/>
  </w:style>
  <w:style w:type="paragraph" w:customStyle="1" w:styleId="247">
    <w:name w:val="Style73"/>
    <w:basedOn w:val="1"/>
    <w:unhideWhenUsed/>
    <w:qFormat/>
    <w:uiPriority w:val="0"/>
    <w:pPr>
      <w:spacing w:line="538" w:lineRule="exact"/>
      <w:ind w:firstLine="533"/>
    </w:pPr>
  </w:style>
  <w:style w:type="paragraph" w:customStyle="1" w:styleId="248">
    <w:name w:val="Style28"/>
    <w:basedOn w:val="1"/>
    <w:unhideWhenUsed/>
    <w:qFormat/>
    <w:uiPriority w:val="0"/>
    <w:pPr>
      <w:spacing w:line="552" w:lineRule="exact"/>
      <w:ind w:firstLine="547"/>
    </w:pPr>
  </w:style>
  <w:style w:type="paragraph" w:customStyle="1" w:styleId="249">
    <w:name w:val="默认段落字体 Para Char Char Char Char Char Char Char Char Char Char Char Char Char Char Char Char Char Char Char"/>
    <w:basedOn w:val="1"/>
    <w:qFormat/>
    <w:uiPriority w:val="0"/>
  </w:style>
  <w:style w:type="paragraph" w:customStyle="1" w:styleId="250">
    <w:name w:val="Style26"/>
    <w:basedOn w:val="1"/>
    <w:unhideWhenUsed/>
    <w:qFormat/>
    <w:uiPriority w:val="0"/>
  </w:style>
  <w:style w:type="paragraph" w:customStyle="1" w:styleId="25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52">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3">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4">
    <w:name w:val="Style63"/>
    <w:basedOn w:val="1"/>
    <w:unhideWhenUsed/>
    <w:qFormat/>
    <w:uiPriority w:val="0"/>
    <w:pPr>
      <w:spacing w:line="564" w:lineRule="exact"/>
      <w:ind w:firstLine="682"/>
    </w:pPr>
  </w:style>
  <w:style w:type="paragraph" w:customStyle="1" w:styleId="255">
    <w:name w:val="Style53"/>
    <w:basedOn w:val="1"/>
    <w:unhideWhenUsed/>
    <w:qFormat/>
    <w:uiPriority w:val="0"/>
    <w:pPr>
      <w:spacing w:line="533" w:lineRule="exact"/>
      <w:ind w:firstLine="581"/>
    </w:pPr>
  </w:style>
  <w:style w:type="paragraph" w:customStyle="1" w:styleId="256">
    <w:name w:val="首行缩进"/>
    <w:basedOn w:val="1"/>
    <w:next w:val="34"/>
    <w:qFormat/>
    <w:uiPriority w:val="0"/>
    <w:pPr>
      <w:ind w:firstLine="480" w:firstLineChars="200"/>
    </w:pPr>
    <w:rPr>
      <w:rFonts w:ascii="Times New Roman" w:hAnsi="Times New Roman"/>
      <w:kern w:val="0"/>
      <w:szCs w:val="20"/>
      <w:lang w:val="zh-CN"/>
    </w:rPr>
  </w:style>
  <w:style w:type="character" w:customStyle="1" w:styleId="257">
    <w:name w:val="NormalCharacter"/>
    <w:semiHidden/>
    <w:qFormat/>
    <w:uiPriority w:val="0"/>
  </w:style>
  <w:style w:type="paragraph" w:customStyle="1" w:styleId="258">
    <w:name w:val="样式6"/>
    <w:basedOn w:val="1"/>
    <w:qFormat/>
    <w:uiPriority w:val="0"/>
    <w:pPr>
      <w:pBdr>
        <w:top w:val="single" w:color="auto" w:sz="4" w:space="1"/>
      </w:pBdr>
    </w:pPr>
  </w:style>
  <w:style w:type="character" w:customStyle="1" w:styleId="259">
    <w:name w:val="font21"/>
    <w:basedOn w:val="50"/>
    <w:qFormat/>
    <w:uiPriority w:val="0"/>
    <w:rPr>
      <w:rFonts w:hint="eastAsia" w:ascii="宋体" w:hAnsi="宋体" w:eastAsia="宋体" w:cs="宋体"/>
      <w:color w:val="000000"/>
      <w:sz w:val="22"/>
      <w:szCs w:val="22"/>
      <w:u w:val="none"/>
    </w:rPr>
  </w:style>
  <w:style w:type="character" w:customStyle="1" w:styleId="260">
    <w:name w:val="font131"/>
    <w:basedOn w:val="50"/>
    <w:qFormat/>
    <w:uiPriority w:val="0"/>
    <w:rPr>
      <w:rFonts w:hint="eastAsia" w:ascii="宋体" w:hAnsi="宋体" w:eastAsia="宋体" w:cs="宋体"/>
      <w:color w:val="000000"/>
      <w:sz w:val="20"/>
      <w:szCs w:val="20"/>
      <w:u w:val="none"/>
    </w:rPr>
  </w:style>
  <w:style w:type="character" w:customStyle="1" w:styleId="261">
    <w:name w:val="font122"/>
    <w:basedOn w:val="50"/>
    <w:qFormat/>
    <w:uiPriority w:val="0"/>
    <w:rPr>
      <w:rFonts w:hint="eastAsia" w:ascii="宋体" w:hAnsi="宋体" w:eastAsia="宋体" w:cs="宋体"/>
      <w:color w:val="000000"/>
      <w:sz w:val="20"/>
      <w:szCs w:val="20"/>
      <w:u w:val="none"/>
    </w:rPr>
  </w:style>
  <w:style w:type="character" w:customStyle="1" w:styleId="262">
    <w:name w:val="font01"/>
    <w:basedOn w:val="50"/>
    <w:qFormat/>
    <w:uiPriority w:val="0"/>
    <w:rPr>
      <w:rFonts w:hint="eastAsia" w:ascii="宋体" w:hAnsi="宋体" w:eastAsia="宋体" w:cs="宋体"/>
      <w:color w:val="000000"/>
      <w:sz w:val="22"/>
      <w:szCs w:val="22"/>
      <w:u w:val="none"/>
    </w:rPr>
  </w:style>
  <w:style w:type="character" w:customStyle="1" w:styleId="263">
    <w:name w:val="font112"/>
    <w:basedOn w:val="50"/>
    <w:qFormat/>
    <w:uiPriority w:val="0"/>
    <w:rPr>
      <w:rFonts w:hint="eastAsia" w:ascii="宋体" w:hAnsi="宋体" w:eastAsia="宋体" w:cs="宋体"/>
      <w:color w:val="000000"/>
      <w:sz w:val="20"/>
      <w:szCs w:val="20"/>
      <w:u w:val="none"/>
    </w:rPr>
  </w:style>
  <w:style w:type="character" w:customStyle="1" w:styleId="264">
    <w:name w:val="font101"/>
    <w:basedOn w:val="50"/>
    <w:qFormat/>
    <w:uiPriority w:val="0"/>
    <w:rPr>
      <w:rFonts w:hint="eastAsia" w:ascii="宋体" w:hAnsi="宋体" w:eastAsia="宋体" w:cs="宋体"/>
      <w:color w:val="000000"/>
      <w:sz w:val="20"/>
      <w:szCs w:val="20"/>
      <w:u w:val="none"/>
    </w:rPr>
  </w:style>
  <w:style w:type="character" w:customStyle="1" w:styleId="265">
    <w:name w:val="font11"/>
    <w:basedOn w:val="50"/>
    <w:qFormat/>
    <w:uiPriority w:val="0"/>
    <w:rPr>
      <w:rFonts w:hint="eastAsia" w:ascii="宋体" w:hAnsi="宋体" w:eastAsia="宋体" w:cs="宋体"/>
      <w:color w:val="000000"/>
      <w:sz w:val="22"/>
      <w:szCs w:val="22"/>
      <w:u w:val="none"/>
    </w:rPr>
  </w:style>
  <w:style w:type="character" w:customStyle="1" w:styleId="266">
    <w:name w:val="font121"/>
    <w:basedOn w:val="50"/>
    <w:qFormat/>
    <w:uiPriority w:val="0"/>
    <w:rPr>
      <w:rFonts w:hint="eastAsia" w:ascii="宋体" w:hAnsi="宋体" w:eastAsia="宋体" w:cs="宋体"/>
      <w:color w:val="000000"/>
      <w:sz w:val="20"/>
      <w:szCs w:val="20"/>
      <w:u w:val="none"/>
    </w:rPr>
  </w:style>
  <w:style w:type="paragraph" w:customStyle="1" w:styleId="267">
    <w:name w:val="BodyText1I"/>
    <w:basedOn w:val="268"/>
    <w:qFormat/>
    <w:uiPriority w:val="0"/>
    <w:pPr>
      <w:ind w:firstLine="309" w:firstLineChars="100"/>
      <w:textAlignment w:val="baseline"/>
    </w:pPr>
    <w:rPr>
      <w:bCs/>
      <w:color w:val="000000"/>
      <w:kern w:val="28"/>
      <w:szCs w:val="21"/>
    </w:rPr>
  </w:style>
  <w:style w:type="paragraph" w:customStyle="1" w:styleId="268">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9">
    <w:name w:val="正文首行缩进 211"/>
    <w:basedOn w:val="21"/>
    <w:unhideWhenUsed/>
    <w:qFormat/>
    <w:uiPriority w:val="99"/>
    <w:pPr>
      <w:ind w:firstLine="420"/>
    </w:pPr>
  </w:style>
  <w:style w:type="paragraph" w:customStyle="1" w:styleId="270">
    <w:name w:val="mytitle"/>
    <w:basedOn w:val="1"/>
    <w:qFormat/>
    <w:uiPriority w:val="0"/>
    <w:pPr>
      <w:spacing w:after="0" w:line="240" w:lineRule="auto"/>
      <w:jc w:val="center"/>
      <w:outlineLvl w:val="0"/>
    </w:pPr>
    <w:rPr>
      <w:rFonts w:eastAsia="黑体"/>
      <w:color w:val="366091"/>
      <w:sz w:val="36"/>
      <w:lang w:eastAsia="zh-CN"/>
    </w:rPr>
  </w:style>
  <w:style w:type="paragraph" w:customStyle="1" w:styleId="271">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72">
    <w:name w:val="Normal_8"/>
    <w:qFormat/>
    <w:uiPriority w:val="0"/>
    <w:rPr>
      <w:rFonts w:ascii="Times New Roman" w:hAnsi="Times New Roman" w:eastAsia="Times New Roman" w:cs="Times New Roman"/>
      <w:sz w:val="24"/>
      <w:szCs w:val="24"/>
      <w:lang w:bidi="ar-SA"/>
    </w:rPr>
  </w:style>
  <w:style w:type="character" w:customStyle="1" w:styleId="273">
    <w:name w:val="l-btn-left"/>
    <w:basedOn w:val="50"/>
    <w:qFormat/>
    <w:uiPriority w:val="0"/>
  </w:style>
  <w:style w:type="character" w:customStyle="1" w:styleId="274">
    <w:name w:val="l-btn-left1"/>
    <w:basedOn w:val="50"/>
    <w:qFormat/>
    <w:uiPriority w:val="0"/>
  </w:style>
  <w:style w:type="character" w:customStyle="1" w:styleId="275">
    <w:name w:val="l-btn-left2"/>
    <w:basedOn w:val="50"/>
    <w:qFormat/>
    <w:uiPriority w:val="0"/>
  </w:style>
  <w:style w:type="character" w:customStyle="1" w:styleId="276">
    <w:name w:val="l-btn-left3"/>
    <w:basedOn w:val="50"/>
    <w:qFormat/>
    <w:uiPriority w:val="0"/>
  </w:style>
  <w:style w:type="character" w:customStyle="1" w:styleId="277">
    <w:name w:val="l-btn-empty"/>
    <w:basedOn w:val="50"/>
    <w:qFormat/>
    <w:uiPriority w:val="0"/>
  </w:style>
  <w:style w:type="character" w:customStyle="1" w:styleId="278">
    <w:name w:val="l-btn-text"/>
    <w:basedOn w:val="50"/>
    <w:qFormat/>
    <w:uiPriority w:val="0"/>
    <w:rPr>
      <w:sz w:val="18"/>
      <w:szCs w:val="18"/>
      <w:vertAlign w:val="baseline"/>
    </w:rPr>
  </w:style>
  <w:style w:type="character" w:customStyle="1" w:styleId="279">
    <w:name w:val="l-btn-icon-left"/>
    <w:basedOn w:val="50"/>
    <w:qFormat/>
    <w:uiPriority w:val="0"/>
  </w:style>
  <w:style w:type="character" w:customStyle="1" w:styleId="280">
    <w:name w:val="l-btn-icon-right"/>
    <w:basedOn w:val="50"/>
    <w:qFormat/>
    <w:uiPriority w:val="0"/>
  </w:style>
  <w:style w:type="paragraph" w:customStyle="1" w:styleId="281">
    <w:name w:val="UserStyle_0"/>
    <w:basedOn w:val="1"/>
    <w:qFormat/>
    <w:uiPriority w:val="0"/>
    <w:pPr>
      <w:jc w:val="left"/>
    </w:pPr>
    <w:rPr>
      <w:color w:val="000000"/>
      <w:sz w:val="24"/>
    </w:rPr>
  </w:style>
  <w:style w:type="paragraph" w:customStyle="1" w:styleId="282">
    <w:name w:val="目录 81"/>
    <w:basedOn w:val="1"/>
    <w:next w:val="1"/>
    <w:qFormat/>
    <w:uiPriority w:val="0"/>
    <w:pPr>
      <w:ind w:left="2940"/>
    </w:pPr>
    <w:rPr>
      <w:rFonts w:ascii="Calibri"/>
    </w:rPr>
  </w:style>
  <w:style w:type="paragraph" w:customStyle="1" w:styleId="283">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4">
    <w:name w:val="！表格内容"/>
    <w:basedOn w:val="1"/>
    <w:qFormat/>
    <w:uiPriority w:val="0"/>
    <w:pPr>
      <w:spacing w:line="320" w:lineRule="atLeas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63</Pages>
  <Words>5367</Words>
  <Characters>5740</Characters>
  <Lines>221</Lines>
  <Paragraphs>62</Paragraphs>
  <TotalTime>10</TotalTime>
  <ScaleCrop>false</ScaleCrop>
  <LinksUpToDate>false</LinksUpToDate>
  <CharactersWithSpaces>6036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陈卓</cp:lastModifiedBy>
  <cp:lastPrinted>2026-08-06T02:56:00Z</cp:lastPrinted>
  <dcterms:modified xsi:type="dcterms:W3CDTF">2026-08-12T08:12:52Z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DCE6E4554AC74CB0833451808181D4EF_13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