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1DAAB">
      <w:pPr>
        <w:pStyle w:val="25"/>
        <w:jc w:val="center"/>
        <w:rPr>
          <w:rFonts w:ascii="隶书" w:hAnsi="华文中宋" w:eastAsia="隶书"/>
          <w:sz w:val="84"/>
          <w:szCs w:val="84"/>
        </w:rPr>
      </w:pPr>
    </w:p>
    <w:p w14:paraId="22034C01">
      <w:pPr>
        <w:pStyle w:val="25"/>
        <w:jc w:val="center"/>
        <w:rPr>
          <w:rFonts w:ascii="隶书" w:hAnsi="华文中宋" w:eastAsia="隶书"/>
          <w:bCs/>
          <w:sz w:val="84"/>
          <w:szCs w:val="84"/>
        </w:rPr>
      </w:pPr>
      <w:r>
        <w:rPr>
          <w:rFonts w:hint="eastAsia" w:ascii="隶书" w:hAnsi="华文中宋" w:eastAsia="隶书"/>
          <w:sz w:val="84"/>
          <w:szCs w:val="84"/>
        </w:rPr>
        <w:t>政府采购</w:t>
      </w:r>
    </w:p>
    <w:p w14:paraId="7AD16935">
      <w:pPr>
        <w:pStyle w:val="25"/>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385D2BF">
      <w:pPr>
        <w:pStyle w:val="25"/>
        <w:adjustRightInd w:val="0"/>
        <w:snapToGrid w:val="0"/>
        <w:spacing w:line="360" w:lineRule="auto"/>
        <w:ind w:left="2563" w:leftChars="554" w:hanging="1400" w:hangingChars="700"/>
        <w:rPr>
          <w:rFonts w:ascii="Tahoma" w:hAnsi="Tahoma" w:cs="Tahoma"/>
          <w:sz w:val="20"/>
          <w:szCs w:val="20"/>
        </w:rPr>
      </w:pPr>
    </w:p>
    <w:p w14:paraId="06EA182A">
      <w:pPr>
        <w:adjustRightInd w:val="0"/>
        <w:snapToGrid w:val="0"/>
        <w:spacing w:line="360" w:lineRule="auto"/>
        <w:ind w:firstLine="1124" w:firstLineChars="350"/>
        <w:rPr>
          <w:rFonts w:hint="eastAsia" w:hAnsi="宋体" w:eastAsia="宋体"/>
          <w:b/>
          <w:sz w:val="32"/>
          <w:szCs w:val="32"/>
        </w:rPr>
      </w:pPr>
    </w:p>
    <w:p w14:paraId="5C0CCF05">
      <w:pPr>
        <w:adjustRightInd w:val="0"/>
        <w:snapToGrid w:val="0"/>
        <w:spacing w:line="360" w:lineRule="auto"/>
        <w:ind w:firstLine="964" w:firstLineChars="300"/>
        <w:rPr>
          <w:rFonts w:hint="eastAsia" w:hAnsi="宋体" w:eastAsia="宋体"/>
          <w:b/>
          <w:sz w:val="32"/>
          <w:szCs w:val="32"/>
          <w:u w:val="single"/>
          <w:lang w:eastAsia="zh-CN"/>
        </w:rPr>
      </w:pPr>
      <w:r>
        <w:rPr>
          <w:rFonts w:hint="eastAsia" w:hAnsi="宋体" w:eastAsia="宋体"/>
          <w:b/>
          <w:sz w:val="32"/>
          <w:szCs w:val="32"/>
        </w:rPr>
        <w:t>采购项目名称：</w:t>
      </w:r>
      <w:r>
        <w:rPr>
          <w:rFonts w:hint="eastAsia" w:hAnsi="宋体"/>
          <w:b/>
          <w:sz w:val="32"/>
          <w:szCs w:val="32"/>
          <w:u w:val="single"/>
          <w:lang w:eastAsia="zh-CN"/>
        </w:rPr>
        <w:t>2026年临湘市地膜科学使用回收试点工作项目</w:t>
      </w:r>
    </w:p>
    <w:p w14:paraId="0655772B">
      <w:pPr>
        <w:adjustRightInd w:val="0"/>
        <w:snapToGrid w:val="0"/>
        <w:spacing w:line="360" w:lineRule="auto"/>
        <w:ind w:firstLine="1124" w:firstLineChars="350"/>
        <w:rPr>
          <w:rFonts w:hint="eastAsia" w:hAnsi="宋体" w:eastAsia="宋体"/>
          <w:b/>
          <w:sz w:val="32"/>
          <w:szCs w:val="32"/>
          <w:u w:val="single"/>
          <w:lang w:eastAsia="zh-CN"/>
        </w:rPr>
      </w:pPr>
      <w:r>
        <w:rPr>
          <w:rFonts w:hint="eastAsia" w:hAnsi="宋体" w:eastAsia="宋体"/>
          <w:b/>
          <w:sz w:val="32"/>
          <w:szCs w:val="32"/>
        </w:rPr>
        <w:t>政府采购编号：</w:t>
      </w:r>
      <w:r>
        <w:rPr>
          <w:rFonts w:hint="eastAsia" w:hAnsi="宋体"/>
          <w:b/>
          <w:sz w:val="32"/>
          <w:szCs w:val="32"/>
          <w:u w:val="single"/>
          <w:lang w:eastAsia="zh-CN"/>
        </w:rPr>
        <w:t>(2026)430682000037-1</w:t>
      </w:r>
    </w:p>
    <w:p w14:paraId="26811642">
      <w:pPr>
        <w:adjustRightInd w:val="0"/>
        <w:snapToGrid w:val="0"/>
        <w:spacing w:line="360" w:lineRule="auto"/>
        <w:ind w:firstLine="1124" w:firstLineChars="350"/>
        <w:rPr>
          <w:rFonts w:hint="eastAsia" w:hAnsi="宋体" w:eastAsia="宋体"/>
          <w:b/>
          <w:sz w:val="32"/>
          <w:szCs w:val="32"/>
        </w:rPr>
      </w:pPr>
      <w:r>
        <w:rPr>
          <w:rFonts w:hint="eastAsia" w:hAnsi="宋体" w:eastAsia="宋体"/>
          <w:b/>
          <w:sz w:val="32"/>
          <w:szCs w:val="32"/>
        </w:rPr>
        <w:t>采购代理编号：</w:t>
      </w:r>
      <w:r>
        <w:rPr>
          <w:rFonts w:hint="eastAsia" w:hAnsi="宋体"/>
          <w:b/>
          <w:sz w:val="32"/>
          <w:szCs w:val="32"/>
          <w:u w:val="single"/>
          <w:lang w:eastAsia="zh-CN"/>
        </w:rPr>
        <w:t>WCZXC2026-HW(YYL)-013</w:t>
      </w:r>
    </w:p>
    <w:p w14:paraId="73369325">
      <w:pPr>
        <w:adjustRightInd w:val="0"/>
        <w:snapToGrid w:val="0"/>
        <w:spacing w:line="360" w:lineRule="auto"/>
        <w:ind w:firstLine="1124" w:firstLineChars="350"/>
        <w:rPr>
          <w:rFonts w:hint="eastAsia" w:hAnsi="宋体" w:eastAsia="宋体"/>
          <w:b/>
          <w:sz w:val="32"/>
          <w:szCs w:val="32"/>
        </w:rPr>
      </w:pPr>
      <w:r>
        <w:rPr>
          <w:rFonts w:hint="eastAsia" w:hAnsi="宋体" w:eastAsia="宋体"/>
          <w:b/>
          <w:sz w:val="32"/>
          <w:szCs w:val="32"/>
        </w:rPr>
        <w:t>采   购   人：</w:t>
      </w:r>
      <w:r>
        <w:rPr>
          <w:rFonts w:hint="eastAsia" w:hAnsi="宋体"/>
          <w:b/>
          <w:sz w:val="32"/>
          <w:szCs w:val="32"/>
          <w:u w:val="single"/>
          <w:lang w:eastAsia="zh-CN"/>
        </w:rPr>
        <w:t>临湘市生态能源服务中心</w:t>
      </w:r>
      <w:r>
        <w:rPr>
          <w:rFonts w:hint="eastAsia" w:hAnsi="宋体" w:eastAsia="宋体"/>
          <w:b/>
          <w:sz w:val="32"/>
          <w:szCs w:val="32"/>
        </w:rPr>
        <w:t xml:space="preserve">              </w:t>
      </w:r>
    </w:p>
    <w:p w14:paraId="31B1D987">
      <w:pPr>
        <w:adjustRightInd w:val="0"/>
        <w:snapToGrid w:val="0"/>
        <w:spacing w:line="360" w:lineRule="auto"/>
        <w:ind w:firstLine="1124" w:firstLineChars="350"/>
        <w:rPr>
          <w:rFonts w:hint="eastAsia" w:hAnsi="宋体" w:eastAsia="宋体"/>
          <w:b/>
          <w:sz w:val="32"/>
          <w:szCs w:val="32"/>
        </w:rPr>
      </w:pPr>
      <w:r>
        <w:rPr>
          <w:rFonts w:hint="eastAsia" w:hAnsi="宋体" w:eastAsia="宋体"/>
          <w:b/>
          <w:sz w:val="32"/>
          <w:szCs w:val="32"/>
        </w:rPr>
        <w:t>采购代理机构：</w:t>
      </w:r>
      <w:r>
        <w:rPr>
          <w:rFonts w:hint="eastAsia" w:hAnsi="宋体"/>
          <w:b/>
          <w:sz w:val="32"/>
          <w:szCs w:val="32"/>
          <w:u w:val="single"/>
          <w:lang w:eastAsia="zh-CN"/>
        </w:rPr>
        <w:t>湖南万成项目管理有限公司</w:t>
      </w:r>
      <w:r>
        <w:rPr>
          <w:rFonts w:hint="eastAsia" w:hAnsi="宋体" w:eastAsia="宋体"/>
          <w:b/>
          <w:sz w:val="32"/>
          <w:szCs w:val="32"/>
        </w:rPr>
        <w:t xml:space="preserve">      </w:t>
      </w:r>
    </w:p>
    <w:p w14:paraId="3A1FC703">
      <w:pPr>
        <w:adjustRightInd w:val="0"/>
        <w:snapToGrid w:val="0"/>
        <w:spacing w:line="360" w:lineRule="auto"/>
        <w:ind w:firstLine="1124" w:firstLineChars="350"/>
        <w:rPr>
          <w:rFonts w:hint="eastAsia" w:hAnsi="宋体" w:eastAsia="宋体"/>
          <w:b/>
          <w:sz w:val="32"/>
          <w:szCs w:val="32"/>
        </w:rPr>
      </w:pPr>
    </w:p>
    <w:p w14:paraId="690C7A14">
      <w:pPr>
        <w:pStyle w:val="25"/>
        <w:adjustRightInd w:val="0"/>
        <w:snapToGrid w:val="0"/>
        <w:spacing w:line="360" w:lineRule="auto"/>
        <w:jc w:val="center"/>
        <w:rPr>
          <w:rFonts w:ascii="仿宋_GB2312" w:hAnsi="宋体" w:eastAsia="仿宋_GB2312"/>
          <w:b/>
          <w:sz w:val="32"/>
        </w:rPr>
      </w:pPr>
    </w:p>
    <w:p w14:paraId="76BC1159">
      <w:pPr>
        <w:pStyle w:val="25"/>
        <w:adjustRightInd w:val="0"/>
        <w:snapToGrid w:val="0"/>
        <w:spacing w:line="360" w:lineRule="auto"/>
        <w:jc w:val="center"/>
        <w:rPr>
          <w:rFonts w:ascii="仿宋_GB2312" w:hAnsi="宋体" w:eastAsia="仿宋_GB2312"/>
          <w:b/>
          <w:sz w:val="32"/>
        </w:rPr>
      </w:pPr>
    </w:p>
    <w:p w14:paraId="793EF2C6">
      <w:pPr>
        <w:pStyle w:val="25"/>
        <w:adjustRightInd w:val="0"/>
        <w:snapToGrid w:val="0"/>
        <w:spacing w:line="360" w:lineRule="auto"/>
        <w:jc w:val="center"/>
        <w:rPr>
          <w:rFonts w:ascii="仿宋_GB2312" w:hAnsi="宋体" w:eastAsia="仿宋_GB2312"/>
          <w:b/>
          <w:sz w:val="32"/>
        </w:rPr>
      </w:pPr>
    </w:p>
    <w:p w14:paraId="20209AC0">
      <w:pPr>
        <w:pStyle w:val="25"/>
        <w:adjustRightInd w:val="0"/>
        <w:snapToGrid w:val="0"/>
        <w:spacing w:line="360" w:lineRule="auto"/>
        <w:jc w:val="center"/>
        <w:rPr>
          <w:rFonts w:ascii="仿宋_GB2312" w:hAnsi="宋体" w:eastAsia="仿宋_GB2312"/>
          <w:b/>
          <w:sz w:val="32"/>
        </w:rPr>
      </w:pPr>
    </w:p>
    <w:p w14:paraId="1F855EF8">
      <w:pPr>
        <w:pStyle w:val="25"/>
        <w:adjustRightInd w:val="0"/>
        <w:snapToGrid w:val="0"/>
        <w:spacing w:line="360" w:lineRule="auto"/>
        <w:jc w:val="center"/>
        <w:rPr>
          <w:rFonts w:ascii="仿宋_GB2312" w:hAnsi="宋体" w:eastAsia="仿宋_GB2312"/>
          <w:b/>
          <w:sz w:val="32"/>
        </w:rPr>
      </w:pPr>
    </w:p>
    <w:p w14:paraId="658EC354">
      <w:pPr>
        <w:pStyle w:val="25"/>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年</w:t>
      </w:r>
      <w:r>
        <w:rPr>
          <w:rFonts w:hint="eastAsia" w:hAnsi="宋体"/>
          <w:b/>
          <w:sz w:val="32"/>
          <w:lang w:val="en-US" w:eastAsia="zh-CN"/>
        </w:rPr>
        <w:t>9</w:t>
      </w:r>
      <w:r>
        <w:rPr>
          <w:rFonts w:hint="eastAsia" w:hAnsi="宋体"/>
          <w:b/>
          <w:sz w:val="32"/>
        </w:rPr>
        <w:t>月</w:t>
      </w:r>
    </w:p>
    <w:p w14:paraId="2FE3A660">
      <w:pPr>
        <w:pStyle w:val="25"/>
        <w:adjustRightInd w:val="0"/>
        <w:snapToGrid w:val="0"/>
        <w:spacing w:line="360" w:lineRule="auto"/>
        <w:jc w:val="center"/>
        <w:rPr>
          <w:rFonts w:hint="eastAsia" w:hAnsi="宋体"/>
          <w:b/>
          <w:sz w:val="32"/>
        </w:rPr>
      </w:pPr>
    </w:p>
    <w:p w14:paraId="7CD85A3D">
      <w:pPr>
        <w:pStyle w:val="25"/>
        <w:adjustRightInd w:val="0"/>
        <w:snapToGrid w:val="0"/>
        <w:spacing w:line="360" w:lineRule="auto"/>
        <w:jc w:val="center"/>
        <w:rPr>
          <w:rFonts w:hint="eastAsia" w:ascii="黑体" w:hAnsi="宋体" w:eastAsia="黑体"/>
          <w:b/>
          <w:spacing w:val="160"/>
          <w:sz w:val="32"/>
          <w:szCs w:val="32"/>
        </w:rPr>
      </w:pPr>
    </w:p>
    <w:p w14:paraId="458E48E9">
      <w:pPr>
        <w:pStyle w:val="25"/>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59186BD6">
      <w:pPr>
        <w:pStyle w:val="32"/>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4"/>
          <w:rFonts w:hint="eastAsia" w:ascii="黑体" w:hAnsi="黑体" w:eastAsia="黑体"/>
        </w:rPr>
        <w:t>第一章</w:t>
      </w:r>
      <w:r>
        <w:rPr>
          <w:rStyle w:val="54"/>
          <w:rFonts w:ascii="黑体" w:hAnsi="黑体" w:eastAsia="黑体"/>
        </w:rPr>
        <w:t xml:space="preserve"> </w:t>
      </w:r>
      <w:r>
        <w:rPr>
          <w:rStyle w:val="54"/>
          <w:rFonts w:hint="eastAsia" w:ascii="黑体" w:hAnsi="黑体" w:eastAsia="黑体"/>
        </w:rPr>
        <w:t>谈判邀请</w:t>
      </w:r>
      <w:r>
        <w:tab/>
      </w:r>
      <w:r>
        <w:fldChar w:fldCharType="begin"/>
      </w:r>
      <w:r>
        <w:instrText xml:space="preserve"> PAGEREF _Toc34637751 \h </w:instrText>
      </w:r>
      <w:r>
        <w:fldChar w:fldCharType="separate"/>
      </w:r>
      <w:r>
        <w:t>3</w:t>
      </w:r>
      <w:r>
        <w:fldChar w:fldCharType="end"/>
      </w:r>
      <w:r>
        <w:fldChar w:fldCharType="end"/>
      </w:r>
    </w:p>
    <w:p w14:paraId="64331A06">
      <w:pPr>
        <w:pStyle w:val="32"/>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4"/>
          <w:rFonts w:hint="eastAsia" w:ascii="黑体" w:hAnsi="黑体" w:eastAsia="黑体"/>
        </w:rPr>
        <w:t>第二章</w:t>
      </w:r>
      <w:r>
        <w:rPr>
          <w:rStyle w:val="54"/>
          <w:rFonts w:ascii="黑体" w:hAnsi="黑体" w:eastAsia="黑体"/>
        </w:rPr>
        <w:t xml:space="preserve"> </w:t>
      </w:r>
      <w:r>
        <w:rPr>
          <w:rStyle w:val="54"/>
          <w:rFonts w:hint="eastAsia" w:ascii="黑体" w:hAnsi="黑体" w:eastAsia="黑体"/>
        </w:rPr>
        <w:t>谈判须知</w:t>
      </w:r>
      <w:r>
        <w:tab/>
      </w:r>
      <w:r>
        <w:fldChar w:fldCharType="begin"/>
      </w:r>
      <w:r>
        <w:instrText xml:space="preserve"> PAGEREF _Toc34637762 \h </w:instrText>
      </w:r>
      <w:r>
        <w:fldChar w:fldCharType="separate"/>
      </w:r>
      <w:r>
        <w:t>7</w:t>
      </w:r>
      <w:r>
        <w:fldChar w:fldCharType="end"/>
      </w:r>
      <w:r>
        <w:fldChar w:fldCharType="end"/>
      </w:r>
    </w:p>
    <w:p w14:paraId="51EAA362">
      <w:pPr>
        <w:pStyle w:val="32"/>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4"/>
          <w:rFonts w:hint="eastAsia" w:ascii="黑体" w:hAnsi="黑体" w:eastAsia="黑体"/>
        </w:rPr>
        <w:t>第三章</w:t>
      </w:r>
      <w:r>
        <w:rPr>
          <w:rStyle w:val="54"/>
          <w:rFonts w:ascii="黑体" w:hAnsi="黑体" w:eastAsia="黑体"/>
        </w:rPr>
        <w:t xml:space="preserve"> </w:t>
      </w:r>
      <w:r>
        <w:rPr>
          <w:rStyle w:val="54"/>
          <w:rFonts w:hint="eastAsia" w:ascii="黑体" w:hAnsi="黑体" w:eastAsia="黑体"/>
        </w:rPr>
        <w:t>采购需求</w:t>
      </w:r>
      <w:r>
        <w:tab/>
      </w:r>
      <w:r>
        <w:fldChar w:fldCharType="begin"/>
      </w:r>
      <w:r>
        <w:instrText xml:space="preserve"> PAGEREF _Toc34637773 \h </w:instrText>
      </w:r>
      <w:r>
        <w:fldChar w:fldCharType="separate"/>
      </w:r>
      <w:r>
        <w:t>30</w:t>
      </w:r>
      <w:r>
        <w:fldChar w:fldCharType="end"/>
      </w:r>
      <w:r>
        <w:fldChar w:fldCharType="end"/>
      </w:r>
    </w:p>
    <w:p w14:paraId="66D62DB0">
      <w:pPr>
        <w:pStyle w:val="32"/>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4"/>
          <w:rFonts w:hint="eastAsia" w:ascii="黑体" w:hAnsi="黑体" w:eastAsia="黑体"/>
        </w:rPr>
        <w:t>第四章</w:t>
      </w:r>
      <w:r>
        <w:rPr>
          <w:rStyle w:val="54"/>
          <w:rFonts w:ascii="黑体" w:hAnsi="黑体" w:eastAsia="黑体"/>
        </w:rPr>
        <w:t xml:space="preserve"> </w:t>
      </w:r>
      <w:r>
        <w:rPr>
          <w:rStyle w:val="54"/>
          <w:rFonts w:hint="eastAsia" w:ascii="黑体" w:hAnsi="黑体" w:eastAsia="黑体"/>
        </w:rPr>
        <w:t>合同草案条款</w:t>
      </w:r>
      <w:r>
        <w:tab/>
      </w:r>
      <w:r>
        <w:fldChar w:fldCharType="begin"/>
      </w:r>
      <w:r>
        <w:instrText xml:space="preserve"> PAGEREF _Toc34637777 \h </w:instrText>
      </w:r>
      <w:r>
        <w:fldChar w:fldCharType="separate"/>
      </w:r>
      <w:r>
        <w:t>33</w:t>
      </w:r>
      <w:r>
        <w:fldChar w:fldCharType="end"/>
      </w:r>
      <w:r>
        <w:fldChar w:fldCharType="end"/>
      </w:r>
    </w:p>
    <w:p w14:paraId="2BEB95A6">
      <w:pPr>
        <w:pStyle w:val="32"/>
        <w:tabs>
          <w:tab w:val="right" w:leader="dot" w:pos="8834"/>
        </w:tabs>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4"/>
          <w:rFonts w:hint="eastAsia" w:ascii="黑体" w:hAnsi="黑体" w:eastAsia="黑体"/>
        </w:rPr>
        <w:t>第五章</w:t>
      </w:r>
      <w:r>
        <w:rPr>
          <w:rStyle w:val="54"/>
          <w:rFonts w:ascii="黑体" w:hAnsi="黑体" w:eastAsia="黑体"/>
        </w:rPr>
        <w:t xml:space="preserve"> </w:t>
      </w:r>
      <w:r>
        <w:rPr>
          <w:rStyle w:val="54"/>
          <w:rFonts w:hint="eastAsia" w:ascii="黑体" w:hAnsi="黑体" w:eastAsia="黑体"/>
        </w:rPr>
        <w:t>响应文件组成</w:t>
      </w:r>
      <w:r>
        <w:tab/>
      </w:r>
      <w:r>
        <w:fldChar w:fldCharType="begin"/>
      </w:r>
      <w:r>
        <w:instrText xml:space="preserve"> PAGEREF _Toc34637788 \h </w:instrText>
      </w:r>
      <w:r>
        <w:fldChar w:fldCharType="separate"/>
      </w:r>
      <w:r>
        <w:t>37</w:t>
      </w:r>
      <w:r>
        <w:fldChar w:fldCharType="end"/>
      </w:r>
      <w:r>
        <w:fldChar w:fldCharType="end"/>
      </w:r>
    </w:p>
    <w:p w14:paraId="69A8D42E">
      <w:pPr>
        <w:pStyle w:val="36"/>
        <w:tabs>
          <w:tab w:val="right" w:leader="dot" w:pos="8834"/>
        </w:tabs>
        <w:ind w:left="420"/>
        <w:rPr>
          <w:rFonts w:asciiTheme="minorHAnsi" w:hAnsiTheme="minorHAnsi" w:eastAsiaTheme="minorEastAsia" w:cstheme="minorBidi"/>
          <w:szCs w:val="22"/>
        </w:rPr>
      </w:pPr>
    </w:p>
    <w:p w14:paraId="29043FAF">
      <w:pPr>
        <w:pStyle w:val="24"/>
        <w:tabs>
          <w:tab w:val="right" w:leader="dot" w:pos="8834"/>
        </w:tabs>
        <w:ind w:left="840"/>
        <w:rPr>
          <w:rFonts w:asciiTheme="minorHAnsi" w:hAnsiTheme="minorHAnsi" w:eastAsiaTheme="minorEastAsia" w:cstheme="minorBidi"/>
          <w:szCs w:val="22"/>
        </w:rPr>
      </w:pPr>
    </w:p>
    <w:p w14:paraId="09299865">
      <w:pPr>
        <w:pStyle w:val="2"/>
        <w:rPr>
          <w:rFonts w:hAnsi="宋体"/>
          <w:szCs w:val="24"/>
        </w:rPr>
      </w:pPr>
      <w:r>
        <w:rPr>
          <w:rFonts w:hAnsi="宋体"/>
          <w:b w:val="0"/>
          <w:bCs w:val="0"/>
          <w:sz w:val="28"/>
          <w:szCs w:val="24"/>
        </w:rPr>
        <w:fldChar w:fldCharType="end"/>
      </w:r>
    </w:p>
    <w:p w14:paraId="493FE7BE">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420" w:leftChars="0" w:right="0" w:rightChars="0"/>
        <w:jc w:val="both"/>
        <w:rPr>
          <w:rFonts w:hint="eastAsia" w:ascii="黑体" w:hAnsi="黑体" w:eastAsia="黑体"/>
          <w:color w:val="auto"/>
          <w:sz w:val="32"/>
          <w:szCs w:val="32"/>
        </w:rPr>
      </w:pPr>
      <w:r>
        <w:rPr>
          <w:rFonts w:hAnsi="宋体"/>
          <w:szCs w:val="24"/>
        </w:rPr>
        <w:br w:type="page"/>
      </w:r>
      <w:bookmarkStart w:id="0" w:name="_Toc34637751"/>
      <w:r>
        <w:rPr>
          <w:rFonts w:hint="eastAsia" w:ascii="黑体" w:hAnsi="黑体" w:eastAsia="黑体"/>
          <w:color w:val="auto"/>
          <w:sz w:val="32"/>
          <w:szCs w:val="32"/>
          <w:lang w:eastAsia="zh-CN"/>
        </w:rPr>
        <w:t>2026年临湘市地膜科学使用回收试点工作项目</w:t>
      </w:r>
      <w:r>
        <w:rPr>
          <w:rFonts w:hint="eastAsia" w:ascii="黑体" w:hAnsi="黑体" w:eastAsia="黑体"/>
          <w:color w:val="auto"/>
          <w:sz w:val="32"/>
          <w:szCs w:val="32"/>
        </w:rPr>
        <w:t>谈判邀请</w:t>
      </w:r>
    </w:p>
    <w:p w14:paraId="4AADECDA">
      <w:pPr>
        <w:rPr>
          <w:rFonts w:hint="eastAsia"/>
        </w:rPr>
      </w:pPr>
    </w:p>
    <w:p w14:paraId="08D74227">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cs="Times New Roman"/>
          <w:color w:val="auto"/>
          <w:lang w:eastAsia="zh-CN"/>
        </w:rPr>
        <w:t>临湘市生态能源服务中心</w:t>
      </w:r>
      <w:r>
        <w:rPr>
          <w:rFonts w:hint="eastAsia" w:ascii="Times New Roman" w:hAnsi="Times New Roman" w:eastAsia="宋体" w:cs="Times New Roman"/>
          <w:color w:val="auto"/>
        </w:rPr>
        <w:t>的</w:t>
      </w:r>
      <w:r>
        <w:rPr>
          <w:rFonts w:hint="eastAsia" w:cs="Times New Roman"/>
          <w:color w:val="auto"/>
          <w:lang w:eastAsia="zh-CN"/>
        </w:rPr>
        <w:t>2026年临湘市地膜科学使用回收试点工作项目</w:t>
      </w:r>
      <w:r>
        <w:rPr>
          <w:rFonts w:hint="eastAsia" w:ascii="Times New Roman" w:hAnsi="Times New Roman" w:eastAsia="宋体" w:cs="Times New Roman"/>
          <w:color w:val="auto"/>
        </w:rPr>
        <w:t xml:space="preserve"> 进行竞争性谈判采购，现采用发布公告方式，邀请符合资格条件的供应商提交证明材料参与资格审查活动。</w:t>
      </w:r>
    </w:p>
    <w:tbl>
      <w:tblPr>
        <w:tblStyle w:val="4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0"/>
      </w:tblGrid>
      <w:tr w14:paraId="70D6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360" w:type="dxa"/>
            <w:noWrap w:val="0"/>
            <w:vAlign w:val="top"/>
          </w:tcPr>
          <w:p w14:paraId="16246AF1">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项目概况</w:t>
            </w:r>
          </w:p>
          <w:p w14:paraId="29E5EBDD">
            <w:pPr>
              <w:suppressAutoHyphens/>
              <w:bidi w:val="0"/>
              <w:snapToGrid w:val="0"/>
              <w:spacing w:line="360" w:lineRule="auto"/>
              <w:ind w:left="0" w:leftChars="0" w:right="0" w:rightChars="0" w:firstLineChars="200"/>
              <w:rPr>
                <w:rFonts w:hint="eastAsia" w:ascii="Times New Roman" w:hAnsi="Times New Roman" w:eastAsia="宋体" w:cs="Times New Roman"/>
                <w:color w:val="auto"/>
                <w:vertAlign w:val="baseline"/>
              </w:rPr>
            </w:pPr>
            <w:r>
              <w:rPr>
                <w:rFonts w:hint="eastAsia" w:cs="Times New Roman"/>
                <w:color w:val="auto"/>
                <w:lang w:eastAsia="zh-CN"/>
              </w:rPr>
              <w:t>2026年临湘市地膜科学使用回收试点工作项目</w:t>
            </w:r>
            <w:r>
              <w:rPr>
                <w:rFonts w:hint="eastAsia" w:ascii="Times New Roman" w:hAnsi="Times New Roman" w:eastAsia="宋体" w:cs="Times New Roman"/>
                <w:color w:val="auto"/>
              </w:rPr>
              <w:t>的潜在供应商应在（</w:t>
            </w:r>
            <w:r>
              <w:rPr>
                <w:rFonts w:hint="eastAsia" w:cs="Times New Roman"/>
                <w:color w:val="auto"/>
                <w:lang w:eastAsia="zh-CN"/>
              </w:rPr>
              <w:t>临湘市永昌西路246号2F</w:t>
            </w:r>
            <w:r>
              <w:rPr>
                <w:rFonts w:hint="eastAsia" w:ascii="Times New Roman" w:hAnsi="Times New Roman" w:eastAsia="宋体" w:cs="Times New Roman"/>
                <w:color w:val="auto"/>
              </w:rPr>
              <w:t>）获取采购文件，并于2026年</w:t>
            </w:r>
            <w:r>
              <w:rPr>
                <w:rFonts w:hint="eastAsia" w:ascii="Times New Roman" w:hAnsi="Times New Roman" w:eastAsia="宋体" w:cs="Times New Roman"/>
                <w:color w:val="auto"/>
                <w:lang w:eastAsia="zh-CN"/>
              </w:rPr>
              <w:t>0</w:t>
            </w:r>
            <w:r>
              <w:rPr>
                <w:rFonts w:hint="eastAsia" w:cs="Times New Roman"/>
                <w:color w:val="auto"/>
                <w:lang w:val="en-US" w:eastAsia="zh-CN"/>
              </w:rPr>
              <w:t>9</w:t>
            </w:r>
            <w:r>
              <w:rPr>
                <w:rFonts w:hint="eastAsia" w:cs="Times New Roman"/>
                <w:color w:val="auto"/>
                <w:lang w:eastAsia="zh-CN"/>
              </w:rPr>
              <w:t>月</w:t>
            </w:r>
            <w:r>
              <w:rPr>
                <w:rFonts w:hint="eastAsia" w:cs="Times New Roman"/>
                <w:color w:val="auto"/>
                <w:lang w:val="en-US" w:eastAsia="zh-CN"/>
              </w:rPr>
              <w:t>24</w:t>
            </w:r>
            <w:r>
              <w:rPr>
                <w:rFonts w:hint="eastAsia" w:cs="Times New Roman"/>
                <w:color w:val="auto"/>
                <w:lang w:eastAsia="zh-CN"/>
              </w:rPr>
              <w:t>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 xml:space="preserve"> （北京时间）前提交响应文件。</w:t>
            </w:r>
          </w:p>
        </w:tc>
      </w:tr>
    </w:tbl>
    <w:p w14:paraId="6939AA4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一、采购项目基本信息</w:t>
      </w:r>
    </w:p>
    <w:p w14:paraId="2AAC2848">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1、采购项目编号：</w:t>
      </w:r>
      <w:r>
        <w:rPr>
          <w:rFonts w:hint="eastAsia" w:cs="Times New Roman"/>
          <w:color w:val="auto"/>
          <w:lang w:eastAsia="zh-CN"/>
        </w:rPr>
        <w:t>WCZXC2026-HW(YYL)-013</w:t>
      </w:r>
    </w:p>
    <w:p w14:paraId="556F78AF">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2、采购项目名称：</w:t>
      </w:r>
      <w:r>
        <w:rPr>
          <w:rFonts w:hint="eastAsia" w:cs="Times New Roman"/>
          <w:color w:val="auto"/>
          <w:lang w:eastAsia="zh-CN"/>
        </w:rPr>
        <w:t>2026年临湘市地膜科学使用回收试点工作项目</w:t>
      </w:r>
    </w:p>
    <w:p w14:paraId="6F6435F6">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3、政府采购计划编号：</w:t>
      </w:r>
      <w:r>
        <w:rPr>
          <w:rFonts w:hint="eastAsia" w:cs="Times New Roman"/>
          <w:color w:val="auto"/>
          <w:lang w:eastAsia="zh-CN"/>
        </w:rPr>
        <w:t>(2026)430682000037-1</w:t>
      </w:r>
    </w:p>
    <w:p w14:paraId="088EC3AD">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4、合同履行期限：</w:t>
      </w:r>
      <w:r>
        <w:rPr>
          <w:rFonts w:hint="eastAsia" w:cs="Times New Roman"/>
          <w:color w:val="auto"/>
          <w:lang w:eastAsia="zh-CN"/>
        </w:rPr>
        <w:t>2026年临湘市地膜科学使用回收试点工作项目</w:t>
      </w:r>
      <w:r>
        <w:rPr>
          <w:rFonts w:hint="eastAsia" w:ascii="Times New Roman" w:hAnsi="Times New Roman" w:eastAsia="宋体" w:cs="Times New Roman"/>
          <w:color w:val="auto"/>
        </w:rPr>
        <w:t>：</w:t>
      </w:r>
      <w:r>
        <w:rPr>
          <w:rFonts w:hint="eastAsia" w:cs="Times New Roman"/>
          <w:color w:val="auto"/>
          <w:lang w:val="en-US" w:eastAsia="zh-CN"/>
        </w:rPr>
        <w:t>合同签定后开始供货，于</w:t>
      </w:r>
      <w:r>
        <w:rPr>
          <w:rFonts w:hint="eastAsia" w:ascii="宋体" w:hAnsi="宋体" w:eastAsia="宋体" w:cs="宋体"/>
          <w:color w:val="auto"/>
          <w:kern w:val="0"/>
          <w:szCs w:val="21"/>
          <w:lang w:bidi="ar"/>
        </w:rPr>
        <w:t>2026年12月31日前完成。</w:t>
      </w:r>
    </w:p>
    <w:p w14:paraId="5119650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5、本项目 否 接受联合体投标。</w:t>
      </w:r>
    </w:p>
    <w:p w14:paraId="726BAA1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二、采购需求</w:t>
      </w:r>
    </w:p>
    <w:tbl>
      <w:tblPr>
        <w:tblStyle w:val="45"/>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564"/>
        <w:gridCol w:w="1352"/>
        <w:gridCol w:w="2564"/>
        <w:gridCol w:w="1353"/>
        <w:gridCol w:w="492"/>
        <w:gridCol w:w="1352"/>
      </w:tblGrid>
      <w:tr w14:paraId="516D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6" w:hRule="atLeast"/>
          <w:tblHeader/>
        </w:trPr>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B781E8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包名称</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89D7715">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最高限价（元）</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B4C4F7F">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标的名称</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5952955">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sz w:val="20"/>
                <w:szCs w:val="22"/>
                <w:lang w:val="en-US" w:eastAsia="zh-CN"/>
              </w:rPr>
              <w:t>简要技术需求或服务要求</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CA0EE86">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数量</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E0BB0EF">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预算金额（元）</w:t>
            </w:r>
          </w:p>
        </w:tc>
      </w:tr>
      <w:tr w14:paraId="74AC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1" w:hRule="atLeast"/>
        </w:trPr>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35A8082">
            <w:pPr>
              <w:suppressAutoHyphens/>
              <w:bidi w:val="0"/>
              <w:snapToGrid w:val="0"/>
              <w:spacing w:line="360" w:lineRule="auto"/>
              <w:ind w:right="0" w:rightChars="0"/>
              <w:jc w:val="center"/>
              <w:rPr>
                <w:rFonts w:hint="eastAsia" w:ascii="Times New Roman" w:hAnsi="Times New Roman" w:eastAsia="宋体" w:cs="Times New Roman"/>
                <w:color w:val="auto"/>
              </w:rPr>
            </w:pPr>
            <w:r>
              <w:rPr>
                <w:rFonts w:hint="eastAsia" w:cs="Times New Roman"/>
                <w:color w:val="auto"/>
                <w:lang w:val="en-US" w:eastAsia="zh-CN"/>
              </w:rPr>
              <w:t>2026年临湘市地膜科学使用回收试点工作项目</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1E1D5B1">
            <w:pPr>
              <w:suppressAutoHyphens/>
              <w:bidi w:val="0"/>
              <w:snapToGrid w:val="0"/>
              <w:spacing w:line="360" w:lineRule="auto"/>
              <w:ind w:right="0" w:rightChars="0"/>
              <w:jc w:val="center"/>
              <w:rPr>
                <w:rFonts w:hint="eastAsia" w:ascii="Times New Roman" w:hAnsi="Times New Roman" w:eastAsia="宋体" w:cs="Times New Roman"/>
                <w:color w:val="auto"/>
              </w:rPr>
            </w:pPr>
            <w:r>
              <w:rPr>
                <w:rFonts w:hint="eastAsia" w:cs="Times New Roman"/>
                <w:color w:val="auto"/>
                <w:lang w:val="en-US" w:eastAsia="zh-CN"/>
              </w:rPr>
              <w:t>750000.00</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3F407B1">
            <w:pPr>
              <w:suppressAutoHyphens/>
              <w:bidi w:val="0"/>
              <w:snapToGrid w:val="0"/>
              <w:spacing w:line="360" w:lineRule="auto"/>
              <w:ind w:right="0" w:rightChars="0"/>
              <w:jc w:val="center"/>
              <w:rPr>
                <w:rFonts w:hint="eastAsia" w:ascii="Times New Roman" w:hAnsi="Times New Roman" w:eastAsia="宋体" w:cs="Times New Roman"/>
                <w:color w:val="auto"/>
              </w:rPr>
            </w:pPr>
            <w:r>
              <w:rPr>
                <w:rFonts w:hint="eastAsia" w:cs="Times New Roman"/>
                <w:color w:val="auto"/>
                <w:lang w:val="en-US" w:eastAsia="zh-CN"/>
              </w:rPr>
              <w:t>2026年临湘市地膜科学使用回收试点工作项目</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4FCE484">
            <w:pPr>
              <w:suppressAutoHyphens/>
              <w:bidi w:val="0"/>
              <w:snapToGrid w:val="0"/>
              <w:spacing w:line="360" w:lineRule="auto"/>
              <w:ind w:right="0" w:rightChars="0"/>
              <w:jc w:val="center"/>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详见谈判文件</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A94D852">
            <w:pPr>
              <w:suppressAutoHyphens/>
              <w:bidi w:val="0"/>
              <w:snapToGrid w:val="0"/>
              <w:spacing w:line="360" w:lineRule="auto"/>
              <w:ind w:right="0" w:rightChars="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7F96B73">
            <w:pPr>
              <w:suppressAutoHyphens/>
              <w:bidi w:val="0"/>
              <w:snapToGrid w:val="0"/>
              <w:spacing w:line="360" w:lineRule="auto"/>
              <w:ind w:right="0" w:rightChars="0"/>
              <w:jc w:val="center"/>
              <w:rPr>
                <w:rFonts w:hint="eastAsia" w:ascii="Times New Roman" w:hAnsi="Times New Roman" w:eastAsia="宋体" w:cs="Times New Roman"/>
                <w:color w:val="auto"/>
              </w:rPr>
            </w:pPr>
            <w:r>
              <w:rPr>
                <w:rFonts w:hint="eastAsia" w:cs="Times New Roman"/>
                <w:color w:val="auto"/>
                <w:lang w:val="en-US" w:eastAsia="zh-CN"/>
              </w:rPr>
              <w:t>750000.00</w:t>
            </w:r>
          </w:p>
        </w:tc>
      </w:tr>
    </w:tbl>
    <w:p w14:paraId="4D8DAC1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三、供应商的资格要求</w:t>
      </w:r>
    </w:p>
    <w:p w14:paraId="26BE78B7">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1、供应商的基本资格条件：</w:t>
      </w:r>
    </w:p>
    <w:p w14:paraId="508E9773">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（1）供应商必须是在中华人民共和国境内注册登记的法人、其他组织或者自然人，且应当符合《政府采购法》第二十二条第一款的规定。</w:t>
      </w:r>
    </w:p>
    <w:p w14:paraId="61384F75">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（2）单位负责人为同一人或者存在直接控股、管理关系的不同投标人，不得参加同一合同项下的政府采购活动。</w:t>
      </w:r>
    </w:p>
    <w:p w14:paraId="065A4041">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（3） 为本采购项目提供整体设计、规范编制或者项目管理、监理、检测等服务的，不得再参加此项目的其他采购活动。</w:t>
      </w:r>
    </w:p>
    <w:p w14:paraId="0355898D">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（4）列入失信被执行人、重大税收违法失信主体名单、政府采购严重违法失信行为记录名单的，拒绝其参与政府采购活动。</w:t>
      </w:r>
    </w:p>
    <w:p w14:paraId="428D3C8D">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2、落实政府采购政策需满足的资格要求：</w:t>
      </w:r>
    </w:p>
    <w:p w14:paraId="3F44BCB0">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包名称：</w:t>
      </w:r>
      <w:r>
        <w:rPr>
          <w:rFonts w:hint="eastAsia" w:cs="Times New Roman"/>
          <w:color w:val="auto"/>
          <w:lang w:eastAsia="zh-CN"/>
        </w:rPr>
        <w:t>2026年临湘市地膜科学使用回收试点工作项目</w:t>
      </w:r>
    </w:p>
    <w:p w14:paraId="5FB1C18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 专门面向中小企业（含监狱及福利性单位）</w:t>
      </w:r>
    </w:p>
    <w:p w14:paraId="476A29E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3、供应商特定资格条件：</w:t>
      </w:r>
    </w:p>
    <w:p w14:paraId="30503F89">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包名称：</w:t>
      </w:r>
      <w:r>
        <w:rPr>
          <w:rFonts w:hint="eastAsia" w:cs="Times New Roman"/>
          <w:color w:val="auto"/>
          <w:lang w:eastAsia="zh-CN"/>
        </w:rPr>
        <w:t>2026年临湘市地膜科学使用回收试点工作项目</w:t>
      </w:r>
    </w:p>
    <w:p w14:paraId="1B081A0F">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特定资格条件：</w:t>
      </w:r>
      <w:r>
        <w:rPr>
          <w:rFonts w:hint="eastAsia" w:ascii="宋体" w:hAnsi="宋体"/>
          <w:bCs/>
          <w:color w:val="auto"/>
          <w:szCs w:val="21"/>
          <w:u w:val="single"/>
          <w:lang w:val="en-US" w:eastAsia="zh-CN"/>
        </w:rPr>
        <w:t>无</w:t>
      </w:r>
    </w:p>
    <w:p w14:paraId="061F3AA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四、获取采购文件的时间、期限、地点及方式</w:t>
      </w:r>
    </w:p>
    <w:p w14:paraId="3190201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1、时间：2026年</w:t>
      </w:r>
      <w:r>
        <w:rPr>
          <w:rFonts w:hint="eastAsia" w:cs="Times New Roman"/>
          <w:color w:val="auto"/>
          <w:lang w:val="en-US" w:eastAsia="zh-CN"/>
        </w:rPr>
        <w:t>9</w:t>
      </w:r>
      <w:r>
        <w:rPr>
          <w:rFonts w:hint="eastAsia" w:ascii="Times New Roman" w:hAnsi="Times New Roman" w:eastAsia="宋体" w:cs="Times New Roman"/>
          <w:color w:val="auto"/>
          <w:lang w:eastAsia="zh-CN"/>
        </w:rPr>
        <w:t>月</w:t>
      </w:r>
      <w:r>
        <w:rPr>
          <w:rFonts w:hint="eastAsia" w:cs="Times New Roman"/>
          <w:color w:val="auto"/>
          <w:lang w:val="en-US" w:eastAsia="zh-CN"/>
        </w:rPr>
        <w:t>10</w:t>
      </w:r>
      <w:r>
        <w:rPr>
          <w:rFonts w:hint="eastAsia" w:ascii="Times New Roman" w:hAnsi="Times New Roman" w:eastAsia="宋体" w:cs="Times New Roman"/>
          <w:color w:val="auto"/>
          <w:lang w:eastAsia="zh-CN"/>
        </w:rPr>
        <w:t>日</w:t>
      </w:r>
      <w:r>
        <w:rPr>
          <w:rFonts w:hint="eastAsia" w:ascii="Times New Roman" w:hAnsi="Times New Roman" w:eastAsia="宋体" w:cs="Times New Roman"/>
          <w:color w:val="auto"/>
        </w:rPr>
        <w:t>至2026年</w:t>
      </w:r>
      <w:r>
        <w:rPr>
          <w:rFonts w:hint="eastAsia" w:cs="Times New Roman"/>
          <w:color w:val="auto"/>
          <w:lang w:val="en-US" w:eastAsia="zh-CN"/>
        </w:rPr>
        <w:t>9月17日</w:t>
      </w:r>
      <w:r>
        <w:rPr>
          <w:rFonts w:hint="eastAsia" w:ascii="Times New Roman" w:hAnsi="Times New Roman" w:eastAsia="宋体" w:cs="Times New Roman"/>
          <w:color w:val="auto"/>
        </w:rPr>
        <w:t>，每天上午9:00:00 至1</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w:t>
      </w:r>
      <w:r>
        <w:rPr>
          <w:rFonts w:hint="eastAsia" w:cs="Times New Roman"/>
          <w:color w:val="auto"/>
          <w:lang w:val="en-US" w:eastAsia="zh-CN"/>
        </w:rPr>
        <w:t>0</w:t>
      </w:r>
      <w:r>
        <w:rPr>
          <w:rFonts w:hint="eastAsia" w:ascii="Times New Roman" w:hAnsi="Times New Roman" w:eastAsia="宋体" w:cs="Times New Roman"/>
          <w:color w:val="auto"/>
        </w:rPr>
        <w:t>0:00，下午1</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:00至</w:t>
      </w: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w:t>
      </w:r>
      <w:r>
        <w:rPr>
          <w:rFonts w:hint="eastAsia" w:cs="Times New Roman"/>
          <w:color w:val="auto"/>
          <w:lang w:val="en-US" w:eastAsia="zh-CN"/>
        </w:rPr>
        <w:t>00</w:t>
      </w:r>
      <w:r>
        <w:rPr>
          <w:rFonts w:hint="eastAsia" w:ascii="Times New Roman" w:hAnsi="Times New Roman" w:eastAsia="宋体" w:cs="Times New Roman"/>
          <w:color w:val="auto"/>
        </w:rPr>
        <w:t>（北京时间，法定节假日除外）</w:t>
      </w:r>
    </w:p>
    <w:p w14:paraId="6A336FC9">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cs="Times New Roman"/>
          <w:color w:val="auto"/>
          <w:lang w:eastAsia="zh-CN"/>
        </w:rPr>
        <w:t>湖南万成项目管理有限公司（临湘市永昌西路246号2F）</w:t>
      </w:r>
    </w:p>
    <w:p w14:paraId="53E3B2D1">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3、方式：线下获取</w:t>
      </w:r>
    </w:p>
    <w:p w14:paraId="0FF7CE5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4、售价：0元</w:t>
      </w:r>
    </w:p>
    <w:p w14:paraId="55FD58E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五、响应文件提交截止时间、地点</w:t>
      </w:r>
    </w:p>
    <w:p w14:paraId="61DF380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1、截止时间：2026年</w:t>
      </w:r>
      <w:r>
        <w:rPr>
          <w:rFonts w:hint="eastAsia" w:cs="Times New Roman"/>
          <w:color w:val="auto"/>
          <w:lang w:val="en-US" w:eastAsia="zh-CN"/>
        </w:rPr>
        <w:t>9</w:t>
      </w:r>
      <w:r>
        <w:rPr>
          <w:rFonts w:hint="eastAsia" w:cs="Times New Roman"/>
          <w:color w:val="auto"/>
          <w:lang w:eastAsia="zh-CN"/>
        </w:rPr>
        <w:t>月</w:t>
      </w:r>
      <w:r>
        <w:rPr>
          <w:rFonts w:hint="eastAsia" w:cs="Times New Roman"/>
          <w:color w:val="auto"/>
          <w:lang w:val="en-US" w:eastAsia="zh-CN"/>
        </w:rPr>
        <w:t>24</w:t>
      </w:r>
      <w:r>
        <w:rPr>
          <w:rFonts w:hint="eastAsia" w:cs="Times New Roman"/>
          <w:color w:val="auto"/>
          <w:lang w:eastAsia="zh-CN"/>
        </w:rPr>
        <w:t>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（北京时间）</w:t>
      </w:r>
    </w:p>
    <w:p w14:paraId="36799075">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cs="Times New Roman"/>
          <w:color w:val="auto"/>
          <w:lang w:eastAsia="zh-CN"/>
        </w:rPr>
        <w:t>湖南万成项目管理有限公司（临湘市永昌西路246号2F）</w:t>
      </w:r>
    </w:p>
    <w:p w14:paraId="5307889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六、响应文件开启</w:t>
      </w:r>
    </w:p>
    <w:p w14:paraId="382E18CC">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1、开启时间：2026年</w:t>
      </w:r>
      <w:r>
        <w:rPr>
          <w:rFonts w:hint="eastAsia" w:cs="Times New Roman"/>
          <w:color w:val="auto"/>
          <w:lang w:val="en-US" w:eastAsia="zh-CN"/>
        </w:rPr>
        <w:t>9</w:t>
      </w:r>
      <w:r>
        <w:rPr>
          <w:rFonts w:hint="eastAsia" w:cs="Times New Roman"/>
          <w:color w:val="auto"/>
          <w:lang w:eastAsia="zh-CN"/>
        </w:rPr>
        <w:t>月</w:t>
      </w:r>
      <w:r>
        <w:rPr>
          <w:rFonts w:hint="eastAsia" w:cs="Times New Roman"/>
          <w:color w:val="auto"/>
          <w:lang w:val="en-US" w:eastAsia="zh-CN"/>
        </w:rPr>
        <w:t>24</w:t>
      </w:r>
      <w:r>
        <w:rPr>
          <w:rFonts w:hint="eastAsia" w:cs="Times New Roman"/>
          <w:color w:val="auto"/>
          <w:lang w:eastAsia="zh-CN"/>
        </w:rPr>
        <w:t>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（北京时间）</w:t>
      </w:r>
    </w:p>
    <w:p w14:paraId="5615C4DE">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cs="Times New Roman"/>
          <w:color w:val="auto"/>
          <w:lang w:eastAsia="zh-CN"/>
        </w:rPr>
        <w:t>湖南万成项目管理有限公司（临湘市永昌西路246号2F）</w:t>
      </w:r>
    </w:p>
    <w:p w14:paraId="2A382428">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七、公告期限</w:t>
      </w:r>
    </w:p>
    <w:p w14:paraId="4EC4D1C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1、本公告在中国湖南政府采购网（</w:t>
      </w:r>
      <w:r>
        <w:rPr>
          <w:rFonts w:hint="eastAsia" w:ascii="Times New Roman" w:hAnsi="Times New Roman" w:eastAsia="宋体" w:cs="Times New Roman"/>
          <w:color w:val="auto"/>
        </w:rPr>
        <w:fldChar w:fldCharType="begin"/>
      </w:r>
      <w:r>
        <w:rPr>
          <w:rFonts w:hint="eastAsia" w:ascii="Times New Roman" w:hAnsi="Times New Roman" w:eastAsia="宋体" w:cs="Times New Roman"/>
          <w:color w:val="auto"/>
        </w:rPr>
        <w:instrText xml:space="preserve"> HYPERLINK "http://www.ccgp-hunan.gov.cn/" \t "http://www.ccgp-hunan.gov.cn/luban/front/_blank" </w:instrText>
      </w:r>
      <w:r>
        <w:rPr>
          <w:rFonts w:hint="eastAsia" w:ascii="Times New Roman" w:hAnsi="Times New Roman" w:eastAsia="宋体" w:cs="Times New Roman"/>
          <w:color w:val="auto"/>
        </w:rPr>
        <w:fldChar w:fldCharType="separate"/>
      </w:r>
      <w:r>
        <w:rPr>
          <w:rFonts w:hint="eastAsia" w:ascii="Times New Roman" w:hAnsi="Times New Roman" w:eastAsia="宋体" w:cs="Times New Roman"/>
          <w:color w:val="auto"/>
        </w:rPr>
        <w:t>www.ccgp-hunan.gov.cn</w:t>
      </w:r>
      <w:r>
        <w:rPr>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）发布。公告期限从本公告发布之日起3个工作日。</w:t>
      </w:r>
    </w:p>
    <w:p w14:paraId="2E4D3A0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2、在其他媒体发布的邀请公告，公告内容以本公告为准。</w:t>
      </w:r>
    </w:p>
    <w:p w14:paraId="2CDD48D5">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八、询问及质疑</w:t>
      </w:r>
    </w:p>
    <w:p w14:paraId="56A44F0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1、供应商对政府采购活动事项如有疑问的，可以向采购人、采购代理机构提出询问。采购人、采购代理机构将在3个工作日内作出答复。</w:t>
      </w:r>
    </w:p>
    <w:p w14:paraId="136A25AA">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11610DF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九、谈判说明</w:t>
      </w:r>
    </w:p>
    <w:p w14:paraId="757A0BE5">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1、本公告选项：☑ 表示选择，☐ 表示未选择。</w:t>
      </w:r>
    </w:p>
    <w:p w14:paraId="381E307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2、供应商参与政府采购活动，无需向采购人、代理机构、交易平台缴纳任何费用。</w:t>
      </w:r>
    </w:p>
    <w:p w14:paraId="0BAFDA2F">
      <w:pPr>
        <w:suppressAutoHyphens/>
        <w:bidi w:val="0"/>
        <w:snapToGrid w:val="0"/>
        <w:spacing w:line="360" w:lineRule="auto"/>
        <w:ind w:left="0" w:leftChars="0" w:right="0" w:rightChars="0" w:firstLineChars="200"/>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十、其他补充事宜：/</w:t>
      </w:r>
    </w:p>
    <w:p w14:paraId="1731F9AD">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十一、对本次招标提出询问，请按以下方式联系</w:t>
      </w:r>
    </w:p>
    <w:p w14:paraId="320B7D44">
      <w:pPr>
        <w:adjustRightInd w:val="0"/>
        <w:snapToGrid w:val="0"/>
        <w:spacing w:before="156" w:beforeLines="50" w:line="360" w:lineRule="auto"/>
        <w:ind w:firstLine="413" w:firstLineChars="196"/>
        <w:rPr>
          <w:rFonts w:ascii="宋体" w:hAnsi="宋体" w:eastAsia="宋体" w:cs="Times New Roman"/>
          <w:b/>
          <w:bCs/>
          <w:szCs w:val="21"/>
        </w:rPr>
      </w:pPr>
      <w:r>
        <w:rPr>
          <w:rFonts w:hint="eastAsia" w:ascii="宋体" w:hAnsi="宋体" w:eastAsia="宋体" w:cs="Times New Roman"/>
          <w:b/>
          <w:bCs/>
          <w:szCs w:val="21"/>
        </w:rPr>
        <w:t>1</w:t>
      </w:r>
      <w:r>
        <w:rPr>
          <w:rFonts w:hint="eastAsia" w:ascii="宋体" w:hAnsi="宋体" w:eastAsia="宋体" w:cs="Times New Roman"/>
          <w:szCs w:val="21"/>
        </w:rPr>
        <w:t>、</w:t>
      </w:r>
      <w:r>
        <w:rPr>
          <w:rFonts w:hint="eastAsia" w:ascii="宋体" w:hAnsi="宋体" w:eastAsia="宋体" w:cs="Times New Roman"/>
          <w:b/>
          <w:bCs/>
          <w:szCs w:val="21"/>
        </w:rPr>
        <w:t>采购人信息</w:t>
      </w:r>
    </w:p>
    <w:p w14:paraId="6C89C854">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bCs/>
          <w:szCs w:val="21"/>
        </w:rPr>
        <w:t>名 称：</w:t>
      </w:r>
      <w:r>
        <w:rPr>
          <w:rFonts w:hint="eastAsia" w:ascii="宋体" w:hAnsi="宋体" w:eastAsia="宋体" w:cs="Times New Roman"/>
          <w:szCs w:val="21"/>
        </w:rPr>
        <w:t xml:space="preserve"> </w:t>
      </w:r>
      <w:r>
        <w:rPr>
          <w:rFonts w:hint="eastAsia" w:ascii="宋体" w:hAnsi="宋体" w:cs="Times New Roman"/>
          <w:szCs w:val="21"/>
          <w:lang w:eastAsia="zh-CN"/>
        </w:rPr>
        <w:t>临湘市生态能源服务中心</w:t>
      </w:r>
      <w:r>
        <w:rPr>
          <w:rFonts w:hint="eastAsia" w:ascii="宋体" w:hAnsi="宋体" w:eastAsia="宋体" w:cs="Times New Roman"/>
          <w:szCs w:val="21"/>
        </w:rPr>
        <w:t xml:space="preserve">                            </w:t>
      </w:r>
    </w:p>
    <w:p w14:paraId="620762B5">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（2）地  址：</w:t>
      </w:r>
      <w:r>
        <w:rPr>
          <w:rFonts w:hint="eastAsia" w:ascii="宋体" w:hAnsi="宋体" w:eastAsia="宋体" w:cs="Times New Roman"/>
          <w:szCs w:val="21"/>
          <w:lang w:eastAsia="zh-CN"/>
        </w:rPr>
        <w:t>临湘市　</w:t>
      </w:r>
      <w:r>
        <w:rPr>
          <w:rFonts w:hint="eastAsia" w:ascii="宋体" w:hAnsi="宋体" w:eastAsia="宋体" w:cs="Times New Roman"/>
          <w:szCs w:val="21"/>
        </w:rPr>
        <w:t xml:space="preserve"> </w:t>
      </w:r>
    </w:p>
    <w:p w14:paraId="38836681">
      <w:pPr>
        <w:adjustRightInd w:val="0"/>
        <w:snapToGrid w:val="0"/>
        <w:spacing w:before="156" w:beforeLines="50" w:line="360" w:lineRule="auto"/>
        <w:ind w:firstLine="420" w:firstLineChars="200"/>
        <w:rPr>
          <w:rFonts w:ascii="宋体" w:hAnsi="宋体" w:eastAsia="宋体" w:cs="Times New Roman"/>
          <w:bCs/>
          <w:szCs w:val="21"/>
        </w:rPr>
      </w:pPr>
      <w:r>
        <w:rPr>
          <w:rFonts w:hint="eastAsia" w:ascii="宋体" w:hAnsi="宋体" w:eastAsia="宋体" w:cs="Times New Roman"/>
          <w:szCs w:val="21"/>
        </w:rPr>
        <w:t>（3）</w:t>
      </w:r>
      <w:r>
        <w:rPr>
          <w:rFonts w:hint="eastAsia" w:ascii="宋体" w:hAnsi="宋体" w:eastAsia="宋体" w:cs="Times New Roman"/>
          <w:bCs/>
          <w:szCs w:val="21"/>
        </w:rPr>
        <w:t>联系人：</w:t>
      </w:r>
      <w:r>
        <w:rPr>
          <w:rFonts w:hint="eastAsia" w:ascii="宋体" w:hAnsi="宋体" w:cs="Times New Roman"/>
          <w:bCs/>
          <w:szCs w:val="21"/>
          <w:lang w:val="en-US" w:eastAsia="zh-CN"/>
        </w:rPr>
        <w:t>彭先生</w:t>
      </w:r>
      <w:r>
        <w:rPr>
          <w:rFonts w:hint="eastAsia" w:ascii="宋体" w:hAnsi="宋体" w:eastAsia="宋体" w:cs="Times New Roman"/>
          <w:szCs w:val="21"/>
          <w:lang w:val="en-US" w:eastAsia="zh-CN"/>
        </w:rPr>
        <w:t xml:space="preserve"> </w:t>
      </w:r>
      <w:r>
        <w:rPr>
          <w:rFonts w:hint="eastAsia" w:ascii="宋体" w:hAnsi="宋体" w:eastAsia="宋体" w:cs="Times New Roman"/>
          <w:bCs/>
          <w:szCs w:val="21"/>
          <w:lang w:eastAsia="zh-CN"/>
        </w:rPr>
        <w:t xml:space="preserve">    </w:t>
      </w:r>
      <w:r>
        <w:rPr>
          <w:rFonts w:hint="eastAsia" w:ascii="宋体" w:hAnsi="宋体" w:eastAsia="宋体" w:cs="Times New Roman"/>
          <w:bCs/>
          <w:szCs w:val="21"/>
        </w:rPr>
        <w:t xml:space="preserve">                   </w:t>
      </w:r>
    </w:p>
    <w:p w14:paraId="188687B3">
      <w:pPr>
        <w:adjustRightInd w:val="0"/>
        <w:snapToGrid w:val="0"/>
        <w:spacing w:before="156" w:beforeLines="50" w:line="360" w:lineRule="auto"/>
        <w:ind w:firstLine="411" w:firstLineChars="196"/>
        <w:rPr>
          <w:rFonts w:hint="default" w:ascii="宋体" w:hAnsi="宋体" w:eastAsia="宋体" w:cs="Times New Roman"/>
          <w:szCs w:val="21"/>
          <w:lang w:val="en-US" w:eastAsia="zh-CN"/>
        </w:rPr>
      </w:pPr>
      <w:r>
        <w:rPr>
          <w:rFonts w:hint="eastAsia" w:ascii="宋体" w:hAnsi="宋体" w:eastAsia="宋体" w:cs="Times New Roman"/>
          <w:szCs w:val="21"/>
        </w:rPr>
        <w:t>（4）</w:t>
      </w:r>
      <w:r>
        <w:rPr>
          <w:rFonts w:hint="eastAsia" w:ascii="宋体" w:hAnsi="宋体" w:eastAsia="宋体" w:cs="Times New Roman"/>
          <w:bCs/>
          <w:szCs w:val="21"/>
        </w:rPr>
        <w:t>电话：</w:t>
      </w:r>
      <w:r>
        <w:rPr>
          <w:rFonts w:hint="eastAsia" w:ascii="宋体" w:hAnsi="宋体" w:eastAsia="宋体" w:cs="Times New Roman"/>
          <w:szCs w:val="21"/>
        </w:rPr>
        <w:t xml:space="preserve"> </w:t>
      </w:r>
      <w:r>
        <w:rPr>
          <w:rFonts w:hint="eastAsia" w:ascii="宋体" w:hAnsi="宋体" w:eastAsia="宋体" w:cs="Times New Roman"/>
          <w:szCs w:val="21"/>
          <w:lang w:val="en-US" w:eastAsia="zh-CN"/>
        </w:rPr>
        <w:t>19998010939</w:t>
      </w:r>
    </w:p>
    <w:p w14:paraId="5DB6B869">
      <w:pPr>
        <w:adjustRightInd w:val="0"/>
        <w:snapToGrid w:val="0"/>
        <w:spacing w:before="156" w:beforeLines="50" w:line="360" w:lineRule="auto"/>
        <w:ind w:firstLine="413" w:firstLineChars="196"/>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szCs w:val="21"/>
        </w:rPr>
        <w:t>、</w:t>
      </w:r>
      <w:r>
        <w:rPr>
          <w:rFonts w:hint="eastAsia" w:ascii="宋体" w:hAnsi="宋体" w:eastAsia="宋体" w:cs="Times New Roman"/>
          <w:b/>
          <w:bCs/>
          <w:szCs w:val="21"/>
        </w:rPr>
        <w:t>采购代理机构信息</w:t>
      </w:r>
    </w:p>
    <w:p w14:paraId="4F5156A4">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cs="Times New Roman"/>
          <w:bCs/>
          <w:szCs w:val="21"/>
          <w:lang w:eastAsia="zh-CN"/>
        </w:rPr>
        <w:t>湖南万成项目管理有限公司</w:t>
      </w:r>
      <w:r>
        <w:rPr>
          <w:rFonts w:hint="eastAsia" w:ascii="宋体" w:hAnsi="宋体" w:eastAsia="宋体" w:cs="Times New Roman"/>
          <w:bCs/>
          <w:szCs w:val="21"/>
        </w:rPr>
        <w:t xml:space="preserve">     </w:t>
      </w:r>
    </w:p>
    <w:p w14:paraId="7B7C88FC">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bCs/>
          <w:szCs w:val="21"/>
        </w:rPr>
        <w:t xml:space="preserve">（2）地  址： </w:t>
      </w:r>
      <w:r>
        <w:rPr>
          <w:rFonts w:hint="eastAsia" w:ascii="宋体" w:hAnsi="宋体" w:eastAsia="宋体" w:cs="Times New Roman"/>
          <w:bCs/>
          <w:szCs w:val="21"/>
          <w:lang w:eastAsia="zh-CN"/>
        </w:rPr>
        <w:t>湖南省</w:t>
      </w:r>
      <w:r>
        <w:rPr>
          <w:rFonts w:hint="eastAsia" w:ascii="宋体" w:hAnsi="宋体" w:cs="Times New Roman"/>
          <w:bCs/>
          <w:szCs w:val="21"/>
          <w:lang w:eastAsia="zh-CN"/>
        </w:rPr>
        <w:t>临湘市永昌西路246号2F</w:t>
      </w:r>
    </w:p>
    <w:p w14:paraId="57232603">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（3）联系人：</w:t>
      </w:r>
      <w:r>
        <w:rPr>
          <w:rFonts w:hint="eastAsia" w:ascii="宋体" w:hAnsi="宋体" w:cs="Times New Roman"/>
          <w:szCs w:val="21"/>
          <w:lang w:val="en-US" w:eastAsia="zh-CN"/>
        </w:rPr>
        <w:t>王云丽</w:t>
      </w:r>
      <w:r>
        <w:rPr>
          <w:rFonts w:hint="eastAsia" w:ascii="宋体" w:hAnsi="宋体" w:eastAsia="宋体" w:cs="Times New Roman"/>
          <w:szCs w:val="21"/>
        </w:rPr>
        <w:t xml:space="preserve">                        </w:t>
      </w:r>
    </w:p>
    <w:p w14:paraId="4D903C90">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（4）邮  编： </w:t>
      </w:r>
      <w:r>
        <w:rPr>
          <w:rFonts w:hint="eastAsia" w:ascii="宋体" w:hAnsi="宋体" w:eastAsia="宋体" w:cs="Times New Roman"/>
          <w:szCs w:val="21"/>
          <w:lang w:val="en-US" w:eastAsia="zh-CN"/>
        </w:rPr>
        <w:t>414300</w:t>
      </w:r>
      <w:r>
        <w:rPr>
          <w:rFonts w:hint="eastAsia" w:ascii="宋体" w:hAnsi="宋体" w:eastAsia="宋体" w:cs="Times New Roman"/>
          <w:szCs w:val="21"/>
        </w:rPr>
        <w:t xml:space="preserve"> </w:t>
      </w:r>
    </w:p>
    <w:p w14:paraId="1631A7D7">
      <w:pPr>
        <w:adjustRightInd w:val="0"/>
        <w:snapToGrid w:val="0"/>
        <w:spacing w:before="156" w:beforeLines="50"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（5）电  话：</w:t>
      </w:r>
      <w:r>
        <w:rPr>
          <w:rFonts w:hint="eastAsia" w:ascii="宋体" w:hAnsi="宋体" w:eastAsia="宋体" w:cs="Times New Roman"/>
          <w:szCs w:val="21"/>
          <w:lang w:val="en-US" w:eastAsia="zh-CN"/>
        </w:rPr>
        <w:t>0730-</w:t>
      </w:r>
      <w:r>
        <w:rPr>
          <w:rFonts w:hint="eastAsia" w:ascii="宋体" w:hAnsi="宋体" w:cs="Times New Roman"/>
          <w:szCs w:val="21"/>
          <w:lang w:val="en-US" w:eastAsia="zh-CN"/>
        </w:rPr>
        <w:t>3807789</w:t>
      </w:r>
    </w:p>
    <w:p w14:paraId="7BFA022F">
      <w:pPr>
        <w:adjustRightInd w:val="0"/>
        <w:snapToGrid w:val="0"/>
        <w:spacing w:before="156" w:beforeLines="50" w:line="360" w:lineRule="auto"/>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（6）电子邮箱：</w:t>
      </w:r>
      <w:r>
        <w:rPr>
          <w:rFonts w:hint="eastAsia" w:ascii="宋体" w:hAnsi="宋体" w:cs="Times New Roman"/>
          <w:szCs w:val="21"/>
          <w:lang w:val="en-US" w:eastAsia="zh-CN"/>
        </w:rPr>
        <w:t>517559268</w:t>
      </w:r>
      <w:r>
        <w:rPr>
          <w:rFonts w:hint="eastAsia" w:ascii="宋体" w:hAnsi="宋体" w:eastAsia="宋体" w:cs="Times New Roman"/>
          <w:szCs w:val="21"/>
          <w:lang w:val="en-US" w:eastAsia="zh-CN"/>
        </w:rPr>
        <w:t xml:space="preserve">@qq.com  </w:t>
      </w:r>
    </w:p>
    <w:bookmarkEnd w:id="0"/>
    <w:p w14:paraId="45BD251F">
      <w:pPr>
        <w:rPr>
          <w:rFonts w:hint="eastAsia" w:ascii="宋体" w:hAnsi="宋体"/>
          <w:szCs w:val="21"/>
        </w:rPr>
      </w:pPr>
      <w:bookmarkStart w:id="1" w:name="_Toc34637760"/>
      <w:bookmarkStart w:id="2" w:name="_Toc22201064"/>
      <w:r>
        <w:rPr>
          <w:rFonts w:hint="eastAsia" w:ascii="宋体" w:hAnsi="宋体"/>
          <w:szCs w:val="21"/>
        </w:rPr>
        <w:br w:type="page"/>
      </w:r>
    </w:p>
    <w:p w14:paraId="078A526A">
      <w:pPr>
        <w:pStyle w:val="4"/>
        <w:adjustRightInd w:val="0"/>
        <w:snapToGrid w:val="0"/>
        <w:spacing w:before="0" w:after="0" w:line="360" w:lineRule="auto"/>
        <w:rPr>
          <w:rFonts w:ascii="宋体" w:hAnsi="宋体"/>
          <w:sz w:val="21"/>
          <w:szCs w:val="21"/>
        </w:rPr>
      </w:pPr>
      <w:bookmarkStart w:id="3"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3"/>
    </w:p>
    <w:p w14:paraId="449796EA">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73F3702A">
      <w:pPr>
        <w:tabs>
          <w:tab w:val="left" w:pos="1980"/>
        </w:tabs>
        <w:autoSpaceDE w:val="0"/>
        <w:autoSpaceDN w:val="0"/>
        <w:adjustRightInd w:val="0"/>
        <w:snapToGrid w:val="0"/>
        <w:spacing w:before="156"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65E45517">
      <w:pPr>
        <w:tabs>
          <w:tab w:val="left" w:pos="198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70F104F1">
      <w:pPr>
        <w:autoSpaceDE w:val="0"/>
        <w:autoSpaceDN w:val="0"/>
        <w:adjustRightInd w:val="0"/>
        <w:snapToGrid w:val="0"/>
        <w:spacing w:before="156"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7E246100">
      <w:pPr>
        <w:autoSpaceDE w:val="0"/>
        <w:autoSpaceDN w:val="0"/>
        <w:adjustRightInd w:val="0"/>
        <w:snapToGrid w:val="0"/>
        <w:spacing w:before="156" w:beforeLines="50" w:line="360" w:lineRule="auto"/>
        <w:jc w:val="left"/>
        <w:rPr>
          <w:rFonts w:ascii="宋体" w:hAnsi="宋体" w:cs="微软雅黑"/>
          <w:kern w:val="0"/>
          <w:sz w:val="20"/>
          <w:szCs w:val="20"/>
        </w:rPr>
      </w:pPr>
    </w:p>
    <w:p w14:paraId="6BB6D252">
      <w:pPr>
        <w:tabs>
          <w:tab w:val="left" w:pos="722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单</w:t>
      </w:r>
      <w:r>
        <w:rPr>
          <w:rFonts w:hint="eastAsia" w:ascii="宋体" w:hAnsi="宋体" w:cs="微软雅黑"/>
          <w:spacing w:val="-2"/>
          <w:kern w:val="0"/>
          <w:position w:val="-2"/>
          <w:szCs w:val="21"/>
        </w:rPr>
        <w:t>位</w:t>
      </w:r>
      <w:r>
        <w:rPr>
          <w:rFonts w:hint="eastAsia" w:ascii="宋体" w:hAnsi="宋体" w:cs="微软雅黑"/>
          <w:kern w:val="0"/>
          <w:position w:val="-2"/>
          <w:szCs w:val="21"/>
        </w:rPr>
        <w:t>名</w:t>
      </w:r>
      <w:r>
        <w:rPr>
          <w:rFonts w:hint="eastAsia" w:ascii="宋体" w:hAnsi="宋体" w:cs="微软雅黑"/>
          <w:spacing w:val="-2"/>
          <w:kern w:val="0"/>
          <w:position w:val="-2"/>
          <w:szCs w:val="21"/>
        </w:rPr>
        <w:t>称（盖单位公章）</w:t>
      </w:r>
      <w:r>
        <w:rPr>
          <w:rFonts w:hint="eastAsia" w:ascii="宋体" w:hAnsi="宋体" w:cs="微软雅黑"/>
          <w:kern w:val="0"/>
          <w:position w:val="-2"/>
          <w:szCs w:val="21"/>
        </w:rPr>
        <w:t>：</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660A80E5">
      <w:pPr>
        <w:tabs>
          <w:tab w:val="left" w:pos="776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法定</w:t>
      </w:r>
      <w:r>
        <w:rPr>
          <w:rFonts w:hint="eastAsia" w:ascii="宋体" w:hAnsi="宋体" w:cs="微软雅黑"/>
          <w:spacing w:val="-2"/>
          <w:kern w:val="0"/>
          <w:position w:val="-2"/>
          <w:szCs w:val="21"/>
        </w:rPr>
        <w:t>代</w:t>
      </w:r>
      <w:r>
        <w:rPr>
          <w:rFonts w:hint="eastAsia" w:ascii="宋体" w:hAnsi="宋体" w:cs="微软雅黑"/>
          <w:kern w:val="0"/>
          <w:position w:val="-2"/>
          <w:szCs w:val="21"/>
        </w:rPr>
        <w:t>表</w:t>
      </w:r>
      <w:r>
        <w:rPr>
          <w:rFonts w:hint="eastAsia" w:ascii="宋体" w:hAnsi="宋体" w:cs="微软雅黑"/>
          <w:spacing w:val="-2"/>
          <w:kern w:val="0"/>
          <w:position w:val="-2"/>
          <w:szCs w:val="21"/>
        </w:rPr>
        <w:t>人</w:t>
      </w:r>
      <w:r>
        <w:rPr>
          <w:rFonts w:hint="eastAsia" w:ascii="宋体" w:hAnsi="宋体" w:cs="微软雅黑"/>
          <w:kern w:val="0"/>
          <w:position w:val="-2"/>
          <w:szCs w:val="21"/>
        </w:rPr>
        <w:t>（或</w:t>
      </w:r>
      <w:r>
        <w:rPr>
          <w:rFonts w:hint="eastAsia" w:ascii="宋体" w:hAnsi="宋体" w:cs="微软雅黑"/>
          <w:spacing w:val="-2"/>
          <w:kern w:val="0"/>
          <w:position w:val="-2"/>
          <w:szCs w:val="21"/>
        </w:rPr>
        <w:t>授权代表人）</w:t>
      </w:r>
      <w:r>
        <w:rPr>
          <w:rFonts w:hint="eastAsia"/>
        </w:rPr>
        <w:t>（签字或印章）：</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17290BF4">
      <w:pPr>
        <w:tabs>
          <w:tab w:val="left" w:pos="5380"/>
          <w:tab w:val="left" w:pos="6520"/>
          <w:tab w:val="left" w:pos="7680"/>
        </w:tabs>
        <w:autoSpaceDE w:val="0"/>
        <w:autoSpaceDN w:val="0"/>
        <w:adjustRightInd w:val="0"/>
        <w:snapToGrid w:val="0"/>
        <w:spacing w:before="156" w:beforeLines="50" w:line="360" w:lineRule="auto"/>
        <w:ind w:left="4435" w:right="-20"/>
        <w:jc w:val="left"/>
        <w:rPr>
          <w:rFonts w:ascii="宋体" w:hAnsi="宋体" w:cs="微软雅黑"/>
          <w:kern w:val="0"/>
          <w:szCs w:val="21"/>
        </w:rPr>
      </w:pPr>
      <w:r>
        <w:rPr>
          <w:rFonts w:ascii="宋体" w:hAnsi="宋体" w:cs="微软雅黑"/>
          <w:w w:val="169"/>
          <w:kern w:val="0"/>
          <w:szCs w:val="21"/>
          <w:u w:val="single"/>
        </w:rPr>
        <w:t xml:space="preserve"> </w:t>
      </w:r>
      <w:r>
        <w:rPr>
          <w:rFonts w:hint="eastAsia" w:ascii="宋体" w:hAnsi="宋体" w:cs="微软雅黑"/>
          <w:w w:val="169"/>
          <w:kern w:val="0"/>
          <w:szCs w:val="21"/>
          <w:u w:val="single"/>
        </w:rPr>
        <w:t xml:space="preserve">       </w:t>
      </w:r>
      <w:r>
        <w:rPr>
          <w:rFonts w:hint="eastAsia" w:ascii="宋体" w:hAnsi="宋体" w:cs="微软雅黑"/>
          <w:kern w:val="0"/>
          <w:szCs w:val="21"/>
        </w:rPr>
        <w:t xml:space="preserve">年 </w:t>
      </w:r>
      <w:r>
        <w:rPr>
          <w:rFonts w:ascii="宋体" w:hAnsi="宋体" w:cs="微软雅黑"/>
          <w:spacing w:val="43"/>
          <w:kern w:val="0"/>
          <w:szCs w:val="21"/>
          <w:u w:val="single"/>
        </w:rPr>
        <w:t xml:space="preserve"> </w:t>
      </w:r>
      <w:r>
        <w:rPr>
          <w:rFonts w:hint="eastAsia" w:ascii="宋体" w:hAnsi="宋体" w:cs="微软雅黑"/>
          <w:spacing w:val="-2"/>
          <w:kern w:val="0"/>
          <w:szCs w:val="21"/>
        </w:rPr>
        <w:t>月</w:t>
      </w:r>
      <w:r>
        <w:rPr>
          <w:rFonts w:ascii="宋体" w:hAnsi="宋体" w:cs="微软雅黑"/>
          <w:spacing w:val="43"/>
          <w:kern w:val="0"/>
          <w:szCs w:val="21"/>
          <w:u w:val="single"/>
        </w:rPr>
        <w:t xml:space="preserve"> </w:t>
      </w:r>
      <w:r>
        <w:rPr>
          <w:rFonts w:hint="eastAsia" w:ascii="宋体" w:hAnsi="宋体" w:cs="微软雅黑"/>
          <w:spacing w:val="43"/>
          <w:kern w:val="0"/>
          <w:szCs w:val="21"/>
          <w:u w:val="single"/>
        </w:rPr>
        <w:t xml:space="preserve"> </w:t>
      </w:r>
      <w:r>
        <w:rPr>
          <w:rFonts w:hint="eastAsia" w:ascii="宋体" w:hAnsi="宋体" w:cs="微软雅黑"/>
          <w:kern w:val="0"/>
          <w:szCs w:val="21"/>
        </w:rPr>
        <w:t>日</w:t>
      </w:r>
    </w:p>
    <w:p w14:paraId="66DCBDE9">
      <w:pPr>
        <w:adjustRightInd w:val="0"/>
        <w:snapToGrid w:val="0"/>
        <w:spacing w:before="156" w:beforeLines="50" w:line="360" w:lineRule="auto"/>
        <w:ind w:firstLine="420" w:firstLineChars="200"/>
        <w:rPr>
          <w:rFonts w:hint="eastAsia" w:ascii="宋体" w:hAnsi="宋体"/>
          <w:szCs w:val="21"/>
        </w:rPr>
      </w:pPr>
    </w:p>
    <w:bookmarkEnd w:id="1"/>
    <w:bookmarkEnd w:id="2"/>
    <w:p w14:paraId="0CF42067">
      <w:pPr>
        <w:spacing w:line="621" w:lineRule="exact"/>
        <w:ind w:right="1935"/>
        <w:jc w:val="left"/>
        <w:rPr>
          <w:rFonts w:hint="default" w:ascii="宋体" w:hAnsi="宋体" w:eastAsia="宋体" w:cs="Times New Roman"/>
          <w:b/>
          <w:bCs/>
          <w:color w:val="auto"/>
          <w:sz w:val="28"/>
          <w:szCs w:val="28"/>
          <w:lang w:val="en-US" w:eastAsia="zh-CN"/>
        </w:rPr>
      </w:pPr>
      <w:r>
        <w:rPr>
          <w:rFonts w:ascii="黑体" w:hAnsi="黑体" w:eastAsia="黑体"/>
          <w:sz w:val="32"/>
          <w:szCs w:val="32"/>
        </w:rPr>
        <w:br w:type="page"/>
      </w:r>
      <w:bookmarkStart w:id="4" w:name="_Toc34637762"/>
      <w:r>
        <w:rPr>
          <w:rFonts w:hint="eastAsia" w:ascii="黑体" w:hAnsi="黑体" w:eastAsia="黑体"/>
          <w:sz w:val="32"/>
          <w:szCs w:val="32"/>
          <w:lang w:val="en-US" w:eastAsia="zh-CN"/>
        </w:rPr>
        <w:t xml:space="preserve">                    </w:t>
      </w:r>
      <w:r>
        <w:rPr>
          <w:rFonts w:hint="eastAsia" w:ascii="宋体" w:hAnsi="宋体" w:eastAsia="宋体" w:cs="Times New Roman"/>
          <w:b/>
          <w:bCs/>
          <w:color w:val="auto"/>
          <w:sz w:val="28"/>
          <w:szCs w:val="28"/>
          <w:lang w:val="en-US" w:eastAsia="zh-CN"/>
        </w:rPr>
        <w:t>附件：</w:t>
      </w:r>
    </w:p>
    <w:p w14:paraId="02B015E1">
      <w:pPr>
        <w:spacing w:line="621" w:lineRule="exact"/>
        <w:ind w:left="1934" w:right="1935"/>
        <w:jc w:val="center"/>
        <w:rPr>
          <w:rFonts w:ascii="宋体" w:hAnsi="宋体" w:eastAsia="宋体" w:cs="Times New Roman"/>
          <w:b/>
          <w:bCs/>
          <w:color w:val="auto"/>
          <w:sz w:val="28"/>
          <w:szCs w:val="28"/>
        </w:rPr>
      </w:pPr>
      <w:r>
        <w:rPr>
          <w:rFonts w:hint="eastAsia" w:ascii="宋体" w:hAnsi="宋体" w:eastAsia="宋体" w:cs="Times New Roman"/>
          <w:b/>
          <w:bCs/>
          <w:color w:val="auto"/>
          <w:sz w:val="28"/>
          <w:szCs w:val="28"/>
        </w:rPr>
        <w:t>湖南省政府采购供应商资格承诺函</w:t>
      </w:r>
    </w:p>
    <w:p w14:paraId="2FE89083">
      <w:pPr>
        <w:widowControl w:val="0"/>
        <w:spacing w:before="16" w:after="12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 xml:space="preserve"> </w:t>
      </w:r>
    </w:p>
    <w:p w14:paraId="54FEDBBB">
      <w:pPr>
        <w:widowControl w:val="0"/>
        <w:spacing w:after="120" w:line="326" w:lineRule="auto"/>
        <w:ind w:right="229" w:firstLine="64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35D1492">
      <w:pPr>
        <w:widowControl w:val="0"/>
        <w:spacing w:after="120" w:line="560" w:lineRule="exact"/>
        <w:ind w:firstLine="360" w:firstLineChars="15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按照《政府采购促进中小企业发展管理办法》（财库〔</w:t>
      </w:r>
      <w:r>
        <w:rPr>
          <w:rFonts w:ascii="宋体" w:hAnsi="宋体" w:eastAsia="宋体" w:cs="Times New Roman"/>
          <w:color w:val="auto"/>
          <w:kern w:val="2"/>
          <w:sz w:val="24"/>
          <w:szCs w:val="24"/>
          <w:lang w:val="en-US" w:eastAsia="zh-CN" w:bidi="ar-SA"/>
        </w:rPr>
        <w:t>2020</w:t>
      </w:r>
      <w:r>
        <w:rPr>
          <w:rFonts w:hint="eastAsia" w:ascii="宋体" w:hAnsi="宋体" w:eastAsia="宋体" w:cs="Times New Roman"/>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46</w:t>
      </w:r>
      <w:r>
        <w:rPr>
          <w:rFonts w:hint="eastAsia" w:ascii="宋体" w:hAnsi="宋体" w:eastAsia="宋体" w:cs="Times New Roman"/>
          <w:color w:val="auto"/>
          <w:kern w:val="2"/>
          <w:sz w:val="24"/>
          <w:szCs w:val="24"/>
          <w:lang w:val="en-US" w:eastAsia="zh-CN" w:bidi="ar-SA"/>
        </w:rPr>
        <w:t>号），本公司企业规模为：大型□中型□小型□微型□</w:t>
      </w:r>
    </w:p>
    <w:p w14:paraId="697CCF92">
      <w:pPr>
        <w:widowControl w:val="0"/>
        <w:spacing w:after="120" w:line="560" w:lineRule="exact"/>
        <w:ind w:firstLine="360" w:firstLineChars="15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□本公司自愿入驻湖南省政府采购电子卖场，遵守《湖南省政府采购电子卖场管理办法》（湘财购〔</w:t>
      </w:r>
      <w:r>
        <w:rPr>
          <w:rFonts w:ascii="宋体" w:hAnsi="宋体" w:eastAsia="宋体" w:cs="Times New Roman"/>
          <w:color w:val="auto"/>
          <w:kern w:val="2"/>
          <w:sz w:val="24"/>
          <w:szCs w:val="24"/>
          <w:lang w:val="en-US" w:eastAsia="zh-CN" w:bidi="ar-SA"/>
        </w:rPr>
        <w:t>2019</w:t>
      </w:r>
      <w:r>
        <w:rPr>
          <w:rFonts w:hint="eastAsia" w:ascii="宋体" w:hAnsi="宋体" w:eastAsia="宋体" w:cs="Times New Roman"/>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 xml:space="preserve">27 </w:t>
      </w:r>
      <w:r>
        <w:rPr>
          <w:rFonts w:hint="eastAsia" w:ascii="宋体" w:hAnsi="宋体" w:eastAsia="宋体" w:cs="Times New Roman"/>
          <w:color w:val="auto"/>
          <w:kern w:val="2"/>
          <w:sz w:val="24"/>
          <w:szCs w:val="24"/>
          <w:lang w:val="en-US" w:eastAsia="zh-CN" w:bidi="ar-SA"/>
        </w:rPr>
        <w:t>号），如违反承诺，同意金融机构将增信保证划缴国库（非电子卖场采购活动项目不需勾选）。</w:t>
      </w:r>
    </w:p>
    <w:p w14:paraId="2BC2B308">
      <w:pPr>
        <w:widowControl w:val="0"/>
        <w:spacing w:before="3" w:after="12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w:t>
      </w:r>
    </w:p>
    <w:p w14:paraId="741C8BB1">
      <w:pPr>
        <w:widowControl w:val="0"/>
        <w:spacing w:after="120"/>
        <w:ind w:left="4596"/>
        <w:jc w:val="both"/>
        <w:rPr>
          <w:rFonts w:hint="eastAsia" w:ascii="宋体" w:hAnsi="宋体" w:eastAsia="宋体" w:cs="Times New Roman"/>
          <w:color w:val="auto"/>
          <w:kern w:val="2"/>
          <w:sz w:val="24"/>
          <w:szCs w:val="24"/>
          <w:lang w:val="en-US" w:eastAsia="zh-CN" w:bidi="ar-SA"/>
        </w:rPr>
      </w:pPr>
    </w:p>
    <w:p w14:paraId="2DB5A6CA">
      <w:pPr>
        <w:widowControl w:val="0"/>
        <w:spacing w:after="120"/>
        <w:ind w:left="4596"/>
        <w:jc w:val="both"/>
        <w:rPr>
          <w:rFonts w:hint="eastAsia" w:ascii="宋体" w:hAnsi="宋体" w:eastAsia="宋体" w:cs="Times New Roman"/>
          <w:color w:val="auto"/>
          <w:kern w:val="2"/>
          <w:sz w:val="24"/>
          <w:szCs w:val="24"/>
          <w:lang w:val="en-US" w:eastAsia="zh-CN" w:bidi="ar-SA"/>
        </w:rPr>
      </w:pPr>
    </w:p>
    <w:p w14:paraId="4BDEA2CF">
      <w:pPr>
        <w:widowControl w:val="0"/>
        <w:spacing w:after="120"/>
        <w:ind w:left="4596"/>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公司（单位）名称（盖章）</w:t>
      </w:r>
    </w:p>
    <w:p w14:paraId="28240223">
      <w:pPr>
        <w:widowControl w:val="0"/>
        <w:spacing w:after="12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w:t>
      </w:r>
    </w:p>
    <w:p w14:paraId="659CF8E8">
      <w:pPr>
        <w:widowControl w:val="0"/>
        <w:spacing w:before="198" w:after="120"/>
        <w:ind w:left="4916"/>
        <w:jc w:val="both"/>
        <w:rPr>
          <w:rFonts w:hint="eastAsia"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 xml:space="preserve"> </w:t>
      </w:r>
      <w:r>
        <w:rPr>
          <w:rFonts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 xml:space="preserve">年 </w:t>
      </w:r>
      <w:r>
        <w:rPr>
          <w:rFonts w:hint="eastAsia"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 xml:space="preserve">月 </w:t>
      </w:r>
      <w:r>
        <w:rPr>
          <w:rFonts w:hint="eastAsia"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日</w:t>
      </w:r>
    </w:p>
    <w:p w14:paraId="31074734">
      <w:pPr>
        <w:widowControl w:val="0"/>
        <w:spacing w:after="12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 </w:t>
      </w:r>
    </w:p>
    <w:p w14:paraId="15E783CE">
      <w:pPr>
        <w:widowControl w:val="0"/>
        <w:spacing w:before="273" w:after="120" w:line="326" w:lineRule="auto"/>
        <w:ind w:right="116"/>
        <w:jc w:val="both"/>
        <w:rPr>
          <w:rFonts w:hint="eastAsia" w:ascii="宋体" w:hAnsi="宋体" w:eastAsia="宋体" w:cs="Times New Roman"/>
          <w:color w:val="auto"/>
          <w:kern w:val="2"/>
          <w:sz w:val="24"/>
          <w:szCs w:val="24"/>
          <w:lang w:val="en-US" w:eastAsia="zh-CN" w:bidi="ar-SA"/>
        </w:rPr>
      </w:pPr>
    </w:p>
    <w:p w14:paraId="3E361F1E">
      <w:pPr>
        <w:widowControl w:val="0"/>
        <w:spacing w:before="273" w:after="120" w:line="326" w:lineRule="auto"/>
        <w:ind w:right="116"/>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机构代码、注册登记机构、日期、有效期、注册资本、地址、经济行业、经济性质</w:t>
      </w:r>
    </w:p>
    <w:p w14:paraId="37A27239">
      <w:pPr>
        <w:widowControl w:val="0"/>
        <w:spacing w:after="120" w:line="324" w:lineRule="auto"/>
        <w:ind w:right="1028"/>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法定代表人（负责人）姓名（签字）、身份证号、手机号： </w:t>
      </w:r>
    </w:p>
    <w:p w14:paraId="1F2411FF">
      <w:pPr>
        <w:widowControl w:val="0"/>
        <w:spacing w:after="120" w:line="324" w:lineRule="auto"/>
        <w:ind w:right="1028"/>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4"/>
          <w:szCs w:val="24"/>
          <w:lang w:val="en-US" w:eastAsia="zh-CN" w:bidi="ar-SA"/>
        </w:rPr>
        <w:t>授权代表人姓名（签字）、身份证号、手机号：</w:t>
      </w:r>
    </w:p>
    <w:p w14:paraId="59E75220">
      <w:pPr>
        <w:rPr>
          <w:rFonts w:hint="eastAsia" w:ascii="黑体" w:hAnsi="黑体" w:eastAsia="黑体"/>
          <w:sz w:val="32"/>
          <w:szCs w:val="32"/>
          <w:lang w:val="en-US" w:eastAsia="zh-CN"/>
        </w:rPr>
      </w:pPr>
      <w:r>
        <w:rPr>
          <w:rFonts w:hint="eastAsia" w:ascii="黑体" w:hAnsi="黑体" w:eastAsia="黑体"/>
          <w:sz w:val="32"/>
          <w:szCs w:val="32"/>
          <w:lang w:val="en-US" w:eastAsia="zh-CN"/>
        </w:rPr>
        <w:br w:type="page"/>
      </w:r>
    </w:p>
    <w:p w14:paraId="00D10A57">
      <w:pPr>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第二章 谈判须知</w:t>
      </w:r>
      <w:bookmarkEnd w:id="4"/>
    </w:p>
    <w:p w14:paraId="60D11DC0">
      <w:pPr>
        <w:pStyle w:val="3"/>
        <w:adjustRightInd w:val="0"/>
        <w:snapToGrid w:val="0"/>
        <w:spacing w:before="156" w:beforeLines="50"/>
        <w:jc w:val="center"/>
        <w:rPr>
          <w:rFonts w:ascii="黑体" w:hAnsi="黑体" w:eastAsia="黑体"/>
          <w:sz w:val="28"/>
          <w:szCs w:val="28"/>
        </w:rPr>
      </w:pPr>
      <w:bookmarkStart w:id="5" w:name="_Toc34637763"/>
      <w:r>
        <w:rPr>
          <w:rFonts w:hint="eastAsia" w:ascii="黑体" w:hAnsi="黑体" w:eastAsia="黑体"/>
          <w:sz w:val="28"/>
          <w:szCs w:val="28"/>
        </w:rPr>
        <w:t>第一节 谈判须知前附表</w:t>
      </w:r>
      <w:bookmarkEnd w:id="5"/>
    </w:p>
    <w:tbl>
      <w:tblPr>
        <w:tblStyle w:val="45"/>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357"/>
        <w:gridCol w:w="5273"/>
      </w:tblGrid>
      <w:tr w14:paraId="6461D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622" w:type="dxa"/>
            <w:vAlign w:val="center"/>
          </w:tcPr>
          <w:p w14:paraId="35B597E3">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2357" w:type="dxa"/>
            <w:vAlign w:val="center"/>
          </w:tcPr>
          <w:p w14:paraId="59334E26">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5273" w:type="dxa"/>
            <w:vAlign w:val="center"/>
          </w:tcPr>
          <w:p w14:paraId="1FCEDFDD">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7990D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40540865">
            <w:pPr>
              <w:adjustRightInd w:val="0"/>
              <w:snapToGrid w:val="0"/>
              <w:spacing w:before="50" w:line="360" w:lineRule="auto"/>
              <w:rPr>
                <w:rFonts w:ascii="宋体" w:hAnsi="宋体"/>
                <w:szCs w:val="21"/>
              </w:rPr>
            </w:pPr>
            <w:r>
              <w:rPr>
                <w:rFonts w:hint="eastAsia" w:ascii="宋体" w:hAnsi="宋体"/>
                <w:b/>
                <w:szCs w:val="21"/>
              </w:rPr>
              <w:t>一、说明</w:t>
            </w:r>
          </w:p>
        </w:tc>
      </w:tr>
      <w:tr w14:paraId="7A56E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3D69026">
            <w:pPr>
              <w:adjustRightInd w:val="0"/>
              <w:snapToGrid w:val="0"/>
              <w:spacing w:before="50" w:line="360" w:lineRule="auto"/>
              <w:jc w:val="center"/>
              <w:rPr>
                <w:rFonts w:ascii="宋体" w:hAnsi="宋体"/>
                <w:szCs w:val="21"/>
              </w:rPr>
            </w:pPr>
            <w:r>
              <w:rPr>
                <w:rFonts w:hint="eastAsia" w:ascii="宋体" w:hAnsi="宋体"/>
                <w:szCs w:val="21"/>
              </w:rPr>
              <w:t>第1.1款</w:t>
            </w:r>
          </w:p>
        </w:tc>
        <w:tc>
          <w:tcPr>
            <w:tcW w:w="2357" w:type="dxa"/>
            <w:vAlign w:val="center"/>
          </w:tcPr>
          <w:p w14:paraId="2722498B">
            <w:pPr>
              <w:adjustRightInd w:val="0"/>
              <w:snapToGrid w:val="0"/>
              <w:spacing w:before="50" w:line="360" w:lineRule="auto"/>
              <w:rPr>
                <w:rFonts w:ascii="宋体" w:hAnsi="宋体"/>
                <w:szCs w:val="21"/>
              </w:rPr>
            </w:pPr>
            <w:r>
              <w:rPr>
                <w:rFonts w:hint="eastAsia" w:ascii="宋体" w:hAnsi="宋体"/>
                <w:szCs w:val="21"/>
              </w:rPr>
              <w:t>采购项目</w:t>
            </w:r>
          </w:p>
        </w:tc>
        <w:tc>
          <w:tcPr>
            <w:tcW w:w="5273" w:type="dxa"/>
            <w:vAlign w:val="center"/>
          </w:tcPr>
          <w:p w14:paraId="0FD375B9">
            <w:pPr>
              <w:adjustRightInd w:val="0"/>
              <w:snapToGrid w:val="0"/>
              <w:spacing w:before="50" w:line="360" w:lineRule="auto"/>
              <w:rPr>
                <w:rFonts w:ascii="宋体" w:hAnsi="宋体"/>
                <w:szCs w:val="21"/>
              </w:rPr>
            </w:pPr>
            <w:r>
              <w:rPr>
                <w:rFonts w:hint="eastAsia" w:ascii="宋体" w:hAnsi="宋体"/>
                <w:szCs w:val="21"/>
                <w:u w:val="single"/>
                <w:lang w:eastAsia="zh-CN"/>
              </w:rPr>
              <w:t>2026年临湘市地膜科学使用回收试点工作项目</w:t>
            </w:r>
          </w:p>
        </w:tc>
      </w:tr>
      <w:tr w14:paraId="6CF80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929FBFB">
            <w:pPr>
              <w:adjustRightInd w:val="0"/>
              <w:snapToGrid w:val="0"/>
              <w:spacing w:before="50" w:line="360" w:lineRule="auto"/>
              <w:jc w:val="center"/>
              <w:rPr>
                <w:rFonts w:ascii="宋体" w:hAnsi="宋体"/>
                <w:szCs w:val="21"/>
              </w:rPr>
            </w:pPr>
            <w:r>
              <w:rPr>
                <w:rFonts w:hint="eastAsia" w:ascii="宋体" w:hAnsi="宋体"/>
                <w:szCs w:val="21"/>
              </w:rPr>
              <w:t>第2.1款</w:t>
            </w:r>
          </w:p>
        </w:tc>
        <w:tc>
          <w:tcPr>
            <w:tcW w:w="2357" w:type="dxa"/>
            <w:vAlign w:val="center"/>
          </w:tcPr>
          <w:p w14:paraId="52C08FC2">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5273" w:type="dxa"/>
            <w:vAlign w:val="center"/>
          </w:tcPr>
          <w:p w14:paraId="109A52A6">
            <w:pPr>
              <w:adjustRightInd w:val="0"/>
              <w:snapToGrid w:val="0"/>
              <w:spacing w:before="50" w:line="360" w:lineRule="auto"/>
              <w:rPr>
                <w:rFonts w:hint="eastAsia" w:ascii="宋体" w:hAnsi="宋体" w:eastAsia="宋体" w:cs="Times New Roman"/>
                <w:bCs/>
                <w:szCs w:val="21"/>
              </w:rPr>
            </w:pPr>
            <w:r>
              <w:rPr>
                <w:rFonts w:hint="eastAsia" w:ascii="宋体" w:hAnsi="宋体" w:eastAsia="宋体" w:cs="Times New Roman"/>
                <w:bCs/>
                <w:szCs w:val="21"/>
              </w:rPr>
              <w:t>联系人：</w:t>
            </w:r>
            <w:r>
              <w:rPr>
                <w:rFonts w:hint="eastAsia" w:ascii="宋体" w:hAnsi="宋体" w:cs="Times New Roman"/>
                <w:bCs/>
                <w:szCs w:val="21"/>
                <w:lang w:eastAsia="zh-CN"/>
              </w:rPr>
              <w:t>彭先生</w:t>
            </w:r>
            <w:r>
              <w:rPr>
                <w:rFonts w:hint="eastAsia" w:ascii="宋体" w:hAnsi="宋体" w:eastAsia="宋体" w:cs="Times New Roman"/>
                <w:bCs/>
                <w:szCs w:val="21"/>
              </w:rPr>
              <w:t xml:space="preserve">  </w:t>
            </w:r>
          </w:p>
          <w:p w14:paraId="0273346C">
            <w:pPr>
              <w:adjustRightInd w:val="0"/>
              <w:snapToGrid w:val="0"/>
              <w:spacing w:before="50" w:line="360" w:lineRule="auto"/>
              <w:rPr>
                <w:rFonts w:hint="eastAsia" w:ascii="宋体" w:hAnsi="宋体" w:eastAsia="宋体"/>
                <w:szCs w:val="21"/>
                <w:lang w:val="en-US" w:eastAsia="zh-CN"/>
              </w:rPr>
            </w:pPr>
            <w:r>
              <w:rPr>
                <w:rFonts w:hint="eastAsia" w:ascii="宋体" w:hAnsi="宋体" w:eastAsia="宋体" w:cs="Times New Roman"/>
                <w:bCs/>
                <w:szCs w:val="21"/>
              </w:rPr>
              <w:t>电话：</w:t>
            </w:r>
            <w:r>
              <w:rPr>
                <w:rFonts w:hint="eastAsia" w:ascii="宋体" w:hAnsi="宋体" w:cs="Times New Roman"/>
                <w:szCs w:val="21"/>
                <w:lang w:val="en-US" w:eastAsia="zh-CN"/>
              </w:rPr>
              <w:t>19998010939</w:t>
            </w:r>
          </w:p>
        </w:tc>
      </w:tr>
      <w:tr w14:paraId="500B4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5A02B03">
            <w:pPr>
              <w:adjustRightInd w:val="0"/>
              <w:snapToGrid w:val="0"/>
              <w:spacing w:before="50" w:line="360" w:lineRule="auto"/>
              <w:jc w:val="center"/>
              <w:rPr>
                <w:rFonts w:ascii="宋体" w:hAnsi="宋体"/>
                <w:szCs w:val="21"/>
              </w:rPr>
            </w:pPr>
            <w:r>
              <w:rPr>
                <w:rFonts w:hint="eastAsia" w:ascii="宋体" w:hAnsi="宋体"/>
                <w:szCs w:val="21"/>
              </w:rPr>
              <w:t>第2.2款</w:t>
            </w:r>
          </w:p>
        </w:tc>
        <w:tc>
          <w:tcPr>
            <w:tcW w:w="2357" w:type="dxa"/>
            <w:vAlign w:val="center"/>
          </w:tcPr>
          <w:p w14:paraId="624B4417">
            <w:pPr>
              <w:adjustRightInd w:val="0"/>
              <w:snapToGrid w:val="0"/>
              <w:spacing w:before="50" w:line="360" w:lineRule="auto"/>
            </w:pPr>
            <w:r>
              <w:rPr>
                <w:rFonts w:hint="eastAsia"/>
              </w:rPr>
              <w:t>采购人名称、地址、电话、联系人</w:t>
            </w:r>
          </w:p>
        </w:tc>
        <w:tc>
          <w:tcPr>
            <w:tcW w:w="5273" w:type="dxa"/>
            <w:vAlign w:val="center"/>
          </w:tcPr>
          <w:p w14:paraId="3FE4CBC4">
            <w:pPr>
              <w:adjustRightInd w:val="0"/>
              <w:snapToGrid w:val="0"/>
              <w:spacing w:before="50" w:line="360" w:lineRule="auto"/>
              <w:jc w:val="both"/>
              <w:rPr>
                <w:rFonts w:hint="eastAsia" w:ascii="宋体" w:hAnsi="宋体" w:eastAsia="宋体"/>
                <w:bCs/>
                <w:szCs w:val="21"/>
                <w:lang w:eastAsia="zh-CN"/>
              </w:rPr>
            </w:pPr>
            <w:r>
              <w:rPr>
                <w:rFonts w:hint="eastAsia" w:ascii="宋体" w:hAnsi="宋体"/>
                <w:bCs/>
                <w:szCs w:val="21"/>
              </w:rPr>
              <w:t xml:space="preserve">名 称： </w:t>
            </w:r>
            <w:r>
              <w:rPr>
                <w:rFonts w:hint="eastAsia" w:ascii="宋体" w:hAnsi="宋体"/>
                <w:szCs w:val="21"/>
                <w:u w:val="single"/>
                <w:lang w:eastAsia="zh-CN"/>
              </w:rPr>
              <w:t>临湘市生态能源服务中心</w:t>
            </w:r>
          </w:p>
          <w:p w14:paraId="001061F9">
            <w:pPr>
              <w:adjustRightInd w:val="0"/>
              <w:snapToGrid w:val="0"/>
              <w:spacing w:before="50" w:line="360" w:lineRule="auto"/>
              <w:rPr>
                <w:rFonts w:hint="eastAsia" w:ascii="宋体" w:hAnsi="宋体"/>
                <w:bCs/>
                <w:szCs w:val="21"/>
              </w:rPr>
            </w:pPr>
            <w:r>
              <w:rPr>
                <w:rFonts w:hint="eastAsia" w:ascii="宋体" w:hAnsi="宋体"/>
                <w:bCs/>
                <w:szCs w:val="21"/>
              </w:rPr>
              <w:t>联系人：</w:t>
            </w:r>
            <w:r>
              <w:rPr>
                <w:rFonts w:hint="eastAsia" w:ascii="宋体" w:hAnsi="宋体"/>
                <w:bCs/>
                <w:szCs w:val="21"/>
                <w:lang w:eastAsia="zh-CN"/>
              </w:rPr>
              <w:t>彭先生</w:t>
            </w:r>
            <w:r>
              <w:rPr>
                <w:rFonts w:hint="eastAsia" w:ascii="宋体" w:hAnsi="宋体"/>
                <w:bCs/>
                <w:szCs w:val="21"/>
              </w:rPr>
              <w:t xml:space="preserve">  </w:t>
            </w:r>
          </w:p>
          <w:p w14:paraId="33005994">
            <w:pPr>
              <w:adjustRightInd w:val="0"/>
              <w:snapToGrid w:val="0"/>
              <w:spacing w:before="50" w:line="360" w:lineRule="auto"/>
              <w:rPr>
                <w:rFonts w:ascii="宋体" w:hAnsi="宋体"/>
                <w:szCs w:val="21"/>
              </w:rPr>
            </w:pPr>
            <w:r>
              <w:rPr>
                <w:rFonts w:hint="eastAsia" w:ascii="宋体" w:hAnsi="宋体"/>
                <w:bCs/>
                <w:szCs w:val="21"/>
              </w:rPr>
              <w:t>电话：</w:t>
            </w:r>
            <w:r>
              <w:rPr>
                <w:rFonts w:hint="eastAsia" w:ascii="宋体" w:hAnsi="宋体"/>
                <w:szCs w:val="21"/>
                <w:lang w:val="en-US" w:eastAsia="zh-CN"/>
              </w:rPr>
              <w:t>19998010939</w:t>
            </w:r>
          </w:p>
        </w:tc>
      </w:tr>
      <w:tr w14:paraId="2529A9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A084732">
            <w:pPr>
              <w:adjustRightInd w:val="0"/>
              <w:snapToGrid w:val="0"/>
              <w:spacing w:before="50" w:line="360" w:lineRule="auto"/>
              <w:jc w:val="center"/>
              <w:rPr>
                <w:rFonts w:ascii="宋体" w:hAnsi="宋体"/>
                <w:szCs w:val="21"/>
              </w:rPr>
            </w:pPr>
            <w:r>
              <w:rPr>
                <w:rFonts w:hint="eastAsia" w:ascii="宋体" w:hAnsi="宋体"/>
                <w:szCs w:val="21"/>
              </w:rPr>
              <w:t>第2.3款</w:t>
            </w:r>
          </w:p>
        </w:tc>
        <w:tc>
          <w:tcPr>
            <w:tcW w:w="2357" w:type="dxa"/>
            <w:vAlign w:val="center"/>
          </w:tcPr>
          <w:p w14:paraId="1DD89C67">
            <w:pPr>
              <w:adjustRightInd w:val="0"/>
              <w:snapToGrid w:val="0"/>
              <w:spacing w:before="50" w:line="360" w:lineRule="auto"/>
            </w:pPr>
            <w:r>
              <w:rPr>
                <w:rFonts w:hint="eastAsia"/>
              </w:rPr>
              <w:t>采购代理机构名称、地址、电话、联系人</w:t>
            </w:r>
          </w:p>
        </w:tc>
        <w:tc>
          <w:tcPr>
            <w:tcW w:w="5273" w:type="dxa"/>
            <w:vAlign w:val="center"/>
          </w:tcPr>
          <w:p w14:paraId="7DC65322">
            <w:pPr>
              <w:adjustRightInd w:val="0"/>
              <w:snapToGrid w:val="0"/>
              <w:spacing w:before="156" w:beforeLines="50" w:line="360" w:lineRule="auto"/>
              <w:jc w:val="both"/>
              <w:rPr>
                <w:rFonts w:hint="eastAsia" w:ascii="宋体" w:hAnsi="宋体"/>
                <w:bCs/>
                <w:szCs w:val="21"/>
              </w:rPr>
            </w:pPr>
            <w:r>
              <w:rPr>
                <w:rFonts w:hint="eastAsia" w:ascii="宋体" w:hAnsi="宋体"/>
                <w:bCs/>
                <w:szCs w:val="21"/>
              </w:rPr>
              <w:t>名  称：</w:t>
            </w:r>
            <w:r>
              <w:rPr>
                <w:rFonts w:hint="eastAsia" w:ascii="宋体" w:hAnsi="宋体"/>
                <w:bCs/>
                <w:szCs w:val="21"/>
                <w:lang w:eastAsia="zh-CN"/>
              </w:rPr>
              <w:t>湖南万成项目管理有限公司</w:t>
            </w:r>
          </w:p>
          <w:p w14:paraId="37584310">
            <w:pPr>
              <w:adjustRightInd w:val="0"/>
              <w:snapToGrid w:val="0"/>
              <w:spacing w:before="156" w:beforeLines="50" w:line="360" w:lineRule="auto"/>
              <w:jc w:val="both"/>
              <w:rPr>
                <w:rFonts w:hint="eastAsia" w:ascii="宋体" w:hAnsi="宋体"/>
                <w:bCs/>
                <w:szCs w:val="21"/>
              </w:rPr>
            </w:pPr>
            <w:r>
              <w:rPr>
                <w:rFonts w:hint="eastAsia" w:ascii="宋体" w:hAnsi="宋体"/>
                <w:bCs/>
                <w:szCs w:val="21"/>
              </w:rPr>
              <w:t xml:space="preserve">地  址： </w:t>
            </w:r>
            <w:r>
              <w:rPr>
                <w:rFonts w:hint="eastAsia" w:ascii="宋体" w:hAnsi="宋体"/>
                <w:bCs/>
                <w:szCs w:val="21"/>
                <w:lang w:eastAsia="zh-CN"/>
              </w:rPr>
              <w:t>湖南省临湘市永昌西路246号2F</w:t>
            </w:r>
          </w:p>
          <w:p w14:paraId="3489125A">
            <w:pPr>
              <w:adjustRightInd w:val="0"/>
              <w:snapToGrid w:val="0"/>
              <w:spacing w:before="156" w:beforeLines="50" w:line="360" w:lineRule="auto"/>
              <w:jc w:val="both"/>
              <w:rPr>
                <w:rFonts w:ascii="宋体" w:hAnsi="宋体"/>
                <w:szCs w:val="21"/>
              </w:rPr>
            </w:pPr>
            <w:r>
              <w:rPr>
                <w:rFonts w:hint="eastAsia" w:ascii="宋体" w:hAnsi="宋体"/>
                <w:szCs w:val="21"/>
              </w:rPr>
              <w:t>联系人：</w:t>
            </w:r>
            <w:r>
              <w:rPr>
                <w:rFonts w:hint="eastAsia" w:ascii="宋体" w:hAnsi="宋体"/>
                <w:szCs w:val="21"/>
                <w:lang w:eastAsia="zh-CN"/>
              </w:rPr>
              <w:t>王云丽</w:t>
            </w:r>
          </w:p>
          <w:p w14:paraId="1E4798D3">
            <w:pPr>
              <w:adjustRightInd w:val="0"/>
              <w:snapToGrid w:val="0"/>
              <w:spacing w:before="156" w:beforeLines="50" w:line="360" w:lineRule="auto"/>
              <w:jc w:val="both"/>
              <w:rPr>
                <w:rFonts w:hint="default" w:ascii="宋体" w:hAnsi="宋体" w:eastAsia="宋体"/>
                <w:szCs w:val="21"/>
                <w:lang w:val="en-US" w:eastAsia="zh-CN"/>
              </w:rPr>
            </w:pPr>
            <w:r>
              <w:rPr>
                <w:rFonts w:hint="eastAsia" w:ascii="宋体" w:hAnsi="宋体"/>
                <w:szCs w:val="21"/>
              </w:rPr>
              <w:t>电  话：</w:t>
            </w:r>
            <w:r>
              <w:rPr>
                <w:rFonts w:hint="eastAsia" w:ascii="宋体" w:hAnsi="宋体"/>
                <w:szCs w:val="21"/>
                <w:lang w:val="en-US" w:eastAsia="zh-CN"/>
              </w:rPr>
              <w:t>0730-3807789</w:t>
            </w:r>
          </w:p>
          <w:p w14:paraId="549B8187">
            <w:pPr>
              <w:adjustRightInd w:val="0"/>
              <w:snapToGrid w:val="0"/>
              <w:spacing w:before="50" w:line="360" w:lineRule="auto"/>
              <w:rPr>
                <w:rFonts w:ascii="宋体" w:hAnsi="宋体"/>
                <w:szCs w:val="21"/>
              </w:rPr>
            </w:pPr>
            <w:r>
              <w:rPr>
                <w:rFonts w:hint="eastAsia"/>
                <w:szCs w:val="21"/>
              </w:rPr>
              <w:t>电子邮箱：</w:t>
            </w:r>
            <w:r>
              <w:rPr>
                <w:rFonts w:hint="eastAsia" w:ascii="宋体" w:hAnsi="宋体"/>
                <w:szCs w:val="21"/>
                <w:lang w:val="en-US" w:eastAsia="zh-CN"/>
              </w:rPr>
              <w:t>517559268@qq.com</w:t>
            </w:r>
          </w:p>
        </w:tc>
      </w:tr>
      <w:tr w14:paraId="31097D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Merge w:val="restart"/>
            <w:vAlign w:val="center"/>
          </w:tcPr>
          <w:p w14:paraId="06C68F7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2357" w:type="dxa"/>
            <w:vMerge w:val="restart"/>
            <w:vAlign w:val="center"/>
          </w:tcPr>
          <w:p w14:paraId="68341FEB">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5273" w:type="dxa"/>
            <w:vAlign w:val="center"/>
          </w:tcPr>
          <w:p w14:paraId="74FDD7B0">
            <w:pPr>
              <w:adjustRightInd w:val="0"/>
              <w:snapToGrid w:val="0"/>
              <w:spacing w:before="50" w:line="360" w:lineRule="auto"/>
              <w:rPr>
                <w:rFonts w:hint="eastAsia" w:ascii="宋体" w:hAnsi="宋体" w:eastAsia="宋体"/>
                <w:szCs w:val="21"/>
              </w:rPr>
            </w:pPr>
            <w:r>
              <w:rPr>
                <w:rFonts w:hint="eastAsia" w:ascii="宋体" w:hAnsi="宋体" w:eastAsia="宋体"/>
                <w:szCs w:val="21"/>
              </w:rPr>
              <w:t>1、供应商的基本资格条件：供应商必须是在中华人民共和国境内注册登记的法人、其他组织或者自然人，且应当符合《政府采购法》第二十二条第一款的规定，即：</w:t>
            </w:r>
          </w:p>
          <w:p w14:paraId="42E1563D">
            <w:pPr>
              <w:adjustRightInd w:val="0"/>
              <w:snapToGrid w:val="0"/>
              <w:spacing w:before="50" w:line="360" w:lineRule="auto"/>
              <w:rPr>
                <w:rFonts w:hint="eastAsia" w:ascii="宋体" w:hAnsi="宋体" w:eastAsia="宋体"/>
                <w:szCs w:val="21"/>
              </w:rPr>
            </w:pPr>
            <w:r>
              <w:rPr>
                <w:rFonts w:hint="eastAsia" w:ascii="宋体" w:hAnsi="宋体" w:eastAsia="宋体"/>
                <w:szCs w:val="21"/>
              </w:rPr>
              <w:t>（1）具有独立承担民事责任的能力；</w:t>
            </w:r>
          </w:p>
          <w:p w14:paraId="724796EA">
            <w:pPr>
              <w:adjustRightInd w:val="0"/>
              <w:snapToGrid w:val="0"/>
              <w:spacing w:before="50" w:line="360" w:lineRule="auto"/>
              <w:rPr>
                <w:rFonts w:hint="eastAsia" w:ascii="宋体" w:hAnsi="宋体" w:eastAsia="宋体"/>
                <w:szCs w:val="21"/>
              </w:rPr>
            </w:pPr>
            <w:r>
              <w:rPr>
                <w:rFonts w:hint="eastAsia" w:ascii="宋体" w:hAnsi="宋体" w:eastAsia="宋体"/>
                <w:szCs w:val="21"/>
              </w:rPr>
              <w:t>（2）具有良好的商业信誉和健全的财务会计制度；</w:t>
            </w:r>
          </w:p>
          <w:p w14:paraId="602A986B">
            <w:pPr>
              <w:adjustRightInd w:val="0"/>
              <w:snapToGrid w:val="0"/>
              <w:spacing w:before="50" w:line="360" w:lineRule="auto"/>
              <w:rPr>
                <w:rFonts w:hint="eastAsia" w:ascii="宋体" w:hAnsi="宋体" w:eastAsia="宋体"/>
                <w:szCs w:val="21"/>
              </w:rPr>
            </w:pPr>
            <w:r>
              <w:rPr>
                <w:rFonts w:hint="eastAsia" w:ascii="宋体" w:hAnsi="宋体" w:eastAsia="宋体"/>
                <w:szCs w:val="21"/>
              </w:rPr>
              <w:t>（3）具有履行合同所必需的设备和专业技术能力</w:t>
            </w:r>
          </w:p>
          <w:p w14:paraId="6D9695F2">
            <w:pPr>
              <w:adjustRightInd w:val="0"/>
              <w:snapToGrid w:val="0"/>
              <w:spacing w:before="50" w:line="360" w:lineRule="auto"/>
              <w:rPr>
                <w:rFonts w:hint="eastAsia" w:ascii="宋体" w:hAnsi="宋体" w:eastAsia="宋体"/>
                <w:szCs w:val="21"/>
              </w:rPr>
            </w:pPr>
            <w:r>
              <w:rPr>
                <w:rFonts w:hint="eastAsia" w:ascii="宋体" w:hAnsi="宋体" w:eastAsia="宋体"/>
                <w:szCs w:val="21"/>
              </w:rPr>
              <w:t>（4）有依法缴纳税收和社会保障资金的良好记录；</w:t>
            </w:r>
          </w:p>
          <w:p w14:paraId="44E3FED6">
            <w:pPr>
              <w:adjustRightInd w:val="0"/>
              <w:snapToGrid w:val="0"/>
              <w:spacing w:before="50" w:line="360" w:lineRule="auto"/>
              <w:rPr>
                <w:rFonts w:hint="eastAsia" w:ascii="宋体" w:hAnsi="宋体" w:eastAsia="宋体"/>
                <w:szCs w:val="21"/>
              </w:rPr>
            </w:pPr>
            <w:r>
              <w:rPr>
                <w:rFonts w:hint="eastAsia" w:ascii="宋体" w:hAnsi="宋体" w:eastAsia="宋体"/>
                <w:szCs w:val="21"/>
              </w:rPr>
              <w:t>（5）参加政府采购活动前三年内，在经营活动中没有重大违法记录；</w:t>
            </w:r>
          </w:p>
          <w:p w14:paraId="7FF11E14">
            <w:pPr>
              <w:adjustRightInd w:val="0"/>
              <w:snapToGrid w:val="0"/>
              <w:spacing w:before="50" w:line="360" w:lineRule="auto"/>
              <w:rPr>
                <w:rFonts w:ascii="宋体" w:hAnsi="宋体"/>
                <w:szCs w:val="21"/>
              </w:rPr>
            </w:pPr>
            <w:r>
              <w:rPr>
                <w:rFonts w:hint="eastAsia" w:ascii="宋体" w:hAnsi="宋体"/>
                <w:szCs w:val="21"/>
              </w:rPr>
              <w:t>（6）法律、行政法规规定的其他条件。</w:t>
            </w:r>
          </w:p>
        </w:tc>
      </w:tr>
      <w:tr w14:paraId="2B2D89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Merge w:val="continue"/>
            <w:tcBorders>
              <w:bottom w:val="single" w:color="auto" w:sz="4" w:space="0"/>
            </w:tcBorders>
            <w:vAlign w:val="center"/>
          </w:tcPr>
          <w:p w14:paraId="5155E4B5">
            <w:pPr>
              <w:adjustRightInd w:val="0"/>
              <w:snapToGrid w:val="0"/>
              <w:spacing w:before="50" w:line="360" w:lineRule="auto"/>
              <w:jc w:val="center"/>
              <w:rPr>
                <w:rFonts w:hint="eastAsia" w:ascii="宋体" w:hAnsi="宋体"/>
                <w:szCs w:val="21"/>
              </w:rPr>
            </w:pPr>
          </w:p>
        </w:tc>
        <w:tc>
          <w:tcPr>
            <w:tcW w:w="2357" w:type="dxa"/>
            <w:vMerge w:val="continue"/>
            <w:vAlign w:val="center"/>
          </w:tcPr>
          <w:p w14:paraId="329DFDC0">
            <w:pPr>
              <w:adjustRightInd w:val="0"/>
              <w:snapToGrid w:val="0"/>
              <w:spacing w:before="50" w:line="360" w:lineRule="auto"/>
              <w:rPr>
                <w:rFonts w:hint="eastAsia" w:ascii="宋体" w:hAnsi="宋体"/>
                <w:bCs/>
                <w:szCs w:val="21"/>
              </w:rPr>
            </w:pPr>
          </w:p>
        </w:tc>
        <w:tc>
          <w:tcPr>
            <w:tcW w:w="5273" w:type="dxa"/>
            <w:vAlign w:val="center"/>
          </w:tcPr>
          <w:p w14:paraId="2CB69B62">
            <w:pPr>
              <w:adjustRightInd w:val="0"/>
              <w:snapToGrid w:val="0"/>
              <w:spacing w:before="156" w:beforeLines="50" w:line="360" w:lineRule="auto"/>
              <w:ind w:firstLine="420" w:firstLineChars="200"/>
              <w:rPr>
                <w:rFonts w:hint="eastAsia" w:ascii="宋体" w:hAnsi="宋体" w:eastAsia="宋体"/>
                <w:szCs w:val="21"/>
                <w:u w:val="single"/>
                <w:lang w:val="en-US" w:eastAsia="zh-CN"/>
              </w:rPr>
            </w:pPr>
            <w:r>
              <w:rPr>
                <w:rFonts w:hint="eastAsia" w:ascii="宋体" w:hAnsi="宋体"/>
                <w:szCs w:val="21"/>
              </w:rPr>
              <w:t>2、采购项目的特定资格条件：</w:t>
            </w:r>
            <w:r>
              <w:rPr>
                <w:rFonts w:hint="eastAsia" w:ascii="宋体" w:hAnsi="宋体"/>
                <w:szCs w:val="21"/>
                <w:lang w:val="en-US" w:eastAsia="zh-CN"/>
              </w:rPr>
              <w:t>无</w:t>
            </w:r>
          </w:p>
          <w:p w14:paraId="3E61063A">
            <w:pPr>
              <w:numPr>
                <w:ilvl w:val="0"/>
                <w:numId w:val="0"/>
              </w:numPr>
              <w:adjustRightInd w:val="0"/>
              <w:snapToGrid w:val="0"/>
              <w:spacing w:before="156" w:beforeLines="50" w:line="360" w:lineRule="auto"/>
              <w:ind w:firstLine="420" w:firstLineChars="200"/>
              <w:rPr>
                <w:rFonts w:ascii="宋体" w:hAnsi="宋体"/>
                <w:szCs w:val="21"/>
              </w:rPr>
            </w:pPr>
            <w:r>
              <w:rPr>
                <w:rFonts w:hint="eastAsia" w:ascii="宋体" w:hAnsi="宋体"/>
                <w:szCs w:val="21"/>
              </w:rPr>
              <w:t>3、单位负责人为同一人或者存在直接控股、管理关系的不同供应商，不得参加同一合同项下的政府采购活动。</w:t>
            </w:r>
          </w:p>
          <w:p w14:paraId="5875498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4、为本采购项目提供整体设计、规范编制或者项目管理、监理、检测等服务的，不得再参加此项目的其他采购活动。</w:t>
            </w:r>
          </w:p>
          <w:p w14:paraId="1B611E09">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5、列入失信被执行人、重大税收违法案件当事人名单，列入政府采购严重违法失信行为记录名单的，拒绝其参与政府采购活动。</w:t>
            </w:r>
          </w:p>
        </w:tc>
      </w:tr>
      <w:tr w14:paraId="135741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tcBorders>
              <w:bottom w:val="single" w:color="auto" w:sz="4" w:space="0"/>
            </w:tcBorders>
            <w:vAlign w:val="center"/>
          </w:tcPr>
          <w:p w14:paraId="4CBD6968">
            <w:pPr>
              <w:adjustRightInd w:val="0"/>
              <w:snapToGrid w:val="0"/>
              <w:spacing w:before="50" w:line="360" w:lineRule="auto"/>
              <w:jc w:val="center"/>
              <w:rPr>
                <w:rFonts w:ascii="宋体" w:hAnsi="宋体"/>
                <w:szCs w:val="21"/>
              </w:rPr>
            </w:pPr>
            <w:r>
              <w:rPr>
                <w:rFonts w:hint="eastAsia" w:ascii="宋体" w:hAnsi="宋体"/>
                <w:szCs w:val="21"/>
              </w:rPr>
              <w:t>第3.2款</w:t>
            </w:r>
          </w:p>
        </w:tc>
        <w:tc>
          <w:tcPr>
            <w:tcW w:w="2357" w:type="dxa"/>
            <w:vAlign w:val="center"/>
          </w:tcPr>
          <w:p w14:paraId="3D11F7A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5273" w:type="dxa"/>
            <w:vAlign w:val="center"/>
          </w:tcPr>
          <w:p w14:paraId="7C457A34">
            <w:pPr>
              <w:adjustRightInd w:val="0"/>
              <w:snapToGrid w:val="0"/>
              <w:spacing w:before="50" w:line="360" w:lineRule="auto"/>
              <w:rPr>
                <w:rFonts w:ascii="宋体" w:hAnsi="宋体"/>
                <w:szCs w:val="21"/>
              </w:rPr>
            </w:pPr>
            <w:r>
              <w:rPr>
                <w:rFonts w:hint="eastAsia" w:ascii="宋体" w:hAnsi="宋体"/>
                <w:szCs w:val="21"/>
                <w:lang w:eastAsia="zh-CN"/>
              </w:rPr>
              <w:t>否</w:t>
            </w:r>
          </w:p>
        </w:tc>
      </w:tr>
      <w:tr w14:paraId="3AFA9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622" w:type="dxa"/>
            <w:vAlign w:val="center"/>
          </w:tcPr>
          <w:p w14:paraId="7464A65F">
            <w:pPr>
              <w:adjustRightInd w:val="0"/>
              <w:snapToGrid w:val="0"/>
              <w:spacing w:before="50" w:line="360" w:lineRule="auto"/>
              <w:jc w:val="center"/>
              <w:rPr>
                <w:rFonts w:ascii="宋体" w:hAnsi="宋体"/>
                <w:szCs w:val="21"/>
              </w:rPr>
            </w:pPr>
            <w:r>
              <w:rPr>
                <w:rFonts w:hint="eastAsia" w:ascii="宋体" w:hAnsi="宋体"/>
                <w:szCs w:val="21"/>
              </w:rPr>
              <w:t>第3.3款</w:t>
            </w:r>
          </w:p>
        </w:tc>
        <w:tc>
          <w:tcPr>
            <w:tcW w:w="2357" w:type="dxa"/>
            <w:vAlign w:val="center"/>
          </w:tcPr>
          <w:p w14:paraId="4931DAEF">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5273" w:type="dxa"/>
            <w:vAlign w:val="center"/>
          </w:tcPr>
          <w:p w14:paraId="658FED84">
            <w:pPr>
              <w:adjustRightInd w:val="0"/>
              <w:snapToGrid w:val="0"/>
              <w:spacing w:before="156" w:beforeLines="50" w:line="360" w:lineRule="auto"/>
              <w:rPr>
                <w:rFonts w:ascii="宋体" w:hAnsi="宋体"/>
                <w:szCs w:val="21"/>
              </w:rPr>
            </w:pPr>
            <w:r>
              <w:rPr>
                <w:rFonts w:hint="eastAsia" w:ascii="宋体" w:hAnsi="宋体"/>
                <w:szCs w:val="21"/>
                <w:lang w:eastAsia="zh-CN"/>
              </w:rPr>
              <w:t>公告邀请</w:t>
            </w:r>
          </w:p>
        </w:tc>
      </w:tr>
      <w:tr w14:paraId="0FD4E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1237E245">
            <w:pPr>
              <w:adjustRightInd w:val="0"/>
              <w:snapToGrid w:val="0"/>
              <w:spacing w:before="50" w:line="360" w:lineRule="auto"/>
              <w:jc w:val="center"/>
              <w:rPr>
                <w:rFonts w:ascii="宋体" w:hAnsi="宋体"/>
                <w:szCs w:val="21"/>
              </w:rPr>
            </w:pPr>
            <w:r>
              <w:rPr>
                <w:rFonts w:hint="eastAsia" w:ascii="宋体" w:hAnsi="宋体"/>
                <w:szCs w:val="21"/>
              </w:rPr>
              <w:t>第5.1款</w:t>
            </w:r>
          </w:p>
        </w:tc>
        <w:tc>
          <w:tcPr>
            <w:tcW w:w="2357" w:type="dxa"/>
            <w:vAlign w:val="center"/>
          </w:tcPr>
          <w:p w14:paraId="7F88836B">
            <w:pPr>
              <w:adjustRightInd w:val="0"/>
              <w:snapToGrid w:val="0"/>
              <w:spacing w:before="50" w:line="360" w:lineRule="auto"/>
              <w:rPr>
                <w:rFonts w:ascii="宋体" w:hAnsi="宋体"/>
                <w:szCs w:val="21"/>
              </w:rPr>
            </w:pPr>
            <w:r>
              <w:rPr>
                <w:rFonts w:hint="eastAsia" w:ascii="宋体" w:hAnsi="宋体"/>
                <w:szCs w:val="21"/>
              </w:rPr>
              <w:t>现场勘察</w:t>
            </w:r>
          </w:p>
        </w:tc>
        <w:tc>
          <w:tcPr>
            <w:tcW w:w="5273" w:type="dxa"/>
            <w:vAlign w:val="center"/>
          </w:tcPr>
          <w:p w14:paraId="493017B9">
            <w:pPr>
              <w:adjustRightInd w:val="0"/>
              <w:snapToGrid w:val="0"/>
              <w:spacing w:before="50" w:line="360" w:lineRule="auto"/>
              <w:rPr>
                <w:rFonts w:hint="eastAsia" w:ascii="宋体" w:hAnsi="宋体" w:eastAsia="宋体"/>
                <w:szCs w:val="21"/>
                <w:lang w:eastAsia="zh-CN"/>
              </w:rPr>
            </w:pPr>
            <w:r>
              <w:rPr>
                <w:rFonts w:hint="eastAsia" w:ascii="宋体" w:hAnsi="宋体"/>
                <w:szCs w:val="21"/>
                <w:lang w:eastAsia="zh-CN"/>
              </w:rPr>
              <w:t>不组织</w:t>
            </w:r>
          </w:p>
        </w:tc>
      </w:tr>
      <w:tr w14:paraId="43804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252" w:type="dxa"/>
            <w:gridSpan w:val="3"/>
            <w:vAlign w:val="center"/>
          </w:tcPr>
          <w:p w14:paraId="1FDD15CF">
            <w:pPr>
              <w:adjustRightInd w:val="0"/>
              <w:snapToGrid w:val="0"/>
              <w:spacing w:before="50" w:line="360" w:lineRule="auto"/>
              <w:rPr>
                <w:rFonts w:ascii="宋体" w:hAnsi="宋体"/>
                <w:b/>
                <w:szCs w:val="21"/>
              </w:rPr>
            </w:pPr>
            <w:r>
              <w:rPr>
                <w:rFonts w:hint="eastAsia" w:ascii="宋体" w:hAnsi="宋体"/>
                <w:b/>
                <w:szCs w:val="21"/>
              </w:rPr>
              <w:t>二、谈判文件</w:t>
            </w:r>
          </w:p>
        </w:tc>
      </w:tr>
      <w:tr w14:paraId="0159D1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07BE5102">
            <w:pPr>
              <w:adjustRightInd w:val="0"/>
              <w:snapToGrid w:val="0"/>
              <w:spacing w:before="50" w:line="360" w:lineRule="auto"/>
              <w:jc w:val="center"/>
              <w:rPr>
                <w:rFonts w:ascii="宋体" w:hAnsi="宋体"/>
                <w:szCs w:val="21"/>
              </w:rPr>
            </w:pPr>
            <w:r>
              <w:rPr>
                <w:rFonts w:hint="eastAsia" w:ascii="宋体" w:hAnsi="宋体"/>
                <w:szCs w:val="21"/>
              </w:rPr>
              <w:t>第6.3款</w:t>
            </w:r>
          </w:p>
        </w:tc>
        <w:tc>
          <w:tcPr>
            <w:tcW w:w="2357" w:type="dxa"/>
            <w:vAlign w:val="center"/>
          </w:tcPr>
          <w:p w14:paraId="0AB6A4A3">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5273" w:type="dxa"/>
            <w:vAlign w:val="center"/>
          </w:tcPr>
          <w:p w14:paraId="440CE47E">
            <w:pPr>
              <w:adjustRightInd w:val="0"/>
              <w:snapToGrid w:val="0"/>
              <w:spacing w:before="50" w:line="360" w:lineRule="auto"/>
              <w:rPr>
                <w:rFonts w:hint="eastAsia" w:ascii="宋体" w:hAnsi="宋体" w:eastAsia="宋体"/>
                <w:szCs w:val="21"/>
                <w:lang w:eastAsia="zh-CN"/>
              </w:rPr>
            </w:pPr>
            <w:r>
              <w:rPr>
                <w:rFonts w:hint="eastAsia" w:ascii="宋体" w:hAnsi="宋体"/>
                <w:szCs w:val="21"/>
                <w:lang w:eastAsia="zh-CN"/>
              </w:rPr>
              <w:t>无</w:t>
            </w:r>
          </w:p>
        </w:tc>
      </w:tr>
      <w:tr w14:paraId="733D9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6F2B55D5">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D3ED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4753EEB1">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2357" w:type="dxa"/>
            <w:vAlign w:val="center"/>
          </w:tcPr>
          <w:p w14:paraId="2DA07500">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5273" w:type="dxa"/>
            <w:vAlign w:val="center"/>
          </w:tcPr>
          <w:p w14:paraId="0E462C2A">
            <w:pPr>
              <w:adjustRightInd w:val="0"/>
              <w:snapToGrid w:val="0"/>
              <w:spacing w:before="50" w:line="360" w:lineRule="auto"/>
              <w:jc w:val="left"/>
              <w:rPr>
                <w:rFonts w:hint="default" w:ascii="宋体" w:hAnsi="宋体" w:eastAsia="宋体"/>
                <w:szCs w:val="21"/>
                <w:lang w:val="en-US" w:eastAsia="zh-CN"/>
              </w:rPr>
            </w:pPr>
            <w:r>
              <w:rPr>
                <w:rFonts w:hint="eastAsia" w:hAnsi="宋体"/>
                <w:color w:val="auto"/>
                <w:kern w:val="0"/>
                <w:lang w:val="en-US" w:eastAsia="zh-CN"/>
              </w:rPr>
              <w:t>750000.00元（包含地膜回收专项资金30000.00元，农田地膜残留监测工作经费30000.00元）</w:t>
            </w:r>
          </w:p>
        </w:tc>
      </w:tr>
      <w:tr w14:paraId="0AD05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2EC43911">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2357" w:type="dxa"/>
            <w:vAlign w:val="center"/>
          </w:tcPr>
          <w:p w14:paraId="2E4115D6">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5273" w:type="dxa"/>
            <w:vAlign w:val="center"/>
          </w:tcPr>
          <w:p w14:paraId="63BA8AE6">
            <w:pPr>
              <w:adjustRightInd w:val="0"/>
              <w:snapToGrid w:val="0"/>
              <w:spacing w:before="50"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r w14:paraId="5DBEA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622" w:type="dxa"/>
            <w:vAlign w:val="center"/>
          </w:tcPr>
          <w:p w14:paraId="1A5BD01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2357" w:type="dxa"/>
            <w:vAlign w:val="center"/>
          </w:tcPr>
          <w:p w14:paraId="619DE669">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5273" w:type="dxa"/>
            <w:vAlign w:val="center"/>
          </w:tcPr>
          <w:p w14:paraId="32A805D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MS Mincho" w:hAnsi="MS Mincho" w:eastAsia="MS Mincho" w:cs="MS Mincho"/>
                <w:szCs w:val="21"/>
              </w:rPr>
              <w:t>☑</w:t>
            </w:r>
            <w:r>
              <w:rPr>
                <w:rFonts w:hint="eastAsia" w:ascii="宋体" w:hAnsi="宋体"/>
                <w:szCs w:val="21"/>
              </w:rPr>
              <w:t xml:space="preserve"> 不要求提供</w:t>
            </w:r>
          </w:p>
          <w:p w14:paraId="300E37A2">
            <w:pPr>
              <w:adjustRightInd w:val="0"/>
              <w:snapToGrid w:val="0"/>
              <w:spacing w:before="50" w:line="360" w:lineRule="auto"/>
              <w:rPr>
                <w:rFonts w:ascii="宋体" w:hAnsi="宋体"/>
                <w:szCs w:val="21"/>
              </w:rPr>
            </w:pPr>
            <w:r>
              <w:rPr>
                <w:rFonts w:hint="eastAsia" w:ascii="宋体" w:hAnsi="宋体"/>
                <w:szCs w:val="21"/>
              </w:rPr>
              <w:t>□ 要求提供：</w:t>
            </w:r>
          </w:p>
        </w:tc>
      </w:tr>
      <w:tr w14:paraId="3F744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1162888">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2357" w:type="dxa"/>
            <w:vAlign w:val="center"/>
          </w:tcPr>
          <w:p w14:paraId="4BE6C8F7">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5273" w:type="dxa"/>
            <w:vAlign w:val="center"/>
          </w:tcPr>
          <w:p w14:paraId="1F05571E">
            <w:pPr>
              <w:adjustRightInd w:val="0"/>
              <w:snapToGrid w:val="0"/>
              <w:spacing w:before="50" w:line="360" w:lineRule="auto"/>
              <w:rPr>
                <w:rFonts w:ascii="宋体" w:hAnsi="宋体"/>
                <w:bCs/>
                <w:szCs w:val="21"/>
              </w:rPr>
            </w:pPr>
            <w:r>
              <w:rPr>
                <w:rFonts w:hint="eastAsia" w:ascii="宋体" w:hAnsi="宋体"/>
                <w:bCs/>
                <w:szCs w:val="21"/>
                <w:lang w:val="en-US" w:eastAsia="zh-CN"/>
              </w:rPr>
              <w:t>90天</w:t>
            </w:r>
          </w:p>
        </w:tc>
      </w:tr>
      <w:tr w14:paraId="1685F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9F976E2">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2357" w:type="dxa"/>
            <w:vAlign w:val="center"/>
          </w:tcPr>
          <w:p w14:paraId="448C47C0">
            <w:pPr>
              <w:adjustRightInd w:val="0"/>
              <w:snapToGrid w:val="0"/>
              <w:spacing w:before="50" w:line="360" w:lineRule="auto"/>
              <w:rPr>
                <w:rFonts w:ascii="宋体" w:hAnsi="宋体"/>
                <w:bCs/>
                <w:szCs w:val="21"/>
              </w:rPr>
            </w:pPr>
            <w:r>
              <w:rPr>
                <w:rFonts w:hint="eastAsia" w:ascii="宋体" w:hAnsi="宋体"/>
                <w:bCs/>
                <w:szCs w:val="21"/>
              </w:rPr>
              <w:t>分包</w:t>
            </w:r>
          </w:p>
        </w:tc>
        <w:tc>
          <w:tcPr>
            <w:tcW w:w="5273" w:type="dxa"/>
            <w:vAlign w:val="center"/>
          </w:tcPr>
          <w:p w14:paraId="64D28B92">
            <w:pPr>
              <w:adjustRightInd w:val="0"/>
              <w:snapToGrid w:val="0"/>
              <w:spacing w:before="50" w:line="360" w:lineRule="auto"/>
              <w:rPr>
                <w:rFonts w:ascii="宋体" w:hAnsi="宋体"/>
                <w:bCs/>
                <w:szCs w:val="21"/>
              </w:rPr>
            </w:pPr>
            <w:r>
              <w:rPr>
                <w:rFonts w:hint="eastAsia" w:ascii="宋体" w:hAnsi="宋体"/>
                <w:bCs/>
                <w:szCs w:val="21"/>
                <w:lang w:eastAsia="zh-CN"/>
              </w:rPr>
              <w:t>不分包</w:t>
            </w:r>
          </w:p>
        </w:tc>
      </w:tr>
      <w:tr w14:paraId="4634D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AFB2B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2357" w:type="dxa"/>
            <w:vAlign w:val="center"/>
          </w:tcPr>
          <w:p w14:paraId="71A6213B">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5273" w:type="dxa"/>
            <w:vAlign w:val="center"/>
          </w:tcPr>
          <w:p w14:paraId="3144AA2A">
            <w:pPr>
              <w:adjustRightInd w:val="0"/>
              <w:snapToGrid w:val="0"/>
              <w:spacing w:before="50" w:line="360" w:lineRule="auto"/>
              <w:rPr>
                <w:rFonts w:ascii="宋体" w:hAnsi="宋体"/>
                <w:szCs w:val="21"/>
                <w:u w:val="single"/>
              </w:rPr>
            </w:pPr>
            <w:r>
              <w:rPr>
                <w:rFonts w:hint="eastAsia" w:ascii="宋体" w:hAnsi="宋体"/>
                <w:szCs w:val="21"/>
              </w:rPr>
              <w:t>一式二份（正本壹份、副本贰份）</w:t>
            </w:r>
            <w:r>
              <w:rPr>
                <w:rFonts w:hint="eastAsia" w:ascii="宋体" w:hAnsi="宋体"/>
                <w:szCs w:val="21"/>
                <w:lang w:eastAsia="zh-CN"/>
              </w:rPr>
              <w:t>，</w:t>
            </w:r>
            <w:r>
              <w:rPr>
                <w:rFonts w:hint="eastAsia" w:ascii="新宋体" w:hAnsi="新宋体" w:eastAsia="新宋体" w:cs="新宋体"/>
                <w:sz w:val="21"/>
                <w:szCs w:val="21"/>
              </w:rPr>
              <w:t>电子文档1份</w:t>
            </w:r>
            <w:r>
              <w:rPr>
                <w:rFonts w:hint="eastAsia" w:ascii="宋体" w:hAnsi="宋体" w:eastAsia="宋体" w:cs="宋体"/>
                <w:szCs w:val="21"/>
                <w:lang w:eastAsia="zh-CN"/>
              </w:rPr>
              <w:t>（</w:t>
            </w:r>
            <w:r>
              <w:rPr>
                <w:rFonts w:hint="eastAsia" w:ascii="宋体" w:hAnsi="宋体"/>
                <w:szCs w:val="21"/>
              </w:rPr>
              <w:t>U盘随响应文件同时密封递交</w:t>
            </w:r>
            <w:r>
              <w:rPr>
                <w:rFonts w:hint="eastAsia" w:ascii="宋体" w:hAnsi="宋体"/>
                <w:szCs w:val="21"/>
                <w:lang w:eastAsia="zh-CN"/>
              </w:rPr>
              <w:t>）</w:t>
            </w:r>
          </w:p>
        </w:tc>
      </w:tr>
      <w:tr w14:paraId="55AF7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77F3B98B">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176F8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622" w:type="dxa"/>
            <w:vAlign w:val="center"/>
          </w:tcPr>
          <w:p w14:paraId="0DEE1A07">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2357" w:type="dxa"/>
            <w:vAlign w:val="center"/>
          </w:tcPr>
          <w:p w14:paraId="6F27B829">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5273" w:type="dxa"/>
            <w:vAlign w:val="center"/>
          </w:tcPr>
          <w:p w14:paraId="1E21B3BE">
            <w:pPr>
              <w:spacing w:line="288" w:lineRule="auto"/>
              <w:rPr>
                <w:rFonts w:hint="eastAsia" w:ascii="宋体" w:hAnsi="宋体"/>
                <w:color w:val="auto"/>
                <w:szCs w:val="21"/>
                <w:u w:val="single"/>
              </w:rPr>
            </w:pPr>
            <w:r>
              <w:rPr>
                <w:rFonts w:hint="eastAsia" w:ascii="宋体" w:hAnsi="宋体"/>
                <w:color w:val="auto"/>
                <w:szCs w:val="21"/>
              </w:rPr>
              <w:t>采购人名称：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0EF18177">
            <w:pPr>
              <w:snapToGrid w:val="0"/>
              <w:spacing w:line="288" w:lineRule="auto"/>
              <w:rPr>
                <w:rFonts w:hint="eastAsia" w:ascii="宋体" w:hAnsi="宋体"/>
                <w:color w:val="auto"/>
                <w:szCs w:val="21"/>
              </w:rPr>
            </w:pPr>
            <w:r>
              <w:rPr>
                <w:rFonts w:hint="eastAsia" w:ascii="宋体" w:hAnsi="宋体"/>
                <w:color w:val="auto"/>
                <w:szCs w:val="21"/>
              </w:rPr>
              <w:t xml:space="preserve"> 投标人全称：</w:t>
            </w:r>
            <w:r>
              <w:rPr>
                <w:rFonts w:hint="eastAsia" w:ascii="宋体" w:hAnsi="宋体"/>
                <w:color w:val="auto"/>
                <w:szCs w:val="21"/>
                <w:u w:val="single"/>
              </w:rPr>
              <w:t xml:space="preserve">                      </w:t>
            </w:r>
          </w:p>
          <w:p w14:paraId="11B01491">
            <w:pPr>
              <w:adjustRightInd w:val="0"/>
              <w:snapToGrid w:val="0"/>
              <w:spacing w:before="156" w:beforeLines="50" w:line="360" w:lineRule="auto"/>
              <w:rPr>
                <w:rFonts w:ascii="宋体" w:hAnsi="宋体" w:eastAsia="宋体" w:cs="Times New Roman"/>
                <w:kern w:val="2"/>
                <w:sz w:val="21"/>
                <w:szCs w:val="21"/>
                <w:lang w:val="en-US" w:eastAsia="zh-CN" w:bidi="ar-SA"/>
              </w:rPr>
            </w:pPr>
            <w:r>
              <w:rPr>
                <w:rFonts w:hint="eastAsia" w:ascii="宋体" w:hAnsi="宋体"/>
                <w:color w:val="auto"/>
                <w:u w:val="single"/>
              </w:rPr>
              <w:t xml:space="preserve">    （项目名称）               </w:t>
            </w:r>
            <w:r>
              <w:rPr>
                <w:rFonts w:hint="eastAsia" w:ascii="宋体" w:hAnsi="宋体"/>
                <w:color w:val="auto"/>
                <w:szCs w:val="21"/>
              </w:rPr>
              <w:t>响应文件在</w:t>
            </w:r>
            <w:r>
              <w:rPr>
                <w:rFonts w:hint="eastAsia" w:ascii="宋体" w:hAnsi="宋体"/>
                <w:color w:val="auto"/>
                <w:szCs w:val="21"/>
                <w:u w:val="none"/>
              </w:rPr>
              <w:t xml:space="preserve"> </w:t>
            </w:r>
            <w:r>
              <w:rPr>
                <w:rFonts w:hint="eastAsia" w:ascii="宋体" w:hAnsi="宋体"/>
                <w:color w:val="FF0000"/>
                <w:szCs w:val="21"/>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lang w:eastAsia="zh-CN"/>
              </w:rPr>
              <w:t>年</w:t>
            </w:r>
            <w:r>
              <w:rPr>
                <w:rFonts w:hint="eastAsia" w:ascii="宋体" w:hAnsi="宋体"/>
                <w:color w:val="auto"/>
                <w:szCs w:val="21"/>
                <w:lang w:val="en-US" w:eastAsia="zh-CN"/>
              </w:rPr>
              <w:t xml:space="preserve">   </w:t>
            </w:r>
            <w:r>
              <w:rPr>
                <w:rFonts w:hint="eastAsia" w:ascii="宋体" w:hAnsi="宋体"/>
                <w:color w:val="auto"/>
                <w:szCs w:val="21"/>
                <w:lang w:eastAsia="zh-CN"/>
              </w:rPr>
              <w:t>月</w:t>
            </w:r>
            <w:r>
              <w:rPr>
                <w:rFonts w:hint="eastAsia" w:ascii="宋体" w:hAnsi="宋体"/>
                <w:color w:val="auto"/>
                <w:szCs w:val="21"/>
                <w:lang w:val="en-US" w:eastAsia="zh-CN"/>
              </w:rPr>
              <w:t xml:space="preserve">   </w:t>
            </w:r>
            <w:r>
              <w:rPr>
                <w:rFonts w:hint="eastAsia" w:ascii="宋体" w:hAnsi="宋体"/>
                <w:color w:val="auto"/>
                <w:szCs w:val="21"/>
                <w:lang w:eastAsia="zh-CN"/>
              </w:rPr>
              <w:t>日</w:t>
            </w:r>
            <w:r>
              <w:rPr>
                <w:rFonts w:hint="eastAsia" w:ascii="宋体" w:hAnsi="宋体"/>
                <w:color w:val="auto"/>
                <w:szCs w:val="21"/>
                <w:lang w:val="en-US" w:eastAsia="zh-CN"/>
              </w:rPr>
              <w:t xml:space="preserve">    </w:t>
            </w:r>
            <w:r>
              <w:rPr>
                <w:rFonts w:hint="eastAsia" w:ascii="宋体" w:hAnsi="宋体"/>
                <w:color w:val="FF0000"/>
                <w:szCs w:val="21"/>
                <w:lang w:val="en-US" w:eastAsia="zh-CN"/>
              </w:rPr>
              <w:t xml:space="preserve">  </w:t>
            </w:r>
            <w:r>
              <w:rPr>
                <w:rFonts w:hint="eastAsia" w:ascii="宋体" w:hAnsi="宋体"/>
                <w:color w:val="auto"/>
                <w:szCs w:val="21"/>
              </w:rPr>
              <w:t>前不得开启</w:t>
            </w:r>
          </w:p>
        </w:tc>
      </w:tr>
      <w:tr w14:paraId="2A482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190B33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2357" w:type="dxa"/>
            <w:vAlign w:val="center"/>
          </w:tcPr>
          <w:p w14:paraId="0923A117">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5273" w:type="dxa"/>
            <w:vAlign w:val="center"/>
          </w:tcPr>
          <w:p w14:paraId="2020CE34">
            <w:pPr>
              <w:adjustRightInd w:val="0"/>
              <w:snapToGrid w:val="0"/>
              <w:spacing w:before="50" w:line="360" w:lineRule="auto"/>
              <w:rPr>
                <w:rFonts w:ascii="宋体" w:hAnsi="宋体"/>
                <w:b/>
                <w:bCs/>
                <w:szCs w:val="21"/>
              </w:rPr>
            </w:pPr>
            <w:r>
              <w:rPr>
                <w:rFonts w:hint="eastAsia" w:ascii="宋体" w:hAnsi="宋体"/>
                <w:bCs/>
                <w:szCs w:val="21"/>
                <w:lang w:eastAsia="zh-CN"/>
              </w:rPr>
              <w:t>湖南省临湘市永昌西路246号2F</w:t>
            </w:r>
          </w:p>
        </w:tc>
      </w:tr>
      <w:tr w14:paraId="1C69F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045FA2FB">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F41A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BDB5EE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2357" w:type="dxa"/>
            <w:vAlign w:val="center"/>
          </w:tcPr>
          <w:p w14:paraId="4DE32032">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5273" w:type="dxa"/>
            <w:vAlign w:val="center"/>
          </w:tcPr>
          <w:p w14:paraId="3506CB5A">
            <w:pPr>
              <w:adjustRightInd w:val="0"/>
              <w:snapToGrid w:val="0"/>
              <w:spacing w:before="50" w:line="360" w:lineRule="auto"/>
              <w:rPr>
                <w:rFonts w:hint="eastAsia" w:ascii="宋体" w:hAnsi="宋体" w:eastAsia="宋体"/>
                <w:b/>
                <w:bCs/>
                <w:szCs w:val="21"/>
                <w:lang w:val="en-US" w:eastAsia="zh-CN"/>
              </w:rPr>
            </w:pPr>
            <w:r>
              <w:rPr>
                <w:rFonts w:hint="eastAsia" w:ascii="宋体" w:hAnsi="宋体"/>
                <w:b/>
                <w:bCs/>
                <w:szCs w:val="21"/>
                <w:lang w:val="en-US" w:eastAsia="zh-CN"/>
              </w:rPr>
              <w:t>/</w:t>
            </w:r>
          </w:p>
        </w:tc>
      </w:tr>
      <w:tr w14:paraId="7BAE5D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998F77B">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2357" w:type="dxa"/>
            <w:vAlign w:val="center"/>
          </w:tcPr>
          <w:p w14:paraId="3BD24A7E">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5273" w:type="dxa"/>
            <w:vAlign w:val="center"/>
          </w:tcPr>
          <w:p w14:paraId="48FA1016">
            <w:pPr>
              <w:adjustRightInd w:val="0"/>
              <w:snapToGrid w:val="0"/>
              <w:spacing w:before="50" w:line="360" w:lineRule="auto"/>
              <w:rPr>
                <w:rFonts w:hint="eastAsia" w:ascii="宋体" w:hAnsi="宋体" w:eastAsia="宋体"/>
                <w:b/>
                <w:bCs/>
                <w:szCs w:val="21"/>
                <w:lang w:val="en-US" w:eastAsia="zh-CN"/>
              </w:rPr>
            </w:pPr>
            <w:r>
              <w:rPr>
                <w:rFonts w:hint="eastAsia" w:ascii="宋体" w:hAnsi="宋体"/>
                <w:b/>
                <w:bCs/>
                <w:szCs w:val="21"/>
                <w:lang w:val="en-US" w:eastAsia="zh-CN"/>
              </w:rPr>
              <w:t>/</w:t>
            </w:r>
          </w:p>
        </w:tc>
      </w:tr>
      <w:tr w14:paraId="078A9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vAlign w:val="center"/>
          </w:tcPr>
          <w:p w14:paraId="498A8934">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59D624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EC4A8B3">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2357" w:type="dxa"/>
            <w:vAlign w:val="center"/>
          </w:tcPr>
          <w:p w14:paraId="54FF2708">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5273" w:type="dxa"/>
            <w:vAlign w:val="center"/>
          </w:tcPr>
          <w:p w14:paraId="3A3B397C">
            <w:pPr>
              <w:adjustRightInd w:val="0"/>
              <w:snapToGrid w:val="0"/>
              <w:spacing w:before="50" w:line="360" w:lineRule="auto"/>
              <w:rPr>
                <w:rFonts w:ascii="宋体" w:hAnsi="宋体"/>
                <w:szCs w:val="21"/>
                <w:u w:val="single"/>
              </w:rPr>
            </w:pPr>
            <w:r>
              <w:rPr>
                <w:rFonts w:hint="eastAsia" w:ascii="宋体" w:hAnsi="宋体"/>
                <w:szCs w:val="21"/>
              </w:rPr>
              <w:t>湖南政府采购网(www.ccgp-hunan.gov.cn)</w:t>
            </w:r>
          </w:p>
        </w:tc>
      </w:tr>
      <w:tr w14:paraId="3EB025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31CD399">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2357" w:type="dxa"/>
            <w:vAlign w:val="center"/>
          </w:tcPr>
          <w:p w14:paraId="354496EB">
            <w:pPr>
              <w:adjustRightInd w:val="0"/>
              <w:snapToGrid w:val="0"/>
              <w:spacing w:before="50" w:line="360" w:lineRule="auto"/>
              <w:rPr>
                <w:rFonts w:ascii="宋体" w:hAnsi="宋体"/>
                <w:szCs w:val="21"/>
              </w:rPr>
            </w:pPr>
            <w:r>
              <w:rPr>
                <w:rFonts w:hint="eastAsia" w:ascii="宋体" w:hAnsi="宋体"/>
                <w:szCs w:val="21"/>
              </w:rPr>
              <w:t>履约担保</w:t>
            </w:r>
          </w:p>
        </w:tc>
        <w:tc>
          <w:tcPr>
            <w:tcW w:w="5273" w:type="dxa"/>
            <w:vAlign w:val="center"/>
          </w:tcPr>
          <w:p w14:paraId="499825F5">
            <w:pPr>
              <w:adjustRightInd w:val="0"/>
              <w:snapToGrid w:val="0"/>
              <w:spacing w:before="50" w:line="360" w:lineRule="auto"/>
              <w:rPr>
                <w:rFonts w:ascii="宋体" w:hAnsi="宋体"/>
                <w:szCs w:val="21"/>
              </w:rPr>
            </w:pPr>
            <w:r>
              <w:rPr>
                <w:rFonts w:hint="eastAsia" w:ascii="宋体" w:hAnsi="宋体"/>
                <w:szCs w:val="21"/>
              </w:rPr>
              <w:t>中标金额的</w:t>
            </w:r>
            <w:r>
              <w:rPr>
                <w:rFonts w:hint="eastAsia" w:ascii="宋体" w:hAnsi="宋体"/>
                <w:szCs w:val="21"/>
                <w:lang w:val="en-US" w:eastAsia="zh-CN"/>
              </w:rPr>
              <w:t xml:space="preserve"> / </w:t>
            </w:r>
            <w:r>
              <w:rPr>
                <w:rFonts w:hint="eastAsia" w:ascii="宋体" w:hAnsi="宋体"/>
                <w:szCs w:val="21"/>
              </w:rPr>
              <w:t>%</w:t>
            </w:r>
          </w:p>
        </w:tc>
      </w:tr>
      <w:tr w14:paraId="50EE2F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35A2FD32">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75440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622" w:type="dxa"/>
            <w:vMerge w:val="restart"/>
            <w:vAlign w:val="center"/>
          </w:tcPr>
          <w:p w14:paraId="06695F5B">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2357" w:type="dxa"/>
            <w:tcBorders>
              <w:bottom w:val="single" w:color="auto" w:sz="4" w:space="0"/>
            </w:tcBorders>
            <w:vAlign w:val="center"/>
          </w:tcPr>
          <w:p w14:paraId="5C2FD3DD">
            <w:r>
              <w:rPr>
                <w:rFonts w:hint="eastAsia"/>
              </w:rPr>
              <w:t>节能产品</w:t>
            </w:r>
            <w:r>
              <w:rPr>
                <w:rFonts w:hint="eastAsia" w:ascii="宋体" w:hAnsi="宋体"/>
                <w:szCs w:val="21"/>
              </w:rPr>
              <w:t>的价格折扣比例</w:t>
            </w:r>
          </w:p>
        </w:tc>
        <w:tc>
          <w:tcPr>
            <w:tcW w:w="5273" w:type="dxa"/>
            <w:tcBorders>
              <w:bottom w:val="single" w:color="auto" w:sz="4" w:space="0"/>
            </w:tcBorders>
            <w:vAlign w:val="center"/>
          </w:tcPr>
          <w:p w14:paraId="55F84982">
            <w:pPr>
              <w:spacing w:line="400" w:lineRule="exact"/>
              <w:jc w:val="both"/>
              <w:rPr>
                <w:rFonts w:hint="eastAsia" w:ascii="宋体" w:hAnsi="宋体"/>
                <w:bCs/>
                <w:szCs w:val="21"/>
              </w:rPr>
            </w:pPr>
            <w:r>
              <w:rPr>
                <w:rFonts w:hint="eastAsia" w:ascii="宋体" w:hAnsi="宋体"/>
                <w:bCs/>
                <w:sz w:val="24"/>
                <w:lang w:eastAsia="zh-CN"/>
              </w:rPr>
              <w:t>☑</w:t>
            </w:r>
            <w:r>
              <w:rPr>
                <w:rFonts w:hint="eastAsia" w:ascii="宋体" w:hAnsi="宋体"/>
                <w:bCs/>
                <w:szCs w:val="21"/>
              </w:rPr>
              <w:t>否</w:t>
            </w:r>
          </w:p>
          <w:p w14:paraId="171C1558">
            <w:pPr>
              <w:adjustRightInd w:val="0"/>
              <w:snapToGrid w:val="0"/>
              <w:spacing w:before="50" w:line="360" w:lineRule="auto"/>
              <w:jc w:val="both"/>
              <w:rPr>
                <w:rFonts w:hint="eastAsia" w:ascii="宋体" w:hAnsi="宋体"/>
                <w:bCs/>
                <w:szCs w:val="21"/>
              </w:rPr>
            </w:pPr>
            <w:r>
              <w:rPr>
                <w:rFonts w:hint="eastAsia" w:ascii="宋体" w:hAnsi="宋体"/>
                <w:bCs/>
                <w:sz w:val="24"/>
              </w:rPr>
              <w:t xml:space="preserve"> </w:t>
            </w:r>
            <w:r>
              <w:rPr>
                <w:rFonts w:hint="eastAsia" w:ascii="宋体" w:hAnsi="宋体"/>
                <w:bCs/>
                <w:sz w:val="24"/>
              </w:rPr>
              <w:sym w:font="Wingdings" w:char="00A8"/>
            </w:r>
            <w:r>
              <w:rPr>
                <w:rFonts w:hint="eastAsia" w:ascii="宋体" w:hAnsi="宋体"/>
                <w:bCs/>
                <w:szCs w:val="21"/>
              </w:rPr>
              <w:t>是，采购《节能产品政府采购清单》(</w:t>
            </w:r>
            <w:r>
              <w:rPr>
                <w:rFonts w:ascii="宋体" w:hAnsi="宋体"/>
                <w:bCs/>
                <w:szCs w:val="21"/>
                <w:u w:val="single"/>
              </w:rPr>
              <w:t>第二十</w:t>
            </w:r>
            <w:r>
              <w:rPr>
                <w:rFonts w:hint="eastAsia" w:ascii="宋体" w:hAnsi="宋体"/>
                <w:bCs/>
                <w:szCs w:val="21"/>
                <w:u w:val="single"/>
              </w:rPr>
              <w:t>二</w:t>
            </w:r>
            <w:r>
              <w:rPr>
                <w:rFonts w:ascii="宋体" w:hAnsi="宋体"/>
                <w:bCs/>
                <w:szCs w:val="21"/>
                <w:u w:val="single"/>
              </w:rPr>
              <w:t>期</w:t>
            </w:r>
            <w:r>
              <w:rPr>
                <w:rFonts w:hint="eastAsia" w:ascii="宋体" w:hAnsi="宋体"/>
                <w:bCs/>
                <w:szCs w:val="21"/>
              </w:rPr>
              <w:t>) 内的产品。</w:t>
            </w:r>
          </w:p>
          <w:p w14:paraId="61387938">
            <w:pPr>
              <w:adjustRightInd w:val="0"/>
              <w:snapToGrid w:val="0"/>
              <w:spacing w:before="50" w:line="360" w:lineRule="auto"/>
              <w:jc w:val="both"/>
              <w:rPr>
                <w:rFonts w:ascii="宋体" w:hAnsi="宋体" w:eastAsia="宋体" w:cs="Times New Roman"/>
                <w:kern w:val="2"/>
                <w:sz w:val="21"/>
                <w:szCs w:val="21"/>
                <w:lang w:val="en-US" w:eastAsia="zh-CN" w:bidi="ar-SA"/>
              </w:rPr>
            </w:pPr>
            <w:r>
              <w:rPr>
                <w:rFonts w:hint="eastAsia" w:ascii="宋体" w:hAnsi="宋体" w:cs="宋体"/>
                <w:color w:val="auto"/>
                <w:kern w:val="0"/>
                <w:szCs w:val="21"/>
              </w:rPr>
              <w:t>节能产品:</w:t>
            </w:r>
            <w:r>
              <w:rPr>
                <w:rFonts w:hint="eastAsia" w:ascii="宋体" w:hAnsi="宋体" w:cs="宋体"/>
                <w:color w:val="auto"/>
                <w:szCs w:val="21"/>
              </w:rPr>
              <w:t>对于技术和价格分，应分别给予</w:t>
            </w:r>
            <w:r>
              <w:rPr>
                <w:rFonts w:hint="eastAsia" w:ascii="宋体" w:hAnsi="宋体" w:cs="宋体"/>
                <w:color w:val="auto"/>
                <w:kern w:val="0"/>
                <w:szCs w:val="21"/>
              </w:rPr>
              <w:t>一级评标因素权重</w:t>
            </w:r>
            <w:r>
              <w:rPr>
                <w:rFonts w:hint="eastAsia" w:ascii="宋体" w:hAnsi="宋体" w:cs="宋体"/>
                <w:color w:val="auto"/>
                <w:szCs w:val="21"/>
              </w:rPr>
              <w:t>4%-8%的加分。本项目具体加分比例分别为 ：技术</w:t>
            </w:r>
            <w:r>
              <w:rPr>
                <w:rFonts w:hint="eastAsia" w:ascii="宋体" w:hAnsi="宋体" w:cs="宋体"/>
                <w:b/>
                <w:color w:val="auto"/>
                <w:szCs w:val="21"/>
                <w:u w:val="single"/>
              </w:rPr>
              <w:t xml:space="preserve">  </w:t>
            </w:r>
            <w:r>
              <w:rPr>
                <w:rFonts w:hint="eastAsia" w:ascii="宋体" w:hAnsi="宋体" w:cs="宋体"/>
                <w:bCs/>
                <w:color w:val="auto"/>
                <w:szCs w:val="21"/>
                <w:u w:val="single"/>
              </w:rPr>
              <w:t>4</w:t>
            </w:r>
            <w:r>
              <w:rPr>
                <w:rFonts w:hint="eastAsia" w:ascii="宋体" w:hAnsi="宋体" w:cs="宋体"/>
                <w:color w:val="auto"/>
                <w:szCs w:val="21"/>
              </w:rPr>
              <w:t>%、价格</w:t>
            </w:r>
            <w:r>
              <w:rPr>
                <w:rFonts w:hint="eastAsia" w:ascii="宋体" w:hAnsi="宋体" w:cs="宋体"/>
                <w:bCs/>
                <w:color w:val="auto"/>
                <w:szCs w:val="21"/>
                <w:u w:val="single"/>
              </w:rPr>
              <w:t>4</w:t>
            </w:r>
            <w:r>
              <w:rPr>
                <w:rFonts w:hint="eastAsia" w:ascii="宋体" w:hAnsi="宋体" w:cs="宋体"/>
                <w:color w:val="auto"/>
                <w:szCs w:val="21"/>
              </w:rPr>
              <w:t>%</w:t>
            </w:r>
          </w:p>
        </w:tc>
      </w:tr>
      <w:tr w14:paraId="1206A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622" w:type="dxa"/>
            <w:vMerge w:val="continue"/>
            <w:vAlign w:val="center"/>
          </w:tcPr>
          <w:p w14:paraId="0E8A182E">
            <w:pPr>
              <w:adjustRightInd w:val="0"/>
              <w:snapToGrid w:val="0"/>
              <w:spacing w:before="50" w:line="360" w:lineRule="auto"/>
              <w:jc w:val="center"/>
              <w:rPr>
                <w:rFonts w:ascii="宋体" w:hAnsi="宋体"/>
                <w:szCs w:val="21"/>
              </w:rPr>
            </w:pPr>
          </w:p>
        </w:tc>
        <w:tc>
          <w:tcPr>
            <w:tcW w:w="2357" w:type="dxa"/>
            <w:tcBorders>
              <w:top w:val="single" w:color="auto" w:sz="4" w:space="0"/>
            </w:tcBorders>
            <w:vAlign w:val="center"/>
          </w:tcPr>
          <w:p w14:paraId="110E7742">
            <w:r>
              <w:rPr>
                <w:rFonts w:hint="eastAsia"/>
              </w:rPr>
              <w:t>环境标志产品</w:t>
            </w:r>
            <w:r>
              <w:rPr>
                <w:rFonts w:hint="eastAsia" w:ascii="宋体" w:hAnsi="宋体"/>
                <w:szCs w:val="21"/>
              </w:rPr>
              <w:t>的价格折扣比例</w:t>
            </w:r>
          </w:p>
        </w:tc>
        <w:tc>
          <w:tcPr>
            <w:tcW w:w="5273" w:type="dxa"/>
            <w:tcBorders>
              <w:top w:val="single" w:color="auto" w:sz="4" w:space="0"/>
            </w:tcBorders>
            <w:vAlign w:val="center"/>
          </w:tcPr>
          <w:p w14:paraId="272798CF">
            <w:pPr>
              <w:spacing w:line="400" w:lineRule="exact"/>
              <w:rPr>
                <w:rFonts w:ascii="宋体" w:hAnsi="宋体"/>
                <w:bCs/>
                <w:szCs w:val="21"/>
              </w:rPr>
            </w:pPr>
            <w:r>
              <w:rPr>
                <w:rFonts w:ascii="宋体" w:hAnsi="宋体"/>
                <w:bCs/>
                <w:szCs w:val="21"/>
              </w:rPr>
              <w:t>采购产品为《环境标志产品政府采购清单》(第一十八期)内的：</w:t>
            </w:r>
          </w:p>
          <w:p w14:paraId="4BA0C57D">
            <w:pPr>
              <w:spacing w:line="400" w:lineRule="exact"/>
              <w:rPr>
                <w:rFonts w:ascii="宋体" w:hAnsi="宋体"/>
                <w:bCs/>
                <w:szCs w:val="21"/>
              </w:rPr>
            </w:pPr>
            <w:r>
              <w:rPr>
                <w:rFonts w:ascii="宋体" w:hAnsi="宋体"/>
                <w:bCs/>
                <w:szCs w:val="21"/>
              </w:rPr>
              <w:t>(1)采用最低评标价法时，应给予5%-10%的价格扣除。本项目具体扣除比例为</w:t>
            </w:r>
            <w:r>
              <w:rPr>
                <w:rFonts w:ascii="宋体" w:hAnsi="宋体"/>
                <w:bCs/>
                <w:szCs w:val="21"/>
                <w:u w:val="single"/>
              </w:rPr>
              <w:t>5%</w:t>
            </w:r>
            <w:r>
              <w:rPr>
                <w:rFonts w:ascii="宋体" w:hAnsi="宋体"/>
                <w:bCs/>
                <w:szCs w:val="21"/>
              </w:rPr>
              <w:t>，按所投产品金额占总投标报价的比重同比折算（如所投产品金额占总投标报价的</w:t>
            </w:r>
            <w:r>
              <w:rPr>
                <w:rFonts w:ascii="宋体" w:hAnsi="宋体"/>
                <w:bCs/>
                <w:szCs w:val="21"/>
                <w:u w:val="single"/>
              </w:rPr>
              <w:t>10%</w:t>
            </w:r>
            <w:r>
              <w:rPr>
                <w:rFonts w:ascii="宋体" w:hAnsi="宋体"/>
                <w:bCs/>
                <w:szCs w:val="21"/>
              </w:rPr>
              <w:t>，则扣除比例为</w:t>
            </w:r>
            <w:r>
              <w:rPr>
                <w:rFonts w:ascii="宋体" w:hAnsi="宋体"/>
                <w:bCs/>
                <w:szCs w:val="21"/>
                <w:u w:val="single"/>
              </w:rPr>
              <w:t>0.5%</w:t>
            </w:r>
            <w:r>
              <w:rPr>
                <w:rFonts w:ascii="宋体" w:hAnsi="宋体"/>
                <w:bCs/>
                <w:szCs w:val="21"/>
              </w:rPr>
              <w:t>）；</w:t>
            </w:r>
          </w:p>
          <w:p w14:paraId="337625B4">
            <w:pPr>
              <w:spacing w:line="400" w:lineRule="exact"/>
              <w:rPr>
                <w:rFonts w:ascii="宋体" w:hAnsi="宋体"/>
                <w:bCs/>
                <w:szCs w:val="21"/>
              </w:rPr>
            </w:pPr>
            <w:r>
              <w:rPr>
                <w:rFonts w:ascii="宋体" w:hAnsi="宋体"/>
                <w:bCs/>
                <w:szCs w:val="21"/>
              </w:rPr>
              <w:t>(2)采用综合评分法时，对于技术和价格分，应分别给予总分值4%-8%的加分。本项目具体加分比例分别为 ：技术</w:t>
            </w:r>
            <w:r>
              <w:rPr>
                <w:rFonts w:ascii="宋体" w:hAnsi="宋体"/>
                <w:bCs/>
                <w:szCs w:val="21"/>
                <w:u w:val="single"/>
              </w:rPr>
              <w:t>4%</w:t>
            </w:r>
            <w:r>
              <w:rPr>
                <w:rFonts w:ascii="宋体" w:hAnsi="宋体"/>
                <w:bCs/>
                <w:szCs w:val="21"/>
              </w:rPr>
              <w:t>分、价格</w:t>
            </w:r>
            <w:r>
              <w:rPr>
                <w:rFonts w:ascii="宋体" w:hAnsi="宋体"/>
                <w:bCs/>
                <w:szCs w:val="21"/>
                <w:u w:val="single"/>
              </w:rPr>
              <w:t>4%</w:t>
            </w:r>
            <w:r>
              <w:rPr>
                <w:rFonts w:ascii="宋体" w:hAnsi="宋体"/>
                <w:bCs/>
                <w:szCs w:val="21"/>
              </w:rPr>
              <w:t>分，按所投产品金额占总投标报价的比重同比折算（如所投产品金额占总投标报价的</w:t>
            </w:r>
            <w:r>
              <w:rPr>
                <w:rFonts w:ascii="宋体" w:hAnsi="宋体"/>
                <w:bCs/>
                <w:szCs w:val="21"/>
                <w:u w:val="single"/>
              </w:rPr>
              <w:t>10%</w:t>
            </w:r>
            <w:r>
              <w:rPr>
                <w:rFonts w:ascii="宋体" w:hAnsi="宋体"/>
                <w:bCs/>
                <w:szCs w:val="21"/>
              </w:rPr>
              <w:t>，分别给予技术</w:t>
            </w:r>
            <w:r>
              <w:rPr>
                <w:rFonts w:ascii="宋体" w:hAnsi="宋体"/>
                <w:bCs/>
                <w:szCs w:val="21"/>
                <w:u w:val="single"/>
              </w:rPr>
              <w:t>0.4%</w:t>
            </w:r>
            <w:r>
              <w:rPr>
                <w:rFonts w:ascii="宋体" w:hAnsi="宋体"/>
                <w:bCs/>
                <w:szCs w:val="21"/>
              </w:rPr>
              <w:t>分、价格</w:t>
            </w:r>
            <w:r>
              <w:rPr>
                <w:rFonts w:ascii="宋体" w:hAnsi="宋体"/>
                <w:bCs/>
                <w:szCs w:val="21"/>
                <w:u w:val="single"/>
              </w:rPr>
              <w:t>0.4</w:t>
            </w:r>
            <w:r>
              <w:rPr>
                <w:rFonts w:ascii="宋体" w:hAnsi="宋体"/>
                <w:bCs/>
                <w:szCs w:val="21"/>
              </w:rPr>
              <w:t>%分的加分）；</w:t>
            </w:r>
          </w:p>
          <w:p w14:paraId="3AB860C9">
            <w:pPr>
              <w:spacing w:line="400" w:lineRule="exact"/>
              <w:rPr>
                <w:rFonts w:ascii="宋体" w:hAnsi="宋体"/>
                <w:bCs/>
                <w:szCs w:val="21"/>
                <w:u w:val="single"/>
              </w:rPr>
            </w:pPr>
            <w:r>
              <w:rPr>
                <w:rFonts w:ascii="宋体" w:hAnsi="宋体"/>
                <w:bCs/>
                <w:szCs w:val="21"/>
              </w:rPr>
              <w:t>(3)采用竞争性谈判时，应给予5%-10%的价格扣除，本项目具体扣除比例为</w:t>
            </w:r>
            <w:r>
              <w:rPr>
                <w:rFonts w:ascii="宋体" w:hAnsi="宋体"/>
                <w:bCs/>
                <w:szCs w:val="21"/>
                <w:u w:val="single"/>
              </w:rPr>
              <w:t>5%</w:t>
            </w:r>
            <w:r>
              <w:rPr>
                <w:rFonts w:ascii="宋体" w:hAnsi="宋体"/>
                <w:bCs/>
                <w:szCs w:val="21"/>
              </w:rPr>
              <w:t>，按所投产品金额占总投标报价的比重同比折算（如所投产品金额占总投标报价的</w:t>
            </w:r>
            <w:r>
              <w:rPr>
                <w:rFonts w:ascii="宋体" w:hAnsi="宋体"/>
                <w:bCs/>
                <w:szCs w:val="21"/>
                <w:u w:val="single"/>
              </w:rPr>
              <w:t>10%</w:t>
            </w:r>
            <w:r>
              <w:rPr>
                <w:rFonts w:ascii="宋体" w:hAnsi="宋体"/>
                <w:bCs/>
                <w:szCs w:val="21"/>
              </w:rPr>
              <w:t>，则扣除比例为</w:t>
            </w:r>
            <w:r>
              <w:rPr>
                <w:rFonts w:ascii="宋体" w:hAnsi="宋体"/>
                <w:bCs/>
                <w:szCs w:val="21"/>
                <w:u w:val="single"/>
              </w:rPr>
              <w:t>0.5%</w:t>
            </w:r>
            <w:r>
              <w:rPr>
                <w:rFonts w:ascii="宋体" w:hAnsi="宋体"/>
                <w:bCs/>
                <w:szCs w:val="21"/>
              </w:rPr>
              <w:t>）。</w:t>
            </w:r>
          </w:p>
          <w:p w14:paraId="4CEDFBF5">
            <w:pPr>
              <w:spacing w:line="400" w:lineRule="exact"/>
              <w:rPr>
                <w:rFonts w:ascii="宋体" w:hAnsi="宋体"/>
                <w:bCs/>
                <w:szCs w:val="21"/>
              </w:rPr>
            </w:pPr>
            <w:r>
              <w:rPr>
                <w:rFonts w:ascii="宋体" w:hAnsi="宋体"/>
                <w:bCs/>
                <w:szCs w:val="21"/>
              </w:rPr>
              <w:t>(4) 上述期数环保清单中的台式计算机产品性能参数作为附件予以强制执行，即凡与附件所列性能参数不一致的产品，不得参加政府采购活动。</w:t>
            </w:r>
          </w:p>
          <w:p w14:paraId="5DAA74BB">
            <w:pPr>
              <w:adjustRightInd w:val="0"/>
              <w:snapToGrid w:val="0"/>
              <w:spacing w:before="50" w:line="360" w:lineRule="auto"/>
              <w:rPr>
                <w:rFonts w:ascii="宋体" w:hAnsi="宋体"/>
                <w:szCs w:val="21"/>
              </w:rPr>
            </w:pPr>
            <w:r>
              <w:rPr>
                <w:rFonts w:ascii="宋体" w:hAnsi="宋体"/>
                <w:b w:val="0"/>
                <w:bCs w:val="0"/>
                <w:szCs w:val="21"/>
              </w:rPr>
              <w:t>（5）投标人应在投标文件中提供上述期数《环境标志产品政府采购清单》，显著标注出清单中所投产品，并将该部分产品单独列表且计算该部分产品占总投标报价的比重，否则本项不加分。</w:t>
            </w:r>
          </w:p>
        </w:tc>
      </w:tr>
      <w:tr w14:paraId="72513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42D09E51">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2357" w:type="dxa"/>
            <w:vAlign w:val="center"/>
          </w:tcPr>
          <w:p w14:paraId="56BA89B3">
            <w:pPr>
              <w:adjustRightInd w:val="0"/>
              <w:snapToGrid w:val="0"/>
              <w:spacing w:before="50" w:line="360" w:lineRule="auto"/>
              <w:rPr>
                <w:rFonts w:ascii="宋体" w:hAnsi="宋体"/>
                <w:szCs w:val="21"/>
              </w:rPr>
            </w:pPr>
            <w:r>
              <w:rPr>
                <w:rFonts w:hint="eastAsia" w:ascii="宋体" w:hAnsi="宋体"/>
                <w:szCs w:val="21"/>
              </w:rPr>
              <w:t>两型产品的价格折扣比例</w:t>
            </w:r>
          </w:p>
        </w:tc>
        <w:tc>
          <w:tcPr>
            <w:tcW w:w="5273" w:type="dxa"/>
            <w:vAlign w:val="center"/>
          </w:tcPr>
          <w:p w14:paraId="21FDBCEC">
            <w:pPr>
              <w:spacing w:line="400" w:lineRule="exac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eq \o\ac(□</w:instrText>
            </w:r>
            <w:r>
              <w:rPr>
                <w:rFonts w:hint="eastAsia" w:ascii="宋体" w:hAnsi="宋体"/>
                <w:bCs/>
                <w:szCs w:val="21"/>
                <w:lang w:eastAsia="zh-CN"/>
              </w:rPr>
              <w:instrText xml:space="preserve">,</w:instrText>
            </w:r>
            <w:r>
              <w:rPr>
                <w:rFonts w:hint="eastAsia" w:ascii="宋体" w:hAnsi="宋体"/>
                <w:bCs/>
                <w:position w:val="2"/>
                <w:sz w:val="13"/>
                <w:szCs w:val="21"/>
                <w:lang w:eastAsia="zh-CN"/>
              </w:rPr>
              <w:instrText xml:space="preserve">√</w:instrText>
            </w:r>
            <w:r>
              <w:rPr>
                <w:rFonts w:hint="eastAsia" w:ascii="宋体" w:hAnsi="宋体"/>
                <w:bCs/>
                <w:szCs w:val="21"/>
              </w:rPr>
              <w:instrText xml:space="preserve">)</w:instrText>
            </w:r>
            <w:r>
              <w:rPr>
                <w:rFonts w:ascii="宋体" w:hAnsi="宋体"/>
                <w:bCs/>
                <w:szCs w:val="21"/>
              </w:rPr>
              <w:fldChar w:fldCharType="end"/>
            </w:r>
            <w:r>
              <w:rPr>
                <w:rFonts w:hint="eastAsia" w:ascii="宋体" w:hAnsi="宋体"/>
                <w:bCs/>
                <w:szCs w:val="21"/>
              </w:rPr>
              <w:t>否</w:t>
            </w:r>
          </w:p>
          <w:p w14:paraId="6BCD9C96">
            <w:pPr>
              <w:spacing w:line="400" w:lineRule="exac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eq \o\ac(□)</w:instrText>
            </w:r>
            <w:r>
              <w:rPr>
                <w:rFonts w:ascii="宋体" w:hAnsi="宋体"/>
                <w:bCs/>
                <w:szCs w:val="21"/>
              </w:rPr>
              <w:fldChar w:fldCharType="end"/>
            </w:r>
            <w:r>
              <w:rPr>
                <w:rFonts w:hint="eastAsia" w:ascii="宋体" w:hAnsi="宋体"/>
                <w:bCs/>
                <w:szCs w:val="21"/>
              </w:rPr>
              <w:t xml:space="preserve">是, 在满足基本技术条件的前提下，对价格、技术和商务项目按下列规则给予一定幅度的加分： </w:t>
            </w:r>
          </w:p>
          <w:p w14:paraId="0D7E44A0">
            <w:pPr>
              <w:spacing w:line="400" w:lineRule="exact"/>
              <w:rPr>
                <w:rFonts w:hint="eastAsia" w:ascii="宋体" w:hAnsi="宋体"/>
                <w:bCs/>
                <w:szCs w:val="21"/>
              </w:rPr>
            </w:pPr>
            <w:r>
              <w:rPr>
                <w:rFonts w:hint="eastAsia" w:ascii="宋体" w:hAnsi="宋体"/>
                <w:bCs/>
                <w:szCs w:val="21"/>
              </w:rPr>
              <w:t xml:space="preserve">（一）在价格评标项中，可以对两型产品给予价格评标总分值的4％-8％幅度不等的加分, 本项目具体加分为4％。     </w:t>
            </w:r>
          </w:p>
          <w:p w14:paraId="77048319">
            <w:pPr>
              <w:spacing w:line="400" w:lineRule="exact"/>
              <w:rPr>
                <w:rFonts w:hint="eastAsia" w:ascii="宋体" w:hAnsi="宋体"/>
                <w:bCs/>
                <w:szCs w:val="21"/>
              </w:rPr>
            </w:pPr>
            <w:r>
              <w:rPr>
                <w:rFonts w:hint="eastAsia" w:ascii="宋体" w:hAnsi="宋体"/>
                <w:bCs/>
                <w:szCs w:val="21"/>
              </w:rPr>
              <w:t xml:space="preserve">（二）在技术评标项中，可以对两型产品给予技术评标总分值的4％-8％幅度不等的加分, 本项目具体加分为4％。      </w:t>
            </w:r>
          </w:p>
          <w:p w14:paraId="528AB462">
            <w:pPr>
              <w:spacing w:line="400" w:lineRule="exact"/>
              <w:rPr>
                <w:rFonts w:hint="eastAsia" w:ascii="宋体" w:hAnsi="宋体"/>
                <w:bCs/>
                <w:szCs w:val="21"/>
              </w:rPr>
            </w:pPr>
            <w:r>
              <w:rPr>
                <w:rFonts w:hint="eastAsia" w:ascii="宋体" w:hAnsi="宋体"/>
                <w:bCs/>
                <w:szCs w:val="21"/>
              </w:rPr>
              <w:t>(三)在商务评标项中，对在本地设有生产基地和备品备件库、有售后服务机构和网点的两型产品，可以给予商务评标总分值的4％-8％幅度不等的加分, 本项目具体加分为4％。</w:t>
            </w:r>
          </w:p>
          <w:p w14:paraId="7F74FB7E">
            <w:pPr>
              <w:adjustRightInd w:val="0"/>
              <w:snapToGrid w:val="0"/>
              <w:spacing w:before="50" w:line="360" w:lineRule="auto"/>
              <w:rPr>
                <w:rFonts w:ascii="宋体" w:hAnsi="宋体"/>
                <w:szCs w:val="21"/>
              </w:rPr>
            </w:pPr>
            <w:r>
              <w:rPr>
                <w:rFonts w:hint="eastAsia" w:ascii="宋体" w:hAnsi="宋体" w:cs="宋体"/>
                <w:b/>
                <w:bCs/>
                <w:szCs w:val="21"/>
              </w:rPr>
              <w:t>投标人应在投标文件中提供上述期数《</w:t>
            </w:r>
            <w:r>
              <w:rPr>
                <w:rFonts w:hint="eastAsia" w:ascii="宋体" w:hAnsi="宋体" w:cs="宋体"/>
                <w:b/>
                <w:szCs w:val="21"/>
              </w:rPr>
              <w:t>湖南省两型产品政府采购目录》（第五批）内的，显</w:t>
            </w:r>
            <w:r>
              <w:rPr>
                <w:rFonts w:hint="eastAsia" w:ascii="宋体" w:hAnsi="宋体" w:cs="宋体"/>
                <w:b/>
                <w:bCs/>
                <w:szCs w:val="21"/>
              </w:rPr>
              <w:t>著标注出清单中所投产品，提供相关证明材料（清单或目录所在页复印件），并在（报价一览表及报价文件中）提供相应数据。</w:t>
            </w:r>
          </w:p>
        </w:tc>
      </w:tr>
      <w:tr w14:paraId="52450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5C94CD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2357" w:type="dxa"/>
            <w:vAlign w:val="center"/>
          </w:tcPr>
          <w:p w14:paraId="37D89A89">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5273" w:type="dxa"/>
            <w:vAlign w:val="center"/>
          </w:tcPr>
          <w:p w14:paraId="1B6F6456">
            <w:pPr>
              <w:spacing w:line="400" w:lineRule="exact"/>
              <w:rPr>
                <w:rFonts w:hint="eastAsia" w:ascii="宋体" w:hAnsi="宋体"/>
                <w:bCs/>
                <w:szCs w:val="21"/>
              </w:rPr>
            </w:pPr>
            <w:r>
              <w:rPr>
                <w:rFonts w:hint="eastAsia" w:ascii="宋体" w:hAnsi="宋体"/>
                <w:bCs/>
                <w:szCs w:val="21"/>
              </w:rPr>
              <w:sym w:font="Wingdings" w:char="00FE"/>
            </w:r>
            <w:r>
              <w:rPr>
                <w:rFonts w:hint="eastAsia" w:ascii="宋体" w:hAnsi="宋体"/>
                <w:bCs/>
                <w:szCs w:val="21"/>
              </w:rPr>
              <w:t>专门面向中小企业采购（应同时在招标公告中注明）。</w:t>
            </w:r>
          </w:p>
          <w:p w14:paraId="50B9EFFD">
            <w:pPr>
              <w:spacing w:line="400" w:lineRule="exact"/>
              <w:rPr>
                <w:rFonts w:hint="eastAsia" w:ascii="宋体" w:hAnsi="宋体"/>
                <w:bCs/>
                <w:szCs w:val="21"/>
              </w:rPr>
            </w:pPr>
            <w:r>
              <w:rPr>
                <w:rFonts w:hint="eastAsia" w:ascii="宋体" w:hAnsi="宋体" w:eastAsia="宋体" w:cs="宋体"/>
                <w:bCs/>
                <w:szCs w:val="21"/>
                <w:lang w:eastAsia="zh-CN"/>
              </w:rPr>
              <w:t>□</w:t>
            </w:r>
            <w:r>
              <w:rPr>
                <w:rFonts w:hint="eastAsia" w:ascii="宋体" w:hAnsi="宋体"/>
                <w:bCs/>
                <w:szCs w:val="21"/>
              </w:rPr>
              <w:t>非专门面向中小企业采购：</w:t>
            </w:r>
          </w:p>
          <w:p w14:paraId="121B269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给予小型和微型企业产品的价格给予10%—20%</w:t>
            </w:r>
            <w:r>
              <w:rPr>
                <w:rFonts w:ascii="Times New Roman" w:hAnsi="Times New Roman" w:eastAsia="宋体" w:cs="Times New Roman"/>
                <w:sz w:val="21"/>
                <w:szCs w:val="21"/>
              </w:rPr>
              <w:t xml:space="preserve"> （工程项目为</w:t>
            </w:r>
            <w:r>
              <w:rPr>
                <w:rFonts w:hint="eastAsia" w:ascii="Times New Roman" w:hAnsi="Times New Roman" w:eastAsia="宋体" w:cs="Times New Roman"/>
                <w:sz w:val="21"/>
                <w:szCs w:val="21"/>
                <w:lang w:val="en-US" w:eastAsia="zh-CN"/>
              </w:rPr>
              <w:t>6</w:t>
            </w: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10</w:t>
            </w:r>
            <w:r>
              <w:rPr>
                <w:rFonts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的扣除</w:t>
            </w:r>
            <w:r>
              <w:rPr>
                <w:rFonts w:hint="eastAsia" w:ascii="Times New Roman" w:hAnsi="Times New Roman" w:eastAsia="宋体" w:cs="Times New Roman"/>
                <w:sz w:val="21"/>
                <w:szCs w:val="21"/>
              </w:rPr>
              <w:t>，本项目具体扣除比例为</w:t>
            </w:r>
            <w:r>
              <w:rPr>
                <w:rFonts w:hint="eastAsia" w:ascii="Times New Roman" w:hAnsi="Times New Roman" w:eastAsia="宋体" w:cs="Times New Roman"/>
                <w:b/>
                <w:bCs/>
                <w:sz w:val="21"/>
                <w:szCs w:val="21"/>
                <w:u w:val="single"/>
                <w:lang w:val="en-US" w:eastAsia="zh-CN"/>
              </w:rPr>
              <w:t xml:space="preserve"> / </w:t>
            </w:r>
            <w:r>
              <w:rPr>
                <w:rFonts w:hint="eastAsia" w:ascii="Times New Roman" w:hAnsi="Times New Roman" w:eastAsia="宋体" w:cs="Times New Roman"/>
                <w:b/>
                <w:bCs/>
                <w:sz w:val="21"/>
                <w:szCs w:val="21"/>
                <w:u w:val="single"/>
              </w:rPr>
              <w:t>%</w:t>
            </w:r>
            <w:r>
              <w:rPr>
                <w:rFonts w:hint="eastAsia" w:ascii="Times New Roman" w:hAnsi="Times New Roman" w:eastAsia="宋体" w:cs="Times New Roman"/>
                <w:b/>
                <w:bCs/>
                <w:sz w:val="21"/>
                <w:szCs w:val="21"/>
              </w:rPr>
              <w:t>。</w:t>
            </w:r>
          </w:p>
          <w:p w14:paraId="0F9664E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采</w:t>
            </w:r>
            <w:r>
              <w:rPr>
                <w:rFonts w:hint="eastAsia" w:ascii="Times New Roman" w:hAnsi="Times New Roman" w:eastAsia="宋体" w:cs="Times New Roman"/>
                <w:sz w:val="21"/>
                <w:szCs w:val="21"/>
                <w:lang w:val="en-US" w:eastAsia="zh-CN"/>
              </w:rPr>
              <w:t>购人、采购代理机构应当对联合体或者大中型企业的报价给予2%-3% （工程项目为1% —2%）的</w:t>
            </w:r>
            <w:r>
              <w:rPr>
                <w:rFonts w:ascii="Times New Roman" w:hAnsi="Times New Roman" w:eastAsia="宋体" w:cs="Times New Roman"/>
                <w:sz w:val="21"/>
                <w:szCs w:val="21"/>
              </w:rPr>
              <w:t>扣除</w:t>
            </w:r>
            <w:r>
              <w:rPr>
                <w:rFonts w:hint="eastAsia" w:ascii="Times New Roman" w:hAnsi="Times New Roman" w:eastAsia="宋体" w:cs="Times New Roman"/>
                <w:sz w:val="21"/>
                <w:szCs w:val="21"/>
                <w:lang w:val="en-US" w:eastAsia="zh-CN"/>
              </w:rPr>
              <w:t>，本项目具体扣除比例为</w:t>
            </w:r>
            <w:r>
              <w:rPr>
                <w:rFonts w:hint="eastAsia" w:ascii="Times New Roman" w:hAnsi="Times New Roman" w:eastAsia="宋体" w:cs="Times New Roman"/>
                <w:b/>
                <w:bCs/>
                <w:sz w:val="21"/>
                <w:szCs w:val="21"/>
                <w:u w:val="single"/>
                <w:lang w:val="en-US" w:eastAsia="zh-CN"/>
              </w:rPr>
              <w:t xml:space="preserve">  / ％</w:t>
            </w:r>
            <w:r>
              <w:rPr>
                <w:rFonts w:hint="eastAsia" w:ascii="Times New Roman" w:hAnsi="Times New Roman" w:eastAsia="宋体" w:cs="Times New Roman"/>
                <w:sz w:val="21"/>
                <w:szCs w:val="21"/>
              </w:rPr>
              <w:t>。</w:t>
            </w:r>
          </w:p>
          <w:p w14:paraId="5CA62F9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rPr>
              <w:t>、中小企业（含中型、小型、微型企业）应当同时符合以下条件：</w:t>
            </w:r>
            <w:r>
              <w:rPr>
                <w:rFonts w:hint="eastAsia" w:ascii="Times New Roman" w:hAnsi="Times New Roman" w:eastAsia="宋体" w:cs="Times New Roman"/>
                <w:sz w:val="21"/>
                <w:szCs w:val="21"/>
                <w:lang w:val="en-US" w:eastAsia="zh-CN"/>
              </w:rPr>
              <w:t>3</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rPr>
              <w:t>符合中小企业划分标准（中小企业划分标准，是指国务院有关部门根据企业从业人员、营业收入、资产总额等指标制定的中小企业划型标准）；</w:t>
            </w:r>
          </w:p>
          <w:p w14:paraId="2682632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right="21" w:rightChars="10"/>
              <w:textAlignment w:val="auto"/>
              <w:rPr>
                <w:rFonts w:hint="eastAsia" w:ascii="宋体" w:hAnsi="宋体" w:eastAsia="宋体" w:cs="Times New Roman"/>
                <w:sz w:val="21"/>
                <w:szCs w:val="21"/>
              </w:rPr>
            </w:pPr>
            <w:r>
              <w:rPr>
                <w:rFonts w:hint="eastAsia" w:ascii="宋体" w:hAnsi="宋体" w:eastAsia="宋体" w:cs="Times New Roman"/>
                <w:sz w:val="21"/>
                <w:szCs w:val="21"/>
                <w:lang w:val="en-US" w:eastAsia="zh-CN"/>
              </w:rPr>
              <w:t>3</w:t>
            </w:r>
            <w:r>
              <w:rPr>
                <w:rFonts w:hint="eastAsia" w:ascii="宋体" w:hAnsi="宋体" w:eastAsia="宋体" w:cs="Times New Roman"/>
                <w:sz w:val="21"/>
                <w:szCs w:val="21"/>
              </w:rPr>
              <w:t>.2提供本企业制造的货物、承担的工程或者服务，或者提供其他中小企业制造的货物。本项所称货物不包括使用大型企业注册商标的货物。</w:t>
            </w:r>
          </w:p>
          <w:p w14:paraId="5C1FA474">
            <w:pPr>
              <w:adjustRightInd w:val="0"/>
              <w:snapToGrid w:val="0"/>
              <w:spacing w:before="50" w:line="360" w:lineRule="auto"/>
              <w:rPr>
                <w:rFonts w:ascii="宋体" w:hAnsi="宋体"/>
                <w:szCs w:val="21"/>
              </w:rPr>
            </w:pPr>
            <w:r>
              <w:rPr>
                <w:rFonts w:hint="eastAsia" w:ascii="宋体" w:hAnsi="宋体" w:eastAsia="宋体" w:cs="Times New Roman"/>
                <w:kern w:val="2"/>
                <w:sz w:val="21"/>
                <w:szCs w:val="21"/>
                <w:lang w:val="en-US" w:eastAsia="zh-CN" w:bidi="ar-SA"/>
              </w:rPr>
              <w:t>4、小型、微型企业提供中型企业制造的货物的，视同为中型企业。</w:t>
            </w:r>
          </w:p>
        </w:tc>
      </w:tr>
      <w:tr w14:paraId="26982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667BE29">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2357" w:type="dxa"/>
            <w:vAlign w:val="center"/>
          </w:tcPr>
          <w:p w14:paraId="3D6AD09D">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5273" w:type="dxa"/>
            <w:vAlign w:val="center"/>
          </w:tcPr>
          <w:p w14:paraId="7680F249">
            <w:pPr>
              <w:adjustRightInd w:val="0"/>
              <w:snapToGrid w:val="0"/>
              <w:spacing w:before="50"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6F1F64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007BC6C">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2357" w:type="dxa"/>
            <w:vAlign w:val="center"/>
          </w:tcPr>
          <w:p w14:paraId="43F2B9C1">
            <w:pPr>
              <w:adjustRightInd w:val="0"/>
              <w:snapToGrid w:val="0"/>
              <w:spacing w:before="50" w:line="360" w:lineRule="auto"/>
              <w:rPr>
                <w:rFonts w:ascii="宋体" w:hAnsi="宋体"/>
                <w:szCs w:val="21"/>
              </w:rPr>
            </w:pPr>
            <w:r>
              <w:rPr>
                <w:rFonts w:hint="eastAsia" w:ascii="宋体" w:hAnsi="宋体"/>
                <w:szCs w:val="21"/>
              </w:rPr>
              <w:t>进口产品</w:t>
            </w:r>
          </w:p>
        </w:tc>
        <w:tc>
          <w:tcPr>
            <w:tcW w:w="5273" w:type="dxa"/>
            <w:vAlign w:val="center"/>
          </w:tcPr>
          <w:p w14:paraId="6DC3371A">
            <w:pPr>
              <w:adjustRightInd w:val="0"/>
              <w:snapToGrid w:val="0"/>
              <w:spacing w:before="50"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4077C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6333C097">
            <w:pPr>
              <w:adjustRightInd w:val="0"/>
              <w:snapToGrid w:val="0"/>
              <w:spacing w:before="50" w:line="360" w:lineRule="auto"/>
              <w:rPr>
                <w:rFonts w:ascii="宋体" w:hAnsi="宋体"/>
                <w:b/>
                <w:szCs w:val="21"/>
              </w:rPr>
            </w:pPr>
            <w:r>
              <w:rPr>
                <w:rFonts w:hint="eastAsia" w:ascii="宋体" w:hAnsi="宋体"/>
                <w:b/>
                <w:szCs w:val="21"/>
              </w:rPr>
              <w:t>八、其他规定</w:t>
            </w:r>
          </w:p>
        </w:tc>
      </w:tr>
      <w:tr w14:paraId="2C8B0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91FC9CE">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2357" w:type="dxa"/>
            <w:vAlign w:val="center"/>
          </w:tcPr>
          <w:p w14:paraId="5B000307">
            <w:pPr>
              <w:adjustRightInd w:val="0"/>
              <w:snapToGrid w:val="0"/>
              <w:spacing w:before="50" w:line="360" w:lineRule="auto"/>
              <w:rPr>
                <w:rFonts w:ascii="宋体" w:hAnsi="宋体"/>
                <w:szCs w:val="21"/>
              </w:rPr>
            </w:pPr>
            <w:r>
              <w:rPr>
                <w:rFonts w:hint="eastAsia" w:ascii="宋体" w:hAnsi="宋体"/>
                <w:szCs w:val="21"/>
              </w:rPr>
              <w:t>代理服务费</w:t>
            </w:r>
          </w:p>
        </w:tc>
        <w:tc>
          <w:tcPr>
            <w:tcW w:w="5273" w:type="dxa"/>
            <w:vAlign w:val="center"/>
          </w:tcPr>
          <w:p w14:paraId="5F111322">
            <w:pPr>
              <w:adjustRightInd w:val="0"/>
              <w:snapToGrid w:val="0"/>
              <w:spacing w:before="156" w:beforeLines="50" w:line="360" w:lineRule="auto"/>
              <w:rPr>
                <w:rFonts w:ascii="宋体" w:hAnsi="宋体"/>
                <w:szCs w:val="21"/>
                <w:u w:val="single"/>
              </w:rPr>
            </w:pPr>
            <w:r>
              <w:rPr>
                <w:rFonts w:hint="eastAsia" w:ascii="宋体" w:hAnsi="宋体"/>
                <w:szCs w:val="21"/>
                <w:lang w:val="en-US" w:eastAsia="zh-CN"/>
              </w:rPr>
              <w:t>按政府采购代理协议约定由采购单位支付</w:t>
            </w:r>
            <w:r>
              <w:rPr>
                <w:rFonts w:hint="eastAsia" w:ascii="宋体" w:hAnsi="宋体"/>
                <w:szCs w:val="21"/>
              </w:rPr>
              <w:t>。</w:t>
            </w:r>
          </w:p>
        </w:tc>
      </w:tr>
      <w:tr w14:paraId="4157E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8360192">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2357" w:type="dxa"/>
            <w:vAlign w:val="center"/>
          </w:tcPr>
          <w:p w14:paraId="4C63BD41">
            <w:pPr>
              <w:adjustRightInd w:val="0"/>
              <w:snapToGrid w:val="0"/>
              <w:spacing w:before="50" w:line="360" w:lineRule="auto"/>
              <w:rPr>
                <w:rFonts w:ascii="宋体" w:hAnsi="宋体"/>
                <w:szCs w:val="21"/>
              </w:rPr>
            </w:pPr>
            <w:r>
              <w:rPr>
                <w:rFonts w:hint="eastAsia" w:ascii="宋体" w:hAnsi="宋体"/>
                <w:szCs w:val="21"/>
              </w:rPr>
              <w:t>其他规定</w:t>
            </w:r>
          </w:p>
        </w:tc>
        <w:tc>
          <w:tcPr>
            <w:tcW w:w="5273" w:type="dxa"/>
            <w:vAlign w:val="center"/>
          </w:tcPr>
          <w:p w14:paraId="467C98B4">
            <w:pPr>
              <w:adjustRightInd w:val="0"/>
              <w:snapToGrid w:val="0"/>
              <w:spacing w:before="50" w:line="360" w:lineRule="auto"/>
              <w:rPr>
                <w:rFonts w:hint="eastAsia" w:ascii="宋体" w:hAnsi="宋体" w:eastAsia="宋体"/>
                <w:szCs w:val="21"/>
                <w:lang w:eastAsia="zh-CN"/>
              </w:rPr>
            </w:pPr>
            <w:r>
              <w:rPr>
                <w:rFonts w:hint="eastAsia" w:ascii="宋体" w:hAnsi="宋体" w:cs="宋体"/>
                <w:color w:val="000000"/>
                <w:kern w:val="0"/>
                <w:szCs w:val="21"/>
                <w:lang w:val="en-US" w:eastAsia="zh-CN"/>
              </w:rPr>
              <w:t>/</w:t>
            </w:r>
          </w:p>
        </w:tc>
      </w:tr>
    </w:tbl>
    <w:p w14:paraId="03CA1365">
      <w:pPr>
        <w:adjustRightInd w:val="0"/>
        <w:snapToGrid w:val="0"/>
        <w:spacing w:line="360" w:lineRule="auto"/>
        <w:rPr>
          <w:rFonts w:ascii="宋体" w:hAnsi="宋体"/>
          <w:b/>
          <w:bCs/>
          <w:szCs w:val="21"/>
        </w:rPr>
      </w:pPr>
    </w:p>
    <w:p w14:paraId="7C241EAB">
      <w:pPr>
        <w:adjustRightInd w:val="0"/>
        <w:snapToGrid w:val="0"/>
        <w:spacing w:line="360" w:lineRule="auto"/>
        <w:rPr>
          <w:rFonts w:ascii="宋体" w:hAnsi="宋体"/>
          <w:b/>
          <w:bCs/>
          <w:szCs w:val="21"/>
        </w:rPr>
      </w:pPr>
    </w:p>
    <w:p w14:paraId="08E498E9">
      <w:pPr>
        <w:pStyle w:val="3"/>
        <w:keepNext w:val="0"/>
        <w:keepLines w:val="0"/>
        <w:adjustRightInd w:val="0"/>
        <w:snapToGrid w:val="0"/>
        <w:spacing w:before="156" w:beforeLines="50"/>
        <w:jc w:val="center"/>
        <w:rPr>
          <w:rFonts w:ascii="黑体" w:hAnsi="黑体" w:eastAsia="黑体"/>
          <w:sz w:val="32"/>
        </w:rPr>
      </w:pPr>
      <w:r>
        <w:br w:type="page"/>
      </w:r>
      <w:bookmarkStart w:id="6" w:name="_Toc34637764"/>
      <w:r>
        <w:rPr>
          <w:rFonts w:hint="eastAsia" w:ascii="黑体" w:hAnsi="黑体" w:eastAsia="黑体"/>
          <w:sz w:val="32"/>
        </w:rPr>
        <w:t>第二节 谈判须知正文</w:t>
      </w:r>
      <w:bookmarkEnd w:id="6"/>
    </w:p>
    <w:p w14:paraId="575E508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7" w:name="_Toc34637765"/>
      <w:r>
        <w:rPr>
          <w:rFonts w:hint="eastAsia" w:ascii="黑体" w:hAnsi="黑体" w:eastAsia="黑体"/>
          <w:sz w:val="28"/>
          <w:szCs w:val="28"/>
        </w:rPr>
        <w:t>一、说明</w:t>
      </w:r>
      <w:bookmarkEnd w:id="7"/>
    </w:p>
    <w:p w14:paraId="264A244A">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406A0F9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5E5297A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65E987F4">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56AF162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679B644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73081E39">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84C67C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B326A21">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34482CF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21E872F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7A571DD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9B80E05">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30B76132">
      <w:pPr>
        <w:adjustRightInd w:val="0"/>
        <w:snapToGrid w:val="0"/>
        <w:spacing w:before="156" w:beforeLines="50"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zh-CN"/>
        </w:rPr>
        <w:t>3</w:t>
      </w:r>
      <w:r>
        <w:rPr>
          <w:rFonts w:hint="eastAsia" w:ascii="宋体" w:hAnsi="宋体" w:cs="宋体"/>
          <w:kern w:val="0"/>
          <w:szCs w:val="21"/>
          <w:lang w:val="en-US" w:eastAsia="zh-CN"/>
        </w:rPr>
        <w:t xml:space="preserve"> </w:t>
      </w:r>
    </w:p>
    <w:p w14:paraId="0783D00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4F73B6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30FF8B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2973692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C881F3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7A2E6270">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660F5F9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8" w:name="_Toc34637766"/>
      <w:r>
        <w:rPr>
          <w:rFonts w:hint="eastAsia" w:ascii="黑体" w:hAnsi="黑体" w:eastAsia="黑体"/>
          <w:sz w:val="28"/>
          <w:szCs w:val="28"/>
        </w:rPr>
        <w:t>二、谈判文件</w:t>
      </w:r>
      <w:bookmarkEnd w:id="8"/>
    </w:p>
    <w:p w14:paraId="10466160">
      <w:pPr>
        <w:pStyle w:val="5"/>
        <w:adjustRightInd w:val="0"/>
        <w:snapToGrid w:val="0"/>
        <w:spacing w:before="50" w:after="0" w:line="360" w:lineRule="auto"/>
        <w:rPr>
          <w:sz w:val="24"/>
          <w:szCs w:val="24"/>
        </w:rPr>
      </w:pPr>
      <w:r>
        <w:rPr>
          <w:rFonts w:hint="eastAsia"/>
          <w:sz w:val="24"/>
          <w:szCs w:val="24"/>
        </w:rPr>
        <w:t>6.谈判文件的组成</w:t>
      </w:r>
    </w:p>
    <w:p w14:paraId="46E654CA">
      <w:pPr>
        <w:pStyle w:val="25"/>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593D24">
      <w:pPr>
        <w:pStyle w:val="25"/>
        <w:adjustRightInd w:val="0"/>
        <w:snapToGrid w:val="0"/>
        <w:spacing w:before="156" w:beforeLines="50" w:line="360" w:lineRule="auto"/>
        <w:ind w:firstLine="420" w:firstLineChars="200"/>
        <w:rPr>
          <w:rFonts w:hAnsi="宋体"/>
        </w:rPr>
      </w:pPr>
      <w:r>
        <w:rPr>
          <w:rFonts w:hint="eastAsia" w:hAnsi="宋体"/>
        </w:rPr>
        <w:t>第一章 采购邀请</w:t>
      </w:r>
    </w:p>
    <w:p w14:paraId="446EFE43">
      <w:pPr>
        <w:pStyle w:val="25"/>
        <w:adjustRightInd w:val="0"/>
        <w:snapToGrid w:val="0"/>
        <w:spacing w:before="156" w:beforeLines="50" w:line="360" w:lineRule="auto"/>
        <w:ind w:firstLine="420" w:firstLineChars="200"/>
        <w:rPr>
          <w:rFonts w:hAnsi="宋体"/>
        </w:rPr>
      </w:pPr>
      <w:r>
        <w:rPr>
          <w:rFonts w:hint="eastAsia" w:hAnsi="宋体"/>
        </w:rPr>
        <w:t>第二章 谈判须知</w:t>
      </w:r>
    </w:p>
    <w:p w14:paraId="46783FDF">
      <w:pPr>
        <w:pStyle w:val="25"/>
        <w:adjustRightInd w:val="0"/>
        <w:snapToGrid w:val="0"/>
        <w:spacing w:before="156" w:beforeLines="50" w:line="360" w:lineRule="auto"/>
        <w:ind w:firstLine="420" w:firstLineChars="200"/>
        <w:rPr>
          <w:rFonts w:hAnsi="宋体"/>
        </w:rPr>
      </w:pPr>
      <w:r>
        <w:rPr>
          <w:rFonts w:hint="eastAsia" w:hAnsi="宋体"/>
        </w:rPr>
        <w:t>第三章 合同草案条款</w:t>
      </w:r>
    </w:p>
    <w:p w14:paraId="6CB46EEC">
      <w:pPr>
        <w:pStyle w:val="25"/>
        <w:adjustRightInd w:val="0"/>
        <w:snapToGrid w:val="0"/>
        <w:spacing w:before="156" w:beforeLines="50" w:line="360" w:lineRule="auto"/>
        <w:ind w:firstLine="420" w:firstLineChars="200"/>
        <w:rPr>
          <w:rFonts w:hAnsi="宋体"/>
        </w:rPr>
      </w:pPr>
      <w:r>
        <w:rPr>
          <w:rFonts w:hint="eastAsia" w:hAnsi="宋体"/>
        </w:rPr>
        <w:t>第四章 采购需求</w:t>
      </w:r>
    </w:p>
    <w:p w14:paraId="1039FA9B">
      <w:pPr>
        <w:pStyle w:val="25"/>
        <w:adjustRightInd w:val="0"/>
        <w:snapToGrid w:val="0"/>
        <w:spacing w:before="156" w:beforeLines="50" w:line="360" w:lineRule="auto"/>
        <w:ind w:firstLine="420" w:firstLineChars="200"/>
        <w:rPr>
          <w:rFonts w:hAnsi="宋体"/>
        </w:rPr>
      </w:pPr>
      <w:r>
        <w:rPr>
          <w:rFonts w:hint="eastAsia" w:hAnsi="宋体"/>
        </w:rPr>
        <w:t>第五章 响应文件组成</w:t>
      </w:r>
    </w:p>
    <w:p w14:paraId="0487D111">
      <w:pPr>
        <w:pStyle w:val="25"/>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063B4118">
      <w:pPr>
        <w:pStyle w:val="25"/>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1171B155">
      <w:pPr>
        <w:pStyle w:val="25"/>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2AD6AB1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7CE80CFD">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633D2AA5">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28ADB18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9" w:name="_Toc34637767"/>
      <w:r>
        <w:rPr>
          <w:rFonts w:hint="eastAsia" w:ascii="黑体" w:hAnsi="黑体" w:eastAsia="黑体"/>
          <w:sz w:val="28"/>
          <w:szCs w:val="28"/>
        </w:rPr>
        <w:t>三、响应文件</w:t>
      </w:r>
      <w:bookmarkEnd w:id="9"/>
    </w:p>
    <w:p w14:paraId="05166E6F">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3FE7E52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79BD13E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7F73EBE8">
      <w:pPr>
        <w:pStyle w:val="25"/>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5031AFAD">
      <w:pPr>
        <w:pStyle w:val="25"/>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2EE8DBA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52D34A5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7FAA74B7">
      <w:pPr>
        <w:pStyle w:val="163"/>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674C0FB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06EA1EBD">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5AA1B5C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1C874258">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1636340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5FAAFCB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54B6EB2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2A81D71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315F4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2959283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0718B54B">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5D4AFF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（12）代理服务费承诺书</w:t>
      </w:r>
    </w:p>
    <w:p w14:paraId="4318B9C1">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ECB3C1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5E78591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6DF99FFF">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123187B">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35FD4AD9">
      <w:pPr>
        <w:pStyle w:val="25"/>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A05767F">
      <w:pPr>
        <w:pStyle w:val="25"/>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CDD2EE9">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CEC70D">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047DAC">
      <w:pPr>
        <w:pStyle w:val="94"/>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0256AAA9">
      <w:pPr>
        <w:pStyle w:val="25"/>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0B74E3BF">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F9D5710">
      <w:pPr>
        <w:pStyle w:val="25"/>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443ABE1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38CCF5C5">
      <w:pPr>
        <w:pStyle w:val="25"/>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3E3E37C9">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23FAD858">
      <w:pPr>
        <w:pStyle w:val="25"/>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5535E4E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2F98A5B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23E960D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F7ACAA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52C58A0F">
      <w:pPr>
        <w:pStyle w:val="25"/>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399F8320">
      <w:pPr>
        <w:pStyle w:val="25"/>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0B784364">
      <w:pPr>
        <w:pStyle w:val="25"/>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128846B">
      <w:pPr>
        <w:pStyle w:val="25"/>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13B89213">
      <w:pPr>
        <w:pStyle w:val="25"/>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C1DE6D8">
      <w:pPr>
        <w:pStyle w:val="25"/>
        <w:adjustRightInd w:val="0"/>
        <w:snapToGrid w:val="0"/>
        <w:spacing w:before="156" w:beforeLines="50" w:line="360" w:lineRule="auto"/>
        <w:ind w:firstLine="420" w:firstLineChars="200"/>
        <w:rPr>
          <w:rFonts w:hAnsi="宋体"/>
        </w:rPr>
      </w:pPr>
      <w:r>
        <w:rPr>
          <w:rFonts w:hint="eastAsia" w:hAnsi="宋体"/>
        </w:rPr>
        <w:t>（5）谈判文件规定的其他情形。</w:t>
      </w:r>
    </w:p>
    <w:p w14:paraId="161504B1">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048AF">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1098067F">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2A893B3E">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15F4400F">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658A8CF5">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1338E738">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7F99B34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5BAD7CD6">
      <w:pPr>
        <w:pStyle w:val="25"/>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0747B021">
      <w:pPr>
        <w:pStyle w:val="25"/>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4A5BB3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24BCAD32">
      <w:pPr>
        <w:pStyle w:val="25"/>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611AE07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ED9C2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0" w:name="_Toc34637768"/>
      <w:r>
        <w:rPr>
          <w:rFonts w:hint="eastAsia" w:ascii="黑体" w:hAnsi="黑体" w:eastAsia="黑体"/>
          <w:sz w:val="28"/>
          <w:szCs w:val="28"/>
        </w:rPr>
        <w:t>四、响应文件的递交</w:t>
      </w:r>
      <w:bookmarkEnd w:id="10"/>
    </w:p>
    <w:p w14:paraId="32A8F4D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3F4B77B3">
      <w:pPr>
        <w:pStyle w:val="25"/>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436454A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0DCE986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3A3FCA0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5EC149C8">
      <w:pPr>
        <w:pStyle w:val="25"/>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111298AA">
      <w:pPr>
        <w:pStyle w:val="25"/>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4CBE56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FE314A9">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7271F32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5032C5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BF1030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7964A28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3336F3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4200229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1827B4C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18D4E21C">
      <w:pPr>
        <w:pStyle w:val="25"/>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1C1ACCB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1" w:name="_Toc34637769"/>
      <w:r>
        <w:rPr>
          <w:rFonts w:hint="eastAsia" w:ascii="黑体" w:hAnsi="黑体" w:eastAsia="黑体"/>
          <w:sz w:val="28"/>
          <w:szCs w:val="28"/>
        </w:rPr>
        <w:t>五、响应文件的评审与谈判</w:t>
      </w:r>
      <w:bookmarkEnd w:id="11"/>
    </w:p>
    <w:p w14:paraId="01C60FF0">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256682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203A17CA">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5C0165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0F9D462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5866D02F">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7538966C">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56384205">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4CB8874">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5CD7E69D">
      <w:pPr>
        <w:adjustRightInd w:val="0"/>
        <w:snapToGrid w:val="0"/>
        <w:spacing w:before="156" w:beforeLines="50" w:line="360" w:lineRule="auto"/>
        <w:ind w:firstLine="420"/>
        <w:jc w:val="left"/>
        <w:rPr>
          <w:color w:val="000000"/>
          <w:szCs w:val="21"/>
        </w:rPr>
      </w:pPr>
      <w:r>
        <w:rPr>
          <w:rFonts w:ascii="宋体" w:hAnsi="宋体"/>
          <w:color w:val="000000"/>
          <w:szCs w:val="21"/>
        </w:rPr>
        <w:t>（4）与供应商的法定代表人或者负责人有夫妻、直系血亲、三代以内旁系血</w:t>
      </w:r>
      <w:r>
        <w:rPr>
          <w:rFonts w:hint="eastAsia"/>
          <w:color w:val="000000"/>
          <w:szCs w:val="21"/>
        </w:rPr>
        <w:br w:type="textWrapping"/>
      </w:r>
      <w:r>
        <w:rPr>
          <w:rFonts w:ascii="宋体" w:hAnsi="宋体"/>
          <w:color w:val="000000"/>
          <w:szCs w:val="21"/>
        </w:rPr>
        <w:t>亲或者近姻亲关系；</w:t>
      </w:r>
    </w:p>
    <w:p w14:paraId="281E82D2">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44DD3B73">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39E208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4D9239B6">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4D8189CB">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0D191E89">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1E1AF9D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14B5CE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414928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F515FFB">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168E902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EFBBB5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C623C9B">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4CDF396E">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67BD493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0652C18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38EA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20C0622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5BE3C325">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1E46F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86065AD">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57929887">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5FAA93C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27750EA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3CAE542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57C867B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2C0848A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2350EA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844920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1EFE443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36D5239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60FAAD0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23B0C76B">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75C78B2C">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3B403A59">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3765CDE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01D876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0515A906">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CB7851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012D827">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4B347C61">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7A0DC2B">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5957B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5E53F8B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4247E55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869B8C5">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75B1518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A89A87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278FE0D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5C5799C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5F4E766">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40A1C8E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7C2588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0BDA3E3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592468B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FFD3B9A">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8EF7EC4">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15E0DC8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6A5F425A">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1E8BC212">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033E50E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6398873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43346E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41A4AF09">
      <w:pPr>
        <w:pStyle w:val="40"/>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6A305A4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8840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4D253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28749C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386082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51D59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919B9E5">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5EF692D">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72A038C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2" w:name="_Toc34637770"/>
      <w:r>
        <w:rPr>
          <w:rFonts w:hint="eastAsia" w:ascii="黑体" w:hAnsi="黑体" w:eastAsia="黑体"/>
          <w:sz w:val="28"/>
          <w:szCs w:val="28"/>
        </w:rPr>
        <w:t>六、成交结果信息公布与授予合同</w:t>
      </w:r>
      <w:bookmarkEnd w:id="12"/>
    </w:p>
    <w:p w14:paraId="37DB45E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5E69D27B">
      <w:pPr>
        <w:pStyle w:val="25"/>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6817A99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036AD0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51570BE2">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3FD8E53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6807E2">
      <w:pPr>
        <w:pStyle w:val="25"/>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00F3417">
      <w:pPr>
        <w:pStyle w:val="25"/>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530B430">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36982927">
      <w:pPr>
        <w:pStyle w:val="25"/>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52F1DAB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71E3D258">
      <w:pPr>
        <w:pStyle w:val="25"/>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59470D07">
      <w:pPr>
        <w:pStyle w:val="25"/>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76FDCBD0">
      <w:pPr>
        <w:pStyle w:val="25"/>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6201F00A">
      <w:pPr>
        <w:pStyle w:val="25"/>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1D2B100">
      <w:pPr>
        <w:pStyle w:val="25"/>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564FF8AC">
      <w:pPr>
        <w:pStyle w:val="25"/>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69BEB067">
      <w:pPr>
        <w:pStyle w:val="25"/>
        <w:adjustRightInd w:val="0"/>
        <w:snapToGrid w:val="0"/>
        <w:spacing w:before="156" w:beforeLines="50" w:line="360" w:lineRule="auto"/>
        <w:ind w:firstLine="420" w:firstLineChars="200"/>
        <w:rPr>
          <w:rFonts w:hAnsi="宋体"/>
        </w:rPr>
      </w:pPr>
      <w:r>
        <w:rPr>
          <w:rFonts w:hint="eastAsia" w:hAnsi="宋体"/>
        </w:rPr>
        <w:t>（三）拒绝履行合同义务的；</w:t>
      </w:r>
    </w:p>
    <w:p w14:paraId="63FAD8D0">
      <w:pPr>
        <w:pStyle w:val="25"/>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2CE53D1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3" w:name="_Toc22201076"/>
      <w:bookmarkStart w:id="14" w:name="_Toc34637771"/>
      <w:r>
        <w:rPr>
          <w:rFonts w:hint="eastAsia" w:ascii="黑体" w:hAnsi="黑体" w:eastAsia="黑体"/>
          <w:sz w:val="28"/>
          <w:szCs w:val="28"/>
        </w:rPr>
        <w:t>七、政府采购政策</w:t>
      </w:r>
      <w:bookmarkEnd w:id="13"/>
      <w:bookmarkEnd w:id="14"/>
    </w:p>
    <w:p w14:paraId="5DF38F5E">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B40E34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2040BC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6D2D4335">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61DB46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142CA5C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7C78F3D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030405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32189F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791FE3E0">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E54A73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4C3E6DE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1FF97E2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15A07D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5DC9CF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1BBF476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429840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A48DBA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02079CC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61EB4E8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6F2995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5572316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5540C2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3828DA3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5" w:name="_Toc34637772"/>
      <w:r>
        <w:rPr>
          <w:rFonts w:hint="eastAsia" w:ascii="黑体" w:hAnsi="黑体" w:eastAsia="黑体"/>
          <w:sz w:val="28"/>
          <w:szCs w:val="28"/>
        </w:rPr>
        <w:t>八、其他规定</w:t>
      </w:r>
      <w:bookmarkEnd w:id="15"/>
    </w:p>
    <w:p w14:paraId="704AF649">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58556C5F">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规定向采购代理机构交纳代理服务费，并在谈判文件中提供代理服务费承诺书。</w:t>
      </w:r>
    </w:p>
    <w:p w14:paraId="04C7EB9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30295BE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27E22195">
      <w:pPr>
        <w:rPr>
          <w:rFonts w:hint="eastAsia" w:ascii="宋体" w:hAnsi="宋体"/>
          <w:szCs w:val="21"/>
        </w:rPr>
      </w:pPr>
      <w:r>
        <w:rPr>
          <w:rFonts w:hint="eastAsia" w:ascii="宋体" w:hAnsi="宋体"/>
          <w:szCs w:val="21"/>
        </w:rPr>
        <w:br w:type="page"/>
      </w:r>
    </w:p>
    <w:p w14:paraId="17900E4B">
      <w:pPr>
        <w:adjustRightInd w:val="0"/>
        <w:snapToGrid w:val="0"/>
        <w:spacing w:line="300" w:lineRule="auto"/>
        <w:ind w:right="-109" w:rightChars="-52" w:firstLine="422" w:firstLineChars="200"/>
        <w:rPr>
          <w:rFonts w:ascii="宋体" w:hAnsi="宋体"/>
          <w:sz w:val="24"/>
        </w:rPr>
      </w:pPr>
      <w:r>
        <w:rPr>
          <w:rFonts w:hint="eastAsia" w:ascii="宋体" w:hAnsi="宋体"/>
          <w:b/>
          <w:szCs w:val="21"/>
          <w:lang w:eastAsia="zh-CN"/>
        </w:rPr>
        <w:t>附件：</w:t>
      </w:r>
      <w:r>
        <w:rPr>
          <w:rFonts w:hint="eastAsia" w:ascii="宋体" w:hAnsi="宋体"/>
          <w:b/>
          <w:szCs w:val="21"/>
        </w:rPr>
        <w:t>符合性审查表</w:t>
      </w:r>
    </w:p>
    <w:p w14:paraId="7062A92D">
      <w:pPr>
        <w:adjustRightInd w:val="0"/>
        <w:snapToGrid w:val="0"/>
        <w:spacing w:beforeLines="50" w:line="360" w:lineRule="auto"/>
        <w:ind w:firstLine="420"/>
        <w:rPr>
          <w:rFonts w:ascii="宋体" w:hAnsi="宋体"/>
          <w:szCs w:val="21"/>
        </w:rPr>
      </w:pPr>
      <w:r>
        <w:rPr>
          <w:rFonts w:hint="eastAsia" w:ascii="宋体" w:hAnsi="宋体"/>
          <w:szCs w:val="21"/>
        </w:rPr>
        <w:t>符合性检查。依据</w:t>
      </w:r>
      <w:r>
        <w:rPr>
          <w:rFonts w:hint="eastAsia" w:ascii="宋体" w:hAnsi="宋体"/>
          <w:szCs w:val="21"/>
          <w:lang w:eastAsia="zh-CN"/>
        </w:rPr>
        <w:t>谈判</w:t>
      </w:r>
      <w:r>
        <w:rPr>
          <w:rFonts w:hint="eastAsia" w:ascii="宋体" w:hAnsi="宋体"/>
          <w:szCs w:val="21"/>
        </w:rPr>
        <w:t>文件的规定，从</w:t>
      </w:r>
      <w:r>
        <w:rPr>
          <w:rFonts w:hint="eastAsia" w:ascii="宋体" w:hAnsi="宋体"/>
          <w:szCs w:val="21"/>
          <w:lang w:eastAsia="zh-CN"/>
        </w:rPr>
        <w:t>响应文件</w:t>
      </w:r>
      <w:r>
        <w:rPr>
          <w:rFonts w:hint="eastAsia" w:ascii="宋体" w:hAnsi="宋体"/>
          <w:szCs w:val="21"/>
        </w:rPr>
        <w:t>的有效性、完整性和对</w:t>
      </w:r>
      <w:r>
        <w:rPr>
          <w:rFonts w:hint="eastAsia" w:ascii="宋体" w:hAnsi="宋体"/>
          <w:szCs w:val="21"/>
          <w:lang w:eastAsia="zh-CN"/>
        </w:rPr>
        <w:t>谈判文件</w:t>
      </w:r>
      <w:r>
        <w:rPr>
          <w:rFonts w:hint="eastAsia" w:ascii="宋体" w:hAnsi="宋体"/>
          <w:szCs w:val="21"/>
        </w:rPr>
        <w:t>的响应程度进行审查，以确定是否对</w:t>
      </w:r>
      <w:r>
        <w:rPr>
          <w:rFonts w:hint="eastAsia" w:ascii="宋体" w:hAnsi="宋体"/>
          <w:szCs w:val="21"/>
          <w:lang w:eastAsia="zh-CN"/>
        </w:rPr>
        <w:t>谈判</w:t>
      </w:r>
      <w:r>
        <w:rPr>
          <w:rFonts w:hint="eastAsia" w:ascii="宋体" w:hAnsi="宋体"/>
          <w:szCs w:val="21"/>
        </w:rPr>
        <w:t>文件的实质性要求作出响应。</w:t>
      </w:r>
    </w:p>
    <w:tbl>
      <w:tblPr>
        <w:tblStyle w:val="45"/>
        <w:tblW w:w="913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3097"/>
        <w:gridCol w:w="2701"/>
        <w:gridCol w:w="707"/>
        <w:gridCol w:w="706"/>
        <w:gridCol w:w="709"/>
      </w:tblGrid>
      <w:tr w14:paraId="4C998E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1215" w:type="dxa"/>
            <w:vMerge w:val="restart"/>
            <w:tcBorders>
              <w:top w:val="single" w:color="auto" w:sz="4" w:space="0"/>
              <w:left w:val="single" w:color="auto" w:sz="4" w:space="0"/>
            </w:tcBorders>
            <w:noWrap w:val="0"/>
            <w:vAlign w:val="center"/>
          </w:tcPr>
          <w:p w14:paraId="3D5BC7C9">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b/>
                <w:color w:val="auto"/>
                <w:highlight w:val="none"/>
              </w:rPr>
              <w:t>序号</w:t>
            </w:r>
          </w:p>
        </w:tc>
        <w:tc>
          <w:tcPr>
            <w:tcW w:w="3097" w:type="dxa"/>
            <w:vMerge w:val="restart"/>
            <w:tcBorders>
              <w:top w:val="single" w:color="auto" w:sz="4" w:space="0"/>
            </w:tcBorders>
            <w:noWrap w:val="0"/>
            <w:vAlign w:val="center"/>
          </w:tcPr>
          <w:p w14:paraId="71DC6216">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检查项目</w:t>
            </w:r>
          </w:p>
        </w:tc>
        <w:tc>
          <w:tcPr>
            <w:tcW w:w="2701" w:type="dxa"/>
            <w:vMerge w:val="restart"/>
            <w:tcBorders>
              <w:top w:val="single" w:color="auto" w:sz="4" w:space="0"/>
            </w:tcBorders>
            <w:noWrap w:val="0"/>
            <w:vAlign w:val="center"/>
          </w:tcPr>
          <w:p w14:paraId="31227C87">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审查标准</w:t>
            </w:r>
          </w:p>
        </w:tc>
        <w:tc>
          <w:tcPr>
            <w:tcW w:w="2122" w:type="dxa"/>
            <w:gridSpan w:val="3"/>
            <w:tcBorders>
              <w:top w:val="single" w:color="auto" w:sz="4" w:space="0"/>
              <w:right w:val="single" w:color="auto" w:sz="4" w:space="0"/>
            </w:tcBorders>
            <w:noWrap w:val="0"/>
            <w:vAlign w:val="center"/>
          </w:tcPr>
          <w:p w14:paraId="3FED4040">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供应商</w:t>
            </w:r>
          </w:p>
        </w:tc>
      </w:tr>
      <w:tr w14:paraId="070AA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1215" w:type="dxa"/>
            <w:vMerge w:val="continue"/>
            <w:tcBorders>
              <w:left w:val="single" w:color="auto" w:sz="4" w:space="0"/>
            </w:tcBorders>
            <w:noWrap w:val="0"/>
            <w:vAlign w:val="center"/>
          </w:tcPr>
          <w:p w14:paraId="25CFED3F">
            <w:pPr>
              <w:widowControl/>
              <w:spacing w:before="24" w:beforeLines="10" w:after="24" w:afterLines="10" w:line="300" w:lineRule="exact"/>
              <w:rPr>
                <w:rFonts w:hint="eastAsia" w:ascii="宋体" w:hAnsi="宋体" w:eastAsia="宋体" w:cs="宋体"/>
                <w:b/>
                <w:color w:val="auto"/>
                <w:highlight w:val="none"/>
              </w:rPr>
            </w:pPr>
          </w:p>
        </w:tc>
        <w:tc>
          <w:tcPr>
            <w:tcW w:w="3097" w:type="dxa"/>
            <w:vMerge w:val="continue"/>
            <w:noWrap w:val="0"/>
            <w:vAlign w:val="center"/>
          </w:tcPr>
          <w:p w14:paraId="354E0A3F">
            <w:pPr>
              <w:widowControl/>
              <w:spacing w:before="24" w:beforeLines="10" w:after="24" w:afterLines="10" w:line="300" w:lineRule="exact"/>
              <w:rPr>
                <w:rFonts w:hint="eastAsia" w:ascii="宋体" w:hAnsi="宋体" w:eastAsia="宋体" w:cs="宋体"/>
                <w:b/>
                <w:color w:val="auto"/>
                <w:highlight w:val="none"/>
              </w:rPr>
            </w:pPr>
          </w:p>
        </w:tc>
        <w:tc>
          <w:tcPr>
            <w:tcW w:w="2701" w:type="dxa"/>
            <w:vMerge w:val="continue"/>
            <w:noWrap w:val="0"/>
            <w:vAlign w:val="center"/>
          </w:tcPr>
          <w:p w14:paraId="092C6565">
            <w:pPr>
              <w:widowControl/>
              <w:spacing w:before="24" w:beforeLines="10" w:after="24" w:afterLines="10" w:line="300" w:lineRule="exact"/>
              <w:rPr>
                <w:rFonts w:hint="eastAsia" w:ascii="宋体" w:hAnsi="宋体" w:eastAsia="宋体" w:cs="宋体"/>
                <w:b/>
                <w:color w:val="auto"/>
                <w:highlight w:val="none"/>
              </w:rPr>
            </w:pPr>
          </w:p>
        </w:tc>
        <w:tc>
          <w:tcPr>
            <w:tcW w:w="707" w:type="dxa"/>
            <w:noWrap w:val="0"/>
            <w:vAlign w:val="center"/>
          </w:tcPr>
          <w:p w14:paraId="3590528F">
            <w:pPr>
              <w:widowControl/>
              <w:spacing w:before="24" w:beforeLines="10" w:after="24" w:afterLines="10" w:line="300" w:lineRule="exact"/>
              <w:jc w:val="center"/>
              <w:rPr>
                <w:rFonts w:hint="eastAsia" w:ascii="宋体" w:hAnsi="宋体" w:eastAsia="宋体" w:cs="宋体"/>
                <w:b/>
                <w:color w:val="auto"/>
                <w:highlight w:val="none"/>
              </w:rPr>
            </w:pPr>
          </w:p>
        </w:tc>
        <w:tc>
          <w:tcPr>
            <w:tcW w:w="706" w:type="dxa"/>
            <w:noWrap w:val="0"/>
            <w:vAlign w:val="center"/>
          </w:tcPr>
          <w:p w14:paraId="68836246">
            <w:pPr>
              <w:widowControl/>
              <w:spacing w:before="24" w:beforeLines="10" w:after="24" w:afterLines="10" w:line="300" w:lineRule="exact"/>
              <w:jc w:val="center"/>
              <w:rPr>
                <w:rFonts w:hint="eastAsia" w:ascii="宋体" w:hAnsi="宋体" w:eastAsia="宋体" w:cs="宋体"/>
                <w:b/>
                <w:color w:val="auto"/>
                <w:highlight w:val="none"/>
              </w:rPr>
            </w:pPr>
          </w:p>
        </w:tc>
        <w:tc>
          <w:tcPr>
            <w:tcW w:w="709" w:type="dxa"/>
            <w:tcBorders>
              <w:right w:val="single" w:color="auto" w:sz="4" w:space="0"/>
            </w:tcBorders>
            <w:noWrap w:val="0"/>
            <w:vAlign w:val="center"/>
          </w:tcPr>
          <w:p w14:paraId="372DFEB8">
            <w:pPr>
              <w:widowControl/>
              <w:spacing w:before="24" w:beforeLines="10" w:after="24" w:afterLines="10" w:line="300" w:lineRule="exact"/>
              <w:jc w:val="center"/>
              <w:rPr>
                <w:rFonts w:hint="eastAsia" w:ascii="宋体" w:hAnsi="宋体" w:eastAsia="宋体" w:cs="宋体"/>
                <w:b/>
                <w:color w:val="auto"/>
                <w:highlight w:val="none"/>
              </w:rPr>
            </w:pPr>
          </w:p>
        </w:tc>
      </w:tr>
      <w:tr w14:paraId="671BD9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15" w:type="dxa"/>
            <w:tcBorders>
              <w:left w:val="single" w:color="auto" w:sz="4" w:space="0"/>
            </w:tcBorders>
            <w:noWrap w:val="0"/>
            <w:vAlign w:val="center"/>
          </w:tcPr>
          <w:p w14:paraId="07096345">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3097" w:type="dxa"/>
            <w:noWrap w:val="0"/>
            <w:vAlign w:val="center"/>
          </w:tcPr>
          <w:p w14:paraId="7289F5D4">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签署、盖章</w:t>
            </w:r>
          </w:p>
        </w:tc>
        <w:tc>
          <w:tcPr>
            <w:tcW w:w="2701" w:type="dxa"/>
            <w:noWrap w:val="0"/>
            <w:vAlign w:val="center"/>
          </w:tcPr>
          <w:p w14:paraId="2D952BEB">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eastAsia="zh-CN"/>
              </w:rPr>
              <w:t>谈判文件</w:t>
            </w:r>
            <w:r>
              <w:rPr>
                <w:rFonts w:hint="eastAsia" w:ascii="宋体" w:hAnsi="宋体" w:cs="宋体"/>
                <w:highlight w:val="none"/>
              </w:rPr>
              <w:t>要求</w:t>
            </w:r>
          </w:p>
        </w:tc>
        <w:tc>
          <w:tcPr>
            <w:tcW w:w="707" w:type="dxa"/>
            <w:noWrap w:val="0"/>
            <w:vAlign w:val="center"/>
          </w:tcPr>
          <w:p w14:paraId="35455D27">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435A4085">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7BC95C40">
            <w:pPr>
              <w:widowControl/>
              <w:spacing w:before="24" w:beforeLines="10" w:after="24" w:afterLines="10" w:line="300" w:lineRule="exact"/>
              <w:jc w:val="center"/>
              <w:rPr>
                <w:rFonts w:hint="eastAsia" w:ascii="宋体" w:hAnsi="宋体" w:eastAsia="宋体" w:cs="宋体"/>
                <w:color w:val="auto"/>
                <w:highlight w:val="none"/>
              </w:rPr>
            </w:pPr>
          </w:p>
        </w:tc>
      </w:tr>
      <w:tr w14:paraId="46472A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15" w:type="dxa"/>
            <w:tcBorders>
              <w:left w:val="single" w:color="auto" w:sz="4" w:space="0"/>
            </w:tcBorders>
            <w:noWrap w:val="0"/>
            <w:vAlign w:val="center"/>
          </w:tcPr>
          <w:p w14:paraId="1DD4EF5A">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3097" w:type="dxa"/>
            <w:noWrap w:val="0"/>
            <w:vAlign w:val="center"/>
          </w:tcPr>
          <w:p w14:paraId="55FD3B66">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有效期</w:t>
            </w:r>
          </w:p>
        </w:tc>
        <w:tc>
          <w:tcPr>
            <w:tcW w:w="2701" w:type="dxa"/>
            <w:noWrap w:val="0"/>
            <w:vAlign w:val="center"/>
          </w:tcPr>
          <w:p w14:paraId="290B93D9">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eastAsia="zh-CN"/>
              </w:rPr>
              <w:t>谈判文件</w:t>
            </w:r>
            <w:r>
              <w:rPr>
                <w:rFonts w:hint="eastAsia" w:ascii="宋体" w:hAnsi="宋体" w:cs="宋体"/>
                <w:highlight w:val="none"/>
              </w:rPr>
              <w:t>要求</w:t>
            </w:r>
          </w:p>
        </w:tc>
        <w:tc>
          <w:tcPr>
            <w:tcW w:w="707" w:type="dxa"/>
            <w:noWrap w:val="0"/>
            <w:vAlign w:val="center"/>
          </w:tcPr>
          <w:p w14:paraId="789297A6">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7B9B8388">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522B5552">
            <w:pPr>
              <w:widowControl/>
              <w:spacing w:before="24" w:beforeLines="10" w:after="24" w:afterLines="10" w:line="300" w:lineRule="exact"/>
              <w:jc w:val="center"/>
              <w:rPr>
                <w:rFonts w:hint="eastAsia" w:ascii="宋体" w:hAnsi="宋体" w:eastAsia="宋体" w:cs="宋体"/>
                <w:color w:val="auto"/>
                <w:highlight w:val="none"/>
              </w:rPr>
            </w:pPr>
          </w:p>
        </w:tc>
      </w:tr>
      <w:tr w14:paraId="6A8353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215" w:type="dxa"/>
            <w:tcBorders>
              <w:left w:val="single" w:color="auto" w:sz="4" w:space="0"/>
            </w:tcBorders>
            <w:noWrap w:val="0"/>
            <w:vAlign w:val="center"/>
          </w:tcPr>
          <w:p w14:paraId="0B79E54A">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3097" w:type="dxa"/>
            <w:noWrap w:val="0"/>
            <w:vAlign w:val="center"/>
          </w:tcPr>
          <w:p w14:paraId="17916559">
            <w:pPr>
              <w:widowControl/>
              <w:spacing w:before="24" w:beforeLines="10" w:after="24" w:afterLines="10" w:line="300" w:lineRule="exact"/>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投标报价</w:t>
            </w:r>
          </w:p>
        </w:tc>
        <w:tc>
          <w:tcPr>
            <w:tcW w:w="2701" w:type="dxa"/>
            <w:noWrap w:val="0"/>
            <w:vAlign w:val="center"/>
          </w:tcPr>
          <w:p w14:paraId="439108D3">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highlight w:val="none"/>
                <w:lang w:val="en-US" w:eastAsia="zh-CN"/>
              </w:rPr>
              <w:t>未</w:t>
            </w:r>
            <w:r>
              <w:rPr>
                <w:rFonts w:hint="eastAsia" w:ascii="宋体" w:hAnsi="宋体"/>
                <w:highlight w:val="none"/>
              </w:rPr>
              <w:t>超过</w:t>
            </w:r>
            <w:r>
              <w:rPr>
                <w:rFonts w:hint="eastAsia" w:ascii="宋体" w:hAnsi="宋体"/>
                <w:highlight w:val="none"/>
                <w:lang w:eastAsia="zh-CN"/>
              </w:rPr>
              <w:t>谈判文件</w:t>
            </w:r>
            <w:r>
              <w:rPr>
                <w:rFonts w:hint="eastAsia" w:ascii="宋体" w:hAnsi="宋体"/>
                <w:highlight w:val="none"/>
              </w:rPr>
              <w:t>的预算金额或者最高限价</w:t>
            </w:r>
          </w:p>
        </w:tc>
        <w:tc>
          <w:tcPr>
            <w:tcW w:w="707" w:type="dxa"/>
            <w:noWrap w:val="0"/>
            <w:vAlign w:val="center"/>
          </w:tcPr>
          <w:p w14:paraId="0FAD7956">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1DB298EB">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533B748A">
            <w:pPr>
              <w:widowControl/>
              <w:spacing w:before="24" w:beforeLines="10" w:after="24" w:afterLines="10" w:line="300" w:lineRule="exact"/>
              <w:jc w:val="center"/>
              <w:rPr>
                <w:rFonts w:hint="eastAsia" w:ascii="宋体" w:hAnsi="宋体" w:eastAsia="宋体" w:cs="宋体"/>
                <w:color w:val="auto"/>
                <w:highlight w:val="none"/>
              </w:rPr>
            </w:pPr>
          </w:p>
        </w:tc>
      </w:tr>
      <w:tr w14:paraId="25419B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215" w:type="dxa"/>
            <w:tcBorders>
              <w:left w:val="single" w:color="auto" w:sz="4" w:space="0"/>
            </w:tcBorders>
            <w:noWrap w:val="0"/>
            <w:vAlign w:val="center"/>
          </w:tcPr>
          <w:p w14:paraId="72C61F73">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3097" w:type="dxa"/>
            <w:noWrap w:val="0"/>
            <w:vAlign w:val="center"/>
          </w:tcPr>
          <w:p w14:paraId="64FFE7E8">
            <w:pPr>
              <w:widowControl/>
              <w:spacing w:before="24" w:beforeLines="10" w:after="24" w:afterLines="10" w:line="3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交货时间</w:t>
            </w:r>
          </w:p>
        </w:tc>
        <w:tc>
          <w:tcPr>
            <w:tcW w:w="2701" w:type="dxa"/>
            <w:noWrap w:val="0"/>
            <w:vAlign w:val="center"/>
          </w:tcPr>
          <w:p w14:paraId="5894BDDB">
            <w:pPr>
              <w:widowControl/>
              <w:spacing w:before="24" w:beforeLines="10" w:after="24" w:afterLines="10" w:line="300" w:lineRule="exact"/>
              <w:rPr>
                <w:rFonts w:hint="eastAsia" w:ascii="宋体" w:hAnsi="宋体"/>
                <w:highlight w:val="none"/>
                <w:lang w:val="en-US" w:eastAsia="zh-CN"/>
              </w:rPr>
            </w:pPr>
            <w:r>
              <w:rPr>
                <w:rFonts w:hint="eastAsia" w:ascii="宋体" w:hAnsi="宋体" w:cs="宋体"/>
                <w:highlight w:val="none"/>
              </w:rPr>
              <w:t>符合</w:t>
            </w:r>
            <w:r>
              <w:rPr>
                <w:rFonts w:hint="eastAsia" w:ascii="宋体" w:hAnsi="宋体" w:cs="宋体"/>
                <w:highlight w:val="none"/>
                <w:lang w:eastAsia="zh-CN"/>
              </w:rPr>
              <w:t>谈判文件</w:t>
            </w:r>
            <w:r>
              <w:rPr>
                <w:rFonts w:hint="eastAsia" w:ascii="宋体" w:hAnsi="宋体" w:cs="宋体"/>
                <w:highlight w:val="none"/>
              </w:rPr>
              <w:t>要求</w:t>
            </w:r>
          </w:p>
        </w:tc>
        <w:tc>
          <w:tcPr>
            <w:tcW w:w="707" w:type="dxa"/>
            <w:noWrap w:val="0"/>
            <w:vAlign w:val="center"/>
          </w:tcPr>
          <w:p w14:paraId="437698F9">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7B85FAAE">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2B242E18">
            <w:pPr>
              <w:widowControl/>
              <w:spacing w:before="24" w:beforeLines="10" w:after="24" w:afterLines="10" w:line="300" w:lineRule="exact"/>
              <w:jc w:val="center"/>
              <w:rPr>
                <w:rFonts w:hint="eastAsia" w:ascii="宋体" w:hAnsi="宋体" w:eastAsia="宋体" w:cs="宋体"/>
                <w:color w:val="auto"/>
                <w:highlight w:val="none"/>
              </w:rPr>
            </w:pPr>
          </w:p>
        </w:tc>
      </w:tr>
      <w:tr w14:paraId="4E1FCC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15" w:type="dxa"/>
            <w:tcBorders>
              <w:left w:val="single" w:color="auto" w:sz="4" w:space="0"/>
            </w:tcBorders>
            <w:noWrap w:val="0"/>
            <w:vAlign w:val="center"/>
          </w:tcPr>
          <w:p w14:paraId="60A35055">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3097" w:type="dxa"/>
            <w:noWrap w:val="0"/>
            <w:vAlign w:val="center"/>
          </w:tcPr>
          <w:p w14:paraId="5DE2CFA9">
            <w:pPr>
              <w:widowControl/>
              <w:spacing w:before="24" w:beforeLines="10" w:after="24" w:afterLines="10" w:line="3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质保期</w:t>
            </w:r>
          </w:p>
        </w:tc>
        <w:tc>
          <w:tcPr>
            <w:tcW w:w="2701" w:type="dxa"/>
            <w:noWrap w:val="0"/>
            <w:vAlign w:val="center"/>
          </w:tcPr>
          <w:p w14:paraId="0CF10D87">
            <w:pPr>
              <w:widowControl/>
              <w:spacing w:before="24" w:beforeLines="10" w:after="24" w:afterLines="10" w:line="300" w:lineRule="exact"/>
              <w:rPr>
                <w:rFonts w:hint="eastAsia" w:ascii="宋体" w:hAnsi="宋体" w:cs="宋体"/>
                <w:highlight w:val="none"/>
              </w:rPr>
            </w:pPr>
            <w:r>
              <w:rPr>
                <w:rFonts w:hint="eastAsia" w:ascii="宋体" w:hAnsi="宋体" w:cs="宋体"/>
                <w:highlight w:val="none"/>
              </w:rPr>
              <w:t>符合</w:t>
            </w:r>
            <w:r>
              <w:rPr>
                <w:rFonts w:hint="eastAsia" w:ascii="宋体" w:hAnsi="宋体" w:cs="宋体"/>
                <w:highlight w:val="none"/>
                <w:lang w:eastAsia="zh-CN"/>
              </w:rPr>
              <w:t>谈判文件</w:t>
            </w:r>
            <w:r>
              <w:rPr>
                <w:rFonts w:hint="eastAsia" w:ascii="宋体" w:hAnsi="宋体" w:cs="宋体"/>
                <w:highlight w:val="none"/>
              </w:rPr>
              <w:t>要求</w:t>
            </w:r>
          </w:p>
        </w:tc>
        <w:tc>
          <w:tcPr>
            <w:tcW w:w="707" w:type="dxa"/>
            <w:noWrap w:val="0"/>
            <w:vAlign w:val="center"/>
          </w:tcPr>
          <w:p w14:paraId="653EC7C7">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65380828">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5CCB70EB">
            <w:pPr>
              <w:widowControl/>
              <w:spacing w:before="24" w:beforeLines="10" w:after="24" w:afterLines="10" w:line="300" w:lineRule="exact"/>
              <w:jc w:val="center"/>
              <w:rPr>
                <w:rFonts w:hint="eastAsia" w:ascii="宋体" w:hAnsi="宋体" w:eastAsia="宋体" w:cs="宋体"/>
                <w:color w:val="auto"/>
                <w:highlight w:val="none"/>
              </w:rPr>
            </w:pPr>
          </w:p>
        </w:tc>
      </w:tr>
      <w:tr w14:paraId="7F1800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215" w:type="dxa"/>
            <w:tcBorders>
              <w:left w:val="single" w:color="auto" w:sz="4" w:space="0"/>
            </w:tcBorders>
            <w:noWrap w:val="0"/>
            <w:vAlign w:val="center"/>
          </w:tcPr>
          <w:p w14:paraId="67D0589C">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3097" w:type="dxa"/>
            <w:noWrap w:val="0"/>
            <w:vAlign w:val="center"/>
          </w:tcPr>
          <w:p w14:paraId="6F10482F">
            <w:pPr>
              <w:widowControl/>
              <w:spacing w:before="24" w:beforeLines="10" w:after="24" w:afterLines="10" w:line="300" w:lineRule="exact"/>
              <w:rPr>
                <w:rFonts w:hint="eastAsia" w:ascii="宋体" w:hAnsi="宋体" w:eastAsia="宋体" w:cs="宋体"/>
                <w:color w:val="auto"/>
                <w:szCs w:val="21"/>
                <w:highlight w:val="none"/>
              </w:rPr>
            </w:pPr>
            <w:r>
              <w:rPr>
                <w:rFonts w:hint="eastAsia" w:ascii="宋体" w:hAnsi="宋体"/>
                <w:highlight w:val="none"/>
                <w:lang w:eastAsia="zh-CN"/>
              </w:rPr>
              <w:t>响应文件</w:t>
            </w:r>
            <w:r>
              <w:rPr>
                <w:rFonts w:hint="eastAsia" w:ascii="宋体" w:hAnsi="宋体"/>
                <w:highlight w:val="none"/>
              </w:rPr>
              <w:t>中</w:t>
            </w:r>
            <w:r>
              <w:rPr>
                <w:rFonts w:hint="eastAsia" w:ascii="宋体" w:hAnsi="宋体"/>
                <w:highlight w:val="none"/>
                <w:lang w:val="en-US" w:eastAsia="zh-CN"/>
              </w:rPr>
              <w:t>是否</w:t>
            </w:r>
            <w:r>
              <w:rPr>
                <w:rFonts w:hint="eastAsia" w:ascii="宋体" w:hAnsi="宋体"/>
                <w:highlight w:val="none"/>
              </w:rPr>
              <w:t>符合法律、法规和</w:t>
            </w:r>
            <w:r>
              <w:rPr>
                <w:rFonts w:hint="eastAsia" w:ascii="宋体" w:hAnsi="宋体"/>
                <w:highlight w:val="none"/>
                <w:lang w:eastAsia="zh-CN"/>
              </w:rPr>
              <w:t>谈判文件</w:t>
            </w:r>
            <w:r>
              <w:rPr>
                <w:rFonts w:hint="eastAsia" w:ascii="宋体" w:hAnsi="宋体"/>
                <w:highlight w:val="none"/>
              </w:rPr>
              <w:t>其他实质性规定</w:t>
            </w:r>
          </w:p>
        </w:tc>
        <w:tc>
          <w:tcPr>
            <w:tcW w:w="2701" w:type="dxa"/>
            <w:noWrap w:val="0"/>
            <w:vAlign w:val="center"/>
          </w:tcPr>
          <w:p w14:paraId="7FA08045">
            <w:pPr>
              <w:widowControl/>
              <w:spacing w:before="24" w:beforeLines="10" w:after="24" w:afterLines="10" w:line="300" w:lineRule="exact"/>
              <w:rPr>
                <w:rFonts w:hint="eastAsia" w:ascii="宋体" w:hAnsi="宋体" w:eastAsia="宋体" w:cs="宋体"/>
                <w:color w:val="auto"/>
                <w:kern w:val="0"/>
                <w:szCs w:val="21"/>
                <w:highlight w:val="none"/>
              </w:rPr>
            </w:pPr>
            <w:r>
              <w:rPr>
                <w:rFonts w:hint="eastAsia" w:ascii="宋体" w:hAnsi="宋体" w:cs="宋体"/>
                <w:highlight w:val="none"/>
              </w:rPr>
              <w:t>符合</w:t>
            </w:r>
            <w:r>
              <w:rPr>
                <w:rFonts w:hint="eastAsia" w:ascii="宋体" w:hAnsi="宋体" w:cs="宋体"/>
                <w:highlight w:val="none"/>
                <w:lang w:eastAsia="zh-CN"/>
              </w:rPr>
              <w:t>谈判文件</w:t>
            </w:r>
            <w:r>
              <w:rPr>
                <w:rFonts w:hint="eastAsia" w:ascii="宋体" w:hAnsi="宋体" w:cs="宋体"/>
                <w:highlight w:val="none"/>
              </w:rPr>
              <w:t>要求</w:t>
            </w:r>
          </w:p>
        </w:tc>
        <w:tc>
          <w:tcPr>
            <w:tcW w:w="707" w:type="dxa"/>
            <w:noWrap w:val="0"/>
            <w:vAlign w:val="center"/>
          </w:tcPr>
          <w:p w14:paraId="63D0E701">
            <w:pPr>
              <w:widowControl/>
              <w:spacing w:before="24" w:beforeLines="10" w:after="24" w:afterLines="10" w:line="300" w:lineRule="exact"/>
              <w:jc w:val="center"/>
              <w:rPr>
                <w:rFonts w:hint="eastAsia" w:ascii="宋体" w:hAnsi="宋体" w:eastAsia="宋体" w:cs="宋体"/>
                <w:color w:val="auto"/>
                <w:highlight w:val="none"/>
              </w:rPr>
            </w:pPr>
          </w:p>
        </w:tc>
        <w:tc>
          <w:tcPr>
            <w:tcW w:w="706" w:type="dxa"/>
            <w:noWrap w:val="0"/>
            <w:vAlign w:val="center"/>
          </w:tcPr>
          <w:p w14:paraId="783FA305">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right w:val="single" w:color="auto" w:sz="4" w:space="0"/>
            </w:tcBorders>
            <w:noWrap w:val="0"/>
            <w:vAlign w:val="center"/>
          </w:tcPr>
          <w:p w14:paraId="4C1A9981">
            <w:pPr>
              <w:widowControl/>
              <w:spacing w:before="24" w:beforeLines="10" w:after="24" w:afterLines="10" w:line="300" w:lineRule="exact"/>
              <w:jc w:val="center"/>
              <w:rPr>
                <w:rFonts w:hint="eastAsia" w:ascii="宋体" w:hAnsi="宋体" w:eastAsia="宋体" w:cs="宋体"/>
                <w:color w:val="auto"/>
                <w:highlight w:val="none"/>
              </w:rPr>
            </w:pPr>
          </w:p>
        </w:tc>
      </w:tr>
      <w:tr w14:paraId="625B03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215" w:type="dxa"/>
            <w:tcBorders>
              <w:left w:val="single" w:color="auto" w:sz="4" w:space="0"/>
              <w:bottom w:val="single" w:color="auto" w:sz="4" w:space="0"/>
            </w:tcBorders>
            <w:noWrap w:val="0"/>
            <w:vAlign w:val="center"/>
          </w:tcPr>
          <w:p w14:paraId="214A72B5">
            <w:pPr>
              <w:widowControl/>
              <w:numPr>
                <w:ilvl w:val="0"/>
                <w:numId w:val="1"/>
              </w:numPr>
              <w:spacing w:before="24" w:beforeLines="10" w:after="24" w:afterLines="10" w:line="300" w:lineRule="exact"/>
              <w:jc w:val="center"/>
              <w:rPr>
                <w:rFonts w:hint="eastAsia" w:ascii="宋体" w:hAnsi="宋体" w:eastAsia="宋体" w:cs="宋体"/>
                <w:color w:val="auto"/>
                <w:highlight w:val="none"/>
              </w:rPr>
            </w:pPr>
          </w:p>
        </w:tc>
        <w:tc>
          <w:tcPr>
            <w:tcW w:w="5798" w:type="dxa"/>
            <w:gridSpan w:val="2"/>
            <w:tcBorders>
              <w:bottom w:val="single" w:color="auto" w:sz="4" w:space="0"/>
            </w:tcBorders>
            <w:noWrap w:val="0"/>
            <w:vAlign w:val="center"/>
          </w:tcPr>
          <w:p w14:paraId="12C80289">
            <w:pPr>
              <w:widowControl/>
              <w:spacing w:before="24" w:beforeLines="10" w:after="24" w:afterLines="10" w:line="300" w:lineRule="exact"/>
              <w:rPr>
                <w:rFonts w:hint="eastAsia" w:ascii="宋体" w:hAnsi="宋体" w:eastAsia="宋体" w:cs="宋体"/>
                <w:color w:val="auto"/>
                <w:kern w:val="0"/>
                <w:szCs w:val="21"/>
                <w:lang w:val="en-US" w:eastAsia="zh-CN"/>
              </w:rPr>
            </w:pPr>
            <w:r>
              <w:rPr>
                <w:rFonts w:hint="eastAsia" w:ascii="宋体" w:hAnsi="宋体"/>
                <w:highlight w:val="none"/>
                <w:lang w:eastAsia="zh-CN"/>
              </w:rPr>
              <w:t>结论</w:t>
            </w:r>
          </w:p>
        </w:tc>
        <w:tc>
          <w:tcPr>
            <w:tcW w:w="707" w:type="dxa"/>
            <w:tcBorders>
              <w:bottom w:val="single" w:color="auto" w:sz="4" w:space="0"/>
            </w:tcBorders>
            <w:noWrap w:val="0"/>
            <w:vAlign w:val="center"/>
          </w:tcPr>
          <w:p w14:paraId="651B9F4C">
            <w:pPr>
              <w:widowControl/>
              <w:spacing w:before="24" w:beforeLines="10" w:after="24" w:afterLines="10" w:line="300" w:lineRule="exact"/>
              <w:jc w:val="center"/>
              <w:rPr>
                <w:rFonts w:hint="eastAsia" w:ascii="宋体" w:hAnsi="宋体" w:eastAsia="宋体" w:cs="宋体"/>
                <w:color w:val="auto"/>
                <w:highlight w:val="none"/>
              </w:rPr>
            </w:pPr>
          </w:p>
        </w:tc>
        <w:tc>
          <w:tcPr>
            <w:tcW w:w="706" w:type="dxa"/>
            <w:tcBorders>
              <w:bottom w:val="single" w:color="auto" w:sz="4" w:space="0"/>
            </w:tcBorders>
            <w:noWrap w:val="0"/>
            <w:vAlign w:val="center"/>
          </w:tcPr>
          <w:p w14:paraId="3AFD0E93">
            <w:pPr>
              <w:widowControl/>
              <w:spacing w:before="24" w:beforeLines="10" w:after="24" w:afterLines="10" w:line="300" w:lineRule="exact"/>
              <w:jc w:val="center"/>
              <w:rPr>
                <w:rFonts w:hint="eastAsia" w:ascii="宋体" w:hAnsi="宋体" w:eastAsia="宋体" w:cs="宋体"/>
                <w:color w:val="auto"/>
                <w:highlight w:val="none"/>
              </w:rPr>
            </w:pPr>
          </w:p>
        </w:tc>
        <w:tc>
          <w:tcPr>
            <w:tcW w:w="709" w:type="dxa"/>
            <w:tcBorders>
              <w:bottom w:val="single" w:color="auto" w:sz="4" w:space="0"/>
              <w:right w:val="single" w:color="auto" w:sz="4" w:space="0"/>
            </w:tcBorders>
            <w:noWrap w:val="0"/>
            <w:vAlign w:val="center"/>
          </w:tcPr>
          <w:p w14:paraId="087C5E14">
            <w:pPr>
              <w:widowControl/>
              <w:spacing w:before="24" w:beforeLines="10" w:after="24" w:afterLines="10" w:line="300" w:lineRule="exact"/>
              <w:jc w:val="center"/>
              <w:rPr>
                <w:rFonts w:hint="eastAsia" w:ascii="宋体" w:hAnsi="宋体" w:eastAsia="宋体" w:cs="宋体"/>
                <w:color w:val="auto"/>
                <w:highlight w:val="none"/>
              </w:rPr>
            </w:pPr>
          </w:p>
        </w:tc>
      </w:tr>
    </w:tbl>
    <w:p w14:paraId="279443F5">
      <w:pPr>
        <w:pStyle w:val="19"/>
        <w:spacing w:after="0" w:line="300" w:lineRule="exac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备注：</w:t>
      </w:r>
      <w:r>
        <w:rPr>
          <w:rFonts w:hint="eastAsia" w:ascii="宋体" w:hAnsi="宋体" w:eastAsia="宋体" w:cs="宋体"/>
          <w:color w:val="auto"/>
          <w:szCs w:val="21"/>
          <w:highlight w:val="none"/>
          <w:lang w:val="en-US" w:eastAsia="zh-CN"/>
        </w:rPr>
        <w:t xml:space="preserve"> 1、</w:t>
      </w:r>
      <w:r>
        <w:rPr>
          <w:rFonts w:hint="eastAsia" w:ascii="宋体" w:hAnsi="宋体" w:eastAsia="宋体" w:cs="宋体"/>
          <w:color w:val="auto"/>
          <w:szCs w:val="21"/>
          <w:highlight w:val="none"/>
        </w:rPr>
        <w:t>上述内容合格用“√”表示，不合格用“×”表示；</w:t>
      </w:r>
    </w:p>
    <w:p w14:paraId="2C3FF864">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color w:val="auto"/>
          <w:szCs w:val="21"/>
          <w:highlight w:val="none"/>
        </w:rPr>
        <w:t>2、以上内容有一项不合格的，则初步评审的综合评定结果为不合格</w:t>
      </w:r>
      <w:bookmarkStart w:id="71" w:name="_GoBack"/>
      <w:bookmarkEnd w:id="71"/>
    </w:p>
    <w:p w14:paraId="298F5FD2">
      <w:pPr>
        <w:pStyle w:val="2"/>
        <w:numPr>
          <w:ilvl w:val="0"/>
          <w:numId w:val="0"/>
        </w:numPr>
        <w:tabs>
          <w:tab w:val="left" w:pos="1415"/>
          <w:tab w:val="center" w:pos="4481"/>
        </w:tabs>
        <w:ind w:left="420" w:leftChars="0"/>
        <w:jc w:val="center"/>
        <w:rPr>
          <w:rFonts w:hint="eastAsia" w:ascii="黑体" w:hAnsi="黑体" w:eastAsia="黑体"/>
          <w:sz w:val="32"/>
          <w:szCs w:val="32"/>
        </w:rPr>
      </w:pPr>
      <w:r>
        <w:rPr>
          <w:rFonts w:ascii="宋体" w:hAnsi="宋体"/>
          <w:szCs w:val="21"/>
        </w:rPr>
        <w:br w:type="page"/>
      </w:r>
      <w:bookmarkStart w:id="16" w:name="_Toc34637773"/>
      <w:r>
        <w:rPr>
          <w:rFonts w:hint="eastAsia" w:ascii="黑体" w:hAnsi="黑体" w:eastAsia="黑体"/>
          <w:sz w:val="32"/>
          <w:szCs w:val="32"/>
          <w:lang w:val="en-US" w:eastAsia="zh-CN"/>
        </w:rPr>
        <w:t xml:space="preserve"> 第三章 </w:t>
      </w:r>
      <w:r>
        <w:rPr>
          <w:rFonts w:hint="eastAsia" w:ascii="黑体" w:hAnsi="黑体" w:eastAsia="黑体"/>
          <w:sz w:val="32"/>
          <w:szCs w:val="32"/>
        </w:rPr>
        <w:t>采购需求</w:t>
      </w:r>
      <w:bookmarkEnd w:id="16"/>
    </w:p>
    <w:p w14:paraId="390FA68F">
      <w:pPr>
        <w:rPr>
          <w:rFonts w:hint="eastAsia" w:ascii="黑体" w:hAnsi="黑体" w:eastAsia="黑体"/>
          <w:sz w:val="32"/>
          <w:szCs w:val="32"/>
        </w:rPr>
      </w:pPr>
    </w:p>
    <w:p w14:paraId="616A4D37">
      <w:pPr>
        <w:widowControl/>
        <w:adjustRightInd w:val="0"/>
        <w:snapToGrid w:val="0"/>
        <w:spacing w:after="120" w:line="400" w:lineRule="atLeast"/>
        <w:ind w:left="0" w:leftChars="0" w:firstLine="422" w:firstLineChars="200"/>
        <w:jc w:val="both"/>
        <w:textAlignment w:val="baseline"/>
        <w:rPr>
          <w:rFonts w:hint="eastAsia" w:ascii="宋体" w:hAnsi="宋体" w:eastAsia="宋体" w:cs="宋体"/>
          <w:kern w:val="0"/>
          <w:sz w:val="21"/>
          <w:szCs w:val="21"/>
          <w:lang w:val="en-US" w:eastAsia="zh-CN" w:bidi="ar-SA"/>
        </w:rPr>
      </w:pPr>
      <w:bookmarkStart w:id="17" w:name="_Toc34637775"/>
      <w:r>
        <w:rPr>
          <w:rFonts w:hint="eastAsia" w:ascii="宋体" w:hAnsi="宋体" w:eastAsia="宋体" w:cs="宋体"/>
          <w:b/>
          <w:bCs/>
          <w:kern w:val="0"/>
          <w:sz w:val="21"/>
          <w:szCs w:val="21"/>
          <w:lang w:val="en-US" w:eastAsia="zh-CN" w:bidi="ar-SA"/>
        </w:rPr>
        <w:t>一、项目名称</w:t>
      </w:r>
      <w:r>
        <w:rPr>
          <w:rFonts w:hint="eastAsia" w:ascii="宋体" w:hAnsi="宋体" w:eastAsia="宋体" w:cs="宋体"/>
          <w:kern w:val="0"/>
          <w:sz w:val="21"/>
          <w:szCs w:val="21"/>
          <w:lang w:val="en-US" w:eastAsia="zh-CN" w:bidi="ar-SA"/>
        </w:rPr>
        <w:t>：2025年科学使用地膜回收试点项目</w:t>
      </w:r>
    </w:p>
    <w:p w14:paraId="0F6B2825">
      <w:pPr>
        <w:widowControl w:val="0"/>
        <w:spacing w:after="120"/>
        <w:jc w:val="both"/>
        <w:rPr>
          <w:rFonts w:hint="default" w:ascii="Times New Roman" w:hAnsi="Times New Roman" w:eastAsia="宋体" w:cs="Times New Roman"/>
          <w:b/>
          <w:bCs/>
          <w:kern w:val="2"/>
          <w:sz w:val="21"/>
          <w:szCs w:val="24"/>
          <w:lang w:val="en-US" w:eastAsia="zh-CN" w:bidi="ar-SA"/>
        </w:rPr>
      </w:pP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二、采购内容</w:t>
      </w:r>
    </w:p>
    <w:tbl>
      <w:tblPr>
        <w:tblStyle w:val="45"/>
        <w:tblW w:w="8962" w:type="dxa"/>
        <w:tblInd w:w="0" w:type="dxa"/>
        <w:tblLayout w:type="fixed"/>
        <w:tblCellMar>
          <w:top w:w="15" w:type="dxa"/>
          <w:left w:w="15" w:type="dxa"/>
          <w:bottom w:w="15" w:type="dxa"/>
          <w:right w:w="15" w:type="dxa"/>
        </w:tblCellMar>
      </w:tblPr>
      <w:tblGrid>
        <w:gridCol w:w="745"/>
        <w:gridCol w:w="1846"/>
        <w:gridCol w:w="1118"/>
        <w:gridCol w:w="909"/>
        <w:gridCol w:w="4344"/>
      </w:tblGrid>
      <w:tr w14:paraId="43004319">
        <w:tblPrEx>
          <w:tblCellMar>
            <w:top w:w="15" w:type="dxa"/>
            <w:left w:w="15" w:type="dxa"/>
            <w:bottom w:w="15" w:type="dxa"/>
            <w:right w:w="15" w:type="dxa"/>
          </w:tblCellMar>
        </w:tblPrEx>
        <w:trPr>
          <w:trHeight w:val="90" w:hRule="atLeast"/>
        </w:trPr>
        <w:tc>
          <w:tcPr>
            <w:tcW w:w="745"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14:paraId="4975FEFA">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序号</w:t>
            </w:r>
          </w:p>
        </w:tc>
        <w:tc>
          <w:tcPr>
            <w:tcW w:w="1846"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2E23CAC6">
            <w:pPr>
              <w:adjustRightInd w:val="0"/>
              <w:snapToGrid w:val="0"/>
              <w:spacing w:before="156" w:beforeLines="50" w:line="240" w:lineRule="auto"/>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产品名称</w:t>
            </w:r>
          </w:p>
        </w:tc>
        <w:tc>
          <w:tcPr>
            <w:tcW w:w="1118"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48862F9A">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计量单位</w:t>
            </w:r>
          </w:p>
        </w:tc>
        <w:tc>
          <w:tcPr>
            <w:tcW w:w="909"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1047FF4D">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数量</w:t>
            </w:r>
          </w:p>
        </w:tc>
        <w:tc>
          <w:tcPr>
            <w:tcW w:w="4344" w:type="dxa"/>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05D76658">
            <w:pPr>
              <w:adjustRightInd w:val="0"/>
              <w:snapToGrid w:val="0"/>
              <w:spacing w:before="156" w:beforeLines="50" w:line="240" w:lineRule="auto"/>
              <w:ind w:firstLine="420" w:firstLineChars="200"/>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参数要求</w:t>
            </w:r>
          </w:p>
        </w:tc>
      </w:tr>
      <w:tr w14:paraId="4BD13B2C">
        <w:tblPrEx>
          <w:tblCellMar>
            <w:top w:w="15" w:type="dxa"/>
            <w:left w:w="15" w:type="dxa"/>
            <w:bottom w:w="15" w:type="dxa"/>
            <w:right w:w="15" w:type="dxa"/>
          </w:tblCellMar>
        </w:tblPrEx>
        <w:trPr>
          <w:trHeight w:val="865" w:hRule="atLeast"/>
        </w:trPr>
        <w:tc>
          <w:tcPr>
            <w:tcW w:w="74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01FC0AC">
            <w:pPr>
              <w:adjustRightInd w:val="0"/>
              <w:snapToGrid w:val="0"/>
              <w:spacing w:before="156" w:beforeLines="50" w:line="24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84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C5D09A">
            <w:pPr>
              <w:adjustRightInd w:val="0"/>
              <w:snapToGrid w:val="0"/>
              <w:spacing w:before="156" w:beforeLines="50" w:line="240" w:lineRule="auto"/>
              <w:jc w:val="center"/>
              <w:rPr>
                <w:rFonts w:hint="eastAsia" w:ascii="宋体" w:hAnsi="宋体" w:eastAsia="宋体" w:cs="宋体"/>
                <w:color w:val="auto"/>
                <w:kern w:val="0"/>
                <w:szCs w:val="21"/>
                <w:lang w:val="en-US"/>
              </w:rPr>
            </w:pPr>
            <w:r>
              <w:rPr>
                <w:rFonts w:hint="eastAsia" w:ascii="宋体" w:hAnsi="宋体" w:eastAsia="宋体" w:cs="宋体"/>
                <w:color w:val="auto"/>
                <w:kern w:val="0"/>
                <w:szCs w:val="21"/>
                <w:lang w:val="en-US"/>
              </w:rPr>
              <w:t>加厚高强度地膜</w:t>
            </w:r>
          </w:p>
        </w:tc>
        <w:tc>
          <w:tcPr>
            <w:tcW w:w="111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F73C19">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亩</w:t>
            </w:r>
          </w:p>
        </w:tc>
        <w:tc>
          <w:tcPr>
            <w:tcW w:w="90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DE84F2">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15000</w:t>
            </w:r>
          </w:p>
        </w:tc>
        <w:tc>
          <w:tcPr>
            <w:tcW w:w="434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73FB166">
            <w:pPr>
              <w:adjustRightInd w:val="0"/>
              <w:snapToGrid w:val="0"/>
              <w:spacing w:before="156" w:beforeLines="50" w:line="24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推广使用0.015毫米及以上的高强度加厚地膜。其中高强度加厚地膜覆盖使用时间和力学性能指标应不低于《聚乙烯吹塑农用地面覆盖薄膜》(GB13735-2017)中有关质量要求，保障地膜使用后能够有效回收。</w:t>
            </w:r>
          </w:p>
        </w:tc>
      </w:tr>
      <w:tr w14:paraId="7257EC3D">
        <w:tblPrEx>
          <w:tblCellMar>
            <w:top w:w="15" w:type="dxa"/>
            <w:left w:w="15" w:type="dxa"/>
            <w:bottom w:w="15" w:type="dxa"/>
            <w:right w:w="15" w:type="dxa"/>
          </w:tblCellMar>
        </w:tblPrEx>
        <w:trPr>
          <w:trHeight w:val="865" w:hRule="atLeast"/>
        </w:trPr>
        <w:tc>
          <w:tcPr>
            <w:tcW w:w="74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56E38C">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w:t>
            </w:r>
          </w:p>
        </w:tc>
        <w:tc>
          <w:tcPr>
            <w:tcW w:w="184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E03737">
            <w:pPr>
              <w:adjustRightInd w:val="0"/>
              <w:snapToGrid w:val="0"/>
              <w:spacing w:before="156" w:beforeLines="50" w:line="240" w:lineRule="auto"/>
              <w:jc w:val="center"/>
              <w:rPr>
                <w:rFonts w:hint="eastAsia" w:ascii="宋体" w:hAnsi="宋体" w:eastAsia="宋体" w:cs="宋体"/>
                <w:color w:val="auto"/>
                <w:kern w:val="0"/>
                <w:szCs w:val="21"/>
                <w:lang w:val="en-US"/>
              </w:rPr>
            </w:pPr>
            <w:r>
              <w:rPr>
                <w:rFonts w:hint="eastAsia" w:ascii="宋体" w:hAnsi="宋体" w:eastAsia="宋体" w:cs="宋体"/>
                <w:color w:val="auto"/>
                <w:kern w:val="0"/>
                <w:szCs w:val="21"/>
                <w:lang w:val="en-US"/>
              </w:rPr>
              <w:t>全生物降解地膜</w:t>
            </w:r>
          </w:p>
        </w:tc>
        <w:tc>
          <w:tcPr>
            <w:tcW w:w="111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2EE84B">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亩</w:t>
            </w:r>
          </w:p>
        </w:tc>
        <w:tc>
          <w:tcPr>
            <w:tcW w:w="90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C144E4">
            <w:pPr>
              <w:adjustRightInd w:val="0"/>
              <w:snapToGrid w:val="0"/>
              <w:spacing w:before="156" w:beforeLines="50" w:line="24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2000</w:t>
            </w:r>
          </w:p>
        </w:tc>
        <w:tc>
          <w:tcPr>
            <w:tcW w:w="434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A717CD">
            <w:pPr>
              <w:adjustRightInd w:val="0"/>
              <w:snapToGrid w:val="0"/>
              <w:spacing w:before="156" w:beforeLines="50" w:line="24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推广符合《全生物农用地面覆盖薄膜》(GB/T 35795-2017)国家标准的全生物降解地膜</w:t>
            </w:r>
          </w:p>
        </w:tc>
      </w:tr>
    </w:tbl>
    <w:p w14:paraId="44FFA50D">
      <w:pPr>
        <w:adjustRightInd w:val="0"/>
        <w:snapToGrid w:val="0"/>
        <w:spacing w:before="156" w:beforeLines="50" w:line="360" w:lineRule="auto"/>
        <w:ind w:firstLine="420" w:firstLineChars="200"/>
        <w:rPr>
          <w:rFonts w:hint="eastAsia" w:ascii="宋体" w:hAnsi="宋体" w:eastAsia="宋体" w:cs="宋体"/>
          <w:color w:val="auto"/>
          <w:kern w:val="0"/>
          <w:szCs w:val="21"/>
        </w:rPr>
      </w:pPr>
    </w:p>
    <w:p w14:paraId="359EC5B6">
      <w:pPr>
        <w:adjustRightInd w:val="0"/>
        <w:snapToGrid w:val="0"/>
        <w:spacing w:before="156" w:beforeLines="50" w:line="360" w:lineRule="auto"/>
        <w:ind w:firstLine="420" w:firstLineChars="200"/>
        <w:rPr>
          <w:rFonts w:ascii="宋体" w:hAnsi="宋体" w:eastAsia="宋体" w:cs="Times New Roman"/>
          <w:color w:val="auto"/>
          <w:szCs w:val="21"/>
        </w:rPr>
      </w:pPr>
      <w:r>
        <w:rPr>
          <w:rFonts w:hint="eastAsia" w:ascii="宋体" w:hAnsi="宋体" w:eastAsia="宋体" w:cs="宋体"/>
          <w:color w:val="auto"/>
          <w:kern w:val="0"/>
          <w:szCs w:val="21"/>
        </w:rPr>
        <w:t>注：1</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“包”为最小合同单位。每“包”内容应细化到具体的标的。</w:t>
      </w:r>
    </w:p>
    <w:p w14:paraId="0C48CAC7">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2.货物的主要技术参数或规格：详见“技术要求”中的具体技术参数。</w:t>
      </w:r>
    </w:p>
    <w:p w14:paraId="2D963CE4">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3.供应商应在响应文件“分项报价明细表”中按标的名称顺序逐项填写，且每个标的均需按谈判文件规定报价。如有缺项、漏项，其响应无效。</w:t>
      </w:r>
    </w:p>
    <w:p w14:paraId="38A8D01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一、项目概况</w:t>
      </w:r>
      <w:bookmarkStart w:id="18" w:name="OLE_LINK6"/>
      <w:r>
        <w:rPr>
          <w:rFonts w:hint="eastAsia" w:ascii="宋体" w:hAnsi="宋体" w:eastAsia="宋体" w:cs="Courier New"/>
          <w:bCs/>
          <w:color w:val="auto"/>
          <w:szCs w:val="21"/>
          <w:lang w:val="en-US" w:eastAsia="zh-CN"/>
        </w:rPr>
        <w:t>：</w:t>
      </w:r>
      <w:bookmarkEnd w:id="18"/>
    </w:p>
    <w:p w14:paraId="57B513AC">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为深入贯彻落实党中央、国务院和省委、省政府有关决策部署，加快推进我市地膜污染防治，有效治理农田“白色污染”，《按照2024 年湖南省地膜科学使用回收试点工作实施方案》湘农办发〔2024〕76号、湖南省财政厅《关于</w:t>
      </w:r>
      <w:bookmarkStart w:id="19" w:name="OLE_LINK2"/>
      <w:r>
        <w:rPr>
          <w:rFonts w:hint="eastAsia" w:ascii="宋体" w:hAnsi="宋体" w:eastAsia="宋体" w:cs="Courier New"/>
          <w:bCs/>
          <w:color w:val="auto"/>
          <w:szCs w:val="21"/>
          <w:lang w:val="en-US" w:eastAsia="zh-CN"/>
        </w:rPr>
        <w:t>调整</w:t>
      </w:r>
      <w:bookmarkEnd w:id="19"/>
      <w:r>
        <w:rPr>
          <w:rFonts w:hint="eastAsia" w:ascii="宋体" w:hAnsi="宋体" w:eastAsia="宋体" w:cs="Courier New"/>
          <w:bCs/>
          <w:color w:val="auto"/>
          <w:szCs w:val="21"/>
          <w:lang w:val="en-US" w:eastAsia="zh-CN"/>
        </w:rPr>
        <w:t>下达2023年部分地膜科学使用回收试点项目资金的通知》湘财农指〔2025〕11号文件工作要求，结合我市2024年地膜使用量，制定本实施方案。</w:t>
      </w:r>
    </w:p>
    <w:p w14:paraId="014748DE">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二、项目任务</w:t>
      </w:r>
    </w:p>
    <w:p w14:paraId="6C13E56D">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项目实施期间，全市重点用膜地区推广高强度加厚地膜1万亩，全生物降解地膜0.2万亩，建立地膜残留监测点2个；农业农村部门联合市场监管部门将加大监管执法力度，严禁“非标地膜”入市下田；各镇(街道)要充分调动地膜销售企业、农业生产经营主体、回收利用企业、社会化服务组织等多方积极性，共同推进地膜污染防治工作；健全农田残留地膜回收体系，保障农膜处置率稳定在83%以上，逐步建立农田残膜污染防控长效机制。</w:t>
      </w:r>
    </w:p>
    <w:p w14:paraId="7DC629A0">
      <w:pPr>
        <w:adjustRightInd w:val="0"/>
        <w:snapToGrid w:val="0"/>
        <w:spacing w:line="360" w:lineRule="auto"/>
        <w:ind w:firstLine="420" w:firstLineChars="200"/>
        <w:rPr>
          <w:rFonts w:hint="eastAsia" w:ascii="宋体" w:hAnsi="宋体" w:eastAsia="宋体" w:cs="Courier New"/>
          <w:bCs/>
          <w:color w:val="auto"/>
          <w:szCs w:val="21"/>
          <w:lang w:val="en-US" w:eastAsia="zh-CN"/>
        </w:rPr>
      </w:pPr>
    </w:p>
    <w:p w14:paraId="6859CAFE">
      <w:pPr>
        <w:adjustRightInd w:val="0"/>
        <w:snapToGrid w:val="0"/>
        <w:spacing w:line="360" w:lineRule="auto"/>
        <w:ind w:firstLine="422" w:firstLineChars="200"/>
        <w:jc w:val="center"/>
        <w:rPr>
          <w:rFonts w:hint="eastAsia" w:ascii="宋体" w:hAnsi="宋体" w:eastAsia="宋体" w:cs="Courier New"/>
          <w:b/>
          <w:bCs w:val="0"/>
          <w:color w:val="auto"/>
          <w:szCs w:val="21"/>
        </w:rPr>
      </w:pPr>
      <w:bookmarkStart w:id="20" w:name="_Toc702"/>
      <w:r>
        <w:rPr>
          <w:rFonts w:hint="eastAsia" w:ascii="宋体" w:hAnsi="宋体" w:eastAsia="宋体" w:cs="Courier New"/>
          <w:b/>
          <w:bCs w:val="0"/>
          <w:color w:val="auto"/>
          <w:szCs w:val="21"/>
        </w:rPr>
        <w:t>第二节技术要求</w:t>
      </w:r>
      <w:bookmarkEnd w:id="20"/>
    </w:p>
    <w:p w14:paraId="0D38130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（一）加厚高强度地膜：</w:t>
      </w:r>
    </w:p>
    <w:p w14:paraId="504DDFD9">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1、尺寸：视不同作物设置，产品等级为合格品(执行国家标准:GB13735-2017)；</w:t>
      </w:r>
    </w:p>
    <w:p w14:paraId="6975A286">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2、颜色:白色、双色</w:t>
      </w:r>
    </w:p>
    <w:p w14:paraId="3BF7810E">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3、类别:I类</w:t>
      </w:r>
    </w:p>
    <w:p w14:paraId="5E97A1A0">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4、厚度:0.015mm及以上，厚度极限偏差:+0.004mm；-0.003mm平均厚度偏差+15%;-12%、宽度:1200mm，宽度极限偏差:+40mm:-10mm；</w:t>
      </w:r>
    </w:p>
    <w:p w14:paraId="0B184E59">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5、外观:不应有影响使用的气泡、杂质、条纹、穿孔、褶皱等缺陷，膜卷应卷绕整齐不应有明显的暴筋。膜卷宽度与膜的公称宽度相差的卷取宽度错位应≤30mm，每卷段数≤2段，每段长度&gt;100m；</w:t>
      </w:r>
    </w:p>
    <w:p w14:paraId="12ACDD60">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6、力学性能:拉伸负荷:纵向≥2.5N，横向&gt;2.5N；断裂标称应变:纵向&gt;350%，横向≥350%；</w:t>
      </w:r>
    </w:p>
    <w:p w14:paraId="13476EDA">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7、直角撕裂负荷:纵向≥1.2N，横向≥1.2N；</w:t>
      </w:r>
    </w:p>
    <w:p w14:paraId="524445D0">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8、包装及规格:10kg包装(每卷净质量偏差+0.25g;-0.1kg)，每卷膜的内包装应附产品合格证，内容包括产品名称、类别、宽度、厚度、参考长度、净质量、生产日期、生产厂名、生产厂地址、执行准号、检验员章:产品合格证上应在明显的位置标有“使用后请回收利用，减少环境污染”的字样；</w:t>
      </w:r>
    </w:p>
    <w:p w14:paraId="27D7DB6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9、有效覆盖使用时间不低于180天，且使用后最大拉伸负荷、断裂标称应变等力学性能指标不小于初始值的50%。</w:t>
      </w:r>
    </w:p>
    <w:p w14:paraId="7EA4AF6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（提供国家认监委或者省级质量技术监督部门认定的检验检测机构出具的检验报告。）</w:t>
      </w:r>
    </w:p>
    <w:p w14:paraId="2C0C810B">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（二）全生物可降解膜：</w:t>
      </w:r>
    </w:p>
    <w:p w14:paraId="598938AB">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1、尺寸：根据不同作物定制宽度和厚度，执行国家标准(GB/T35795-2017)；</w:t>
      </w:r>
    </w:p>
    <w:p w14:paraId="35C0B5A7">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2、类别:I类；</w:t>
      </w:r>
    </w:p>
    <w:p w14:paraId="7DE99324">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3、厚度:根据不同作物定制；</w:t>
      </w:r>
    </w:p>
    <w:p w14:paraId="50DDF011">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4、外观:不允许有影响使用的气泡、斑点、折褶、杂质和针孔等缺陷，对不影响使用的缺陷不得超过20个/100cm²，膜卷卷取平整，不许有明显的暴筋。膜卷宽度与膜的公称宽度相差的卷取宽度错位应≤30mm，每卷段数≤2段，每段长度&gt;100m；</w:t>
      </w:r>
    </w:p>
    <w:p w14:paraId="38A3378E">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5、力学性能:拉伸负荷(N)纵向≥2.0N，横向≥2.0N；断裂标称应变:纵向≥150%，横向&gt;150%:直角撕裂负荷(N)纵向≥0.8N，横向≥0.8N；</w:t>
      </w:r>
    </w:p>
    <w:p w14:paraId="330DC4A6">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6、生物降解性能执行国家标准(GB/T35795-2017)，对生物分解率(180d)≥90%；</w:t>
      </w:r>
    </w:p>
    <w:p w14:paraId="331C7114">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7、产品中重金属含量按照国家标准(GB/T35795-2017)6.10条款测定；</w:t>
      </w:r>
    </w:p>
    <w:p w14:paraId="1C19C4B2">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8、人工气候老化性能按照国家标准(GB/T35795-2017)6.12条款测定。效使用寿命在60天以上。</w:t>
      </w:r>
    </w:p>
    <w:p w14:paraId="4782ABEA">
      <w:pPr>
        <w:adjustRightInd w:val="0"/>
        <w:snapToGrid w:val="0"/>
        <w:spacing w:line="360" w:lineRule="auto"/>
        <w:ind w:firstLine="420" w:firstLineChars="200"/>
        <w:rPr>
          <w:rFonts w:hint="eastAsia" w:ascii="宋体" w:hAnsi="宋体" w:eastAsia="宋体" w:cs="Courier New"/>
          <w:bCs/>
          <w:color w:val="auto"/>
          <w:szCs w:val="21"/>
          <w:lang w:val="en-US" w:eastAsia="zh-CN"/>
        </w:rPr>
      </w:pPr>
    </w:p>
    <w:p w14:paraId="315F6A04">
      <w:pPr>
        <w:adjustRightInd w:val="0"/>
        <w:snapToGrid w:val="0"/>
        <w:spacing w:line="360" w:lineRule="auto"/>
        <w:ind w:firstLine="422" w:firstLineChars="200"/>
        <w:jc w:val="center"/>
        <w:rPr>
          <w:rFonts w:hint="eastAsia" w:ascii="宋体" w:hAnsi="宋体" w:eastAsia="宋体" w:cs="Courier New"/>
          <w:b/>
          <w:bCs w:val="0"/>
          <w:color w:val="auto"/>
          <w:szCs w:val="21"/>
          <w:lang w:val="en-US" w:eastAsia="zh-CN"/>
        </w:rPr>
      </w:pPr>
    </w:p>
    <w:p w14:paraId="4E87282C">
      <w:pPr>
        <w:numPr>
          <w:ilvl w:val="0"/>
          <w:numId w:val="2"/>
        </w:numPr>
        <w:adjustRightInd w:val="0"/>
        <w:snapToGrid w:val="0"/>
        <w:spacing w:line="360" w:lineRule="auto"/>
        <w:ind w:firstLine="422" w:firstLineChars="200"/>
        <w:jc w:val="center"/>
        <w:rPr>
          <w:rFonts w:hint="eastAsia" w:ascii="宋体" w:hAnsi="宋体" w:eastAsia="宋体" w:cs="Courier New"/>
          <w:b/>
          <w:bCs w:val="0"/>
          <w:color w:val="auto"/>
          <w:szCs w:val="21"/>
        </w:rPr>
      </w:pPr>
      <w:r>
        <w:rPr>
          <w:rFonts w:hint="eastAsia" w:ascii="宋体" w:hAnsi="宋体" w:eastAsia="宋体" w:cs="Courier New"/>
          <w:b/>
          <w:bCs w:val="0"/>
          <w:color w:val="auto"/>
          <w:szCs w:val="21"/>
        </w:rPr>
        <w:t>商务要求</w:t>
      </w:r>
    </w:p>
    <w:p w14:paraId="280E5ACF">
      <w:pPr>
        <w:widowControl/>
        <w:numPr>
          <w:ilvl w:val="0"/>
          <w:numId w:val="0"/>
        </w:numPr>
        <w:adjustRightInd w:val="0"/>
        <w:snapToGrid w:val="0"/>
        <w:spacing w:after="120" w:line="400" w:lineRule="atLeast"/>
        <w:ind w:firstLine="482"/>
        <w:jc w:val="left"/>
        <w:textAlignment w:val="baseline"/>
        <w:rPr>
          <w:rFonts w:hint="eastAsia" w:ascii="Times New Roman" w:hAnsi="Times New Roman" w:eastAsia="宋体" w:cs="Times New Roman"/>
          <w:kern w:val="0"/>
          <w:sz w:val="24"/>
          <w:szCs w:val="24"/>
          <w:lang w:val="en-US" w:eastAsia="zh-CN" w:bidi="ar-SA"/>
        </w:rPr>
      </w:pPr>
      <w:r>
        <w:rPr>
          <w:rFonts w:hint="eastAsia" w:ascii="Times New Roman" w:hAnsi="Times New Roman" w:eastAsia="宋体" w:cs="Times New Roman"/>
          <w:kern w:val="0"/>
          <w:sz w:val="24"/>
          <w:szCs w:val="24"/>
          <w:lang w:val="en-US" w:eastAsia="zh-CN" w:bidi="ar-SA"/>
        </w:rPr>
        <w:t>一、商务要求：</w:t>
      </w:r>
    </w:p>
    <w:p w14:paraId="60FCB28C">
      <w:pPr>
        <w:adjustRightInd w:val="0"/>
        <w:snapToGrid w:val="0"/>
        <w:spacing w:line="360" w:lineRule="auto"/>
        <w:ind w:firstLine="420" w:firstLineChars="200"/>
        <w:rPr>
          <w:rFonts w:hint="default"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1</w:t>
      </w:r>
      <w:r>
        <w:rPr>
          <w:rFonts w:hint="eastAsia" w:ascii="宋体" w:hAnsi="宋体" w:eastAsia="宋体" w:cs="Courier New"/>
          <w:bCs/>
          <w:color w:val="auto"/>
          <w:szCs w:val="21"/>
        </w:rPr>
        <w:t>.</w:t>
      </w:r>
      <w:r>
        <w:rPr>
          <w:rFonts w:hint="eastAsia" w:ascii="宋体" w:hAnsi="宋体" w:eastAsia="宋体" w:cs="Courier New"/>
          <w:bCs/>
          <w:color w:val="auto"/>
          <w:szCs w:val="21"/>
          <w:lang w:val="en-US" w:eastAsia="zh-CN"/>
        </w:rPr>
        <w:t>1完善“到田到户”发放台账，回收台账及资料整理。</w:t>
      </w:r>
    </w:p>
    <w:p w14:paraId="17F6136D">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1.2</w:t>
      </w:r>
      <w:r>
        <w:rPr>
          <w:rFonts w:hint="eastAsia" w:ascii="宋体" w:hAnsi="宋体" w:eastAsia="宋体" w:cs="Courier New"/>
          <w:bCs/>
          <w:color w:val="auto"/>
          <w:szCs w:val="21"/>
        </w:rPr>
        <w:t>提供 7*24 小时技术服务受理，0.5小时内响应，2</w:t>
      </w:r>
      <w:r>
        <w:rPr>
          <w:rFonts w:hint="eastAsia" w:ascii="宋体" w:hAnsi="宋体" w:eastAsia="宋体" w:cs="Courier New"/>
          <w:bCs/>
          <w:color w:val="auto"/>
          <w:szCs w:val="21"/>
          <w:lang w:val="en-US" w:eastAsia="zh-CN"/>
        </w:rPr>
        <w:t>小时</w:t>
      </w:r>
      <w:r>
        <w:rPr>
          <w:rFonts w:hint="eastAsia" w:ascii="宋体" w:hAnsi="宋体" w:eastAsia="宋体" w:cs="Courier New"/>
          <w:bCs/>
          <w:color w:val="auto"/>
          <w:szCs w:val="21"/>
        </w:rPr>
        <w:t>到达现场，4小时内解决问题。</w:t>
      </w:r>
    </w:p>
    <w:p w14:paraId="580783C5">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1.3</w:t>
      </w:r>
      <w:r>
        <w:rPr>
          <w:rFonts w:hint="eastAsia" w:ascii="宋体" w:hAnsi="宋体" w:eastAsia="宋体" w:cs="Courier New"/>
          <w:bCs/>
          <w:color w:val="auto"/>
          <w:szCs w:val="21"/>
        </w:rPr>
        <w:t>成交供应商除提供合格产品外，同时承诺成交后指派技术人员在项目实施地对农民进行相应的培训，培训内容应包含加厚地膜的施用技术等。如果成交后未按承诺执行培训，将取消其成交资格。</w:t>
      </w:r>
    </w:p>
    <w:p w14:paraId="42E1D6EB">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1.4</w:t>
      </w:r>
      <w:r>
        <w:rPr>
          <w:rFonts w:hint="eastAsia" w:ascii="宋体" w:hAnsi="宋体" w:eastAsia="宋体" w:cs="Courier New"/>
          <w:bCs/>
          <w:color w:val="auto"/>
          <w:szCs w:val="21"/>
        </w:rPr>
        <w:t>成交供应商需熟悉当地情况，能快速响应采购人的要求、及时派售后服务人员处理全生物降解地膜在使用过程中所出现的任何问题，遵守“三包”承诺，在质保期内采购人发现货物缺陷并通知成交供应商，成交供应商应及时地予以更换并应承担所有相关费用，保证优质的售后服务。</w:t>
      </w:r>
    </w:p>
    <w:p w14:paraId="04EFA88A">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1.5</w:t>
      </w:r>
      <w:r>
        <w:rPr>
          <w:rFonts w:hint="eastAsia" w:ascii="宋体" w:hAnsi="宋体" w:eastAsia="宋体" w:cs="Courier New"/>
          <w:bCs/>
          <w:color w:val="auto"/>
          <w:szCs w:val="21"/>
        </w:rPr>
        <w:t>提供售后服务主要负责人和售后服务其它人员的姓名、职务、联系电话等。</w:t>
      </w:r>
    </w:p>
    <w:p w14:paraId="77874C2A">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lang w:val="en-US" w:eastAsia="zh-CN"/>
        </w:rPr>
        <w:t>1.6</w:t>
      </w:r>
      <w:r>
        <w:rPr>
          <w:rFonts w:hint="eastAsia" w:ascii="宋体" w:hAnsi="宋体" w:eastAsia="宋体" w:cs="Courier New"/>
          <w:bCs/>
          <w:color w:val="auto"/>
          <w:szCs w:val="21"/>
        </w:rPr>
        <w:t>供应商针对本项目需提供加厚地膜生产厂商的售后服务承诺函。</w:t>
      </w:r>
    </w:p>
    <w:p w14:paraId="5BFF6D05">
      <w:pPr>
        <w:adjustRightInd w:val="0"/>
        <w:snapToGrid w:val="0"/>
        <w:spacing w:line="360" w:lineRule="auto"/>
        <w:rPr>
          <w:rFonts w:hint="eastAsia" w:ascii="宋体" w:hAnsi="宋体" w:eastAsia="宋体" w:cs="Courier New"/>
          <w:bCs/>
          <w:color w:val="auto"/>
          <w:szCs w:val="21"/>
        </w:rPr>
      </w:pPr>
      <w:r>
        <w:rPr>
          <w:rFonts w:hint="eastAsia" w:ascii="宋体" w:hAnsi="宋体" w:eastAsia="宋体" w:cs="Courier New"/>
          <w:bCs/>
          <w:color w:val="auto"/>
          <w:szCs w:val="21"/>
          <w:lang w:eastAsia="zh-CN"/>
        </w:rPr>
        <w:t>二</w:t>
      </w:r>
      <w:r>
        <w:rPr>
          <w:rFonts w:hint="eastAsia" w:ascii="宋体" w:hAnsi="宋体" w:eastAsia="宋体" w:cs="Courier New"/>
          <w:bCs/>
          <w:color w:val="auto"/>
          <w:szCs w:val="21"/>
        </w:rPr>
        <w:t>、响应时间：对重大故障提供7×24小时的现场支援，一般故障提供5×8小时的现场支援。</w:t>
      </w:r>
    </w:p>
    <w:p w14:paraId="65E95878">
      <w:pPr>
        <w:adjustRightInd w:val="0"/>
        <w:snapToGrid w:val="0"/>
        <w:spacing w:line="360" w:lineRule="auto"/>
        <w:rPr>
          <w:rFonts w:hint="default" w:ascii="宋体" w:hAnsi="宋体" w:eastAsia="宋体" w:cs="Courier New"/>
          <w:bCs/>
          <w:color w:val="auto"/>
          <w:szCs w:val="21"/>
          <w:lang w:val="en-US" w:eastAsia="zh-CN"/>
        </w:rPr>
      </w:pPr>
      <w:r>
        <w:rPr>
          <w:rFonts w:hint="eastAsia" w:ascii="宋体" w:hAnsi="宋体" w:eastAsia="宋体" w:cs="Courier New"/>
          <w:bCs/>
          <w:color w:val="auto"/>
          <w:szCs w:val="21"/>
          <w:lang w:eastAsia="zh-CN"/>
        </w:rPr>
        <w:t>三</w:t>
      </w:r>
      <w:r>
        <w:rPr>
          <w:rFonts w:hint="eastAsia" w:ascii="宋体" w:hAnsi="宋体" w:eastAsia="宋体" w:cs="Courier New"/>
          <w:bCs/>
          <w:color w:val="auto"/>
          <w:szCs w:val="21"/>
        </w:rPr>
        <w:t>、付款方式：</w:t>
      </w:r>
      <w:r>
        <w:rPr>
          <w:rFonts w:hint="eastAsia" w:ascii="宋体" w:hAnsi="宋体" w:eastAsia="宋体" w:cs="Courier New"/>
          <w:bCs/>
          <w:color w:val="auto"/>
          <w:szCs w:val="21"/>
          <w:lang w:val="en-US" w:eastAsia="zh-CN"/>
        </w:rPr>
        <w:t>合同中明确</w:t>
      </w:r>
    </w:p>
    <w:p w14:paraId="469B3E5E">
      <w:pPr>
        <w:adjustRightInd w:val="0"/>
        <w:snapToGrid w:val="0"/>
        <w:spacing w:line="360" w:lineRule="auto"/>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四、验收要求：货到发放至各乡镇（村委会）使用主体，同时经第三方检测机构抽样验收合格。</w:t>
      </w:r>
    </w:p>
    <w:p w14:paraId="570BD303">
      <w:pPr>
        <w:adjustRightInd w:val="0"/>
        <w:snapToGrid w:val="0"/>
        <w:spacing w:line="360" w:lineRule="auto"/>
        <w:rPr>
          <w:rFonts w:hint="eastAsia" w:ascii="宋体" w:hAnsi="宋体" w:eastAsia="宋体" w:cs="Courier New"/>
          <w:bCs/>
          <w:color w:val="auto"/>
          <w:szCs w:val="21"/>
        </w:rPr>
      </w:pPr>
      <w:r>
        <w:rPr>
          <w:rFonts w:hint="eastAsia" w:ascii="宋体" w:hAnsi="宋体" w:eastAsia="宋体" w:cs="Courier New"/>
          <w:bCs/>
          <w:color w:val="auto"/>
          <w:szCs w:val="21"/>
          <w:lang w:eastAsia="zh-CN"/>
        </w:rPr>
        <w:t>五</w:t>
      </w:r>
      <w:r>
        <w:rPr>
          <w:rFonts w:hint="eastAsia" w:ascii="宋体" w:hAnsi="宋体" w:eastAsia="宋体" w:cs="Courier New"/>
          <w:bCs/>
          <w:color w:val="auto"/>
          <w:szCs w:val="21"/>
        </w:rPr>
        <w:t>、其他要求：</w:t>
      </w:r>
    </w:p>
    <w:p w14:paraId="5B881155">
      <w:pPr>
        <w:adjustRightInd w:val="0"/>
        <w:snapToGrid w:val="0"/>
        <w:spacing w:line="360" w:lineRule="auto"/>
        <w:ind w:firstLine="420" w:firstLineChars="200"/>
        <w:rPr>
          <w:rFonts w:hint="eastAsia" w:ascii="宋体" w:hAnsi="宋体" w:eastAsia="宋体" w:cs="Courier New"/>
          <w:bCs/>
          <w:color w:val="auto"/>
          <w:szCs w:val="21"/>
        </w:rPr>
      </w:pPr>
      <w:r>
        <w:rPr>
          <w:rFonts w:hint="eastAsia" w:ascii="宋体" w:hAnsi="宋体" w:eastAsia="宋体" w:cs="Courier New"/>
          <w:bCs/>
          <w:color w:val="auto"/>
          <w:szCs w:val="21"/>
        </w:rPr>
        <w:t>本项目采用费用包干方式实施，投标人应根据项目要求和现场情况，详细列明项目所需的货物及材料、备品备件等，以及产品运输、保险保管、产品指导安装调试、验收、质保期内免费保修、维护等所有人工、管理、财务等相关费用。一旦中标，在项目实施中如出现任何遗漏，均由中标人免费提供，采购人不再支付任何费用。</w:t>
      </w:r>
    </w:p>
    <w:p w14:paraId="6E91E0A8">
      <w:pPr>
        <w:adjustRightInd w:val="0"/>
        <w:snapToGrid w:val="0"/>
        <w:spacing w:line="360" w:lineRule="auto"/>
        <w:ind w:firstLine="420" w:firstLineChars="200"/>
        <w:rPr>
          <w:rFonts w:hint="eastAsia" w:ascii="宋体" w:hAnsi="宋体" w:eastAsia="宋体" w:cs="Courier New"/>
          <w:bCs/>
          <w:color w:val="auto"/>
          <w:szCs w:val="21"/>
          <w:lang w:val="en-US" w:eastAsia="zh-CN"/>
        </w:rPr>
      </w:pPr>
      <w:r>
        <w:rPr>
          <w:rFonts w:hint="eastAsia" w:ascii="宋体" w:hAnsi="宋体" w:eastAsia="宋体" w:cs="Courier New"/>
          <w:bCs/>
          <w:color w:val="auto"/>
          <w:szCs w:val="21"/>
          <w:lang w:val="en-US" w:eastAsia="zh-CN"/>
        </w:rPr>
        <w:t>具体详见附件《</w:t>
      </w:r>
      <w:r>
        <w:rPr>
          <w:rFonts w:hint="eastAsia" w:ascii="宋体" w:hAnsi="宋体" w:eastAsia="宋体" w:cs="Courier New"/>
          <w:bCs/>
          <w:color w:val="auto"/>
          <w:szCs w:val="21"/>
        </w:rPr>
        <w:t>2025年临湘市地膜科学使用回收试点工作实施方案</w:t>
      </w:r>
      <w:r>
        <w:rPr>
          <w:rFonts w:hint="eastAsia" w:ascii="宋体" w:hAnsi="宋体" w:eastAsia="宋体" w:cs="Courier New"/>
          <w:bCs/>
          <w:color w:val="auto"/>
          <w:szCs w:val="21"/>
          <w:lang w:val="en-US" w:eastAsia="zh-CN"/>
        </w:rPr>
        <w:t>(第二批）》实施。</w:t>
      </w:r>
    </w:p>
    <w:p w14:paraId="6A5ACBF9">
      <w:pPr>
        <w:adjustRightInd w:val="0"/>
        <w:snapToGrid w:val="0"/>
        <w:spacing w:line="360" w:lineRule="auto"/>
        <w:ind w:firstLine="422" w:firstLineChars="200"/>
        <w:rPr>
          <w:rFonts w:hint="eastAsia" w:ascii="宋体" w:hAnsi="宋体" w:eastAsia="宋体" w:cs="Courier New"/>
          <w:bCs/>
          <w:color w:val="auto"/>
          <w:kern w:val="2"/>
          <w:sz w:val="21"/>
          <w:szCs w:val="21"/>
          <w:lang w:val="en-US" w:eastAsia="zh-CN" w:bidi="ar-SA"/>
        </w:rPr>
      </w:pPr>
      <w:r>
        <w:rPr>
          <w:rFonts w:hint="eastAsia" w:ascii="宋体" w:hAnsi="宋体" w:eastAsia="宋体" w:cs="Courier New"/>
          <w:b/>
          <w:bCs w:val="0"/>
          <w:color w:val="auto"/>
          <w:szCs w:val="21"/>
        </w:rPr>
        <w:t>对于上述项目要求，供应商应在响应文件中进行回应，做出承诺及说明。</w:t>
      </w:r>
    </w:p>
    <w:p w14:paraId="05420169">
      <w:pPr>
        <w:rPr>
          <w:rFonts w:ascii="Times New Roman" w:hAnsi="Times New Roman" w:eastAsia="宋体" w:cs="Times New Roman"/>
        </w:rPr>
      </w:pPr>
    </w:p>
    <w:p w14:paraId="5D9F1097">
      <w:pPr>
        <w:sectPr>
          <w:footerReference r:id="rId3" w:type="default"/>
          <w:pgSz w:w="11906" w:h="16838"/>
          <w:pgMar w:top="1440" w:right="1800" w:bottom="1440" w:left="1800" w:header="851" w:footer="992" w:gutter="0"/>
          <w:cols w:space="425" w:num="1"/>
          <w:docGrid w:type="lines" w:linePitch="312" w:charSpace="0"/>
        </w:sectPr>
      </w:pPr>
    </w:p>
    <w:p w14:paraId="24BE1D75">
      <w:pPr>
        <w:spacing w:before="101" w:line="230" w:lineRule="auto"/>
        <w:ind w:left="0" w:leftChars="0" w:firstLine="0" w:firstLineChars="0"/>
        <w:jc w:val="center"/>
        <w:rPr>
          <w:rFonts w:hint="eastAsia" w:ascii="宋体" w:hAnsi="宋体" w:eastAsia="宋体" w:cs="宋体"/>
          <w:sz w:val="35"/>
          <w:szCs w:val="35"/>
          <w:lang w:eastAsia="zh-CN"/>
        </w:rPr>
      </w:pPr>
      <w:r>
        <w:rPr>
          <w:rFonts w:hint="eastAsia" w:ascii="Times New Roman" w:hAnsi="Times New Roman" w:eastAsia="宋体" w:cs="Times New Roman"/>
          <w:spacing w:val="8"/>
          <w:position w:val="2"/>
          <w:sz w:val="35"/>
          <w:szCs w:val="35"/>
          <w:lang w:val="en-US" w:eastAsia="zh-CN"/>
        </w:rPr>
        <w:t>2026年临湘市地膜科学使用回收试点工作任务分解表</w:t>
      </w:r>
    </w:p>
    <w:tbl>
      <w:tblPr>
        <w:tblStyle w:val="46"/>
        <w:tblpPr w:leftFromText="180" w:rightFromText="180" w:vertAnchor="text" w:horzAnchor="page" w:tblpXSpec="center" w:tblpY="57"/>
        <w:tblOverlap w:val="never"/>
        <w:tblW w:w="13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638"/>
        <w:gridCol w:w="2037"/>
        <w:gridCol w:w="2440"/>
        <w:gridCol w:w="2009"/>
        <w:gridCol w:w="1961"/>
        <w:gridCol w:w="2456"/>
      </w:tblGrid>
      <w:tr w14:paraId="5BC9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379" w:type="dxa"/>
            <w:noWrap w:val="0"/>
            <w:vAlign w:val="center"/>
          </w:tcPr>
          <w:p w14:paraId="0189004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楷体" w:hAnsi="楷体" w:eastAsia="楷体" w:cs="楷体"/>
                <w:b/>
                <w:bCs/>
                <w:spacing w:val="6"/>
                <w:sz w:val="24"/>
                <w:szCs w:val="24"/>
                <w:vertAlign w:val="baseline"/>
                <w:lang w:val="en-US" w:eastAsia="zh-CN"/>
              </w:rPr>
            </w:pPr>
            <w:r>
              <w:rPr>
                <w:rFonts w:hint="eastAsia" w:ascii="楷体" w:hAnsi="楷体" w:eastAsia="楷体" w:cs="楷体"/>
                <w:b/>
                <w:bCs/>
                <w:spacing w:val="-2"/>
                <w:sz w:val="24"/>
                <w:szCs w:val="24"/>
                <w:lang w:val="en-US" w:eastAsia="zh-CN"/>
              </w:rPr>
              <w:t>序号</w:t>
            </w:r>
          </w:p>
        </w:tc>
        <w:tc>
          <w:tcPr>
            <w:tcW w:w="1638" w:type="dxa"/>
            <w:noWrap w:val="0"/>
            <w:vAlign w:val="center"/>
          </w:tcPr>
          <w:p w14:paraId="403AF452">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楷体" w:hAnsi="楷体" w:eastAsia="楷体" w:cs="楷体"/>
                <w:b/>
                <w:bCs/>
                <w:spacing w:val="6"/>
                <w:sz w:val="24"/>
                <w:szCs w:val="24"/>
                <w:vertAlign w:val="baseline"/>
                <w:lang w:val="en-US" w:eastAsia="zh-CN"/>
              </w:rPr>
            </w:pPr>
            <w:r>
              <w:rPr>
                <w:rFonts w:hint="eastAsia" w:ascii="楷体" w:hAnsi="楷体" w:eastAsia="楷体" w:cs="楷体"/>
                <w:b/>
                <w:bCs/>
                <w:spacing w:val="-2"/>
                <w:sz w:val="24"/>
                <w:szCs w:val="24"/>
                <w:lang w:val="en-US" w:eastAsia="zh-CN"/>
              </w:rPr>
              <w:t>镇（街道）</w:t>
            </w:r>
          </w:p>
        </w:tc>
        <w:tc>
          <w:tcPr>
            <w:tcW w:w="2037" w:type="dxa"/>
            <w:noWrap w:val="0"/>
            <w:vAlign w:val="center"/>
          </w:tcPr>
          <w:p w14:paraId="598DEA54">
            <w:pPr>
              <w:keepNext w:val="0"/>
              <w:keepLines w:val="0"/>
              <w:pageBreakBefore w:val="0"/>
              <w:widowControl w:val="0"/>
              <w:kinsoku/>
              <w:wordWrap/>
              <w:overflowPunct/>
              <w:topLinePunct w:val="0"/>
              <w:autoSpaceDE/>
              <w:autoSpaceDN/>
              <w:bidi w:val="0"/>
              <w:adjustRightInd w:val="0"/>
              <w:snapToGrid w:val="0"/>
              <w:spacing w:line="240" w:lineRule="auto"/>
              <w:ind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推广加厚</w:t>
            </w:r>
            <w:r>
              <w:rPr>
                <w:rFonts w:hint="eastAsia" w:ascii="楷体" w:hAnsi="楷体" w:eastAsia="楷体" w:cs="楷体"/>
                <w:b/>
                <w:bCs/>
                <w:spacing w:val="-3"/>
                <w:sz w:val="24"/>
                <w:szCs w:val="24"/>
              </w:rPr>
              <w:t>地膜面积</w:t>
            </w:r>
            <w:r>
              <w:rPr>
                <w:rFonts w:hint="eastAsia" w:ascii="楷体" w:hAnsi="楷体" w:eastAsia="楷体" w:cs="楷体"/>
                <w:b/>
                <w:bCs/>
                <w:sz w:val="24"/>
                <w:szCs w:val="24"/>
              </w:rPr>
              <w:t xml:space="preserve"> </w:t>
            </w:r>
            <w:r>
              <w:rPr>
                <w:rFonts w:hint="eastAsia" w:ascii="楷体" w:hAnsi="楷体" w:eastAsia="楷体" w:cs="楷体"/>
                <w:b/>
                <w:bCs/>
                <w:spacing w:val="-3"/>
                <w:sz w:val="24"/>
                <w:szCs w:val="24"/>
              </w:rPr>
              <w:t>（亩</w:t>
            </w:r>
            <w:r>
              <w:rPr>
                <w:rFonts w:hint="eastAsia" w:ascii="楷体" w:hAnsi="楷体" w:eastAsia="楷体" w:cs="楷体"/>
                <w:b/>
                <w:bCs/>
                <w:spacing w:val="-3"/>
                <w:sz w:val="24"/>
                <w:szCs w:val="24"/>
                <w:lang w:eastAsia="zh-CN"/>
              </w:rPr>
              <w:t>）</w:t>
            </w:r>
          </w:p>
        </w:tc>
        <w:tc>
          <w:tcPr>
            <w:tcW w:w="2440" w:type="dxa"/>
            <w:noWrap w:val="0"/>
            <w:vAlign w:val="center"/>
          </w:tcPr>
          <w:p w14:paraId="7EFE9E27">
            <w:pPr>
              <w:keepNext w:val="0"/>
              <w:keepLines w:val="0"/>
              <w:pageBreakBefore w:val="0"/>
              <w:widowControl w:val="0"/>
              <w:kinsoku/>
              <w:wordWrap/>
              <w:overflowPunct/>
              <w:topLinePunct w:val="0"/>
              <w:autoSpaceDE/>
              <w:autoSpaceDN/>
              <w:bidi w:val="0"/>
              <w:adjustRightInd w:val="0"/>
              <w:snapToGrid w:val="0"/>
              <w:spacing w:line="240" w:lineRule="auto"/>
              <w:ind w:left="0" w:leftChars="0"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推广全生</w:t>
            </w:r>
            <w:r>
              <w:rPr>
                <w:rFonts w:hint="eastAsia" w:ascii="楷体" w:hAnsi="楷体" w:eastAsia="楷体" w:cs="楷体"/>
                <w:b/>
                <w:bCs/>
                <w:spacing w:val="-3"/>
                <w:sz w:val="24"/>
                <w:szCs w:val="24"/>
              </w:rPr>
              <w:t>物降解</w:t>
            </w:r>
            <w:r>
              <w:rPr>
                <w:rFonts w:hint="eastAsia" w:ascii="楷体" w:hAnsi="楷体" w:eastAsia="楷体" w:cs="楷体"/>
                <w:b/>
                <w:bCs/>
                <w:spacing w:val="-3"/>
                <w:sz w:val="24"/>
                <w:szCs w:val="24"/>
                <w:lang w:val="en-US" w:eastAsia="zh-CN"/>
              </w:rPr>
              <w:t xml:space="preserve">地膜       </w:t>
            </w:r>
            <w:r>
              <w:rPr>
                <w:rFonts w:hint="eastAsia" w:ascii="楷体" w:hAnsi="楷体" w:eastAsia="楷体" w:cs="楷体"/>
                <w:b/>
                <w:bCs/>
                <w:spacing w:val="37"/>
                <w:sz w:val="24"/>
                <w:szCs w:val="24"/>
                <w:lang w:eastAsia="zh-CN"/>
              </w:rPr>
              <w:t>（</w:t>
            </w:r>
            <w:r>
              <w:rPr>
                <w:rFonts w:hint="eastAsia" w:ascii="楷体" w:hAnsi="楷体" w:eastAsia="楷体" w:cs="楷体"/>
                <w:b/>
                <w:bCs/>
                <w:spacing w:val="-3"/>
                <w:sz w:val="24"/>
                <w:szCs w:val="24"/>
              </w:rPr>
              <w:t>亩）</w:t>
            </w:r>
          </w:p>
        </w:tc>
        <w:tc>
          <w:tcPr>
            <w:tcW w:w="2009" w:type="dxa"/>
            <w:noWrap w:val="0"/>
            <w:vAlign w:val="center"/>
          </w:tcPr>
          <w:p w14:paraId="41A122AC">
            <w:pPr>
              <w:keepNext w:val="0"/>
              <w:keepLines w:val="0"/>
              <w:pageBreakBefore w:val="0"/>
              <w:widowControl w:val="0"/>
              <w:kinsoku/>
              <w:wordWrap/>
              <w:overflowPunct/>
              <w:topLinePunct w:val="0"/>
              <w:autoSpaceDE/>
              <w:autoSpaceDN/>
              <w:bidi w:val="0"/>
              <w:adjustRightInd w:val="0"/>
              <w:snapToGrid w:val="0"/>
              <w:spacing w:line="240" w:lineRule="auto"/>
              <w:ind w:left="0" w:leftChars="0" w:right="74" w:firstLine="0" w:firstLineChars="0"/>
              <w:jc w:val="center"/>
              <w:textAlignment w:val="auto"/>
              <w:rPr>
                <w:rFonts w:hint="eastAsia" w:ascii="楷体" w:hAnsi="楷体" w:eastAsia="楷体" w:cs="楷体"/>
                <w:b/>
                <w:bCs/>
                <w:spacing w:val="6"/>
                <w:sz w:val="24"/>
                <w:szCs w:val="24"/>
                <w:vertAlign w:val="baseline"/>
                <w:lang w:val="en-US" w:eastAsia="zh-CN"/>
              </w:rPr>
            </w:pPr>
            <w:r>
              <w:rPr>
                <w:rFonts w:hint="eastAsia" w:ascii="楷体" w:hAnsi="楷体" w:eastAsia="楷体" w:cs="楷体"/>
                <w:b/>
                <w:bCs/>
                <w:spacing w:val="-2"/>
                <w:sz w:val="24"/>
                <w:szCs w:val="24"/>
                <w:lang w:val="en-US" w:eastAsia="zh-CN"/>
              </w:rPr>
              <w:t>建立农膜监测点  （个）</w:t>
            </w:r>
          </w:p>
        </w:tc>
        <w:tc>
          <w:tcPr>
            <w:tcW w:w="1961" w:type="dxa"/>
            <w:noWrap w:val="0"/>
            <w:vAlign w:val="center"/>
          </w:tcPr>
          <w:p w14:paraId="0E88F25E">
            <w:pPr>
              <w:keepNext w:val="0"/>
              <w:keepLines w:val="0"/>
              <w:pageBreakBefore w:val="0"/>
              <w:widowControl w:val="0"/>
              <w:kinsoku/>
              <w:wordWrap/>
              <w:overflowPunct/>
              <w:topLinePunct w:val="0"/>
              <w:autoSpaceDE/>
              <w:autoSpaceDN/>
              <w:bidi w:val="0"/>
              <w:adjustRightInd w:val="0"/>
              <w:snapToGrid w:val="0"/>
              <w:spacing w:line="240" w:lineRule="auto"/>
              <w:ind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加厚</w:t>
            </w:r>
            <w:r>
              <w:rPr>
                <w:rFonts w:hint="eastAsia" w:ascii="楷体" w:hAnsi="楷体" w:eastAsia="楷体" w:cs="楷体"/>
                <w:b/>
                <w:bCs/>
                <w:spacing w:val="-3"/>
                <w:sz w:val="24"/>
                <w:szCs w:val="24"/>
              </w:rPr>
              <w:t>地膜</w:t>
            </w:r>
            <w:r>
              <w:rPr>
                <w:rFonts w:hint="eastAsia" w:ascii="楷体" w:hAnsi="楷体" w:eastAsia="楷体" w:cs="楷体"/>
                <w:b/>
                <w:bCs/>
                <w:spacing w:val="-3"/>
                <w:sz w:val="24"/>
                <w:szCs w:val="24"/>
                <w:lang w:val="en-US" w:eastAsia="zh-CN"/>
              </w:rPr>
              <w:t>补贴数量（公斤）</w:t>
            </w:r>
          </w:p>
        </w:tc>
        <w:tc>
          <w:tcPr>
            <w:tcW w:w="2456" w:type="dxa"/>
            <w:noWrap w:val="0"/>
            <w:vAlign w:val="center"/>
          </w:tcPr>
          <w:p w14:paraId="2DB8501D">
            <w:pPr>
              <w:keepNext w:val="0"/>
              <w:keepLines w:val="0"/>
              <w:pageBreakBefore w:val="0"/>
              <w:widowControl w:val="0"/>
              <w:kinsoku/>
              <w:wordWrap/>
              <w:overflowPunct/>
              <w:topLinePunct w:val="0"/>
              <w:autoSpaceDE/>
              <w:autoSpaceDN/>
              <w:bidi w:val="0"/>
              <w:adjustRightInd w:val="0"/>
              <w:snapToGrid w:val="0"/>
              <w:spacing w:line="240" w:lineRule="auto"/>
              <w:ind w:left="0" w:leftChars="0" w:right="74" w:firstLine="0" w:firstLineChars="0"/>
              <w:jc w:val="center"/>
              <w:textAlignment w:val="auto"/>
              <w:rPr>
                <w:rFonts w:hint="eastAsia" w:ascii="楷体" w:hAnsi="楷体" w:eastAsia="楷体" w:cs="楷体"/>
                <w:b/>
                <w:bCs/>
                <w:spacing w:val="6"/>
                <w:sz w:val="24"/>
                <w:szCs w:val="24"/>
                <w:vertAlign w:val="baseline"/>
              </w:rPr>
            </w:pPr>
            <w:r>
              <w:rPr>
                <w:rFonts w:hint="eastAsia" w:ascii="楷体" w:hAnsi="楷体" w:eastAsia="楷体" w:cs="楷体"/>
                <w:b/>
                <w:bCs/>
                <w:spacing w:val="-2"/>
                <w:sz w:val="24"/>
                <w:szCs w:val="24"/>
              </w:rPr>
              <w:t>全生</w:t>
            </w:r>
            <w:r>
              <w:rPr>
                <w:rFonts w:hint="eastAsia" w:ascii="楷体" w:hAnsi="楷体" w:eastAsia="楷体" w:cs="楷体"/>
                <w:b/>
                <w:bCs/>
                <w:spacing w:val="-3"/>
                <w:sz w:val="24"/>
                <w:szCs w:val="24"/>
              </w:rPr>
              <w:t>物降解</w:t>
            </w:r>
            <w:r>
              <w:rPr>
                <w:rFonts w:hint="eastAsia" w:ascii="楷体" w:hAnsi="楷体" w:eastAsia="楷体" w:cs="楷体"/>
                <w:b/>
                <w:bCs/>
                <w:spacing w:val="-3"/>
                <w:sz w:val="24"/>
                <w:szCs w:val="24"/>
                <w:lang w:val="en-US" w:eastAsia="zh-CN"/>
              </w:rPr>
              <w:t>地膜补贴数量（公斤）</w:t>
            </w:r>
          </w:p>
        </w:tc>
      </w:tr>
      <w:tr w14:paraId="294E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61C7BF2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w:t>
            </w:r>
          </w:p>
        </w:tc>
        <w:tc>
          <w:tcPr>
            <w:tcW w:w="1638" w:type="dxa"/>
            <w:noWrap w:val="0"/>
            <w:vAlign w:val="center"/>
          </w:tcPr>
          <w:p w14:paraId="398B8F27">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江南镇</w:t>
            </w:r>
          </w:p>
        </w:tc>
        <w:tc>
          <w:tcPr>
            <w:tcW w:w="2037" w:type="dxa"/>
            <w:noWrap w:val="0"/>
            <w:vAlign w:val="center"/>
          </w:tcPr>
          <w:p w14:paraId="5D65AC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3000</w:t>
            </w:r>
          </w:p>
        </w:tc>
        <w:tc>
          <w:tcPr>
            <w:tcW w:w="2440" w:type="dxa"/>
            <w:noWrap w:val="0"/>
            <w:vAlign w:val="center"/>
          </w:tcPr>
          <w:p w14:paraId="052D31A0">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24EBB0D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w:t>
            </w:r>
          </w:p>
        </w:tc>
        <w:tc>
          <w:tcPr>
            <w:tcW w:w="1961" w:type="dxa"/>
            <w:noWrap w:val="0"/>
            <w:vAlign w:val="center"/>
          </w:tcPr>
          <w:p w14:paraId="64DD1F5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1445004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仿宋" w:hAnsi="仿宋" w:eastAsia="仿宋" w:cs="仿宋"/>
                <w:spacing w:val="6"/>
                <w:sz w:val="28"/>
                <w:szCs w:val="28"/>
                <w:vertAlign w:val="baseline"/>
                <w:lang w:val="en-US" w:eastAsia="zh-CN"/>
              </w:rPr>
            </w:pPr>
          </w:p>
        </w:tc>
      </w:tr>
      <w:tr w14:paraId="1B16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A776E6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2</w:t>
            </w:r>
          </w:p>
        </w:tc>
        <w:tc>
          <w:tcPr>
            <w:tcW w:w="1638" w:type="dxa"/>
            <w:noWrap w:val="0"/>
            <w:vAlign w:val="center"/>
          </w:tcPr>
          <w:p w14:paraId="0D6CB936">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黄盖镇</w:t>
            </w:r>
          </w:p>
        </w:tc>
        <w:tc>
          <w:tcPr>
            <w:tcW w:w="2037" w:type="dxa"/>
            <w:noWrap w:val="0"/>
            <w:vAlign w:val="center"/>
          </w:tcPr>
          <w:p w14:paraId="0452F01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1200</w:t>
            </w:r>
          </w:p>
        </w:tc>
        <w:tc>
          <w:tcPr>
            <w:tcW w:w="2440" w:type="dxa"/>
            <w:noWrap w:val="0"/>
            <w:vAlign w:val="center"/>
          </w:tcPr>
          <w:p w14:paraId="1FC92CCB">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242B7E1E">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3A039F6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24156A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662F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4E59A37F">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3</w:t>
            </w:r>
          </w:p>
        </w:tc>
        <w:tc>
          <w:tcPr>
            <w:tcW w:w="1638" w:type="dxa"/>
            <w:noWrap w:val="0"/>
            <w:vAlign w:val="center"/>
          </w:tcPr>
          <w:p w14:paraId="7F4184B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聂市镇</w:t>
            </w:r>
          </w:p>
        </w:tc>
        <w:tc>
          <w:tcPr>
            <w:tcW w:w="2037" w:type="dxa"/>
            <w:noWrap w:val="0"/>
            <w:vAlign w:val="center"/>
          </w:tcPr>
          <w:p w14:paraId="3B6B95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2000</w:t>
            </w:r>
          </w:p>
        </w:tc>
        <w:tc>
          <w:tcPr>
            <w:tcW w:w="2440" w:type="dxa"/>
            <w:noWrap w:val="0"/>
            <w:vAlign w:val="center"/>
          </w:tcPr>
          <w:p w14:paraId="7094C642">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4353FE07">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375209B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04F26C6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7EE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694BD2BD">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4</w:t>
            </w:r>
          </w:p>
        </w:tc>
        <w:tc>
          <w:tcPr>
            <w:tcW w:w="1638" w:type="dxa"/>
            <w:noWrap w:val="0"/>
            <w:vAlign w:val="center"/>
          </w:tcPr>
          <w:p w14:paraId="3A2633B9">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坦渡镇</w:t>
            </w:r>
          </w:p>
        </w:tc>
        <w:tc>
          <w:tcPr>
            <w:tcW w:w="2037" w:type="dxa"/>
            <w:noWrap w:val="0"/>
            <w:vAlign w:val="center"/>
          </w:tcPr>
          <w:p w14:paraId="5FD818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2000</w:t>
            </w:r>
          </w:p>
        </w:tc>
        <w:tc>
          <w:tcPr>
            <w:tcW w:w="2440" w:type="dxa"/>
            <w:noWrap w:val="0"/>
            <w:vAlign w:val="center"/>
          </w:tcPr>
          <w:p w14:paraId="45E01F54">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1A7885A5">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531D52D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778056A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71D3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6801D5E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5</w:t>
            </w:r>
          </w:p>
        </w:tc>
        <w:tc>
          <w:tcPr>
            <w:tcW w:w="1638" w:type="dxa"/>
            <w:noWrap w:val="0"/>
            <w:vAlign w:val="center"/>
          </w:tcPr>
          <w:p w14:paraId="447EFF4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白羊田镇</w:t>
            </w:r>
          </w:p>
        </w:tc>
        <w:tc>
          <w:tcPr>
            <w:tcW w:w="2037" w:type="dxa"/>
            <w:noWrap w:val="0"/>
            <w:vAlign w:val="center"/>
          </w:tcPr>
          <w:p w14:paraId="321FBD9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07BCB5F9">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21828272">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1AA6BA9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5524A1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4FB0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78637C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6</w:t>
            </w:r>
          </w:p>
        </w:tc>
        <w:tc>
          <w:tcPr>
            <w:tcW w:w="1638" w:type="dxa"/>
            <w:noWrap w:val="0"/>
            <w:vAlign w:val="center"/>
          </w:tcPr>
          <w:p w14:paraId="05C7563D">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kern w:val="2"/>
                <w:sz w:val="30"/>
                <w:szCs w:val="30"/>
                <w:highlight w:val="none"/>
                <w:lang w:val="en-US" w:eastAsia="zh-CN" w:bidi="ar-SA"/>
              </w:rPr>
            </w:pPr>
            <w:r>
              <w:rPr>
                <w:rFonts w:hint="eastAsia" w:ascii="仿宋" w:hAnsi="仿宋" w:eastAsia="仿宋" w:cs="仿宋"/>
                <w:spacing w:val="-2"/>
                <w:sz w:val="30"/>
                <w:szCs w:val="30"/>
                <w:highlight w:val="none"/>
                <w:lang w:val="en-US" w:eastAsia="zh-CN"/>
              </w:rPr>
              <w:t>长安街道</w:t>
            </w:r>
          </w:p>
        </w:tc>
        <w:tc>
          <w:tcPr>
            <w:tcW w:w="2037" w:type="dxa"/>
            <w:noWrap w:val="0"/>
            <w:vAlign w:val="center"/>
          </w:tcPr>
          <w:p w14:paraId="364864C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4F512C87">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45C02971">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505DC3A4">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2E724D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073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4D57E0C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7</w:t>
            </w:r>
          </w:p>
        </w:tc>
        <w:tc>
          <w:tcPr>
            <w:tcW w:w="1638" w:type="dxa"/>
            <w:noWrap w:val="0"/>
            <w:vAlign w:val="center"/>
          </w:tcPr>
          <w:p w14:paraId="5BCBF18C">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kern w:val="2"/>
                <w:sz w:val="30"/>
                <w:szCs w:val="30"/>
                <w:highlight w:val="none"/>
                <w:lang w:val="en-US" w:eastAsia="zh-CN" w:bidi="ar-SA"/>
              </w:rPr>
            </w:pPr>
            <w:r>
              <w:rPr>
                <w:rFonts w:hint="eastAsia" w:ascii="仿宋" w:hAnsi="仿宋" w:eastAsia="仿宋" w:cs="仿宋"/>
                <w:spacing w:val="-2"/>
                <w:sz w:val="24"/>
                <w:szCs w:val="24"/>
                <w:highlight w:val="none"/>
                <w:lang w:val="en-US" w:eastAsia="zh-CN"/>
              </w:rPr>
              <w:t>五里牌街道</w:t>
            </w:r>
          </w:p>
        </w:tc>
        <w:tc>
          <w:tcPr>
            <w:tcW w:w="2037" w:type="dxa"/>
            <w:noWrap w:val="0"/>
            <w:vAlign w:val="center"/>
          </w:tcPr>
          <w:p w14:paraId="58CEA3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76F0F4EF">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61F4427A">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w:t>
            </w:r>
          </w:p>
        </w:tc>
        <w:tc>
          <w:tcPr>
            <w:tcW w:w="1961" w:type="dxa"/>
            <w:noWrap w:val="0"/>
            <w:vAlign w:val="center"/>
          </w:tcPr>
          <w:p w14:paraId="4FA923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64A2464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363E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C446289">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8</w:t>
            </w:r>
          </w:p>
        </w:tc>
        <w:tc>
          <w:tcPr>
            <w:tcW w:w="1638" w:type="dxa"/>
            <w:noWrap w:val="0"/>
            <w:vAlign w:val="center"/>
          </w:tcPr>
          <w:p w14:paraId="37BFA3CC">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kern w:val="2"/>
                <w:sz w:val="30"/>
                <w:szCs w:val="30"/>
                <w:highlight w:val="none"/>
                <w:lang w:val="en-US" w:eastAsia="zh-CN" w:bidi="ar-SA"/>
              </w:rPr>
            </w:pPr>
            <w:r>
              <w:rPr>
                <w:rFonts w:hint="eastAsia" w:ascii="仿宋" w:hAnsi="仿宋" w:eastAsia="仿宋" w:cs="仿宋"/>
                <w:spacing w:val="-2"/>
                <w:sz w:val="30"/>
                <w:szCs w:val="30"/>
                <w:highlight w:val="none"/>
                <w:lang w:val="en-US" w:eastAsia="zh-CN"/>
              </w:rPr>
              <w:t>云湖街道</w:t>
            </w:r>
          </w:p>
        </w:tc>
        <w:tc>
          <w:tcPr>
            <w:tcW w:w="2037" w:type="dxa"/>
            <w:noWrap w:val="0"/>
            <w:vAlign w:val="center"/>
          </w:tcPr>
          <w:p w14:paraId="12B3D5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800</w:t>
            </w:r>
          </w:p>
        </w:tc>
        <w:tc>
          <w:tcPr>
            <w:tcW w:w="2440" w:type="dxa"/>
            <w:noWrap w:val="0"/>
            <w:vAlign w:val="center"/>
          </w:tcPr>
          <w:p w14:paraId="599F47F5">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2ABB69F1">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6470453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6E0B1FA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45DA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3EB8F232">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eastAsia"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9</w:t>
            </w:r>
          </w:p>
        </w:tc>
        <w:tc>
          <w:tcPr>
            <w:tcW w:w="1638" w:type="dxa"/>
            <w:noWrap w:val="0"/>
            <w:vAlign w:val="center"/>
          </w:tcPr>
          <w:p w14:paraId="5B2114D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长塘镇</w:t>
            </w:r>
          </w:p>
        </w:tc>
        <w:tc>
          <w:tcPr>
            <w:tcW w:w="2037" w:type="dxa"/>
            <w:noWrap w:val="0"/>
            <w:vAlign w:val="center"/>
          </w:tcPr>
          <w:p w14:paraId="52F70E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35559DF8">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0A8EC9E5">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6C32337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7CEE75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E44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33BA16F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10</w:t>
            </w:r>
          </w:p>
        </w:tc>
        <w:tc>
          <w:tcPr>
            <w:tcW w:w="1638" w:type="dxa"/>
            <w:noWrap w:val="0"/>
            <w:vAlign w:val="center"/>
          </w:tcPr>
          <w:p w14:paraId="5E3C380B">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詹桥镇</w:t>
            </w:r>
          </w:p>
        </w:tc>
        <w:tc>
          <w:tcPr>
            <w:tcW w:w="2037" w:type="dxa"/>
            <w:noWrap w:val="0"/>
            <w:vAlign w:val="center"/>
          </w:tcPr>
          <w:p w14:paraId="48FD70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4467C9EC">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0B9E6A0C">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4C78055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6E5C20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45C6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2ACD3969">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11</w:t>
            </w:r>
          </w:p>
        </w:tc>
        <w:tc>
          <w:tcPr>
            <w:tcW w:w="1638" w:type="dxa"/>
            <w:noWrap w:val="0"/>
            <w:vAlign w:val="center"/>
          </w:tcPr>
          <w:p w14:paraId="118EA047">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长塘镇</w:t>
            </w:r>
          </w:p>
        </w:tc>
        <w:tc>
          <w:tcPr>
            <w:tcW w:w="2037" w:type="dxa"/>
            <w:noWrap w:val="0"/>
            <w:vAlign w:val="center"/>
          </w:tcPr>
          <w:p w14:paraId="36EE4E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1000</w:t>
            </w:r>
          </w:p>
        </w:tc>
        <w:tc>
          <w:tcPr>
            <w:tcW w:w="2440" w:type="dxa"/>
            <w:noWrap w:val="0"/>
            <w:vAlign w:val="center"/>
          </w:tcPr>
          <w:p w14:paraId="7BE3B656">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24E6D9F4">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01A1DEC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1B2F9BC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5414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4DE27D37">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12</w:t>
            </w:r>
          </w:p>
        </w:tc>
        <w:tc>
          <w:tcPr>
            <w:tcW w:w="1638" w:type="dxa"/>
            <w:noWrap w:val="0"/>
            <w:vAlign w:val="center"/>
          </w:tcPr>
          <w:p w14:paraId="614FB828">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羊楼司</w:t>
            </w:r>
          </w:p>
        </w:tc>
        <w:tc>
          <w:tcPr>
            <w:tcW w:w="2037" w:type="dxa"/>
            <w:noWrap w:val="0"/>
            <w:vAlign w:val="center"/>
          </w:tcPr>
          <w:p w14:paraId="2E9399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3E12FA29">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w:t>
            </w:r>
          </w:p>
        </w:tc>
        <w:tc>
          <w:tcPr>
            <w:tcW w:w="2009" w:type="dxa"/>
            <w:noWrap w:val="0"/>
            <w:vAlign w:val="center"/>
          </w:tcPr>
          <w:p w14:paraId="07F7FBAA">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1109380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54D09CB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A6D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exact"/>
          <w:jc w:val="center"/>
        </w:trPr>
        <w:tc>
          <w:tcPr>
            <w:tcW w:w="1379" w:type="dxa"/>
            <w:noWrap w:val="0"/>
            <w:vAlign w:val="center"/>
          </w:tcPr>
          <w:p w14:paraId="0CC6E6CB">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13</w:t>
            </w:r>
          </w:p>
        </w:tc>
        <w:tc>
          <w:tcPr>
            <w:tcW w:w="1638" w:type="dxa"/>
            <w:noWrap w:val="0"/>
            <w:vAlign w:val="center"/>
          </w:tcPr>
          <w:p w14:paraId="7FEA0DA3">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default" w:ascii="仿宋" w:hAnsi="仿宋" w:eastAsia="仿宋" w:cs="仿宋"/>
                <w:spacing w:val="-2"/>
                <w:sz w:val="30"/>
                <w:szCs w:val="30"/>
                <w:highlight w:val="none"/>
                <w:lang w:val="en-US" w:eastAsia="zh-CN"/>
              </w:rPr>
            </w:pPr>
            <w:r>
              <w:rPr>
                <w:rFonts w:hint="eastAsia" w:ascii="仿宋" w:hAnsi="仿宋" w:eastAsia="仿宋" w:cs="仿宋"/>
                <w:spacing w:val="-2"/>
                <w:sz w:val="30"/>
                <w:szCs w:val="30"/>
                <w:highlight w:val="none"/>
                <w:lang w:val="en-US" w:eastAsia="zh-CN"/>
              </w:rPr>
              <w:t>忠防镇</w:t>
            </w:r>
          </w:p>
        </w:tc>
        <w:tc>
          <w:tcPr>
            <w:tcW w:w="2037" w:type="dxa"/>
            <w:noWrap w:val="0"/>
            <w:vAlign w:val="center"/>
          </w:tcPr>
          <w:p w14:paraId="7818D9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500</w:t>
            </w:r>
          </w:p>
        </w:tc>
        <w:tc>
          <w:tcPr>
            <w:tcW w:w="2440" w:type="dxa"/>
            <w:noWrap w:val="0"/>
            <w:vAlign w:val="center"/>
          </w:tcPr>
          <w:p w14:paraId="096E9026">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100</w:t>
            </w:r>
          </w:p>
        </w:tc>
        <w:tc>
          <w:tcPr>
            <w:tcW w:w="2009" w:type="dxa"/>
            <w:noWrap w:val="0"/>
            <w:vAlign w:val="center"/>
          </w:tcPr>
          <w:p w14:paraId="711E5FC9">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eastAsia" w:ascii="仿宋" w:hAnsi="仿宋" w:eastAsia="仿宋" w:cs="仿宋"/>
                <w:spacing w:val="6"/>
                <w:sz w:val="28"/>
                <w:szCs w:val="28"/>
                <w:vertAlign w:val="baseline"/>
                <w:lang w:val="en-US" w:eastAsia="zh-CN"/>
              </w:rPr>
            </w:pPr>
          </w:p>
        </w:tc>
        <w:tc>
          <w:tcPr>
            <w:tcW w:w="1961" w:type="dxa"/>
            <w:noWrap w:val="0"/>
            <w:vAlign w:val="center"/>
          </w:tcPr>
          <w:p w14:paraId="0A4F1DF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i w:val="0"/>
                <w:iCs w:val="0"/>
                <w:color w:val="000000"/>
                <w:kern w:val="0"/>
                <w:sz w:val="28"/>
                <w:szCs w:val="28"/>
                <w:u w:val="none"/>
                <w:lang w:val="en-US" w:eastAsia="zh-CN" w:bidi="ar"/>
              </w:rPr>
            </w:pPr>
          </w:p>
        </w:tc>
        <w:tc>
          <w:tcPr>
            <w:tcW w:w="2456" w:type="dxa"/>
            <w:noWrap w:val="0"/>
            <w:vAlign w:val="center"/>
          </w:tcPr>
          <w:p w14:paraId="3A80AD2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 w:hAnsi="仿宋" w:eastAsia="仿宋" w:cs="仿宋"/>
                <w:spacing w:val="6"/>
                <w:sz w:val="28"/>
                <w:szCs w:val="28"/>
                <w:vertAlign w:val="baseline"/>
              </w:rPr>
            </w:pPr>
          </w:p>
        </w:tc>
      </w:tr>
      <w:tr w14:paraId="29D2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exact"/>
          <w:jc w:val="center"/>
        </w:trPr>
        <w:tc>
          <w:tcPr>
            <w:tcW w:w="1379" w:type="dxa"/>
            <w:noWrap w:val="0"/>
            <w:vAlign w:val="center"/>
          </w:tcPr>
          <w:p w14:paraId="080083DE">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firstLine="0" w:firstLineChars="0"/>
              <w:jc w:val="center"/>
              <w:textAlignment w:val="auto"/>
              <w:rPr>
                <w:rFonts w:hint="default" w:ascii="仿宋" w:hAnsi="仿宋" w:eastAsia="仿宋" w:cs="仿宋"/>
                <w:spacing w:val="-2"/>
                <w:sz w:val="30"/>
                <w:szCs w:val="30"/>
                <w:lang w:val="en-US" w:eastAsia="zh-CN"/>
              </w:rPr>
            </w:pPr>
            <w:r>
              <w:rPr>
                <w:rFonts w:hint="eastAsia" w:ascii="仿宋" w:hAnsi="仿宋" w:eastAsia="仿宋" w:cs="仿宋"/>
                <w:spacing w:val="-2"/>
                <w:sz w:val="30"/>
                <w:szCs w:val="30"/>
                <w:lang w:val="en-US" w:eastAsia="zh-CN"/>
              </w:rPr>
              <w:t>合计</w:t>
            </w:r>
          </w:p>
        </w:tc>
        <w:tc>
          <w:tcPr>
            <w:tcW w:w="1638" w:type="dxa"/>
            <w:noWrap w:val="0"/>
            <w:vAlign w:val="center"/>
          </w:tcPr>
          <w:p w14:paraId="12C73DFB">
            <w:pPr>
              <w:keepNext w:val="0"/>
              <w:keepLines w:val="0"/>
              <w:pageBreakBefore w:val="0"/>
              <w:widowControl w:val="0"/>
              <w:kinsoku/>
              <w:wordWrap/>
              <w:overflowPunct/>
              <w:topLinePunct w:val="0"/>
              <w:autoSpaceDE/>
              <w:autoSpaceDN/>
              <w:bidi w:val="0"/>
              <w:adjustRightInd w:val="0"/>
              <w:snapToGrid w:val="0"/>
              <w:spacing w:line="240" w:lineRule="auto"/>
              <w:ind w:left="0" w:leftChars="0" w:right="72" w:rightChars="0" w:firstLine="0" w:firstLineChars="0"/>
              <w:jc w:val="center"/>
              <w:textAlignment w:val="auto"/>
              <w:rPr>
                <w:rFonts w:hint="eastAsia" w:ascii="仿宋" w:hAnsi="仿宋" w:eastAsia="仿宋" w:cs="仿宋"/>
                <w:spacing w:val="-2"/>
                <w:sz w:val="30"/>
                <w:szCs w:val="30"/>
                <w:highlight w:val="yellow"/>
                <w:lang w:val="en-US" w:eastAsia="zh-CN"/>
              </w:rPr>
            </w:pPr>
          </w:p>
        </w:tc>
        <w:tc>
          <w:tcPr>
            <w:tcW w:w="2037" w:type="dxa"/>
            <w:noWrap w:val="0"/>
            <w:vAlign w:val="center"/>
          </w:tcPr>
          <w:p w14:paraId="38242E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15000</w:t>
            </w:r>
          </w:p>
        </w:tc>
        <w:tc>
          <w:tcPr>
            <w:tcW w:w="2440" w:type="dxa"/>
            <w:noWrap w:val="0"/>
            <w:vAlign w:val="center"/>
          </w:tcPr>
          <w:p w14:paraId="38662D92">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2000</w:t>
            </w:r>
          </w:p>
        </w:tc>
        <w:tc>
          <w:tcPr>
            <w:tcW w:w="2009" w:type="dxa"/>
            <w:noWrap w:val="0"/>
            <w:vAlign w:val="center"/>
          </w:tcPr>
          <w:p w14:paraId="2A0514E8">
            <w:pPr>
              <w:keepNext w:val="0"/>
              <w:keepLines w:val="0"/>
              <w:pageBreakBefore w:val="0"/>
              <w:widowControl w:val="0"/>
              <w:kinsoku/>
              <w:wordWrap/>
              <w:overflowPunct/>
              <w:topLinePunct w:val="0"/>
              <w:autoSpaceDE/>
              <w:autoSpaceDN/>
              <w:bidi w:val="0"/>
              <w:adjustRightInd w:val="0"/>
              <w:snapToGrid w:val="0"/>
              <w:spacing w:line="240" w:lineRule="auto"/>
              <w:ind w:right="72"/>
              <w:jc w:val="center"/>
              <w:textAlignment w:val="auto"/>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2</w:t>
            </w:r>
          </w:p>
        </w:tc>
        <w:tc>
          <w:tcPr>
            <w:tcW w:w="1961" w:type="dxa"/>
            <w:noWrap w:val="0"/>
            <w:vAlign w:val="center"/>
          </w:tcPr>
          <w:p w14:paraId="567FD07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仿宋" w:hAnsi="仿宋" w:eastAsia="仿宋" w:cs="仿宋"/>
                <w:i w:val="0"/>
                <w:iCs w:val="0"/>
                <w:color w:val="000000"/>
                <w:kern w:val="0"/>
                <w:sz w:val="28"/>
                <w:szCs w:val="28"/>
                <w:u w:val="none"/>
                <w:lang w:val="en-US" w:eastAsia="zh-CN" w:bidi="ar"/>
              </w:rPr>
            </w:pPr>
          </w:p>
        </w:tc>
        <w:tc>
          <w:tcPr>
            <w:tcW w:w="2456" w:type="dxa"/>
            <w:noWrap w:val="0"/>
            <w:vAlign w:val="center"/>
          </w:tcPr>
          <w:p w14:paraId="75C00E9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仿宋" w:hAnsi="仿宋" w:eastAsia="仿宋" w:cs="仿宋"/>
                <w:spacing w:val="6"/>
                <w:sz w:val="28"/>
                <w:szCs w:val="28"/>
                <w:vertAlign w:val="baseline"/>
                <w:lang w:val="en-US" w:eastAsia="zh-CN"/>
              </w:rPr>
            </w:pPr>
            <w:r>
              <w:rPr>
                <w:rFonts w:hint="eastAsia" w:ascii="仿宋" w:hAnsi="仿宋" w:eastAsia="仿宋" w:cs="仿宋"/>
                <w:spacing w:val="6"/>
                <w:sz w:val="28"/>
                <w:szCs w:val="28"/>
                <w:vertAlign w:val="baseline"/>
                <w:lang w:val="en-US" w:eastAsia="zh-CN"/>
              </w:rPr>
              <w:t>0</w:t>
            </w:r>
          </w:p>
        </w:tc>
      </w:tr>
    </w:tbl>
    <w:p w14:paraId="65A6C2FA">
      <w:pPr>
        <w:widowControl/>
        <w:spacing w:line="360" w:lineRule="auto"/>
        <w:jc w:val="left"/>
        <w:rPr>
          <w:rFonts w:ascii="黑体" w:hAnsi="黑体" w:eastAsia="黑体"/>
          <w:b/>
          <w:bCs/>
          <w:color w:val="auto"/>
          <w:sz w:val="28"/>
          <w:szCs w:val="28"/>
        </w:rPr>
      </w:pPr>
    </w:p>
    <w:p w14:paraId="4E65ED0E">
      <w:pPr>
        <w:rPr>
          <w:color w:val="auto"/>
        </w:rPr>
        <w:sectPr>
          <w:pgSz w:w="16838" w:h="11906" w:orient="landscape"/>
          <w:pgMar w:top="1418" w:right="1418" w:bottom="1418" w:left="1134" w:header="851" w:footer="992" w:gutter="0"/>
          <w:cols w:space="720" w:num="1"/>
          <w:docGrid w:type="linesAndChars" w:linePitch="312" w:charSpace="0"/>
        </w:sectPr>
      </w:pPr>
    </w:p>
    <w:p w14:paraId="5EC79CC8">
      <w:pPr>
        <w:keepNext/>
        <w:keepLines/>
        <w:spacing w:line="360" w:lineRule="auto"/>
        <w:jc w:val="center"/>
        <w:outlineLvl w:val="1"/>
        <w:rPr>
          <w:rFonts w:hint="eastAsia" w:eastAsia="宋体"/>
          <w:color w:val="auto"/>
        </w:rPr>
      </w:pPr>
      <w:bookmarkStart w:id="21" w:name="_Toc11134"/>
      <w:bookmarkStart w:id="22" w:name="_Toc107998022"/>
      <w:r>
        <w:rPr>
          <w:rFonts w:hint="eastAsia" w:ascii="黑体" w:hAnsi="黑体" w:eastAsia="黑体"/>
          <w:b/>
          <w:bCs/>
          <w:color w:val="auto"/>
          <w:sz w:val="28"/>
          <w:szCs w:val="28"/>
        </w:rPr>
        <w:t>第三节 商务</w:t>
      </w:r>
      <w:r>
        <w:rPr>
          <w:rFonts w:ascii="黑体" w:hAnsi="黑体" w:eastAsia="黑体"/>
          <w:b/>
          <w:bCs/>
          <w:color w:val="auto"/>
          <w:sz w:val="28"/>
          <w:szCs w:val="28"/>
        </w:rPr>
        <w:t>要求</w:t>
      </w:r>
      <w:bookmarkEnd w:id="21"/>
      <w:bookmarkEnd w:id="22"/>
    </w:p>
    <w:p w14:paraId="106C2E40">
      <w:pPr>
        <w:rPr>
          <w:rFonts w:hint="eastAsia" w:ascii="宋体" w:hAnsi="宋体" w:eastAsia="宋体" w:cs="宋体"/>
          <w:color w:val="auto"/>
          <w:sz w:val="24"/>
        </w:rPr>
      </w:pPr>
    </w:p>
    <w:tbl>
      <w:tblPr>
        <w:tblStyle w:val="45"/>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2181"/>
        <w:gridCol w:w="5975"/>
      </w:tblGrid>
      <w:tr w14:paraId="3751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noWrap w:val="0"/>
            <w:vAlign w:val="center"/>
          </w:tcPr>
          <w:p w14:paraId="0C3E4F13">
            <w:pPr>
              <w:spacing w:line="460" w:lineRule="exact"/>
              <w:jc w:val="center"/>
              <w:rPr>
                <w:rFonts w:hint="eastAsia" w:ascii="宋体" w:hAnsi="宋体" w:eastAsia="宋体" w:cs="宋体"/>
                <w:b/>
                <w:color w:val="auto"/>
                <w:szCs w:val="21"/>
              </w:rPr>
            </w:pPr>
            <w:bookmarkStart w:id="23" w:name="_Hlk99118894"/>
            <w:r>
              <w:rPr>
                <w:rFonts w:hint="eastAsia" w:ascii="宋体" w:hAnsi="宋体" w:eastAsia="宋体" w:cs="宋体"/>
                <w:b/>
                <w:color w:val="auto"/>
                <w:szCs w:val="21"/>
              </w:rPr>
              <w:t>序号</w:t>
            </w:r>
          </w:p>
        </w:tc>
        <w:tc>
          <w:tcPr>
            <w:tcW w:w="1226" w:type="pct"/>
            <w:noWrap w:val="0"/>
            <w:vAlign w:val="center"/>
          </w:tcPr>
          <w:p w14:paraId="03EC3094">
            <w:pPr>
              <w:spacing w:line="460" w:lineRule="exact"/>
              <w:jc w:val="center"/>
              <w:rPr>
                <w:rFonts w:hint="eastAsia" w:ascii="宋体" w:hAnsi="宋体" w:eastAsia="宋体" w:cs="宋体"/>
                <w:b/>
                <w:color w:val="auto"/>
                <w:szCs w:val="21"/>
              </w:rPr>
            </w:pPr>
            <w:r>
              <w:rPr>
                <w:rFonts w:hint="eastAsia" w:ascii="宋体" w:hAnsi="宋体" w:eastAsia="宋体" w:cs="宋体"/>
                <w:b/>
                <w:color w:val="auto"/>
                <w:szCs w:val="21"/>
              </w:rPr>
              <w:t>条款名称</w:t>
            </w:r>
          </w:p>
        </w:tc>
        <w:tc>
          <w:tcPr>
            <w:tcW w:w="3359" w:type="pct"/>
            <w:noWrap w:val="0"/>
            <w:vAlign w:val="top"/>
          </w:tcPr>
          <w:p w14:paraId="5DEF22B3">
            <w:pPr>
              <w:spacing w:line="460" w:lineRule="exact"/>
              <w:jc w:val="center"/>
              <w:rPr>
                <w:rFonts w:hint="eastAsia" w:ascii="宋体" w:hAnsi="宋体" w:eastAsia="宋体" w:cs="宋体"/>
                <w:b/>
                <w:color w:val="auto"/>
                <w:szCs w:val="21"/>
              </w:rPr>
            </w:pPr>
            <w:r>
              <w:rPr>
                <w:rFonts w:hint="eastAsia" w:ascii="宋体" w:hAnsi="宋体" w:eastAsia="宋体" w:cs="宋体"/>
                <w:b/>
                <w:color w:val="auto"/>
                <w:szCs w:val="21"/>
              </w:rPr>
              <w:t>条款内容</w:t>
            </w:r>
          </w:p>
        </w:tc>
      </w:tr>
      <w:tr w14:paraId="2380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noWrap w:val="0"/>
            <w:vAlign w:val="center"/>
          </w:tcPr>
          <w:p w14:paraId="743859AC">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1</w:t>
            </w:r>
          </w:p>
        </w:tc>
        <w:tc>
          <w:tcPr>
            <w:tcW w:w="1226" w:type="pct"/>
            <w:noWrap w:val="0"/>
            <w:vAlign w:val="center"/>
          </w:tcPr>
          <w:p w14:paraId="4FA3043F">
            <w:pPr>
              <w:spacing w:line="460" w:lineRule="exact"/>
              <w:jc w:val="center"/>
              <w:rPr>
                <w:rFonts w:hint="eastAsia" w:ascii="宋体" w:hAnsi="宋体" w:eastAsia="宋体" w:cs="宋体"/>
                <w:color w:val="auto"/>
                <w:szCs w:val="21"/>
              </w:rPr>
            </w:pPr>
            <w:r>
              <w:rPr>
                <w:rFonts w:hint="eastAsia" w:ascii="宋体" w:hAnsi="宋体" w:eastAsia="宋体" w:cs="宋体"/>
                <w:color w:val="auto"/>
                <w:szCs w:val="21"/>
              </w:rPr>
              <w:t>履行合同的时间、地点</w:t>
            </w:r>
          </w:p>
          <w:p w14:paraId="45AB11AF">
            <w:pPr>
              <w:spacing w:line="460" w:lineRule="exact"/>
              <w:jc w:val="center"/>
              <w:rPr>
                <w:rFonts w:hint="eastAsia" w:ascii="宋体" w:hAnsi="宋体" w:eastAsia="宋体" w:cs="宋体"/>
                <w:bCs/>
                <w:color w:val="auto"/>
                <w:szCs w:val="21"/>
              </w:rPr>
            </w:pPr>
            <w:r>
              <w:rPr>
                <w:rFonts w:hint="eastAsia" w:ascii="宋体" w:hAnsi="宋体" w:eastAsia="宋体" w:cs="宋体"/>
                <w:color w:val="auto"/>
                <w:szCs w:val="21"/>
              </w:rPr>
              <w:t>及方式</w:t>
            </w:r>
          </w:p>
        </w:tc>
        <w:tc>
          <w:tcPr>
            <w:tcW w:w="3359" w:type="pct"/>
            <w:noWrap w:val="0"/>
            <w:vAlign w:val="top"/>
          </w:tcPr>
          <w:p w14:paraId="3FA5A642">
            <w:pPr>
              <w:spacing w:line="460" w:lineRule="exact"/>
              <w:rPr>
                <w:rFonts w:hint="eastAsia" w:ascii="宋体" w:hAnsi="宋体" w:eastAsia="宋体" w:cs="宋体"/>
                <w:color w:val="auto"/>
                <w:szCs w:val="21"/>
              </w:rPr>
            </w:pPr>
            <w:r>
              <w:rPr>
                <w:rFonts w:hint="eastAsia" w:ascii="宋体" w:hAnsi="宋体" w:eastAsia="宋体" w:cs="宋体"/>
                <w:color w:val="auto"/>
                <w:szCs w:val="21"/>
              </w:rPr>
              <w:t>交货时间：</w:t>
            </w:r>
            <w:r>
              <w:rPr>
                <w:rFonts w:hint="eastAsia" w:ascii="宋体" w:hAnsi="宋体" w:eastAsia="宋体" w:cs="宋体"/>
                <w:color w:val="auto"/>
                <w:kern w:val="0"/>
                <w:szCs w:val="21"/>
                <w:lang w:bidi="ar"/>
              </w:rPr>
              <w:t>合同签定后开始供货，于2026年12月31日前完成</w:t>
            </w:r>
            <w:r>
              <w:rPr>
                <w:rFonts w:hint="eastAsia" w:ascii="宋体" w:hAnsi="宋体" w:eastAsia="宋体" w:cs="宋体"/>
                <w:color w:val="auto"/>
                <w:szCs w:val="21"/>
              </w:rPr>
              <w:t xml:space="preserve">。 </w:t>
            </w:r>
          </w:p>
          <w:p w14:paraId="4BAC58AA">
            <w:pPr>
              <w:spacing w:line="460" w:lineRule="exact"/>
              <w:rPr>
                <w:rFonts w:hint="eastAsia" w:ascii="宋体" w:hAnsi="宋体" w:eastAsia="宋体" w:cs="宋体"/>
                <w:color w:val="auto"/>
                <w:szCs w:val="21"/>
              </w:rPr>
            </w:pPr>
            <w:r>
              <w:rPr>
                <w:rFonts w:hint="eastAsia" w:ascii="宋体" w:hAnsi="宋体" w:eastAsia="宋体" w:cs="宋体"/>
                <w:color w:val="auto"/>
                <w:szCs w:val="21"/>
              </w:rPr>
              <w:t>项目现场：</w:t>
            </w:r>
            <w:r>
              <w:rPr>
                <w:rFonts w:hint="eastAsia" w:ascii="宋体" w:hAnsi="宋体" w:cs="宋体"/>
                <w:color w:val="auto"/>
                <w:szCs w:val="21"/>
                <w:lang w:eastAsia="zh-CN"/>
              </w:rPr>
              <w:t>临湘市生态能源服务中心</w:t>
            </w:r>
            <w:r>
              <w:rPr>
                <w:rFonts w:hint="eastAsia" w:ascii="宋体" w:hAnsi="宋体" w:eastAsia="宋体" w:cs="宋体"/>
                <w:color w:val="auto"/>
                <w:szCs w:val="21"/>
              </w:rPr>
              <w:t xml:space="preserve">指定地址 </w:t>
            </w:r>
          </w:p>
          <w:p w14:paraId="5FC7A5CD">
            <w:pPr>
              <w:spacing w:line="460" w:lineRule="exact"/>
              <w:rPr>
                <w:rFonts w:hint="eastAsia" w:ascii="宋体" w:hAnsi="宋体" w:eastAsia="宋体" w:cs="宋体"/>
                <w:color w:val="auto"/>
                <w:szCs w:val="21"/>
              </w:rPr>
            </w:pPr>
            <w:r>
              <w:rPr>
                <w:rFonts w:hint="eastAsia" w:ascii="宋体" w:hAnsi="宋体" w:eastAsia="宋体" w:cs="宋体"/>
                <w:color w:val="auto"/>
                <w:szCs w:val="21"/>
              </w:rPr>
              <w:t>交货方式：送货上门至指定地址</w:t>
            </w:r>
          </w:p>
        </w:tc>
      </w:tr>
      <w:tr w14:paraId="2F55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noWrap w:val="0"/>
            <w:vAlign w:val="center"/>
          </w:tcPr>
          <w:p w14:paraId="258A1E6D">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2</w:t>
            </w:r>
          </w:p>
        </w:tc>
        <w:tc>
          <w:tcPr>
            <w:tcW w:w="1226" w:type="pct"/>
            <w:noWrap w:val="0"/>
            <w:vAlign w:val="center"/>
          </w:tcPr>
          <w:p w14:paraId="4718AC53">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付款条件</w:t>
            </w:r>
          </w:p>
          <w:p w14:paraId="449DA4E3">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（进度和方式）</w:t>
            </w:r>
          </w:p>
        </w:tc>
        <w:tc>
          <w:tcPr>
            <w:tcW w:w="3359" w:type="pct"/>
            <w:noWrap w:val="0"/>
            <w:vAlign w:val="top"/>
          </w:tcPr>
          <w:p w14:paraId="50EAFA43">
            <w:pPr>
              <w:spacing w:line="460" w:lineRule="exact"/>
              <w:rPr>
                <w:rFonts w:hint="eastAsia" w:ascii="宋体" w:hAnsi="宋体" w:eastAsia="宋体" w:cs="宋体"/>
                <w:color w:val="auto"/>
                <w:szCs w:val="21"/>
              </w:rPr>
            </w:pPr>
            <w:r>
              <w:rPr>
                <w:rFonts w:hint="eastAsia" w:ascii="宋体" w:hAnsi="宋体" w:eastAsia="宋体" w:cs="宋体"/>
                <w:color w:val="auto"/>
                <w:szCs w:val="21"/>
              </w:rPr>
              <w:t>1、付款人：</w:t>
            </w:r>
            <w:r>
              <w:rPr>
                <w:rFonts w:hint="eastAsia" w:ascii="宋体" w:hAnsi="宋体" w:cs="宋体"/>
                <w:color w:val="auto"/>
                <w:szCs w:val="21"/>
                <w:lang w:eastAsia="zh-CN"/>
              </w:rPr>
              <w:t>临湘市生态能源服务中心</w:t>
            </w:r>
          </w:p>
          <w:p w14:paraId="524F83D1">
            <w:pPr>
              <w:widowControl/>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2、付款方式：</w:t>
            </w:r>
            <w:r>
              <w:rPr>
                <w:rFonts w:hint="eastAsia" w:ascii="宋体" w:hAnsi="宋体" w:cs="宋体"/>
                <w:color w:val="auto"/>
                <w:szCs w:val="21"/>
                <w:lang w:val="en-US" w:eastAsia="zh-CN"/>
              </w:rPr>
              <w:t>按合同约定</w:t>
            </w:r>
            <w:r>
              <w:rPr>
                <w:rFonts w:hint="eastAsia" w:ascii="宋体" w:hAnsi="宋体" w:eastAsia="宋体" w:cs="宋体"/>
                <w:color w:val="auto"/>
                <w:szCs w:val="21"/>
              </w:rPr>
              <w:t>。</w:t>
            </w:r>
          </w:p>
        </w:tc>
      </w:tr>
      <w:tr w14:paraId="03F9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3" w:type="pct"/>
            <w:noWrap w:val="0"/>
            <w:vAlign w:val="center"/>
          </w:tcPr>
          <w:p w14:paraId="668E41CA">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3</w:t>
            </w:r>
          </w:p>
        </w:tc>
        <w:tc>
          <w:tcPr>
            <w:tcW w:w="1226" w:type="pct"/>
            <w:noWrap w:val="0"/>
            <w:vAlign w:val="center"/>
          </w:tcPr>
          <w:p w14:paraId="7B62920A">
            <w:pPr>
              <w:spacing w:line="460" w:lineRule="exact"/>
              <w:jc w:val="center"/>
              <w:rPr>
                <w:rFonts w:hint="eastAsia" w:ascii="宋体" w:hAnsi="宋体" w:eastAsia="宋体" w:cs="宋体"/>
                <w:bCs/>
                <w:color w:val="auto"/>
                <w:szCs w:val="21"/>
              </w:rPr>
            </w:pPr>
            <w:r>
              <w:rPr>
                <w:rFonts w:hint="eastAsia" w:ascii="宋体" w:hAnsi="宋体" w:eastAsia="宋体" w:cs="宋体"/>
                <w:color w:val="auto"/>
                <w:szCs w:val="21"/>
              </w:rPr>
              <w:t>响应时间</w:t>
            </w:r>
          </w:p>
        </w:tc>
        <w:tc>
          <w:tcPr>
            <w:tcW w:w="3359" w:type="pct"/>
            <w:noWrap w:val="0"/>
            <w:vAlign w:val="top"/>
          </w:tcPr>
          <w:p w14:paraId="6768EFE8">
            <w:pPr>
              <w:pStyle w:val="279"/>
              <w:widowControl/>
              <w:spacing w:before="0" w:after="0" w:line="460" w:lineRule="exact"/>
              <w:ind w:firstLine="0"/>
              <w:rPr>
                <w:rFonts w:hint="eastAsia" w:ascii="宋体" w:hAnsi="宋体" w:eastAsia="宋体" w:cs="宋体"/>
                <w:color w:val="auto"/>
                <w:sz w:val="21"/>
                <w:szCs w:val="21"/>
              </w:rPr>
            </w:pPr>
            <w:r>
              <w:rPr>
                <w:rFonts w:hint="eastAsia" w:ascii="宋体" w:hAnsi="宋体" w:eastAsia="宋体" w:cs="宋体"/>
                <w:color w:val="auto"/>
                <w:sz w:val="21"/>
                <w:szCs w:val="21"/>
              </w:rPr>
              <w:t>提供 7*24 小时技术服务受理，0.5小时内响应，2小时到达现场，4小时内解决问题；如不能及时解决问题，采购人将自行采取必要的措施，由此产生的风险和费用应由中标人承担。</w:t>
            </w:r>
          </w:p>
        </w:tc>
      </w:tr>
      <w:tr w14:paraId="1B33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413" w:type="pct"/>
            <w:noWrap w:val="0"/>
            <w:vAlign w:val="center"/>
          </w:tcPr>
          <w:p w14:paraId="0A0E96CB">
            <w:pPr>
              <w:spacing w:line="460" w:lineRule="exact"/>
              <w:jc w:val="center"/>
              <w:rPr>
                <w:rFonts w:hint="eastAsia" w:ascii="宋体" w:hAnsi="宋体" w:eastAsia="宋体" w:cs="宋体"/>
                <w:bCs/>
                <w:color w:val="auto"/>
                <w:szCs w:val="21"/>
                <w:lang w:eastAsia="zh-CN"/>
              </w:rPr>
            </w:pPr>
            <w:r>
              <w:rPr>
                <w:rFonts w:hint="eastAsia" w:ascii="宋体" w:hAnsi="宋体" w:cs="宋体"/>
                <w:bCs/>
                <w:color w:val="auto"/>
                <w:szCs w:val="21"/>
                <w:lang w:val="en-US" w:eastAsia="zh-CN"/>
              </w:rPr>
              <w:t>4</w:t>
            </w:r>
          </w:p>
        </w:tc>
        <w:tc>
          <w:tcPr>
            <w:tcW w:w="1226" w:type="pct"/>
            <w:noWrap w:val="0"/>
            <w:vAlign w:val="center"/>
          </w:tcPr>
          <w:p w14:paraId="589A817C">
            <w:pPr>
              <w:spacing w:line="460" w:lineRule="exact"/>
              <w:jc w:val="center"/>
              <w:rPr>
                <w:rFonts w:hint="eastAsia" w:ascii="宋体" w:hAnsi="宋体" w:eastAsia="宋体" w:cs="宋体"/>
                <w:color w:val="auto"/>
                <w:szCs w:val="21"/>
              </w:rPr>
            </w:pPr>
            <w:r>
              <w:rPr>
                <w:rFonts w:hint="eastAsia" w:ascii="宋体" w:hAnsi="宋体" w:eastAsia="宋体" w:cs="宋体"/>
                <w:color w:val="auto"/>
                <w:szCs w:val="21"/>
              </w:rPr>
              <w:t>其他</w:t>
            </w:r>
          </w:p>
        </w:tc>
        <w:tc>
          <w:tcPr>
            <w:tcW w:w="3359" w:type="pct"/>
            <w:noWrap w:val="0"/>
            <w:vAlign w:val="center"/>
          </w:tcPr>
          <w:p w14:paraId="65372E7F">
            <w:pPr>
              <w:pStyle w:val="279"/>
              <w:widowControl/>
              <w:spacing w:before="0" w:after="0" w:line="460" w:lineRule="exact"/>
              <w:ind w:firstLine="0"/>
              <w:jc w:val="both"/>
              <w:rPr>
                <w:rFonts w:hint="eastAsia" w:ascii="宋体" w:hAnsi="宋体" w:eastAsia="宋体" w:cs="宋体"/>
                <w:color w:val="auto"/>
                <w:sz w:val="21"/>
                <w:szCs w:val="21"/>
              </w:rPr>
            </w:pPr>
            <w:r>
              <w:rPr>
                <w:rFonts w:hint="eastAsia" w:ascii="宋体" w:hAnsi="宋体" w:eastAsia="宋体" w:cs="宋体"/>
                <w:color w:val="auto"/>
                <w:sz w:val="21"/>
                <w:szCs w:val="21"/>
              </w:rPr>
              <w:t>未列条款双方合同约定</w:t>
            </w:r>
          </w:p>
        </w:tc>
      </w:tr>
      <w:bookmarkEnd w:id="23"/>
    </w:tbl>
    <w:p w14:paraId="2D878214">
      <w:pPr>
        <w:rPr>
          <w:rFonts w:hint="eastAsia" w:ascii="黑体" w:hAnsi="黑体" w:eastAsia="黑体"/>
          <w:sz w:val="28"/>
          <w:szCs w:val="28"/>
        </w:rPr>
      </w:pPr>
    </w:p>
    <w:p w14:paraId="24DFB6EA">
      <w:pPr>
        <w:pStyle w:val="277"/>
        <w:ind w:firstLine="420" w:firstLineChars="200"/>
        <w:rPr>
          <w:rFonts w:hint="eastAsia"/>
        </w:rPr>
      </w:pPr>
    </w:p>
    <w:p w14:paraId="257FC233">
      <w:pPr>
        <w:rPr>
          <w:rFonts w:hint="eastAsia" w:ascii="黑体" w:hAnsi="黑体" w:eastAsia="黑体"/>
          <w:sz w:val="28"/>
          <w:szCs w:val="28"/>
        </w:rPr>
      </w:pPr>
      <w:r>
        <w:rPr>
          <w:rFonts w:hint="eastAsia" w:ascii="黑体" w:hAnsi="黑体" w:eastAsia="黑体"/>
          <w:sz w:val="28"/>
          <w:szCs w:val="28"/>
        </w:rPr>
        <w:br w:type="page"/>
      </w:r>
    </w:p>
    <w:bookmarkEnd w:id="17"/>
    <w:p w14:paraId="5D9E66A5">
      <w:pPr>
        <w:widowControl/>
        <w:jc w:val="left"/>
        <w:rPr>
          <w:rFonts w:asciiTheme="minorEastAsia" w:hAnsiTheme="minorEastAsia" w:eastAsiaTheme="minorEastAsia"/>
          <w:b/>
          <w:bCs/>
          <w:szCs w:val="21"/>
        </w:rPr>
      </w:pPr>
    </w:p>
    <w:p w14:paraId="7CC51D05">
      <w:pPr>
        <w:pStyle w:val="2"/>
        <w:adjustRightInd w:val="0"/>
        <w:snapToGrid w:val="0"/>
        <w:spacing w:before="156" w:beforeLines="50" w:line="360" w:lineRule="auto"/>
        <w:rPr>
          <w:rFonts w:ascii="黑体" w:hAnsi="黑体" w:eastAsia="黑体"/>
          <w:sz w:val="32"/>
          <w:szCs w:val="32"/>
        </w:rPr>
      </w:pPr>
      <w:bookmarkStart w:id="24" w:name="_Toc34637777"/>
      <w:r>
        <w:rPr>
          <w:rFonts w:hint="eastAsia" w:ascii="黑体" w:hAnsi="黑体" w:eastAsia="黑体"/>
          <w:sz w:val="32"/>
          <w:szCs w:val="32"/>
        </w:rPr>
        <w:t>第四章 合同草案条款</w:t>
      </w:r>
      <w:bookmarkEnd w:id="24"/>
    </w:p>
    <w:p w14:paraId="756C9384">
      <w:pPr>
        <w:pStyle w:val="3"/>
        <w:adjustRightInd w:val="0"/>
        <w:snapToGrid w:val="0"/>
        <w:spacing w:before="156" w:beforeLines="50"/>
        <w:jc w:val="center"/>
        <w:rPr>
          <w:rFonts w:ascii="黑体" w:hAnsi="华文中宋" w:eastAsia="黑体"/>
          <w:sz w:val="28"/>
          <w:szCs w:val="28"/>
        </w:rPr>
      </w:pPr>
      <w:bookmarkStart w:id="25" w:name="_Toc22201110"/>
      <w:bookmarkStart w:id="26" w:name="_Toc34637778"/>
      <w:r>
        <w:rPr>
          <w:rFonts w:hint="eastAsia" w:ascii="黑体" w:hAnsi="华文中宋" w:eastAsia="黑体"/>
          <w:sz w:val="28"/>
          <w:szCs w:val="28"/>
        </w:rPr>
        <w:t>第一节 合同协议书</w:t>
      </w:r>
      <w:bookmarkEnd w:id="25"/>
      <w:bookmarkEnd w:id="26"/>
    </w:p>
    <w:p w14:paraId="41AB2065">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32259853">
      <w:pPr>
        <w:adjustRightInd w:val="0"/>
        <w:snapToGrid w:val="0"/>
        <w:spacing w:before="156" w:beforeLines="50" w:line="360" w:lineRule="auto"/>
        <w:jc w:val="center"/>
        <w:rPr>
          <w:rFonts w:ascii="宋体" w:hAnsi="宋体"/>
          <w:b/>
          <w:color w:val="000000"/>
          <w:szCs w:val="21"/>
        </w:rPr>
      </w:pPr>
    </w:p>
    <w:p w14:paraId="6B3ACE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1217BA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38F46765">
      <w:pPr>
        <w:pStyle w:val="19"/>
        <w:adjustRightInd w:val="0"/>
        <w:snapToGrid w:val="0"/>
        <w:spacing w:before="156" w:beforeLines="50" w:after="0" w:line="360" w:lineRule="auto"/>
        <w:rPr>
          <w:rFonts w:ascii="宋体" w:hAnsi="宋体"/>
          <w:color w:val="000000"/>
          <w:szCs w:val="21"/>
        </w:rPr>
      </w:pPr>
    </w:p>
    <w:p w14:paraId="7B2E08B3">
      <w:pPr>
        <w:pStyle w:val="19"/>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293E1E8">
      <w:pPr>
        <w:pStyle w:val="4"/>
        <w:adjustRightInd w:val="0"/>
        <w:snapToGrid w:val="0"/>
        <w:spacing w:before="50" w:after="0" w:line="360" w:lineRule="auto"/>
        <w:rPr>
          <w:rFonts w:ascii="黑体" w:hAnsi="黑体" w:eastAsia="黑体"/>
          <w:sz w:val="24"/>
          <w:szCs w:val="24"/>
        </w:rPr>
      </w:pPr>
      <w:bookmarkStart w:id="27" w:name="_Toc34637779"/>
      <w:r>
        <w:rPr>
          <w:rFonts w:hint="eastAsia" w:ascii="黑体" w:hAnsi="黑体" w:eastAsia="黑体"/>
          <w:sz w:val="24"/>
          <w:szCs w:val="24"/>
        </w:rPr>
        <w:t>1.项目信息</w:t>
      </w:r>
      <w:bookmarkEnd w:id="27"/>
    </w:p>
    <w:p w14:paraId="54B1AD88">
      <w:pPr>
        <w:pStyle w:val="19"/>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3FCEA10">
      <w:pPr>
        <w:pStyle w:val="19"/>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A945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5028E04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2716B05D">
      <w:pPr>
        <w:pStyle w:val="4"/>
        <w:adjustRightInd w:val="0"/>
        <w:snapToGrid w:val="0"/>
        <w:spacing w:before="50" w:after="0" w:line="360" w:lineRule="auto"/>
        <w:rPr>
          <w:rFonts w:ascii="黑体" w:hAnsi="黑体" w:eastAsia="黑体"/>
          <w:sz w:val="24"/>
          <w:szCs w:val="24"/>
        </w:rPr>
      </w:pPr>
      <w:bookmarkStart w:id="28" w:name="_Toc34637780"/>
      <w:r>
        <w:rPr>
          <w:rFonts w:hint="eastAsia" w:ascii="黑体" w:hAnsi="黑体" w:eastAsia="黑体"/>
          <w:sz w:val="24"/>
          <w:szCs w:val="24"/>
        </w:rPr>
        <w:t>2.合同金额</w:t>
      </w:r>
      <w:bookmarkEnd w:id="28"/>
    </w:p>
    <w:p w14:paraId="1D563F5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F1B977">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3E6A974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771D775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75D94DB7">
      <w:pPr>
        <w:pStyle w:val="4"/>
        <w:adjustRightInd w:val="0"/>
        <w:snapToGrid w:val="0"/>
        <w:spacing w:before="50" w:after="0" w:line="360" w:lineRule="auto"/>
        <w:rPr>
          <w:rFonts w:ascii="黑体" w:hAnsi="黑体" w:eastAsia="黑体"/>
          <w:sz w:val="24"/>
          <w:szCs w:val="24"/>
          <w:u w:val="single"/>
        </w:rPr>
      </w:pPr>
      <w:bookmarkStart w:id="29" w:name="_Toc34637781"/>
      <w:r>
        <w:rPr>
          <w:rFonts w:hint="eastAsia" w:ascii="黑体" w:hAnsi="黑体" w:eastAsia="黑体"/>
          <w:sz w:val="24"/>
          <w:szCs w:val="24"/>
        </w:rPr>
        <w:t>3.履行合同的时间、地点及方式</w:t>
      </w:r>
      <w:bookmarkEnd w:id="29"/>
    </w:p>
    <w:p w14:paraId="47A01F1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51E2B4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70CE7E8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B4AB5B5">
      <w:pPr>
        <w:pStyle w:val="4"/>
        <w:adjustRightInd w:val="0"/>
        <w:snapToGrid w:val="0"/>
        <w:spacing w:before="50" w:after="0" w:line="360" w:lineRule="auto"/>
        <w:rPr>
          <w:rFonts w:ascii="黑体" w:hAnsi="黑体" w:eastAsia="黑体"/>
          <w:sz w:val="24"/>
          <w:szCs w:val="24"/>
        </w:rPr>
      </w:pPr>
      <w:bookmarkStart w:id="30" w:name="_Toc34637782"/>
      <w:r>
        <w:rPr>
          <w:rFonts w:hint="eastAsia" w:ascii="黑体" w:hAnsi="黑体" w:eastAsia="黑体"/>
          <w:sz w:val="24"/>
          <w:szCs w:val="24"/>
        </w:rPr>
        <w:t>4.付款</w:t>
      </w:r>
      <w:bookmarkEnd w:id="30"/>
    </w:p>
    <w:p w14:paraId="239D9395">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0A3EDA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180FFF11">
      <w:pPr>
        <w:pStyle w:val="4"/>
        <w:adjustRightInd w:val="0"/>
        <w:snapToGrid w:val="0"/>
        <w:spacing w:before="50" w:after="0" w:line="360" w:lineRule="auto"/>
        <w:rPr>
          <w:rFonts w:ascii="黑体" w:hAnsi="黑体" w:eastAsia="黑体"/>
          <w:sz w:val="24"/>
          <w:szCs w:val="24"/>
        </w:rPr>
      </w:pPr>
      <w:bookmarkStart w:id="31" w:name="_Toc34637783"/>
      <w:r>
        <w:rPr>
          <w:rFonts w:hint="eastAsia" w:ascii="黑体" w:hAnsi="黑体" w:eastAsia="黑体"/>
          <w:sz w:val="24"/>
          <w:szCs w:val="24"/>
        </w:rPr>
        <w:t>5.解决合同纠纷方式</w:t>
      </w:r>
      <w:bookmarkEnd w:id="31"/>
    </w:p>
    <w:p w14:paraId="12A731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2068C0">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5471E357">
      <w:pPr>
        <w:pStyle w:val="4"/>
        <w:adjustRightInd w:val="0"/>
        <w:snapToGrid w:val="0"/>
        <w:spacing w:before="50" w:after="0" w:line="360" w:lineRule="auto"/>
        <w:rPr>
          <w:rFonts w:ascii="黑体" w:hAnsi="黑体" w:eastAsia="黑体"/>
          <w:sz w:val="24"/>
          <w:szCs w:val="24"/>
        </w:rPr>
      </w:pPr>
      <w:bookmarkStart w:id="32" w:name="_Toc34637784"/>
      <w:r>
        <w:rPr>
          <w:rFonts w:hint="eastAsia" w:ascii="黑体" w:hAnsi="黑体" w:eastAsia="黑体"/>
          <w:sz w:val="24"/>
          <w:szCs w:val="24"/>
        </w:rPr>
        <w:t>6.组成合同的文件</w:t>
      </w:r>
      <w:bookmarkEnd w:id="32"/>
    </w:p>
    <w:p w14:paraId="0A6BA1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784840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73A17EB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1414C2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300EA14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0658179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3E272C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F92DF7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62355D2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610B2976">
      <w:pPr>
        <w:pStyle w:val="4"/>
        <w:adjustRightInd w:val="0"/>
        <w:snapToGrid w:val="0"/>
        <w:spacing w:before="50" w:after="0" w:line="360" w:lineRule="auto"/>
        <w:rPr>
          <w:rFonts w:ascii="黑体" w:hAnsi="黑体" w:eastAsia="黑体"/>
          <w:sz w:val="24"/>
          <w:szCs w:val="24"/>
        </w:rPr>
      </w:pPr>
      <w:bookmarkStart w:id="33" w:name="_Toc34637785"/>
      <w:r>
        <w:rPr>
          <w:rFonts w:hint="eastAsia" w:ascii="黑体" w:hAnsi="黑体" w:eastAsia="黑体"/>
          <w:sz w:val="24"/>
          <w:szCs w:val="24"/>
        </w:rPr>
        <w:t>7.合同生效</w:t>
      </w:r>
      <w:bookmarkEnd w:id="33"/>
    </w:p>
    <w:p w14:paraId="04C73E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4D66FE2">
      <w:pPr>
        <w:pStyle w:val="4"/>
        <w:adjustRightInd w:val="0"/>
        <w:snapToGrid w:val="0"/>
        <w:spacing w:before="50" w:after="0" w:line="360" w:lineRule="auto"/>
        <w:rPr>
          <w:rFonts w:ascii="黑体" w:hAnsi="黑体" w:eastAsia="黑体"/>
          <w:sz w:val="24"/>
          <w:szCs w:val="24"/>
        </w:rPr>
      </w:pPr>
      <w:bookmarkStart w:id="34" w:name="_Toc34637786"/>
      <w:r>
        <w:rPr>
          <w:rFonts w:hint="eastAsia" w:ascii="黑体" w:hAnsi="黑体" w:eastAsia="黑体"/>
          <w:sz w:val="24"/>
          <w:szCs w:val="24"/>
        </w:rPr>
        <w:t>8.合同份数</w:t>
      </w:r>
      <w:bookmarkEnd w:id="34"/>
    </w:p>
    <w:p w14:paraId="1997C37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39B9A14">
      <w:pPr>
        <w:adjustRightInd w:val="0"/>
        <w:snapToGrid w:val="0"/>
        <w:spacing w:before="156" w:beforeLines="50" w:line="360" w:lineRule="auto"/>
        <w:rPr>
          <w:rFonts w:ascii="宋体" w:hAnsi="宋体"/>
          <w:color w:val="000000"/>
          <w:szCs w:val="21"/>
        </w:rPr>
      </w:pPr>
    </w:p>
    <w:p w14:paraId="4AB6186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E2D28ED">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3C4ECF9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4147551C">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36832E5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D8C125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1003AE75">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7031B755">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072640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716D5843">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2E57FF3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35" w:name="_Toc34637787"/>
      <w:bookmarkStart w:id="36" w:name="_Toc22201111"/>
      <w:r>
        <w:rPr>
          <w:rFonts w:hint="eastAsia" w:ascii="黑体" w:hAnsi="黑体" w:eastAsia="黑体"/>
          <w:sz w:val="28"/>
          <w:szCs w:val="28"/>
        </w:rPr>
        <w:t>第二节 政府采购合同</w:t>
      </w:r>
      <w:bookmarkEnd w:id="35"/>
      <w:bookmarkEnd w:id="36"/>
    </w:p>
    <w:p w14:paraId="66D3BEBE">
      <w:pPr>
        <w:pStyle w:val="3"/>
        <w:jc w:val="both"/>
        <w:rPr>
          <w:rFonts w:ascii="黑体" w:hAnsi="黑体" w:eastAsia="黑体"/>
          <w:sz w:val="32"/>
        </w:rPr>
      </w:pPr>
      <w:bookmarkStart w:id="37" w:name="_Toc22201136"/>
      <w:r>
        <w:rPr>
          <w:rFonts w:hint="eastAsia"/>
          <w:b w:val="0"/>
          <w:bCs w:val="0"/>
        </w:rPr>
        <w:t>见《湖南省政府采购非招标采购方式管理办法实施细则》附件十六</w:t>
      </w:r>
      <w:r>
        <w:br w:type="page"/>
      </w:r>
      <w:bookmarkEnd w:id="37"/>
      <w:bookmarkStart w:id="38" w:name="_Toc34637788"/>
      <w:bookmarkStart w:id="39" w:name="_Toc19628646"/>
      <w:r>
        <w:rPr>
          <w:rFonts w:hint="eastAsia" w:ascii="黑体" w:hAnsi="黑体" w:eastAsia="黑体"/>
          <w:sz w:val="32"/>
        </w:rPr>
        <w:t>第五章 响应文件组成</w:t>
      </w:r>
      <w:bookmarkEnd w:id="38"/>
      <w:bookmarkEnd w:id="39"/>
    </w:p>
    <w:p w14:paraId="178808A4">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79A334C3">
      <w:pPr>
        <w:adjustRightInd w:val="0"/>
        <w:snapToGrid w:val="0"/>
        <w:spacing w:before="156" w:beforeLines="50" w:line="360" w:lineRule="auto"/>
        <w:rPr>
          <w:rFonts w:ascii="宋体"/>
        </w:rPr>
      </w:pPr>
      <w:r>
        <w:rPr>
          <w:rFonts w:hint="eastAsia" w:ascii="宋体"/>
        </w:rPr>
        <w:t>供应商的响应文件应包含以下部分：</w:t>
      </w:r>
    </w:p>
    <w:p w14:paraId="77BB249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3806A98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4D971A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352A017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四</w:t>
      </w:r>
      <w:r>
        <w:rPr>
          <w:rFonts w:hint="eastAsia" w:ascii="宋体" w:hAnsi="宋体"/>
          <w:szCs w:val="21"/>
        </w:rPr>
        <w:t>、报价表及报价文件(格式)</w:t>
      </w:r>
    </w:p>
    <w:p w14:paraId="33E5E00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五</w:t>
      </w:r>
      <w:r>
        <w:rPr>
          <w:rFonts w:hint="eastAsia" w:ascii="宋体" w:hAnsi="宋体"/>
          <w:szCs w:val="21"/>
        </w:rPr>
        <w:t>、采购需求响应</w:t>
      </w:r>
    </w:p>
    <w:p w14:paraId="32C289E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六</w:t>
      </w:r>
      <w:r>
        <w:rPr>
          <w:rFonts w:hint="eastAsia" w:ascii="宋体" w:hAnsi="宋体"/>
          <w:szCs w:val="21"/>
        </w:rPr>
        <w:t>、合同条款偏离表</w:t>
      </w:r>
    </w:p>
    <w:p w14:paraId="2A13750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七</w:t>
      </w:r>
      <w:r>
        <w:rPr>
          <w:rFonts w:hint="eastAsia" w:ascii="宋体" w:hAnsi="宋体"/>
          <w:szCs w:val="21"/>
        </w:rPr>
        <w:t>、采购需求偏离表</w:t>
      </w:r>
    </w:p>
    <w:p w14:paraId="7990E9A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八</w:t>
      </w:r>
      <w:r>
        <w:rPr>
          <w:rFonts w:hint="eastAsia" w:ascii="宋体" w:hAnsi="宋体"/>
          <w:szCs w:val="21"/>
        </w:rPr>
        <w:t>、享受政府采购政策优惠的证明资料</w:t>
      </w:r>
    </w:p>
    <w:p w14:paraId="4847E703">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九</w:t>
      </w:r>
      <w:r>
        <w:rPr>
          <w:rFonts w:hint="eastAsia" w:ascii="宋体" w:hAnsi="宋体"/>
          <w:szCs w:val="21"/>
        </w:rPr>
        <w:t>、</w:t>
      </w:r>
      <w:r>
        <w:rPr>
          <w:rFonts w:hint="eastAsia" w:ascii="宋体" w:hAnsi="宋体"/>
          <w:kern w:val="32"/>
          <w:szCs w:val="21"/>
        </w:rPr>
        <w:t>关于资格的声明(格式)</w:t>
      </w:r>
    </w:p>
    <w:p w14:paraId="7264F81A">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w:t>
      </w:r>
      <w:r>
        <w:rPr>
          <w:rFonts w:hint="eastAsia" w:ascii="宋体" w:hAnsi="宋体"/>
          <w:szCs w:val="21"/>
        </w:rPr>
        <w:t>响应标的符合谈判文件规定的证明文件</w:t>
      </w:r>
    </w:p>
    <w:p w14:paraId="7C62F560">
      <w:pPr>
        <w:widowControl/>
        <w:tabs>
          <w:tab w:val="left" w:pos="753"/>
        </w:tabs>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十</w:t>
      </w:r>
      <w:r>
        <w:rPr>
          <w:rFonts w:hint="eastAsia" w:ascii="宋体" w:hAnsi="宋体" w:eastAsia="宋体" w:cs="Times New Roman"/>
          <w:szCs w:val="21"/>
          <w:lang w:val="en-US" w:eastAsia="zh-CN"/>
        </w:rPr>
        <w:t>一</w:t>
      </w:r>
      <w:r>
        <w:rPr>
          <w:rFonts w:hint="eastAsia" w:ascii="宋体" w:hAnsi="宋体" w:eastAsia="宋体" w:cs="Times New Roman"/>
          <w:szCs w:val="21"/>
        </w:rPr>
        <w:t>、供应商认为需提供的其他资料</w:t>
      </w:r>
    </w:p>
    <w:p w14:paraId="583940C6">
      <w:pPr>
        <w:spacing w:line="360" w:lineRule="exact"/>
        <w:jc w:val="center"/>
        <w:rPr>
          <w:rFonts w:ascii="黑体" w:eastAsia="黑体"/>
          <w:b/>
          <w:sz w:val="32"/>
          <w:szCs w:val="32"/>
        </w:rPr>
      </w:pPr>
    </w:p>
    <w:p w14:paraId="48B81F26">
      <w:pPr>
        <w:spacing w:line="360" w:lineRule="exact"/>
        <w:jc w:val="center"/>
        <w:rPr>
          <w:rFonts w:ascii="黑体" w:eastAsia="黑体"/>
          <w:b/>
          <w:sz w:val="32"/>
          <w:szCs w:val="32"/>
        </w:rPr>
      </w:pPr>
    </w:p>
    <w:p w14:paraId="6C1CF421">
      <w:pPr>
        <w:spacing w:line="360" w:lineRule="exact"/>
        <w:jc w:val="center"/>
        <w:rPr>
          <w:rFonts w:ascii="黑体" w:eastAsia="黑体"/>
          <w:b/>
          <w:sz w:val="32"/>
          <w:szCs w:val="32"/>
        </w:rPr>
      </w:pPr>
    </w:p>
    <w:p w14:paraId="5C6AD18F">
      <w:pPr>
        <w:spacing w:line="360" w:lineRule="exact"/>
        <w:jc w:val="center"/>
        <w:rPr>
          <w:rFonts w:ascii="黑体" w:eastAsia="黑体"/>
          <w:b/>
          <w:sz w:val="32"/>
          <w:szCs w:val="32"/>
        </w:rPr>
      </w:pPr>
    </w:p>
    <w:p w14:paraId="6AD2E766">
      <w:pPr>
        <w:spacing w:line="360" w:lineRule="exact"/>
        <w:jc w:val="center"/>
        <w:rPr>
          <w:rFonts w:ascii="黑体" w:eastAsia="黑体"/>
          <w:b/>
          <w:sz w:val="32"/>
          <w:szCs w:val="32"/>
        </w:rPr>
      </w:pPr>
    </w:p>
    <w:p w14:paraId="463A3A5C">
      <w:pPr>
        <w:spacing w:line="360" w:lineRule="exact"/>
        <w:jc w:val="center"/>
        <w:rPr>
          <w:rFonts w:ascii="黑体" w:eastAsia="黑体"/>
          <w:b/>
          <w:sz w:val="32"/>
          <w:szCs w:val="32"/>
        </w:rPr>
      </w:pPr>
    </w:p>
    <w:p w14:paraId="3C3591F1">
      <w:pPr>
        <w:spacing w:line="360" w:lineRule="exact"/>
        <w:jc w:val="center"/>
        <w:rPr>
          <w:rFonts w:ascii="黑体" w:eastAsia="黑体"/>
          <w:b/>
          <w:sz w:val="32"/>
          <w:szCs w:val="32"/>
        </w:rPr>
      </w:pPr>
    </w:p>
    <w:p w14:paraId="2354AFBD">
      <w:pPr>
        <w:spacing w:line="360" w:lineRule="exact"/>
        <w:jc w:val="center"/>
        <w:rPr>
          <w:rFonts w:ascii="黑体" w:eastAsia="黑体"/>
          <w:b/>
          <w:sz w:val="32"/>
          <w:szCs w:val="32"/>
        </w:rPr>
      </w:pPr>
    </w:p>
    <w:p w14:paraId="162F2526">
      <w:pPr>
        <w:adjustRightInd w:val="0"/>
        <w:snapToGrid w:val="0"/>
        <w:spacing w:line="360" w:lineRule="auto"/>
        <w:jc w:val="center"/>
        <w:rPr>
          <w:rFonts w:ascii="黑体" w:eastAsia="黑体"/>
          <w:color w:val="000000"/>
          <w:sz w:val="32"/>
          <w:szCs w:val="32"/>
        </w:rPr>
      </w:pPr>
      <w:r>
        <w:br w:type="page"/>
      </w:r>
    </w:p>
    <w:p w14:paraId="63DFF2CC">
      <w:pPr>
        <w:adjustRightInd w:val="0"/>
        <w:snapToGrid w:val="0"/>
        <w:spacing w:line="360" w:lineRule="auto"/>
        <w:jc w:val="center"/>
        <w:rPr>
          <w:rFonts w:ascii="黑体" w:eastAsia="黑体"/>
          <w:color w:val="000000"/>
          <w:sz w:val="32"/>
          <w:szCs w:val="32"/>
        </w:rPr>
      </w:pPr>
    </w:p>
    <w:p w14:paraId="1458E0D9">
      <w:pPr>
        <w:pStyle w:val="25"/>
        <w:adjustRightInd w:val="0"/>
        <w:snapToGrid w:val="0"/>
        <w:spacing w:line="360" w:lineRule="auto"/>
        <w:jc w:val="center"/>
        <w:rPr>
          <w:rFonts w:hAnsi="宋体"/>
          <w:b/>
          <w:bCs/>
          <w:sz w:val="72"/>
          <w:szCs w:val="72"/>
        </w:rPr>
      </w:pPr>
      <w:r>
        <w:rPr>
          <w:rFonts w:hint="eastAsia" w:hAnsi="宋体"/>
          <w:b/>
          <w:bCs/>
          <w:sz w:val="72"/>
          <w:szCs w:val="72"/>
        </w:rPr>
        <w:t>政府采购</w:t>
      </w:r>
    </w:p>
    <w:p w14:paraId="7E66E1FC">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7655FA39">
      <w:pPr>
        <w:adjustRightInd w:val="0"/>
        <w:snapToGrid w:val="0"/>
        <w:spacing w:line="360" w:lineRule="auto"/>
        <w:rPr>
          <w:rFonts w:ascii="黑体" w:hAnsi="黑体" w:eastAsia="黑体"/>
          <w:b/>
          <w:color w:val="000000"/>
          <w:sz w:val="32"/>
          <w:szCs w:val="32"/>
        </w:rPr>
      </w:pPr>
    </w:p>
    <w:p w14:paraId="46108F95">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058C88A2">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6A10B9B">
      <w:pPr>
        <w:pStyle w:val="25"/>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4DD7D1D6">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3622432">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6F0A1875">
      <w:pPr>
        <w:pStyle w:val="25"/>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7BE90F06">
      <w:pPr>
        <w:adjustRightInd w:val="0"/>
        <w:snapToGrid w:val="0"/>
        <w:spacing w:line="360" w:lineRule="auto"/>
        <w:rPr>
          <w:rFonts w:ascii="黑体" w:hAnsi="黑体" w:eastAsia="黑体"/>
          <w:color w:val="000000"/>
          <w:sz w:val="30"/>
          <w:szCs w:val="30"/>
        </w:rPr>
      </w:pPr>
    </w:p>
    <w:p w14:paraId="12F01B2C">
      <w:pPr>
        <w:adjustRightInd w:val="0"/>
        <w:snapToGrid w:val="0"/>
        <w:rPr>
          <w:rFonts w:ascii="黑体" w:hAnsi="宋体" w:eastAsia="黑体"/>
          <w:color w:val="000000"/>
          <w:sz w:val="30"/>
          <w:szCs w:val="30"/>
        </w:rPr>
      </w:pPr>
    </w:p>
    <w:p w14:paraId="3006DC7F">
      <w:pPr>
        <w:adjustRightInd w:val="0"/>
        <w:snapToGrid w:val="0"/>
        <w:spacing w:line="360" w:lineRule="auto"/>
        <w:rPr>
          <w:rFonts w:ascii="黑体" w:hAnsi="宋体" w:eastAsia="黑体"/>
          <w:color w:val="000000"/>
          <w:sz w:val="30"/>
          <w:szCs w:val="30"/>
        </w:rPr>
      </w:pPr>
    </w:p>
    <w:p w14:paraId="730771D1">
      <w:pPr>
        <w:adjustRightInd w:val="0"/>
        <w:snapToGrid w:val="0"/>
        <w:spacing w:line="360" w:lineRule="auto"/>
        <w:rPr>
          <w:rFonts w:ascii="黑体" w:hAnsi="宋体" w:eastAsia="黑体"/>
          <w:color w:val="000000"/>
          <w:sz w:val="30"/>
          <w:szCs w:val="30"/>
        </w:rPr>
      </w:pPr>
    </w:p>
    <w:p w14:paraId="6C9E73B1">
      <w:pPr>
        <w:adjustRightInd w:val="0"/>
        <w:snapToGrid w:val="0"/>
        <w:spacing w:line="360" w:lineRule="auto"/>
        <w:rPr>
          <w:rFonts w:ascii="黑体" w:hAnsi="宋体" w:eastAsia="黑体"/>
          <w:color w:val="000000"/>
          <w:sz w:val="30"/>
          <w:szCs w:val="30"/>
        </w:rPr>
      </w:pPr>
    </w:p>
    <w:p w14:paraId="29949BF8">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129F0ED8">
      <w:pPr>
        <w:jc w:val="center"/>
        <w:rPr>
          <w:rFonts w:ascii="黑体" w:hAnsi="黑体" w:eastAsia="黑体"/>
          <w:sz w:val="32"/>
          <w:szCs w:val="32"/>
        </w:rPr>
      </w:pPr>
      <w:r>
        <w:rPr>
          <w:rFonts w:hint="eastAsia" w:ascii="黑体" w:hAnsi="黑体" w:eastAsia="黑体"/>
          <w:sz w:val="32"/>
          <w:szCs w:val="32"/>
        </w:rPr>
        <w:t>年  月  日</w:t>
      </w:r>
    </w:p>
    <w:p w14:paraId="22B4695B">
      <w:pPr>
        <w:pStyle w:val="3"/>
        <w:jc w:val="center"/>
        <w:rPr>
          <w:rFonts w:ascii="黑体" w:hAnsi="黑体" w:eastAsia="黑体"/>
          <w:color w:val="000000"/>
          <w:sz w:val="28"/>
          <w:szCs w:val="28"/>
        </w:rPr>
      </w:pPr>
      <w:r>
        <w:rPr>
          <w:rFonts w:hAnsi="宋体"/>
        </w:rPr>
        <w:br w:type="page"/>
      </w:r>
      <w:bookmarkStart w:id="40" w:name="_Toc34637790"/>
      <w:r>
        <w:rPr>
          <w:rFonts w:hint="eastAsia" w:ascii="黑体" w:hAnsi="黑体" w:eastAsia="黑体"/>
          <w:color w:val="000000"/>
          <w:sz w:val="28"/>
          <w:szCs w:val="28"/>
        </w:rPr>
        <w:t>一、谈判响应声明(格式)</w:t>
      </w:r>
      <w:bookmarkEnd w:id="40"/>
    </w:p>
    <w:p w14:paraId="5D0B33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66D92A08">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u w:val="single"/>
          <w:lang w:val="en-US" w:eastAsia="zh-CN"/>
        </w:rPr>
        <w:t xml:space="preserve">   </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09EACBFF">
      <w:pPr>
        <w:pStyle w:val="25"/>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1F264FE9">
      <w:pPr>
        <w:pStyle w:val="25"/>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6FE3BA5A">
      <w:pPr>
        <w:pStyle w:val="25"/>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47B7B26E">
      <w:pPr>
        <w:pStyle w:val="25"/>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315E1626">
      <w:pPr>
        <w:pStyle w:val="25"/>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37E563B6">
      <w:pPr>
        <w:pStyle w:val="25"/>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E556F0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2B5D73E0">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1741C186">
      <w:pPr>
        <w:pStyle w:val="25"/>
        <w:adjustRightInd w:val="0"/>
        <w:snapToGrid w:val="0"/>
        <w:spacing w:before="156" w:beforeLines="50" w:line="360" w:lineRule="auto"/>
        <w:rPr>
          <w:rFonts w:hAnsi="宋体"/>
          <w:color w:val="000000"/>
        </w:rPr>
      </w:pPr>
    </w:p>
    <w:p w14:paraId="7161C40C">
      <w:pPr>
        <w:pStyle w:val="25"/>
        <w:adjustRightInd w:val="0"/>
        <w:snapToGrid w:val="0"/>
        <w:spacing w:before="156" w:beforeLines="50" w:line="360" w:lineRule="auto"/>
        <w:rPr>
          <w:rFonts w:hAnsi="宋体"/>
          <w:color w:val="000000"/>
        </w:rPr>
      </w:pPr>
      <w:r>
        <w:rPr>
          <w:rFonts w:hint="eastAsia" w:hAnsi="宋体"/>
          <w:color w:val="000000"/>
        </w:rPr>
        <w:t>供应商名称(盖单位公章)：</w:t>
      </w:r>
    </w:p>
    <w:p w14:paraId="00C5F3F7">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724DDB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8B327F6">
      <w:pPr>
        <w:pStyle w:val="3"/>
        <w:jc w:val="center"/>
        <w:rPr>
          <w:rFonts w:ascii="黑体" w:hAnsi="黑体" w:eastAsia="黑体"/>
          <w:color w:val="000000"/>
          <w:sz w:val="28"/>
          <w:szCs w:val="28"/>
        </w:rPr>
      </w:pPr>
      <w:r>
        <w:rPr>
          <w:rFonts w:ascii="宋体" w:hAnsi="宋体"/>
          <w:color w:val="000000"/>
          <w:szCs w:val="21"/>
        </w:rPr>
        <w:br w:type="page"/>
      </w:r>
      <w:bookmarkStart w:id="41" w:name="_Toc34637791"/>
      <w:r>
        <w:rPr>
          <w:rFonts w:hint="eastAsia" w:ascii="黑体" w:hAnsi="黑体" w:eastAsia="黑体"/>
          <w:color w:val="000000"/>
          <w:sz w:val="28"/>
          <w:szCs w:val="28"/>
        </w:rPr>
        <w:t>二、法定代表人（单位负责人）身份证明(格式)</w:t>
      </w:r>
      <w:bookmarkEnd w:id="41"/>
    </w:p>
    <w:p w14:paraId="46E5A30B">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1D7CB7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2C28E94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0BC851CB">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59CA5F2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A3BD4E4">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5E6C2C2A">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82A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3898" w:type="dxa"/>
            <w:shd w:val="clear" w:color="auto" w:fill="auto"/>
            <w:vAlign w:val="center"/>
          </w:tcPr>
          <w:p w14:paraId="4E747B6F">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7E715CC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1D09C8D9">
      <w:pPr>
        <w:adjustRightInd w:val="0"/>
        <w:snapToGrid w:val="0"/>
        <w:spacing w:before="156" w:beforeLines="50" w:line="360" w:lineRule="auto"/>
        <w:rPr>
          <w:rFonts w:ascii="宋体" w:hAnsi="宋体"/>
          <w:color w:val="000000"/>
          <w:szCs w:val="21"/>
        </w:rPr>
      </w:pPr>
    </w:p>
    <w:p w14:paraId="22FF8A7F">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6970A9F">
      <w:pPr>
        <w:adjustRightInd w:val="0"/>
        <w:snapToGrid w:val="0"/>
        <w:spacing w:before="156" w:beforeLines="50" w:line="360" w:lineRule="auto"/>
        <w:rPr>
          <w:rFonts w:ascii="宋体" w:hAnsi="宋体"/>
          <w:color w:val="000000"/>
          <w:szCs w:val="21"/>
        </w:rPr>
      </w:pPr>
    </w:p>
    <w:p w14:paraId="368EE11C">
      <w:pPr>
        <w:pStyle w:val="25"/>
        <w:adjustRightInd w:val="0"/>
        <w:snapToGrid w:val="0"/>
        <w:spacing w:before="156" w:beforeLines="50" w:line="360" w:lineRule="auto"/>
        <w:rPr>
          <w:rFonts w:hAnsi="宋体"/>
          <w:color w:val="000000"/>
        </w:rPr>
      </w:pPr>
      <w:r>
        <w:rPr>
          <w:rFonts w:hint="eastAsia" w:hAnsi="宋体"/>
          <w:color w:val="000000"/>
        </w:rPr>
        <w:t>供应商名称(盖单位公章)：</w:t>
      </w:r>
    </w:p>
    <w:p w14:paraId="0E742CCA">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44BA59A">
      <w:pPr>
        <w:pStyle w:val="3"/>
        <w:jc w:val="center"/>
        <w:rPr>
          <w:rFonts w:ascii="黑体" w:hAnsi="黑体" w:eastAsia="黑体"/>
          <w:color w:val="000000"/>
          <w:sz w:val="28"/>
          <w:szCs w:val="28"/>
        </w:rPr>
      </w:pPr>
      <w:r>
        <w:rPr>
          <w:color w:val="000000"/>
        </w:rPr>
        <w:br w:type="page"/>
      </w:r>
      <w:bookmarkStart w:id="42" w:name="_Toc34637792"/>
      <w:r>
        <w:rPr>
          <w:rFonts w:hint="eastAsia" w:ascii="黑体" w:hAnsi="黑体" w:eastAsia="黑体"/>
          <w:color w:val="000000"/>
          <w:sz w:val="28"/>
          <w:szCs w:val="28"/>
        </w:rPr>
        <w:t>三、授权委托书(格式)</w:t>
      </w:r>
      <w:bookmarkEnd w:id="42"/>
    </w:p>
    <w:p w14:paraId="17788C8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10C180F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065441C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48684EF">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9AA977F">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1218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56F2D0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243FDF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3BBA52E">
      <w:pPr>
        <w:adjustRightInd w:val="0"/>
        <w:snapToGrid w:val="0"/>
        <w:spacing w:before="156" w:beforeLines="50" w:line="360" w:lineRule="auto"/>
        <w:ind w:firstLine="420" w:firstLineChars="200"/>
        <w:rPr>
          <w:rFonts w:ascii="宋体" w:hAnsi="宋体"/>
          <w:color w:val="000000"/>
          <w:szCs w:val="21"/>
        </w:rPr>
      </w:pPr>
    </w:p>
    <w:p w14:paraId="2EAC7391">
      <w:pPr>
        <w:adjustRightInd w:val="0"/>
        <w:snapToGrid w:val="0"/>
        <w:spacing w:before="156" w:beforeLines="50" w:line="360" w:lineRule="auto"/>
        <w:ind w:firstLine="420" w:firstLineChars="200"/>
        <w:rPr>
          <w:rFonts w:ascii="宋体" w:hAnsi="宋体"/>
          <w:color w:val="000000"/>
          <w:szCs w:val="21"/>
        </w:rPr>
      </w:pPr>
    </w:p>
    <w:p w14:paraId="0B4AC6F9">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45A48CF7">
      <w:pPr>
        <w:adjustRightInd w:val="0"/>
        <w:snapToGrid w:val="0"/>
        <w:spacing w:before="156" w:beforeLines="50" w:line="360" w:lineRule="auto"/>
        <w:ind w:firstLine="420" w:firstLineChars="200"/>
        <w:rPr>
          <w:rFonts w:ascii="宋体" w:hAnsi="宋体"/>
          <w:color w:val="000000"/>
          <w:szCs w:val="21"/>
        </w:rPr>
      </w:pPr>
    </w:p>
    <w:p w14:paraId="2CBD0026">
      <w:pPr>
        <w:adjustRightInd w:val="0"/>
        <w:snapToGrid w:val="0"/>
        <w:spacing w:before="156" w:beforeLines="50" w:line="360" w:lineRule="auto"/>
        <w:ind w:firstLine="420" w:firstLineChars="200"/>
        <w:rPr>
          <w:rFonts w:ascii="宋体" w:hAnsi="宋体"/>
          <w:color w:val="000000"/>
          <w:szCs w:val="21"/>
        </w:rPr>
      </w:pPr>
    </w:p>
    <w:p w14:paraId="757841AE">
      <w:pPr>
        <w:pStyle w:val="25"/>
        <w:adjustRightInd w:val="0"/>
        <w:snapToGrid w:val="0"/>
        <w:spacing w:before="156" w:beforeLines="50" w:line="360" w:lineRule="auto"/>
        <w:rPr>
          <w:rFonts w:hAnsi="宋体"/>
          <w:color w:val="000000"/>
        </w:rPr>
      </w:pPr>
      <w:r>
        <w:rPr>
          <w:rFonts w:hint="eastAsia" w:hAnsi="宋体"/>
          <w:color w:val="000000"/>
        </w:rPr>
        <w:t>供应商名称(盖单位公章)：</w:t>
      </w:r>
    </w:p>
    <w:p w14:paraId="47860F9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11EE14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E07C39C">
      <w:pPr>
        <w:pStyle w:val="3"/>
        <w:jc w:val="center"/>
        <w:rPr>
          <w:rFonts w:ascii="黑体" w:hAnsi="黑体" w:eastAsia="黑体"/>
          <w:sz w:val="28"/>
          <w:szCs w:val="28"/>
        </w:rPr>
      </w:pPr>
      <w:r>
        <w:rPr>
          <w:rFonts w:ascii="宋体"/>
          <w:color w:val="000000"/>
        </w:rPr>
        <w:br w:type="page"/>
      </w:r>
      <w:bookmarkStart w:id="43" w:name="_Toc34637795"/>
      <w:r>
        <w:rPr>
          <w:rFonts w:hint="eastAsia" w:ascii="宋体"/>
          <w:color w:val="000000"/>
          <w:lang w:val="en-US" w:eastAsia="zh-CN"/>
        </w:rPr>
        <w:t>四</w:t>
      </w:r>
      <w:r>
        <w:rPr>
          <w:rFonts w:hint="eastAsia" w:ascii="黑体" w:hAnsi="黑体" w:eastAsia="黑体"/>
          <w:sz w:val="28"/>
          <w:szCs w:val="28"/>
        </w:rPr>
        <w:t>、报价表及报价文件(格式)</w:t>
      </w:r>
      <w:bookmarkEnd w:id="43"/>
    </w:p>
    <w:p w14:paraId="4E879CC4">
      <w:pPr>
        <w:pStyle w:val="4"/>
        <w:rPr>
          <w:rFonts w:ascii="宋体" w:hAnsi="宋体"/>
          <w:sz w:val="21"/>
          <w:szCs w:val="21"/>
        </w:rPr>
      </w:pPr>
      <w:bookmarkStart w:id="44" w:name="_Toc34637796"/>
      <w:r>
        <w:rPr>
          <w:rFonts w:hint="eastAsia" w:ascii="宋体" w:hAnsi="宋体"/>
          <w:sz w:val="21"/>
          <w:szCs w:val="21"/>
        </w:rPr>
        <w:t>件5-1 报价表</w:t>
      </w:r>
      <w:bookmarkEnd w:id="44"/>
    </w:p>
    <w:p w14:paraId="16D7C556">
      <w:pPr>
        <w:jc w:val="center"/>
        <w:rPr>
          <w:rFonts w:ascii="黑体" w:hAnsi="黑体" w:eastAsia="黑体"/>
          <w:b/>
          <w:sz w:val="28"/>
          <w:szCs w:val="28"/>
        </w:rPr>
      </w:pPr>
      <w:r>
        <w:rPr>
          <w:rFonts w:hint="eastAsia" w:ascii="黑体" w:hAnsi="黑体" w:eastAsia="黑体"/>
          <w:b/>
          <w:sz w:val="28"/>
          <w:szCs w:val="28"/>
        </w:rPr>
        <w:t>报价表</w:t>
      </w:r>
    </w:p>
    <w:p w14:paraId="02F6AAC0">
      <w:pPr>
        <w:adjustRightInd w:val="0"/>
        <w:snapToGrid w:val="0"/>
        <w:spacing w:line="360" w:lineRule="auto"/>
        <w:ind w:left="-88" w:leftChars="-42"/>
        <w:jc w:val="center"/>
        <w:rPr>
          <w:rFonts w:ascii="仿宋_GB2312" w:hAnsi="宋体" w:eastAsia="仿宋_GB2312"/>
          <w:color w:val="000000"/>
          <w:sz w:val="24"/>
        </w:rPr>
      </w:pPr>
    </w:p>
    <w:p w14:paraId="0B86494F">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44424A7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3B63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shd w:val="clear" w:color="auto" w:fill="auto"/>
            <w:vAlign w:val="center"/>
          </w:tcPr>
          <w:p w14:paraId="12CBADD0">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FDB8C3B">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3B5BA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3BD89D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3E146DC">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1A812A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4C28FB8">
            <w:pPr>
              <w:adjustRightInd w:val="0"/>
              <w:snapToGrid w:val="0"/>
              <w:spacing w:before="156" w:beforeLines="50" w:line="360" w:lineRule="auto"/>
              <w:jc w:val="center"/>
              <w:rPr>
                <w:rFonts w:ascii="宋体" w:hAnsi="宋体"/>
                <w:kern w:val="0"/>
                <w:szCs w:val="21"/>
              </w:rPr>
            </w:pPr>
          </w:p>
        </w:tc>
      </w:tr>
    </w:tbl>
    <w:p w14:paraId="6EC975F2">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5E2CD168">
      <w:pPr>
        <w:adjustRightInd w:val="0"/>
        <w:snapToGrid w:val="0"/>
        <w:spacing w:before="156" w:beforeLines="50" w:line="360" w:lineRule="auto"/>
        <w:ind w:firstLine="420" w:firstLineChars="200"/>
        <w:rPr>
          <w:rFonts w:ascii="宋体" w:hAnsi="宋体"/>
          <w:szCs w:val="21"/>
        </w:rPr>
      </w:pPr>
    </w:p>
    <w:p w14:paraId="5BC0A6B8">
      <w:pPr>
        <w:adjustRightInd w:val="0"/>
        <w:snapToGrid w:val="0"/>
        <w:spacing w:before="156" w:beforeLines="50" w:line="360" w:lineRule="auto"/>
        <w:ind w:firstLine="420" w:firstLineChars="200"/>
        <w:rPr>
          <w:rFonts w:ascii="宋体" w:hAnsi="宋体"/>
          <w:szCs w:val="21"/>
        </w:rPr>
      </w:pPr>
    </w:p>
    <w:p w14:paraId="226A0134">
      <w:pPr>
        <w:adjustRightInd w:val="0"/>
        <w:snapToGrid w:val="0"/>
        <w:spacing w:before="156" w:beforeLines="50" w:line="360" w:lineRule="auto"/>
        <w:ind w:firstLine="420" w:firstLineChars="200"/>
        <w:rPr>
          <w:rFonts w:ascii="宋体" w:hAnsi="宋体"/>
          <w:szCs w:val="21"/>
        </w:rPr>
      </w:pPr>
    </w:p>
    <w:p w14:paraId="2AF35636">
      <w:pPr>
        <w:adjustRightInd w:val="0"/>
        <w:snapToGrid w:val="0"/>
        <w:spacing w:line="360" w:lineRule="auto"/>
        <w:rPr>
          <w:rFonts w:ascii="宋体" w:hAnsi="宋体"/>
          <w:color w:val="FF0000"/>
          <w:szCs w:val="21"/>
        </w:rPr>
      </w:pPr>
    </w:p>
    <w:p w14:paraId="756B4C41">
      <w:pPr>
        <w:adjustRightInd w:val="0"/>
        <w:snapToGrid w:val="0"/>
        <w:spacing w:line="360" w:lineRule="auto"/>
        <w:rPr>
          <w:rFonts w:ascii="宋体" w:hAnsi="宋体"/>
          <w:szCs w:val="21"/>
        </w:rPr>
      </w:pPr>
      <w:r>
        <w:rPr>
          <w:rFonts w:hint="eastAsia" w:ascii="宋体" w:hAnsi="宋体"/>
          <w:szCs w:val="21"/>
        </w:rPr>
        <w:t>供应商名称（盖单位公章）：</w:t>
      </w:r>
    </w:p>
    <w:p w14:paraId="6C46CD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7EC998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91B82BA">
      <w:pPr>
        <w:adjustRightInd w:val="0"/>
        <w:snapToGrid w:val="0"/>
        <w:jc w:val="center"/>
        <w:rPr>
          <w:rFonts w:ascii="黑体" w:hAnsi="黑体" w:eastAsia="黑体"/>
          <w:bCs/>
          <w:sz w:val="30"/>
          <w:szCs w:val="30"/>
        </w:rPr>
      </w:pPr>
    </w:p>
    <w:p w14:paraId="31FC0FF5">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45" w:name="_Toc34637797"/>
      <w:r>
        <w:rPr>
          <w:rFonts w:hint="eastAsia" w:ascii="宋体" w:hAnsi="宋体"/>
          <w:sz w:val="21"/>
          <w:szCs w:val="21"/>
        </w:rPr>
        <w:t>附件5-2 分项报价说明</w:t>
      </w:r>
      <w:bookmarkEnd w:id="45"/>
    </w:p>
    <w:p w14:paraId="09CCFA27">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73651F9D">
      <w:pPr>
        <w:autoSpaceDE w:val="0"/>
        <w:autoSpaceDN w:val="0"/>
        <w:adjustRightInd w:val="0"/>
        <w:snapToGrid w:val="0"/>
        <w:spacing w:before="156" w:beforeLines="50" w:line="360" w:lineRule="auto"/>
        <w:jc w:val="left"/>
        <w:rPr>
          <w:rFonts w:ascii="宋体" w:hAnsi="宋体" w:cs="微软雅黑"/>
          <w:kern w:val="0"/>
          <w:szCs w:val="21"/>
        </w:rPr>
      </w:pPr>
    </w:p>
    <w:p w14:paraId="3BD76F3D">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54105922">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5D6D45CB">
      <w:pPr>
        <w:autoSpaceDE w:val="0"/>
        <w:autoSpaceDN w:val="0"/>
        <w:adjustRightInd w:val="0"/>
        <w:snapToGrid w:val="0"/>
        <w:spacing w:before="156" w:beforeLines="50" w:line="360" w:lineRule="auto"/>
        <w:jc w:val="left"/>
        <w:rPr>
          <w:rFonts w:ascii="宋体" w:hAnsi="宋体" w:cs="微软雅黑"/>
          <w:kern w:val="0"/>
          <w:szCs w:val="21"/>
        </w:rPr>
      </w:pPr>
    </w:p>
    <w:p w14:paraId="238E3BE6">
      <w:pPr>
        <w:adjustRightInd w:val="0"/>
        <w:snapToGrid w:val="0"/>
        <w:spacing w:before="156" w:beforeLines="50" w:line="360" w:lineRule="auto"/>
      </w:pPr>
    </w:p>
    <w:p w14:paraId="421D18C2">
      <w:pPr>
        <w:pStyle w:val="4"/>
        <w:adjustRightInd w:val="0"/>
        <w:snapToGrid w:val="0"/>
        <w:spacing w:before="156" w:beforeLines="50" w:after="0" w:line="360" w:lineRule="auto"/>
        <w:rPr>
          <w:rFonts w:ascii="宋体" w:hAnsi="宋体"/>
          <w:sz w:val="21"/>
          <w:szCs w:val="21"/>
        </w:rPr>
      </w:pPr>
      <w:bookmarkStart w:id="4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46"/>
    </w:p>
    <w:p w14:paraId="2F91875B">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E1720D6">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AD7C0BB">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5"/>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BC03988">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5BEE4971">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7EB0CBA3">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29CB0521">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232B008C">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6749A5A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66D6BDDE">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4705CA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5BC74E48">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552459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0BD505D">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1001A5F">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16B1E38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57DB053A">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1372041">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5A2AD5D">
            <w:pPr>
              <w:autoSpaceDE w:val="0"/>
              <w:autoSpaceDN w:val="0"/>
              <w:adjustRightInd w:val="0"/>
              <w:snapToGrid w:val="0"/>
              <w:spacing w:line="360" w:lineRule="auto"/>
              <w:ind w:left="422" w:right="-20"/>
              <w:jc w:val="left"/>
              <w:rPr>
                <w:rFonts w:ascii="宋体" w:hAnsi="宋体"/>
                <w:kern w:val="0"/>
                <w:szCs w:val="21"/>
              </w:rPr>
            </w:pPr>
          </w:p>
        </w:tc>
      </w:tr>
      <w:tr w14:paraId="526388E5">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B238101">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13C36FA2">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48F1E4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2577AE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ABA7F60">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CF3791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23BAC1E">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9A4878">
            <w:pPr>
              <w:autoSpaceDE w:val="0"/>
              <w:autoSpaceDN w:val="0"/>
              <w:adjustRightInd w:val="0"/>
              <w:snapToGrid w:val="0"/>
              <w:spacing w:line="360" w:lineRule="auto"/>
              <w:jc w:val="left"/>
              <w:rPr>
                <w:rFonts w:ascii="宋体" w:hAnsi="宋体"/>
                <w:kern w:val="0"/>
                <w:szCs w:val="21"/>
              </w:rPr>
            </w:pPr>
          </w:p>
        </w:tc>
      </w:tr>
      <w:tr w14:paraId="42234D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FB4E2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22355437">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E9958FA">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5860CD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8AA519C">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6E5744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D082D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1A9074">
            <w:pPr>
              <w:autoSpaceDE w:val="0"/>
              <w:autoSpaceDN w:val="0"/>
              <w:adjustRightInd w:val="0"/>
              <w:snapToGrid w:val="0"/>
              <w:spacing w:line="360" w:lineRule="auto"/>
              <w:jc w:val="left"/>
              <w:rPr>
                <w:rFonts w:ascii="宋体" w:hAnsi="宋体"/>
                <w:kern w:val="0"/>
                <w:szCs w:val="21"/>
              </w:rPr>
            </w:pPr>
          </w:p>
        </w:tc>
      </w:tr>
      <w:tr w14:paraId="122E215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083B133">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55B16BB5">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CF9FFE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CC198F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8F7F353">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4D100F4">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0B5CAF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621AB59">
            <w:pPr>
              <w:autoSpaceDE w:val="0"/>
              <w:autoSpaceDN w:val="0"/>
              <w:adjustRightInd w:val="0"/>
              <w:snapToGrid w:val="0"/>
              <w:spacing w:line="360" w:lineRule="auto"/>
              <w:jc w:val="left"/>
              <w:rPr>
                <w:rFonts w:ascii="宋体" w:hAnsi="宋体"/>
                <w:kern w:val="0"/>
                <w:szCs w:val="21"/>
              </w:rPr>
            </w:pPr>
          </w:p>
        </w:tc>
      </w:tr>
      <w:tr w14:paraId="4856908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84A29D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D642BB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5C7EE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9BC9B0">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F5A114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FC5A49E">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3F085E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A7E653D">
            <w:pPr>
              <w:autoSpaceDE w:val="0"/>
              <w:autoSpaceDN w:val="0"/>
              <w:adjustRightInd w:val="0"/>
              <w:snapToGrid w:val="0"/>
              <w:spacing w:line="360" w:lineRule="auto"/>
              <w:jc w:val="left"/>
              <w:rPr>
                <w:rFonts w:ascii="宋体" w:hAnsi="宋体"/>
                <w:kern w:val="0"/>
                <w:szCs w:val="21"/>
              </w:rPr>
            </w:pPr>
          </w:p>
        </w:tc>
      </w:tr>
      <w:tr w14:paraId="400D723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90A57D6">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547EEE13">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9B7686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8A4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73180B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0EE70C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5BBA98F">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E0E1B15">
            <w:pPr>
              <w:autoSpaceDE w:val="0"/>
              <w:autoSpaceDN w:val="0"/>
              <w:adjustRightInd w:val="0"/>
              <w:snapToGrid w:val="0"/>
              <w:spacing w:line="360" w:lineRule="auto"/>
              <w:jc w:val="left"/>
              <w:rPr>
                <w:rFonts w:ascii="宋体" w:hAnsi="宋体"/>
                <w:kern w:val="0"/>
                <w:szCs w:val="21"/>
              </w:rPr>
            </w:pPr>
          </w:p>
        </w:tc>
      </w:tr>
      <w:tr w14:paraId="5BC06C6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AC523C0">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05F5A03D">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86F4AA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03D9B7A">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18E24A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AF3BE6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EE6EFF8">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DA84DC0">
            <w:pPr>
              <w:autoSpaceDE w:val="0"/>
              <w:autoSpaceDN w:val="0"/>
              <w:adjustRightInd w:val="0"/>
              <w:snapToGrid w:val="0"/>
              <w:spacing w:line="360" w:lineRule="auto"/>
              <w:jc w:val="left"/>
              <w:rPr>
                <w:rFonts w:ascii="宋体" w:hAnsi="宋体"/>
                <w:kern w:val="0"/>
                <w:szCs w:val="21"/>
              </w:rPr>
            </w:pPr>
          </w:p>
        </w:tc>
      </w:tr>
      <w:tr w14:paraId="32689FDC">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D43A06C">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551C3CC9">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6A27FE1">
            <w:pPr>
              <w:autoSpaceDE w:val="0"/>
              <w:autoSpaceDN w:val="0"/>
              <w:adjustRightInd w:val="0"/>
              <w:snapToGrid w:val="0"/>
              <w:spacing w:line="360" w:lineRule="auto"/>
              <w:jc w:val="left"/>
              <w:rPr>
                <w:rFonts w:ascii="宋体" w:hAnsi="宋体"/>
                <w:kern w:val="0"/>
                <w:szCs w:val="21"/>
              </w:rPr>
            </w:pPr>
          </w:p>
        </w:tc>
      </w:tr>
    </w:tbl>
    <w:p w14:paraId="66D2F06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0544EEB">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3C540CC6">
      <w:pPr>
        <w:adjustRightInd w:val="0"/>
        <w:snapToGrid w:val="0"/>
        <w:spacing w:line="360" w:lineRule="auto"/>
        <w:ind w:firstLine="422" w:firstLineChars="200"/>
        <w:rPr>
          <w:rFonts w:ascii="宋体" w:hAnsi="宋体"/>
          <w:b/>
          <w:szCs w:val="21"/>
        </w:rPr>
      </w:pPr>
    </w:p>
    <w:p w14:paraId="79ED369B">
      <w:pPr>
        <w:adjustRightInd w:val="0"/>
        <w:snapToGrid w:val="0"/>
        <w:spacing w:line="360" w:lineRule="auto"/>
        <w:rPr>
          <w:rFonts w:ascii="宋体" w:hAnsi="宋体"/>
          <w:szCs w:val="21"/>
        </w:rPr>
      </w:pPr>
    </w:p>
    <w:p w14:paraId="5306B557">
      <w:pPr>
        <w:adjustRightInd w:val="0"/>
        <w:snapToGrid w:val="0"/>
        <w:spacing w:line="360" w:lineRule="auto"/>
        <w:rPr>
          <w:rFonts w:ascii="宋体" w:hAnsi="宋体"/>
          <w:szCs w:val="21"/>
        </w:rPr>
      </w:pPr>
      <w:r>
        <w:rPr>
          <w:rFonts w:hint="eastAsia" w:ascii="宋体" w:hAnsi="宋体"/>
          <w:szCs w:val="21"/>
        </w:rPr>
        <w:t>供应商名称（盖单位公章）：</w:t>
      </w:r>
    </w:p>
    <w:p w14:paraId="47168D3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51E1A19">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9A3CD74">
      <w:pPr>
        <w:pStyle w:val="3"/>
        <w:jc w:val="center"/>
      </w:pPr>
      <w:r>
        <w:br w:type="page"/>
      </w:r>
      <w:bookmarkStart w:id="47" w:name="_Toc22201157"/>
    </w:p>
    <w:p w14:paraId="0F4F01AB">
      <w:pPr>
        <w:pStyle w:val="3"/>
        <w:jc w:val="center"/>
        <w:rPr>
          <w:rFonts w:ascii="黑体" w:hAnsi="黑体" w:eastAsia="黑体"/>
          <w:sz w:val="28"/>
          <w:szCs w:val="28"/>
        </w:rPr>
      </w:pPr>
      <w:bookmarkStart w:id="48" w:name="_Toc34637800"/>
      <w:r>
        <w:rPr>
          <w:rFonts w:hint="eastAsia" w:ascii="黑体" w:hAnsi="黑体" w:eastAsia="黑体"/>
          <w:sz w:val="28"/>
          <w:szCs w:val="28"/>
          <w:lang w:val="en-US" w:eastAsia="zh-CN"/>
        </w:rPr>
        <w:t>五</w:t>
      </w:r>
      <w:r>
        <w:rPr>
          <w:rFonts w:hint="eastAsia" w:ascii="黑体" w:hAnsi="黑体" w:eastAsia="黑体"/>
          <w:sz w:val="28"/>
          <w:szCs w:val="28"/>
        </w:rPr>
        <w:t>、采购需求的响应</w:t>
      </w:r>
      <w:bookmarkEnd w:id="47"/>
      <w:bookmarkEnd w:id="48"/>
    </w:p>
    <w:p w14:paraId="68C6A6B4">
      <w:pPr>
        <w:adjustRightInd w:val="0"/>
        <w:snapToGrid w:val="0"/>
        <w:spacing w:line="360" w:lineRule="auto"/>
        <w:rPr>
          <w:rFonts w:ascii="宋体" w:hAnsi="宋体"/>
          <w:b/>
          <w:szCs w:val="21"/>
        </w:rPr>
      </w:pPr>
    </w:p>
    <w:p w14:paraId="11076049">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62205961"/>
    <w:p w14:paraId="0F8DAC38">
      <w:pPr>
        <w:pStyle w:val="27"/>
        <w:tabs>
          <w:tab w:val="left" w:pos="6208"/>
        </w:tabs>
        <w:adjustRightInd w:val="0"/>
        <w:snapToGrid w:val="0"/>
        <w:spacing w:line="360" w:lineRule="auto"/>
        <w:ind w:left="-88" w:leftChars="-42"/>
        <w:rPr>
          <w:rFonts w:ascii="宋体" w:hAnsi="宋体"/>
          <w:bCs/>
          <w:sz w:val="21"/>
          <w:szCs w:val="21"/>
        </w:rPr>
      </w:pPr>
    </w:p>
    <w:p w14:paraId="0626A4D0">
      <w:pPr>
        <w:adjustRightInd w:val="0"/>
        <w:snapToGrid w:val="0"/>
        <w:spacing w:line="360" w:lineRule="auto"/>
        <w:rPr>
          <w:rFonts w:ascii="宋体" w:hAnsi="宋体"/>
          <w:szCs w:val="21"/>
        </w:rPr>
      </w:pPr>
    </w:p>
    <w:p w14:paraId="2228DE58">
      <w:pPr>
        <w:adjustRightInd w:val="0"/>
        <w:snapToGrid w:val="0"/>
        <w:spacing w:line="360" w:lineRule="auto"/>
        <w:rPr>
          <w:rFonts w:ascii="宋体" w:hAnsi="宋体"/>
          <w:szCs w:val="21"/>
        </w:rPr>
      </w:pPr>
      <w:r>
        <w:rPr>
          <w:rFonts w:hint="eastAsia" w:ascii="宋体" w:hAnsi="宋体"/>
          <w:szCs w:val="21"/>
        </w:rPr>
        <w:t>供应商名称（盖单位公章）：</w:t>
      </w:r>
    </w:p>
    <w:p w14:paraId="4C26643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1259F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7EFE264"/>
    <w:p w14:paraId="13719CF5"/>
    <w:p w14:paraId="66C33BCA">
      <w:pPr>
        <w:pStyle w:val="4"/>
        <w:rPr>
          <w:rFonts w:ascii="宋体" w:hAnsi="宋体"/>
          <w:sz w:val="21"/>
          <w:szCs w:val="21"/>
        </w:rPr>
      </w:pPr>
      <w:bookmarkStart w:id="49" w:name="_Toc34637801"/>
      <w:bookmarkStart w:id="50" w:name="_Toc22201158"/>
      <w:r>
        <w:rPr>
          <w:rFonts w:hint="eastAsia" w:ascii="宋体" w:hAnsi="宋体"/>
          <w:sz w:val="21"/>
          <w:szCs w:val="21"/>
        </w:rPr>
        <w:t>附件6-1 响应-览表</w:t>
      </w:r>
      <w:bookmarkEnd w:id="49"/>
      <w:bookmarkEnd w:id="50"/>
    </w:p>
    <w:p w14:paraId="5B92C09C">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3A34D32E">
      <w:pPr>
        <w:jc w:val="center"/>
        <w:rPr>
          <w:rFonts w:ascii="宋体" w:hAnsi="宋体"/>
          <w:szCs w:val="21"/>
        </w:rPr>
      </w:pP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78C37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5CF354E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032122BA">
            <w:pPr>
              <w:jc w:val="center"/>
              <w:rPr>
                <w:szCs w:val="21"/>
              </w:rPr>
            </w:pPr>
            <w:r>
              <w:rPr>
                <w:rFonts w:hint="eastAsia"/>
                <w:szCs w:val="21"/>
              </w:rPr>
              <w:t>包名称</w:t>
            </w:r>
          </w:p>
        </w:tc>
        <w:tc>
          <w:tcPr>
            <w:tcW w:w="2124" w:type="dxa"/>
            <w:vMerge w:val="restart"/>
            <w:tcBorders>
              <w:left w:val="single" w:color="auto" w:sz="4" w:space="0"/>
            </w:tcBorders>
            <w:vAlign w:val="center"/>
          </w:tcPr>
          <w:p w14:paraId="41595EE6">
            <w:pPr>
              <w:jc w:val="center"/>
              <w:rPr>
                <w:szCs w:val="21"/>
              </w:rPr>
            </w:pPr>
            <w:r>
              <w:rPr>
                <w:rFonts w:hint="eastAsia"/>
                <w:szCs w:val="21"/>
              </w:rPr>
              <w:t>分项项目名称</w:t>
            </w:r>
          </w:p>
          <w:p w14:paraId="656FC7AA">
            <w:pPr>
              <w:jc w:val="center"/>
              <w:rPr>
                <w:szCs w:val="21"/>
              </w:rPr>
            </w:pPr>
            <w:r>
              <w:rPr>
                <w:rFonts w:hint="eastAsia"/>
                <w:szCs w:val="21"/>
              </w:rPr>
              <w:t>（条目号/品目名称）</w:t>
            </w:r>
          </w:p>
        </w:tc>
        <w:tc>
          <w:tcPr>
            <w:tcW w:w="2127" w:type="dxa"/>
            <w:vMerge w:val="restart"/>
            <w:vAlign w:val="center"/>
          </w:tcPr>
          <w:p w14:paraId="08FC36DB">
            <w:pPr>
              <w:jc w:val="center"/>
              <w:rPr>
                <w:szCs w:val="21"/>
              </w:rPr>
            </w:pPr>
            <w:r>
              <w:rPr>
                <w:rFonts w:hint="eastAsia"/>
                <w:szCs w:val="21"/>
              </w:rPr>
              <w:t>主要技术参数或规格</w:t>
            </w:r>
          </w:p>
        </w:tc>
        <w:tc>
          <w:tcPr>
            <w:tcW w:w="992" w:type="dxa"/>
            <w:vMerge w:val="restart"/>
            <w:vAlign w:val="center"/>
          </w:tcPr>
          <w:p w14:paraId="67C4A812">
            <w:pPr>
              <w:jc w:val="center"/>
              <w:rPr>
                <w:szCs w:val="21"/>
              </w:rPr>
            </w:pPr>
            <w:r>
              <w:rPr>
                <w:rFonts w:hint="eastAsia"/>
                <w:szCs w:val="21"/>
              </w:rPr>
              <w:t>数量</w:t>
            </w:r>
          </w:p>
          <w:p w14:paraId="178C15A0">
            <w:pPr>
              <w:jc w:val="center"/>
              <w:rPr>
                <w:szCs w:val="21"/>
              </w:rPr>
            </w:pPr>
            <w:r>
              <w:rPr>
                <w:rFonts w:hint="eastAsia"/>
                <w:szCs w:val="21"/>
              </w:rPr>
              <w:t>（台套）</w:t>
            </w:r>
          </w:p>
        </w:tc>
        <w:tc>
          <w:tcPr>
            <w:tcW w:w="1460" w:type="dxa"/>
            <w:gridSpan w:val="2"/>
            <w:vAlign w:val="center"/>
          </w:tcPr>
          <w:p w14:paraId="6B6968F9">
            <w:pPr>
              <w:jc w:val="center"/>
              <w:rPr>
                <w:szCs w:val="21"/>
              </w:rPr>
            </w:pPr>
            <w:r>
              <w:rPr>
                <w:rFonts w:hint="eastAsia"/>
                <w:szCs w:val="21"/>
              </w:rPr>
              <w:t>交货</w:t>
            </w:r>
          </w:p>
        </w:tc>
        <w:tc>
          <w:tcPr>
            <w:tcW w:w="971" w:type="dxa"/>
            <w:vMerge w:val="restart"/>
            <w:vAlign w:val="center"/>
          </w:tcPr>
          <w:p w14:paraId="6FAF544D">
            <w:pPr>
              <w:jc w:val="center"/>
              <w:rPr>
                <w:szCs w:val="21"/>
              </w:rPr>
            </w:pPr>
            <w:r>
              <w:rPr>
                <w:rFonts w:hint="eastAsia"/>
                <w:szCs w:val="21"/>
              </w:rPr>
              <w:t>备注</w:t>
            </w:r>
          </w:p>
        </w:tc>
      </w:tr>
      <w:tr w14:paraId="49359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067FCD8B">
            <w:pPr>
              <w:jc w:val="center"/>
              <w:rPr>
                <w:szCs w:val="21"/>
              </w:rPr>
            </w:pPr>
          </w:p>
        </w:tc>
        <w:tc>
          <w:tcPr>
            <w:tcW w:w="957" w:type="dxa"/>
            <w:vMerge w:val="continue"/>
            <w:tcBorders>
              <w:right w:val="single" w:color="auto" w:sz="4" w:space="0"/>
            </w:tcBorders>
            <w:vAlign w:val="center"/>
          </w:tcPr>
          <w:p w14:paraId="6FEFBF1A">
            <w:pPr>
              <w:jc w:val="center"/>
              <w:rPr>
                <w:szCs w:val="21"/>
              </w:rPr>
            </w:pPr>
          </w:p>
        </w:tc>
        <w:tc>
          <w:tcPr>
            <w:tcW w:w="2124" w:type="dxa"/>
            <w:vMerge w:val="continue"/>
            <w:tcBorders>
              <w:left w:val="single" w:color="auto" w:sz="4" w:space="0"/>
            </w:tcBorders>
            <w:vAlign w:val="center"/>
          </w:tcPr>
          <w:p w14:paraId="1A44722A">
            <w:pPr>
              <w:jc w:val="center"/>
              <w:rPr>
                <w:szCs w:val="21"/>
              </w:rPr>
            </w:pPr>
          </w:p>
        </w:tc>
        <w:tc>
          <w:tcPr>
            <w:tcW w:w="2127" w:type="dxa"/>
            <w:vMerge w:val="continue"/>
            <w:vAlign w:val="center"/>
          </w:tcPr>
          <w:p w14:paraId="44D17365">
            <w:pPr>
              <w:jc w:val="center"/>
              <w:rPr>
                <w:szCs w:val="21"/>
              </w:rPr>
            </w:pPr>
          </w:p>
        </w:tc>
        <w:tc>
          <w:tcPr>
            <w:tcW w:w="992" w:type="dxa"/>
            <w:vMerge w:val="continue"/>
            <w:vAlign w:val="center"/>
          </w:tcPr>
          <w:p w14:paraId="1893BE08">
            <w:pPr>
              <w:jc w:val="center"/>
              <w:rPr>
                <w:szCs w:val="21"/>
              </w:rPr>
            </w:pPr>
          </w:p>
        </w:tc>
        <w:tc>
          <w:tcPr>
            <w:tcW w:w="709" w:type="dxa"/>
            <w:vAlign w:val="center"/>
          </w:tcPr>
          <w:p w14:paraId="7439CD50">
            <w:pPr>
              <w:jc w:val="center"/>
              <w:rPr>
                <w:szCs w:val="21"/>
              </w:rPr>
            </w:pPr>
            <w:r>
              <w:rPr>
                <w:rFonts w:hint="eastAsia"/>
                <w:szCs w:val="21"/>
              </w:rPr>
              <w:t>时间</w:t>
            </w:r>
          </w:p>
        </w:tc>
        <w:tc>
          <w:tcPr>
            <w:tcW w:w="751" w:type="dxa"/>
            <w:vAlign w:val="center"/>
          </w:tcPr>
          <w:p w14:paraId="5B7B3644">
            <w:pPr>
              <w:jc w:val="center"/>
              <w:rPr>
                <w:szCs w:val="21"/>
              </w:rPr>
            </w:pPr>
            <w:r>
              <w:rPr>
                <w:rFonts w:hint="eastAsia"/>
                <w:szCs w:val="21"/>
              </w:rPr>
              <w:t>地点</w:t>
            </w:r>
          </w:p>
        </w:tc>
        <w:tc>
          <w:tcPr>
            <w:tcW w:w="971" w:type="dxa"/>
            <w:vMerge w:val="continue"/>
          </w:tcPr>
          <w:p w14:paraId="1117C31A">
            <w:pPr>
              <w:rPr>
                <w:szCs w:val="21"/>
              </w:rPr>
            </w:pPr>
          </w:p>
        </w:tc>
      </w:tr>
      <w:tr w14:paraId="61393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EFC0ACB">
            <w:pPr>
              <w:rPr>
                <w:szCs w:val="21"/>
              </w:rPr>
            </w:pPr>
          </w:p>
        </w:tc>
        <w:tc>
          <w:tcPr>
            <w:tcW w:w="957" w:type="dxa"/>
            <w:tcBorders>
              <w:right w:val="single" w:color="auto" w:sz="4" w:space="0"/>
            </w:tcBorders>
          </w:tcPr>
          <w:p w14:paraId="0F9E0B11">
            <w:pPr>
              <w:rPr>
                <w:szCs w:val="21"/>
              </w:rPr>
            </w:pPr>
          </w:p>
        </w:tc>
        <w:tc>
          <w:tcPr>
            <w:tcW w:w="2124" w:type="dxa"/>
            <w:tcBorders>
              <w:left w:val="single" w:color="auto" w:sz="4" w:space="0"/>
            </w:tcBorders>
          </w:tcPr>
          <w:p w14:paraId="7498BA82">
            <w:pPr>
              <w:rPr>
                <w:szCs w:val="21"/>
              </w:rPr>
            </w:pPr>
          </w:p>
        </w:tc>
        <w:tc>
          <w:tcPr>
            <w:tcW w:w="2127" w:type="dxa"/>
          </w:tcPr>
          <w:p w14:paraId="313DDFB0">
            <w:pPr>
              <w:rPr>
                <w:szCs w:val="21"/>
              </w:rPr>
            </w:pPr>
          </w:p>
        </w:tc>
        <w:tc>
          <w:tcPr>
            <w:tcW w:w="992" w:type="dxa"/>
          </w:tcPr>
          <w:p w14:paraId="476AA4C1">
            <w:pPr>
              <w:rPr>
                <w:szCs w:val="21"/>
              </w:rPr>
            </w:pPr>
          </w:p>
        </w:tc>
        <w:tc>
          <w:tcPr>
            <w:tcW w:w="709" w:type="dxa"/>
            <w:tcBorders>
              <w:bottom w:val="single" w:color="auto" w:sz="4" w:space="0"/>
            </w:tcBorders>
          </w:tcPr>
          <w:p w14:paraId="6FC3622B">
            <w:pPr>
              <w:rPr>
                <w:szCs w:val="21"/>
              </w:rPr>
            </w:pPr>
          </w:p>
        </w:tc>
        <w:tc>
          <w:tcPr>
            <w:tcW w:w="751" w:type="dxa"/>
            <w:tcBorders>
              <w:bottom w:val="single" w:color="auto" w:sz="4" w:space="0"/>
            </w:tcBorders>
          </w:tcPr>
          <w:p w14:paraId="10947D8B">
            <w:pPr>
              <w:rPr>
                <w:szCs w:val="21"/>
              </w:rPr>
            </w:pPr>
          </w:p>
        </w:tc>
        <w:tc>
          <w:tcPr>
            <w:tcW w:w="971" w:type="dxa"/>
          </w:tcPr>
          <w:p w14:paraId="36CA8653">
            <w:pPr>
              <w:rPr>
                <w:szCs w:val="21"/>
              </w:rPr>
            </w:pPr>
          </w:p>
        </w:tc>
      </w:tr>
      <w:tr w14:paraId="3331A6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BB7156E">
            <w:pPr>
              <w:rPr>
                <w:szCs w:val="21"/>
              </w:rPr>
            </w:pPr>
          </w:p>
        </w:tc>
        <w:tc>
          <w:tcPr>
            <w:tcW w:w="957" w:type="dxa"/>
            <w:tcBorders>
              <w:right w:val="single" w:color="auto" w:sz="4" w:space="0"/>
            </w:tcBorders>
          </w:tcPr>
          <w:p w14:paraId="73D435B7">
            <w:pPr>
              <w:rPr>
                <w:szCs w:val="21"/>
              </w:rPr>
            </w:pPr>
          </w:p>
        </w:tc>
        <w:tc>
          <w:tcPr>
            <w:tcW w:w="2124" w:type="dxa"/>
            <w:tcBorders>
              <w:left w:val="single" w:color="auto" w:sz="4" w:space="0"/>
            </w:tcBorders>
          </w:tcPr>
          <w:p w14:paraId="29CA8010">
            <w:pPr>
              <w:rPr>
                <w:szCs w:val="21"/>
              </w:rPr>
            </w:pPr>
          </w:p>
        </w:tc>
        <w:tc>
          <w:tcPr>
            <w:tcW w:w="2127" w:type="dxa"/>
          </w:tcPr>
          <w:p w14:paraId="663E9FC9">
            <w:pPr>
              <w:rPr>
                <w:szCs w:val="21"/>
              </w:rPr>
            </w:pPr>
          </w:p>
        </w:tc>
        <w:tc>
          <w:tcPr>
            <w:tcW w:w="992" w:type="dxa"/>
          </w:tcPr>
          <w:p w14:paraId="0C11CCAC">
            <w:pPr>
              <w:rPr>
                <w:szCs w:val="21"/>
              </w:rPr>
            </w:pPr>
          </w:p>
        </w:tc>
        <w:tc>
          <w:tcPr>
            <w:tcW w:w="709" w:type="dxa"/>
            <w:tcBorders>
              <w:top w:val="single" w:color="auto" w:sz="4" w:space="0"/>
              <w:bottom w:val="single" w:color="auto" w:sz="4" w:space="0"/>
            </w:tcBorders>
          </w:tcPr>
          <w:p w14:paraId="31E519A6">
            <w:pPr>
              <w:rPr>
                <w:szCs w:val="21"/>
              </w:rPr>
            </w:pPr>
          </w:p>
        </w:tc>
        <w:tc>
          <w:tcPr>
            <w:tcW w:w="751" w:type="dxa"/>
            <w:tcBorders>
              <w:top w:val="single" w:color="auto" w:sz="4" w:space="0"/>
              <w:bottom w:val="single" w:color="auto" w:sz="4" w:space="0"/>
            </w:tcBorders>
          </w:tcPr>
          <w:p w14:paraId="2737AFF1">
            <w:pPr>
              <w:rPr>
                <w:szCs w:val="21"/>
              </w:rPr>
            </w:pPr>
          </w:p>
        </w:tc>
        <w:tc>
          <w:tcPr>
            <w:tcW w:w="971" w:type="dxa"/>
          </w:tcPr>
          <w:p w14:paraId="3DF249FB">
            <w:pPr>
              <w:rPr>
                <w:szCs w:val="21"/>
              </w:rPr>
            </w:pPr>
          </w:p>
        </w:tc>
      </w:tr>
      <w:tr w14:paraId="40F5C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4FE275F">
            <w:pPr>
              <w:rPr>
                <w:szCs w:val="21"/>
              </w:rPr>
            </w:pPr>
          </w:p>
        </w:tc>
        <w:tc>
          <w:tcPr>
            <w:tcW w:w="957" w:type="dxa"/>
            <w:tcBorders>
              <w:right w:val="single" w:color="auto" w:sz="4" w:space="0"/>
            </w:tcBorders>
          </w:tcPr>
          <w:p w14:paraId="5982F8A0">
            <w:pPr>
              <w:rPr>
                <w:szCs w:val="21"/>
              </w:rPr>
            </w:pPr>
          </w:p>
        </w:tc>
        <w:tc>
          <w:tcPr>
            <w:tcW w:w="2124" w:type="dxa"/>
            <w:tcBorders>
              <w:left w:val="single" w:color="auto" w:sz="4" w:space="0"/>
            </w:tcBorders>
          </w:tcPr>
          <w:p w14:paraId="4065D13E">
            <w:pPr>
              <w:rPr>
                <w:szCs w:val="21"/>
              </w:rPr>
            </w:pPr>
          </w:p>
        </w:tc>
        <w:tc>
          <w:tcPr>
            <w:tcW w:w="2127" w:type="dxa"/>
          </w:tcPr>
          <w:p w14:paraId="1B1EAF96">
            <w:pPr>
              <w:rPr>
                <w:szCs w:val="21"/>
              </w:rPr>
            </w:pPr>
          </w:p>
        </w:tc>
        <w:tc>
          <w:tcPr>
            <w:tcW w:w="992" w:type="dxa"/>
          </w:tcPr>
          <w:p w14:paraId="1F510C60">
            <w:pPr>
              <w:rPr>
                <w:szCs w:val="21"/>
              </w:rPr>
            </w:pPr>
          </w:p>
        </w:tc>
        <w:tc>
          <w:tcPr>
            <w:tcW w:w="709" w:type="dxa"/>
            <w:tcBorders>
              <w:top w:val="single" w:color="auto" w:sz="4" w:space="0"/>
              <w:bottom w:val="single" w:color="auto" w:sz="4" w:space="0"/>
            </w:tcBorders>
          </w:tcPr>
          <w:p w14:paraId="5EAC3744">
            <w:pPr>
              <w:rPr>
                <w:szCs w:val="21"/>
              </w:rPr>
            </w:pPr>
          </w:p>
        </w:tc>
        <w:tc>
          <w:tcPr>
            <w:tcW w:w="751" w:type="dxa"/>
            <w:tcBorders>
              <w:top w:val="single" w:color="auto" w:sz="4" w:space="0"/>
              <w:bottom w:val="single" w:color="auto" w:sz="4" w:space="0"/>
            </w:tcBorders>
          </w:tcPr>
          <w:p w14:paraId="54FD1D9C">
            <w:pPr>
              <w:rPr>
                <w:szCs w:val="21"/>
              </w:rPr>
            </w:pPr>
          </w:p>
        </w:tc>
        <w:tc>
          <w:tcPr>
            <w:tcW w:w="971" w:type="dxa"/>
          </w:tcPr>
          <w:p w14:paraId="0116025B">
            <w:pPr>
              <w:rPr>
                <w:szCs w:val="21"/>
              </w:rPr>
            </w:pPr>
          </w:p>
        </w:tc>
      </w:tr>
      <w:tr w14:paraId="17233C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6011095">
            <w:pPr>
              <w:rPr>
                <w:szCs w:val="21"/>
              </w:rPr>
            </w:pPr>
          </w:p>
        </w:tc>
        <w:tc>
          <w:tcPr>
            <w:tcW w:w="957" w:type="dxa"/>
            <w:tcBorders>
              <w:right w:val="single" w:color="auto" w:sz="4" w:space="0"/>
            </w:tcBorders>
          </w:tcPr>
          <w:p w14:paraId="5B3C0283">
            <w:pPr>
              <w:rPr>
                <w:szCs w:val="21"/>
              </w:rPr>
            </w:pPr>
          </w:p>
        </w:tc>
        <w:tc>
          <w:tcPr>
            <w:tcW w:w="2124" w:type="dxa"/>
            <w:tcBorders>
              <w:left w:val="single" w:color="auto" w:sz="4" w:space="0"/>
            </w:tcBorders>
          </w:tcPr>
          <w:p w14:paraId="38619AA6">
            <w:pPr>
              <w:rPr>
                <w:szCs w:val="21"/>
              </w:rPr>
            </w:pPr>
          </w:p>
        </w:tc>
        <w:tc>
          <w:tcPr>
            <w:tcW w:w="2127" w:type="dxa"/>
          </w:tcPr>
          <w:p w14:paraId="62F5EB6C">
            <w:pPr>
              <w:rPr>
                <w:szCs w:val="21"/>
              </w:rPr>
            </w:pPr>
          </w:p>
        </w:tc>
        <w:tc>
          <w:tcPr>
            <w:tcW w:w="992" w:type="dxa"/>
          </w:tcPr>
          <w:p w14:paraId="1FB15111">
            <w:pPr>
              <w:rPr>
                <w:szCs w:val="21"/>
              </w:rPr>
            </w:pPr>
          </w:p>
        </w:tc>
        <w:tc>
          <w:tcPr>
            <w:tcW w:w="709" w:type="dxa"/>
            <w:tcBorders>
              <w:top w:val="single" w:color="auto" w:sz="4" w:space="0"/>
              <w:bottom w:val="single" w:color="auto" w:sz="4" w:space="0"/>
            </w:tcBorders>
          </w:tcPr>
          <w:p w14:paraId="68F39B8A">
            <w:pPr>
              <w:rPr>
                <w:szCs w:val="21"/>
              </w:rPr>
            </w:pPr>
          </w:p>
        </w:tc>
        <w:tc>
          <w:tcPr>
            <w:tcW w:w="751" w:type="dxa"/>
            <w:tcBorders>
              <w:top w:val="single" w:color="auto" w:sz="4" w:space="0"/>
              <w:bottom w:val="single" w:color="auto" w:sz="4" w:space="0"/>
            </w:tcBorders>
          </w:tcPr>
          <w:p w14:paraId="6832CEE9">
            <w:pPr>
              <w:rPr>
                <w:szCs w:val="21"/>
              </w:rPr>
            </w:pPr>
          </w:p>
        </w:tc>
        <w:tc>
          <w:tcPr>
            <w:tcW w:w="971" w:type="dxa"/>
          </w:tcPr>
          <w:p w14:paraId="681F0C1C">
            <w:pPr>
              <w:rPr>
                <w:szCs w:val="21"/>
              </w:rPr>
            </w:pPr>
          </w:p>
        </w:tc>
      </w:tr>
      <w:tr w14:paraId="25C04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3D2680A">
            <w:pPr>
              <w:rPr>
                <w:szCs w:val="21"/>
              </w:rPr>
            </w:pPr>
          </w:p>
        </w:tc>
        <w:tc>
          <w:tcPr>
            <w:tcW w:w="957" w:type="dxa"/>
            <w:tcBorders>
              <w:right w:val="single" w:color="auto" w:sz="4" w:space="0"/>
            </w:tcBorders>
          </w:tcPr>
          <w:p w14:paraId="3A460A36">
            <w:pPr>
              <w:rPr>
                <w:szCs w:val="21"/>
              </w:rPr>
            </w:pPr>
          </w:p>
        </w:tc>
        <w:tc>
          <w:tcPr>
            <w:tcW w:w="2124" w:type="dxa"/>
            <w:tcBorders>
              <w:left w:val="single" w:color="auto" w:sz="4" w:space="0"/>
            </w:tcBorders>
          </w:tcPr>
          <w:p w14:paraId="5D0626F1">
            <w:pPr>
              <w:rPr>
                <w:szCs w:val="21"/>
              </w:rPr>
            </w:pPr>
          </w:p>
        </w:tc>
        <w:tc>
          <w:tcPr>
            <w:tcW w:w="2127" w:type="dxa"/>
          </w:tcPr>
          <w:p w14:paraId="62111A2E">
            <w:pPr>
              <w:rPr>
                <w:szCs w:val="21"/>
              </w:rPr>
            </w:pPr>
          </w:p>
        </w:tc>
        <w:tc>
          <w:tcPr>
            <w:tcW w:w="992" w:type="dxa"/>
          </w:tcPr>
          <w:p w14:paraId="6D35DDD7">
            <w:pPr>
              <w:rPr>
                <w:szCs w:val="21"/>
              </w:rPr>
            </w:pPr>
          </w:p>
        </w:tc>
        <w:tc>
          <w:tcPr>
            <w:tcW w:w="709" w:type="dxa"/>
            <w:tcBorders>
              <w:top w:val="single" w:color="auto" w:sz="4" w:space="0"/>
            </w:tcBorders>
          </w:tcPr>
          <w:p w14:paraId="41D0DD17">
            <w:pPr>
              <w:rPr>
                <w:szCs w:val="21"/>
              </w:rPr>
            </w:pPr>
          </w:p>
        </w:tc>
        <w:tc>
          <w:tcPr>
            <w:tcW w:w="751" w:type="dxa"/>
            <w:tcBorders>
              <w:top w:val="single" w:color="auto" w:sz="4" w:space="0"/>
            </w:tcBorders>
          </w:tcPr>
          <w:p w14:paraId="70346BAE">
            <w:pPr>
              <w:rPr>
                <w:szCs w:val="21"/>
              </w:rPr>
            </w:pPr>
          </w:p>
        </w:tc>
        <w:tc>
          <w:tcPr>
            <w:tcW w:w="971" w:type="dxa"/>
          </w:tcPr>
          <w:p w14:paraId="2238366C">
            <w:pPr>
              <w:rPr>
                <w:szCs w:val="21"/>
              </w:rPr>
            </w:pPr>
          </w:p>
        </w:tc>
      </w:tr>
    </w:tbl>
    <w:p w14:paraId="27E56308">
      <w:pPr>
        <w:adjustRightInd w:val="0"/>
        <w:snapToGrid w:val="0"/>
        <w:spacing w:line="360" w:lineRule="auto"/>
      </w:pPr>
    </w:p>
    <w:p w14:paraId="0F26D8A9">
      <w:pPr>
        <w:adjustRightInd w:val="0"/>
        <w:snapToGrid w:val="0"/>
        <w:spacing w:line="360" w:lineRule="auto"/>
        <w:rPr>
          <w:rFonts w:ascii="宋体" w:hAnsi="宋体"/>
          <w:szCs w:val="21"/>
        </w:rPr>
      </w:pPr>
    </w:p>
    <w:p w14:paraId="1F782EE1">
      <w:pPr>
        <w:adjustRightInd w:val="0"/>
        <w:snapToGrid w:val="0"/>
        <w:spacing w:line="360" w:lineRule="auto"/>
        <w:rPr>
          <w:rFonts w:ascii="宋体" w:hAnsi="宋体"/>
          <w:szCs w:val="21"/>
        </w:rPr>
      </w:pPr>
    </w:p>
    <w:p w14:paraId="04572FBB">
      <w:pPr>
        <w:adjustRightInd w:val="0"/>
        <w:snapToGrid w:val="0"/>
        <w:spacing w:line="360" w:lineRule="auto"/>
        <w:rPr>
          <w:rFonts w:ascii="黑体" w:hAnsi="宋体" w:eastAsia="黑体"/>
          <w:sz w:val="28"/>
          <w:szCs w:val="28"/>
        </w:rPr>
        <w:sectPr>
          <w:footerReference r:id="rId4" w:type="default"/>
          <w:pgSz w:w="11906" w:h="16838"/>
          <w:pgMar w:top="1474" w:right="1474" w:bottom="1474" w:left="1588" w:header="851" w:footer="992" w:gutter="0"/>
          <w:cols w:space="720" w:num="1"/>
          <w:docGrid w:type="lines" w:linePitch="312" w:charSpace="0"/>
        </w:sectPr>
      </w:pPr>
    </w:p>
    <w:p w14:paraId="5F921836">
      <w:pPr>
        <w:pStyle w:val="3"/>
        <w:jc w:val="center"/>
        <w:rPr>
          <w:rFonts w:ascii="黑体" w:hAnsi="黑体" w:eastAsia="黑体"/>
          <w:sz w:val="28"/>
          <w:szCs w:val="28"/>
        </w:rPr>
      </w:pPr>
      <w:bookmarkStart w:id="51" w:name="_Toc22201159"/>
      <w:bookmarkStart w:id="52" w:name="_Toc34637802"/>
      <w:r>
        <w:rPr>
          <w:rFonts w:hint="eastAsia" w:ascii="黑体" w:hAnsi="黑体" w:eastAsia="黑体"/>
          <w:sz w:val="28"/>
          <w:szCs w:val="28"/>
          <w:lang w:val="en-US" w:eastAsia="zh-CN"/>
        </w:rPr>
        <w:t>六</w:t>
      </w:r>
      <w:r>
        <w:rPr>
          <w:rFonts w:hint="eastAsia" w:ascii="黑体" w:hAnsi="黑体" w:eastAsia="黑体"/>
          <w:sz w:val="28"/>
          <w:szCs w:val="28"/>
        </w:rPr>
        <w:t>、合同条款偏离表</w:t>
      </w:r>
      <w:bookmarkEnd w:id="51"/>
      <w:bookmarkEnd w:id="52"/>
    </w:p>
    <w:p w14:paraId="01E34D7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E187C3E">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B04CC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1B578F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3CB5F83E">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12473983">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5A854323">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0978D075">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4874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A58415D">
            <w:pPr>
              <w:adjustRightInd w:val="0"/>
              <w:snapToGrid w:val="0"/>
              <w:spacing w:before="50" w:line="360" w:lineRule="auto"/>
              <w:ind w:left="-88" w:leftChars="-42"/>
              <w:jc w:val="center"/>
              <w:rPr>
                <w:rFonts w:ascii="宋体" w:hAnsi="宋体"/>
                <w:szCs w:val="21"/>
              </w:rPr>
            </w:pPr>
          </w:p>
        </w:tc>
        <w:tc>
          <w:tcPr>
            <w:tcW w:w="2410" w:type="dxa"/>
            <w:vAlign w:val="center"/>
          </w:tcPr>
          <w:p w14:paraId="5BE394AE">
            <w:pPr>
              <w:adjustRightInd w:val="0"/>
              <w:snapToGrid w:val="0"/>
              <w:spacing w:before="50" w:line="360" w:lineRule="auto"/>
              <w:ind w:left="-88" w:leftChars="-42"/>
              <w:jc w:val="center"/>
              <w:rPr>
                <w:rFonts w:ascii="宋体" w:hAnsi="宋体"/>
                <w:szCs w:val="21"/>
              </w:rPr>
            </w:pPr>
          </w:p>
        </w:tc>
        <w:tc>
          <w:tcPr>
            <w:tcW w:w="1985" w:type="dxa"/>
          </w:tcPr>
          <w:p w14:paraId="0C696D6F">
            <w:pPr>
              <w:adjustRightInd w:val="0"/>
              <w:snapToGrid w:val="0"/>
              <w:spacing w:before="50" w:line="360" w:lineRule="auto"/>
            </w:pPr>
          </w:p>
        </w:tc>
        <w:tc>
          <w:tcPr>
            <w:tcW w:w="2082" w:type="dxa"/>
            <w:tcBorders>
              <w:right w:val="single" w:color="auto" w:sz="4" w:space="0"/>
            </w:tcBorders>
          </w:tcPr>
          <w:p w14:paraId="01CDD82E">
            <w:pPr>
              <w:adjustRightInd w:val="0"/>
              <w:snapToGrid w:val="0"/>
              <w:spacing w:before="50" w:line="360" w:lineRule="auto"/>
            </w:pPr>
          </w:p>
        </w:tc>
        <w:tc>
          <w:tcPr>
            <w:tcW w:w="1942" w:type="dxa"/>
            <w:tcBorders>
              <w:left w:val="single" w:color="auto" w:sz="4" w:space="0"/>
            </w:tcBorders>
          </w:tcPr>
          <w:p w14:paraId="5424941E">
            <w:pPr>
              <w:adjustRightInd w:val="0"/>
              <w:snapToGrid w:val="0"/>
              <w:spacing w:before="50" w:line="360" w:lineRule="auto"/>
              <w:ind w:left="-88" w:leftChars="-42"/>
              <w:jc w:val="center"/>
              <w:rPr>
                <w:rFonts w:ascii="宋体" w:hAnsi="宋体"/>
                <w:szCs w:val="21"/>
              </w:rPr>
            </w:pPr>
          </w:p>
        </w:tc>
      </w:tr>
      <w:tr w14:paraId="1C329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B4FDBE1">
            <w:pPr>
              <w:adjustRightInd w:val="0"/>
              <w:snapToGrid w:val="0"/>
              <w:spacing w:before="50" w:line="360" w:lineRule="auto"/>
              <w:ind w:left="-88" w:leftChars="-42"/>
              <w:jc w:val="center"/>
              <w:rPr>
                <w:rFonts w:ascii="宋体" w:hAnsi="宋体"/>
                <w:szCs w:val="21"/>
              </w:rPr>
            </w:pPr>
          </w:p>
        </w:tc>
        <w:tc>
          <w:tcPr>
            <w:tcW w:w="2410" w:type="dxa"/>
            <w:vAlign w:val="center"/>
          </w:tcPr>
          <w:p w14:paraId="152143E2">
            <w:pPr>
              <w:adjustRightInd w:val="0"/>
              <w:snapToGrid w:val="0"/>
              <w:spacing w:before="50" w:line="360" w:lineRule="auto"/>
              <w:ind w:left="-88" w:leftChars="-42"/>
              <w:jc w:val="center"/>
              <w:rPr>
                <w:rFonts w:ascii="宋体" w:hAnsi="宋体"/>
                <w:szCs w:val="21"/>
              </w:rPr>
            </w:pPr>
          </w:p>
        </w:tc>
        <w:tc>
          <w:tcPr>
            <w:tcW w:w="1985" w:type="dxa"/>
            <w:vAlign w:val="center"/>
          </w:tcPr>
          <w:p w14:paraId="41B1C59A">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7C2C74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4A79A5">
            <w:pPr>
              <w:adjustRightInd w:val="0"/>
              <w:snapToGrid w:val="0"/>
              <w:spacing w:before="50" w:line="360" w:lineRule="auto"/>
              <w:ind w:left="-88" w:leftChars="-42"/>
              <w:jc w:val="center"/>
              <w:rPr>
                <w:rFonts w:ascii="宋体" w:hAnsi="宋体"/>
                <w:szCs w:val="21"/>
              </w:rPr>
            </w:pPr>
          </w:p>
        </w:tc>
      </w:tr>
      <w:tr w14:paraId="167F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50EF197">
            <w:pPr>
              <w:adjustRightInd w:val="0"/>
              <w:snapToGrid w:val="0"/>
              <w:spacing w:before="50" w:line="360" w:lineRule="auto"/>
              <w:ind w:left="-88" w:leftChars="-42"/>
              <w:jc w:val="center"/>
              <w:rPr>
                <w:rFonts w:ascii="宋体" w:hAnsi="宋体"/>
                <w:szCs w:val="21"/>
              </w:rPr>
            </w:pPr>
          </w:p>
        </w:tc>
        <w:tc>
          <w:tcPr>
            <w:tcW w:w="2410" w:type="dxa"/>
            <w:vAlign w:val="center"/>
          </w:tcPr>
          <w:p w14:paraId="622FE82B">
            <w:pPr>
              <w:adjustRightInd w:val="0"/>
              <w:snapToGrid w:val="0"/>
              <w:spacing w:before="50" w:line="360" w:lineRule="auto"/>
              <w:ind w:left="-88" w:leftChars="-42"/>
              <w:jc w:val="center"/>
              <w:rPr>
                <w:rFonts w:ascii="宋体" w:hAnsi="宋体"/>
                <w:szCs w:val="21"/>
              </w:rPr>
            </w:pPr>
          </w:p>
        </w:tc>
        <w:tc>
          <w:tcPr>
            <w:tcW w:w="1985" w:type="dxa"/>
            <w:vAlign w:val="center"/>
          </w:tcPr>
          <w:p w14:paraId="3CFE4E9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29017D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01B250B">
            <w:pPr>
              <w:adjustRightInd w:val="0"/>
              <w:snapToGrid w:val="0"/>
              <w:spacing w:before="50" w:line="360" w:lineRule="auto"/>
              <w:ind w:left="-88" w:leftChars="-42"/>
              <w:jc w:val="center"/>
              <w:rPr>
                <w:rFonts w:ascii="宋体" w:hAnsi="宋体"/>
                <w:szCs w:val="21"/>
              </w:rPr>
            </w:pPr>
          </w:p>
        </w:tc>
      </w:tr>
      <w:tr w14:paraId="4A50D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15B4663">
            <w:pPr>
              <w:adjustRightInd w:val="0"/>
              <w:snapToGrid w:val="0"/>
              <w:spacing w:before="50" w:line="360" w:lineRule="auto"/>
              <w:ind w:left="-88" w:leftChars="-42"/>
              <w:jc w:val="center"/>
              <w:rPr>
                <w:rFonts w:ascii="宋体" w:hAnsi="宋体"/>
                <w:szCs w:val="21"/>
              </w:rPr>
            </w:pPr>
          </w:p>
        </w:tc>
        <w:tc>
          <w:tcPr>
            <w:tcW w:w="2410" w:type="dxa"/>
            <w:vAlign w:val="center"/>
          </w:tcPr>
          <w:p w14:paraId="571820C8">
            <w:pPr>
              <w:adjustRightInd w:val="0"/>
              <w:snapToGrid w:val="0"/>
              <w:spacing w:before="50" w:line="360" w:lineRule="auto"/>
              <w:ind w:left="-88" w:leftChars="-42"/>
              <w:jc w:val="center"/>
              <w:rPr>
                <w:rFonts w:ascii="宋体" w:hAnsi="宋体"/>
                <w:szCs w:val="21"/>
              </w:rPr>
            </w:pPr>
          </w:p>
        </w:tc>
        <w:tc>
          <w:tcPr>
            <w:tcW w:w="1985" w:type="dxa"/>
            <w:vAlign w:val="center"/>
          </w:tcPr>
          <w:p w14:paraId="1C94FA9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65C05D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D7C3AA">
            <w:pPr>
              <w:adjustRightInd w:val="0"/>
              <w:snapToGrid w:val="0"/>
              <w:spacing w:before="50" w:line="360" w:lineRule="auto"/>
              <w:ind w:left="-88" w:leftChars="-42"/>
              <w:jc w:val="center"/>
              <w:rPr>
                <w:rFonts w:ascii="宋体" w:hAnsi="宋体"/>
                <w:szCs w:val="21"/>
              </w:rPr>
            </w:pPr>
          </w:p>
        </w:tc>
      </w:tr>
      <w:tr w14:paraId="215E7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3A0CE8">
            <w:pPr>
              <w:adjustRightInd w:val="0"/>
              <w:snapToGrid w:val="0"/>
              <w:spacing w:before="50" w:line="360" w:lineRule="auto"/>
              <w:ind w:left="-88" w:leftChars="-42"/>
              <w:jc w:val="center"/>
              <w:rPr>
                <w:rFonts w:ascii="宋体" w:hAnsi="宋体"/>
                <w:szCs w:val="21"/>
              </w:rPr>
            </w:pPr>
          </w:p>
        </w:tc>
        <w:tc>
          <w:tcPr>
            <w:tcW w:w="2410" w:type="dxa"/>
            <w:vAlign w:val="center"/>
          </w:tcPr>
          <w:p w14:paraId="179E562D">
            <w:pPr>
              <w:adjustRightInd w:val="0"/>
              <w:snapToGrid w:val="0"/>
              <w:spacing w:before="50" w:line="360" w:lineRule="auto"/>
              <w:ind w:left="-88" w:leftChars="-42"/>
              <w:jc w:val="center"/>
              <w:rPr>
                <w:rFonts w:ascii="宋体" w:hAnsi="宋体"/>
                <w:szCs w:val="21"/>
              </w:rPr>
            </w:pPr>
          </w:p>
        </w:tc>
        <w:tc>
          <w:tcPr>
            <w:tcW w:w="1985" w:type="dxa"/>
            <w:vAlign w:val="center"/>
          </w:tcPr>
          <w:p w14:paraId="5A99A3C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D286B61">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BA42B85">
            <w:pPr>
              <w:adjustRightInd w:val="0"/>
              <w:snapToGrid w:val="0"/>
              <w:spacing w:before="50" w:line="360" w:lineRule="auto"/>
              <w:ind w:left="-88" w:leftChars="-42"/>
              <w:jc w:val="center"/>
              <w:rPr>
                <w:rFonts w:ascii="宋体" w:hAnsi="宋体"/>
                <w:szCs w:val="21"/>
              </w:rPr>
            </w:pPr>
          </w:p>
        </w:tc>
      </w:tr>
      <w:tr w14:paraId="2144C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BA759B">
            <w:pPr>
              <w:adjustRightInd w:val="0"/>
              <w:snapToGrid w:val="0"/>
              <w:spacing w:before="50" w:line="360" w:lineRule="auto"/>
              <w:ind w:left="-88" w:leftChars="-42"/>
              <w:jc w:val="center"/>
              <w:rPr>
                <w:rFonts w:ascii="宋体" w:hAnsi="宋体"/>
                <w:szCs w:val="21"/>
              </w:rPr>
            </w:pPr>
          </w:p>
        </w:tc>
        <w:tc>
          <w:tcPr>
            <w:tcW w:w="2410" w:type="dxa"/>
            <w:vAlign w:val="center"/>
          </w:tcPr>
          <w:p w14:paraId="42872F91">
            <w:pPr>
              <w:adjustRightInd w:val="0"/>
              <w:snapToGrid w:val="0"/>
              <w:spacing w:before="50" w:line="360" w:lineRule="auto"/>
              <w:ind w:left="-88" w:leftChars="-42"/>
              <w:jc w:val="center"/>
              <w:rPr>
                <w:rFonts w:ascii="宋体" w:hAnsi="宋体"/>
                <w:szCs w:val="21"/>
              </w:rPr>
            </w:pPr>
          </w:p>
        </w:tc>
        <w:tc>
          <w:tcPr>
            <w:tcW w:w="1985" w:type="dxa"/>
            <w:vAlign w:val="center"/>
          </w:tcPr>
          <w:p w14:paraId="5599B90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E63C4EC">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2519663">
            <w:pPr>
              <w:adjustRightInd w:val="0"/>
              <w:snapToGrid w:val="0"/>
              <w:spacing w:before="50" w:line="360" w:lineRule="auto"/>
              <w:ind w:left="-88" w:leftChars="-42"/>
              <w:jc w:val="center"/>
              <w:rPr>
                <w:rFonts w:ascii="宋体" w:hAnsi="宋体"/>
                <w:szCs w:val="21"/>
              </w:rPr>
            </w:pPr>
          </w:p>
        </w:tc>
      </w:tr>
      <w:tr w14:paraId="19B6B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F43E4DF">
            <w:pPr>
              <w:adjustRightInd w:val="0"/>
              <w:snapToGrid w:val="0"/>
              <w:spacing w:before="50" w:line="360" w:lineRule="auto"/>
              <w:ind w:left="-88" w:leftChars="-42"/>
              <w:jc w:val="center"/>
              <w:rPr>
                <w:rFonts w:ascii="宋体" w:hAnsi="宋体"/>
                <w:szCs w:val="21"/>
              </w:rPr>
            </w:pPr>
          </w:p>
        </w:tc>
        <w:tc>
          <w:tcPr>
            <w:tcW w:w="2410" w:type="dxa"/>
            <w:vAlign w:val="center"/>
          </w:tcPr>
          <w:p w14:paraId="05E0E222">
            <w:pPr>
              <w:adjustRightInd w:val="0"/>
              <w:snapToGrid w:val="0"/>
              <w:spacing w:before="50" w:line="360" w:lineRule="auto"/>
              <w:ind w:left="-88" w:leftChars="-42"/>
              <w:jc w:val="center"/>
              <w:rPr>
                <w:rFonts w:ascii="宋体" w:hAnsi="宋体"/>
                <w:szCs w:val="21"/>
              </w:rPr>
            </w:pPr>
          </w:p>
        </w:tc>
        <w:tc>
          <w:tcPr>
            <w:tcW w:w="1985" w:type="dxa"/>
            <w:vAlign w:val="center"/>
          </w:tcPr>
          <w:p w14:paraId="0BFA8220">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187F99CD">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F921B96">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5DCE9C5">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294767DA">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1BBC890">
      <w:pPr>
        <w:adjustRightInd w:val="0"/>
        <w:snapToGrid w:val="0"/>
        <w:spacing w:before="50" w:line="360" w:lineRule="auto"/>
        <w:rPr>
          <w:rFonts w:ascii="宋体" w:hAnsi="宋体"/>
          <w:szCs w:val="21"/>
        </w:rPr>
      </w:pPr>
    </w:p>
    <w:p w14:paraId="5EBCE4E9">
      <w:pPr>
        <w:adjustRightInd w:val="0"/>
        <w:snapToGrid w:val="0"/>
        <w:spacing w:before="50" w:line="360" w:lineRule="auto"/>
        <w:rPr>
          <w:rFonts w:ascii="宋体" w:hAnsi="宋体"/>
          <w:szCs w:val="21"/>
        </w:rPr>
      </w:pPr>
    </w:p>
    <w:p w14:paraId="425DB80E">
      <w:pPr>
        <w:adjustRightInd w:val="0"/>
        <w:snapToGrid w:val="0"/>
        <w:spacing w:before="50" w:line="360" w:lineRule="auto"/>
        <w:rPr>
          <w:rFonts w:ascii="宋体" w:hAnsi="宋体"/>
          <w:szCs w:val="21"/>
        </w:rPr>
      </w:pPr>
    </w:p>
    <w:p w14:paraId="39A50C81">
      <w:pPr>
        <w:adjustRightInd w:val="0"/>
        <w:snapToGrid w:val="0"/>
        <w:spacing w:before="50" w:line="360" w:lineRule="auto"/>
        <w:rPr>
          <w:rFonts w:ascii="宋体" w:hAnsi="宋体"/>
          <w:szCs w:val="21"/>
        </w:rPr>
      </w:pPr>
      <w:r>
        <w:rPr>
          <w:rFonts w:hint="eastAsia" w:ascii="宋体" w:hAnsi="宋体"/>
          <w:szCs w:val="21"/>
        </w:rPr>
        <w:t>供应商名称（盖单位公章）：</w:t>
      </w:r>
    </w:p>
    <w:p w14:paraId="4EC8EFE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46A4030">
      <w:r>
        <w:rPr>
          <w:rFonts w:hint="eastAsia"/>
        </w:rPr>
        <w:t>日       期：          年        月      _日</w:t>
      </w:r>
    </w:p>
    <w:p w14:paraId="7F307C7A">
      <w:pPr>
        <w:pStyle w:val="3"/>
        <w:jc w:val="center"/>
        <w:rPr>
          <w:rFonts w:ascii="黑体" w:eastAsia="黑体"/>
          <w:sz w:val="28"/>
          <w:szCs w:val="28"/>
        </w:rPr>
      </w:pPr>
      <w:r>
        <w:rPr>
          <w:rFonts w:ascii="黑体" w:eastAsia="黑体"/>
          <w:sz w:val="28"/>
          <w:szCs w:val="28"/>
        </w:rPr>
        <w:br w:type="page"/>
      </w:r>
      <w:bookmarkStart w:id="53" w:name="_Toc22201160"/>
      <w:bookmarkStart w:id="54" w:name="_Toc34637803"/>
      <w:r>
        <w:rPr>
          <w:rFonts w:hint="eastAsia" w:ascii="黑体" w:eastAsia="黑体"/>
          <w:sz w:val="28"/>
          <w:szCs w:val="28"/>
          <w:lang w:val="en-US" w:eastAsia="zh-CN"/>
        </w:rPr>
        <w:t>七</w:t>
      </w:r>
      <w:r>
        <w:rPr>
          <w:rFonts w:hint="eastAsia" w:ascii="黑体" w:eastAsia="黑体"/>
          <w:sz w:val="28"/>
          <w:szCs w:val="28"/>
        </w:rPr>
        <w:t>、采购需求偏离表</w:t>
      </w:r>
      <w:bookmarkEnd w:id="53"/>
      <w:bookmarkEnd w:id="54"/>
    </w:p>
    <w:p w14:paraId="5AD6866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77EA9C51">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449A9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7F9465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73DB6B58">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122B3B1D">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6FFAF7B0">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33B886E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7BE2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084F788">
            <w:pPr>
              <w:adjustRightInd w:val="0"/>
              <w:snapToGrid w:val="0"/>
              <w:spacing w:before="50" w:line="360" w:lineRule="auto"/>
              <w:ind w:left="-88" w:leftChars="-42"/>
              <w:jc w:val="center"/>
              <w:rPr>
                <w:rFonts w:ascii="宋体" w:hAnsi="宋体"/>
                <w:szCs w:val="21"/>
              </w:rPr>
            </w:pPr>
          </w:p>
        </w:tc>
        <w:tc>
          <w:tcPr>
            <w:tcW w:w="2410" w:type="dxa"/>
            <w:vAlign w:val="center"/>
          </w:tcPr>
          <w:p w14:paraId="015DA7C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25784F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86865A">
            <w:pPr>
              <w:adjustRightInd w:val="0"/>
              <w:snapToGrid w:val="0"/>
              <w:spacing w:before="50" w:line="360" w:lineRule="auto"/>
              <w:ind w:left="-88" w:leftChars="-42"/>
              <w:jc w:val="center"/>
              <w:rPr>
                <w:rFonts w:ascii="宋体" w:hAnsi="宋体"/>
                <w:szCs w:val="21"/>
              </w:rPr>
            </w:pPr>
          </w:p>
        </w:tc>
        <w:tc>
          <w:tcPr>
            <w:tcW w:w="1756" w:type="dxa"/>
            <w:vAlign w:val="center"/>
          </w:tcPr>
          <w:p w14:paraId="6ED90FA9">
            <w:pPr>
              <w:adjustRightInd w:val="0"/>
              <w:snapToGrid w:val="0"/>
              <w:spacing w:before="50" w:line="360" w:lineRule="auto"/>
              <w:ind w:left="-88" w:leftChars="-42"/>
              <w:jc w:val="center"/>
              <w:rPr>
                <w:rFonts w:ascii="宋体" w:hAnsi="宋体"/>
                <w:szCs w:val="21"/>
              </w:rPr>
            </w:pPr>
          </w:p>
        </w:tc>
      </w:tr>
      <w:tr w14:paraId="3829B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082C99">
            <w:pPr>
              <w:adjustRightInd w:val="0"/>
              <w:snapToGrid w:val="0"/>
              <w:spacing w:before="50" w:line="360" w:lineRule="auto"/>
              <w:ind w:left="-88" w:leftChars="-42"/>
              <w:jc w:val="center"/>
              <w:rPr>
                <w:rFonts w:ascii="宋体" w:hAnsi="宋体"/>
                <w:szCs w:val="21"/>
              </w:rPr>
            </w:pPr>
          </w:p>
        </w:tc>
        <w:tc>
          <w:tcPr>
            <w:tcW w:w="2410" w:type="dxa"/>
            <w:vAlign w:val="center"/>
          </w:tcPr>
          <w:p w14:paraId="6F7B5DF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99E9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FAA5540">
            <w:pPr>
              <w:adjustRightInd w:val="0"/>
              <w:snapToGrid w:val="0"/>
              <w:spacing w:before="50" w:line="360" w:lineRule="auto"/>
              <w:ind w:left="-88" w:leftChars="-42"/>
              <w:jc w:val="center"/>
              <w:rPr>
                <w:rFonts w:ascii="宋体" w:hAnsi="宋体"/>
                <w:szCs w:val="21"/>
              </w:rPr>
            </w:pPr>
          </w:p>
        </w:tc>
        <w:tc>
          <w:tcPr>
            <w:tcW w:w="1756" w:type="dxa"/>
            <w:vAlign w:val="center"/>
          </w:tcPr>
          <w:p w14:paraId="12CD820D">
            <w:pPr>
              <w:adjustRightInd w:val="0"/>
              <w:snapToGrid w:val="0"/>
              <w:spacing w:before="50" w:line="360" w:lineRule="auto"/>
              <w:ind w:left="-88" w:leftChars="-42"/>
              <w:jc w:val="center"/>
              <w:rPr>
                <w:rFonts w:ascii="宋体" w:hAnsi="宋体"/>
                <w:szCs w:val="21"/>
              </w:rPr>
            </w:pPr>
          </w:p>
        </w:tc>
      </w:tr>
      <w:tr w14:paraId="19824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2286749">
            <w:pPr>
              <w:adjustRightInd w:val="0"/>
              <w:snapToGrid w:val="0"/>
              <w:spacing w:before="50" w:line="360" w:lineRule="auto"/>
              <w:ind w:left="-88" w:leftChars="-42"/>
              <w:jc w:val="center"/>
              <w:rPr>
                <w:rFonts w:ascii="宋体" w:hAnsi="宋体"/>
                <w:szCs w:val="21"/>
              </w:rPr>
            </w:pPr>
          </w:p>
        </w:tc>
        <w:tc>
          <w:tcPr>
            <w:tcW w:w="2410" w:type="dxa"/>
            <w:vAlign w:val="center"/>
          </w:tcPr>
          <w:p w14:paraId="7F0BF10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16E8B6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DDBA6C">
            <w:pPr>
              <w:adjustRightInd w:val="0"/>
              <w:snapToGrid w:val="0"/>
              <w:spacing w:before="50" w:line="360" w:lineRule="auto"/>
              <w:ind w:left="-88" w:leftChars="-42"/>
              <w:jc w:val="center"/>
              <w:rPr>
                <w:rFonts w:ascii="宋体" w:hAnsi="宋体"/>
                <w:szCs w:val="21"/>
              </w:rPr>
            </w:pPr>
          </w:p>
        </w:tc>
        <w:tc>
          <w:tcPr>
            <w:tcW w:w="1756" w:type="dxa"/>
            <w:vAlign w:val="center"/>
          </w:tcPr>
          <w:p w14:paraId="34F239C3">
            <w:pPr>
              <w:adjustRightInd w:val="0"/>
              <w:snapToGrid w:val="0"/>
              <w:spacing w:before="50" w:line="360" w:lineRule="auto"/>
              <w:ind w:left="-88" w:leftChars="-42"/>
              <w:jc w:val="center"/>
              <w:rPr>
                <w:rFonts w:ascii="宋体" w:hAnsi="宋体"/>
                <w:szCs w:val="21"/>
              </w:rPr>
            </w:pPr>
          </w:p>
        </w:tc>
      </w:tr>
      <w:tr w14:paraId="4C181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332354">
            <w:pPr>
              <w:adjustRightInd w:val="0"/>
              <w:snapToGrid w:val="0"/>
              <w:spacing w:before="50" w:line="360" w:lineRule="auto"/>
              <w:ind w:left="-88" w:leftChars="-42"/>
              <w:jc w:val="center"/>
              <w:rPr>
                <w:rFonts w:ascii="宋体" w:hAnsi="宋体"/>
                <w:szCs w:val="21"/>
              </w:rPr>
            </w:pPr>
          </w:p>
        </w:tc>
        <w:tc>
          <w:tcPr>
            <w:tcW w:w="2410" w:type="dxa"/>
            <w:vAlign w:val="center"/>
          </w:tcPr>
          <w:p w14:paraId="22EE00A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5DF87B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ADBC70B">
            <w:pPr>
              <w:adjustRightInd w:val="0"/>
              <w:snapToGrid w:val="0"/>
              <w:spacing w:before="50" w:line="360" w:lineRule="auto"/>
              <w:ind w:left="-88" w:leftChars="-42"/>
              <w:jc w:val="center"/>
              <w:rPr>
                <w:rFonts w:ascii="宋体" w:hAnsi="宋体"/>
                <w:szCs w:val="21"/>
              </w:rPr>
            </w:pPr>
          </w:p>
        </w:tc>
        <w:tc>
          <w:tcPr>
            <w:tcW w:w="1756" w:type="dxa"/>
            <w:vAlign w:val="center"/>
          </w:tcPr>
          <w:p w14:paraId="65A9831C">
            <w:pPr>
              <w:adjustRightInd w:val="0"/>
              <w:snapToGrid w:val="0"/>
              <w:spacing w:before="50" w:line="360" w:lineRule="auto"/>
              <w:ind w:left="-88" w:leftChars="-42"/>
              <w:jc w:val="center"/>
              <w:rPr>
                <w:rFonts w:ascii="宋体" w:hAnsi="宋体"/>
                <w:szCs w:val="21"/>
              </w:rPr>
            </w:pPr>
          </w:p>
        </w:tc>
      </w:tr>
      <w:tr w14:paraId="3ED77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C537B">
            <w:pPr>
              <w:adjustRightInd w:val="0"/>
              <w:snapToGrid w:val="0"/>
              <w:spacing w:before="50" w:line="360" w:lineRule="auto"/>
              <w:ind w:left="-88" w:leftChars="-42"/>
              <w:jc w:val="center"/>
              <w:rPr>
                <w:rFonts w:ascii="宋体" w:hAnsi="宋体"/>
                <w:szCs w:val="21"/>
              </w:rPr>
            </w:pPr>
          </w:p>
        </w:tc>
        <w:tc>
          <w:tcPr>
            <w:tcW w:w="2410" w:type="dxa"/>
            <w:vAlign w:val="center"/>
          </w:tcPr>
          <w:p w14:paraId="30CBCB0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F90176C">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5765EA">
            <w:pPr>
              <w:adjustRightInd w:val="0"/>
              <w:snapToGrid w:val="0"/>
              <w:spacing w:before="50" w:line="360" w:lineRule="auto"/>
              <w:ind w:left="-88" w:leftChars="-42"/>
              <w:jc w:val="center"/>
              <w:rPr>
                <w:rFonts w:ascii="宋体" w:hAnsi="宋体"/>
                <w:szCs w:val="21"/>
              </w:rPr>
            </w:pPr>
          </w:p>
        </w:tc>
        <w:tc>
          <w:tcPr>
            <w:tcW w:w="1756" w:type="dxa"/>
            <w:vAlign w:val="center"/>
          </w:tcPr>
          <w:p w14:paraId="35F0B0E1">
            <w:pPr>
              <w:adjustRightInd w:val="0"/>
              <w:snapToGrid w:val="0"/>
              <w:spacing w:before="50" w:line="360" w:lineRule="auto"/>
              <w:ind w:left="-88" w:leftChars="-42"/>
              <w:jc w:val="center"/>
              <w:rPr>
                <w:rFonts w:ascii="宋体" w:hAnsi="宋体"/>
                <w:szCs w:val="21"/>
              </w:rPr>
            </w:pPr>
          </w:p>
        </w:tc>
      </w:tr>
      <w:tr w14:paraId="0501F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5F9C61">
            <w:pPr>
              <w:adjustRightInd w:val="0"/>
              <w:snapToGrid w:val="0"/>
              <w:spacing w:before="50" w:line="360" w:lineRule="auto"/>
              <w:ind w:left="-88" w:leftChars="-42"/>
              <w:jc w:val="center"/>
              <w:rPr>
                <w:rFonts w:ascii="宋体" w:hAnsi="宋体"/>
                <w:szCs w:val="21"/>
              </w:rPr>
            </w:pPr>
          </w:p>
        </w:tc>
        <w:tc>
          <w:tcPr>
            <w:tcW w:w="2410" w:type="dxa"/>
            <w:vAlign w:val="center"/>
          </w:tcPr>
          <w:p w14:paraId="445DF41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ED039D8">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3E9E6944">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5484623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763B77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06AF9A3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7531FE9E">
      <w:pPr>
        <w:adjustRightInd w:val="0"/>
        <w:snapToGrid w:val="0"/>
        <w:spacing w:before="50" w:line="360" w:lineRule="auto"/>
        <w:rPr>
          <w:rFonts w:ascii="宋体" w:hAnsi="宋体"/>
          <w:szCs w:val="21"/>
        </w:rPr>
      </w:pPr>
    </w:p>
    <w:p w14:paraId="4D65680D">
      <w:pPr>
        <w:adjustRightInd w:val="0"/>
        <w:snapToGrid w:val="0"/>
        <w:spacing w:before="50" w:line="360" w:lineRule="auto"/>
        <w:rPr>
          <w:rFonts w:ascii="宋体" w:hAnsi="宋体"/>
          <w:szCs w:val="21"/>
        </w:rPr>
      </w:pPr>
    </w:p>
    <w:p w14:paraId="3D5F4B40">
      <w:pPr>
        <w:adjustRightInd w:val="0"/>
        <w:snapToGrid w:val="0"/>
        <w:spacing w:before="50" w:line="360" w:lineRule="auto"/>
        <w:rPr>
          <w:rFonts w:ascii="宋体" w:hAnsi="宋体"/>
          <w:szCs w:val="21"/>
        </w:rPr>
      </w:pPr>
    </w:p>
    <w:p w14:paraId="19A4F52E">
      <w:pPr>
        <w:adjustRightInd w:val="0"/>
        <w:snapToGrid w:val="0"/>
        <w:spacing w:before="50" w:line="360" w:lineRule="auto"/>
        <w:rPr>
          <w:rFonts w:ascii="宋体" w:hAnsi="宋体"/>
          <w:szCs w:val="21"/>
        </w:rPr>
      </w:pPr>
      <w:r>
        <w:rPr>
          <w:rFonts w:hint="eastAsia" w:ascii="宋体" w:hAnsi="宋体"/>
          <w:szCs w:val="21"/>
        </w:rPr>
        <w:t>供应商名称（盖单位公章）：</w:t>
      </w:r>
    </w:p>
    <w:p w14:paraId="1355EEC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506196B9">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08F6FB58"/>
    <w:p w14:paraId="26BB57B8"/>
    <w:p w14:paraId="6D0062B1">
      <w:pPr>
        <w:pStyle w:val="3"/>
        <w:jc w:val="center"/>
        <w:rPr>
          <w:rFonts w:ascii="黑体" w:hAnsi="黑体" w:eastAsia="黑体"/>
          <w:sz w:val="28"/>
          <w:szCs w:val="28"/>
        </w:rPr>
      </w:pPr>
      <w:r>
        <w:br w:type="page"/>
      </w:r>
      <w:bookmarkStart w:id="55" w:name="_Toc34637804"/>
      <w:bookmarkStart w:id="56" w:name="_Toc22201161"/>
      <w:r>
        <w:rPr>
          <w:rFonts w:hint="eastAsia" w:ascii="黑体" w:hAnsi="黑体" w:eastAsia="黑体"/>
          <w:sz w:val="28"/>
          <w:szCs w:val="28"/>
          <w:lang w:val="en-US" w:eastAsia="zh-CN"/>
        </w:rPr>
        <w:t>八</w:t>
      </w:r>
      <w:r>
        <w:rPr>
          <w:rFonts w:hint="eastAsia" w:ascii="黑体" w:hAnsi="黑体" w:eastAsia="黑体"/>
          <w:sz w:val="28"/>
          <w:szCs w:val="28"/>
        </w:rPr>
        <w:t>、享受政府采购政策优惠的证明资料</w:t>
      </w:r>
      <w:bookmarkEnd w:id="55"/>
      <w:bookmarkEnd w:id="56"/>
    </w:p>
    <w:p w14:paraId="6D73EEED">
      <w:pPr>
        <w:adjustRightInd w:val="0"/>
        <w:snapToGrid w:val="0"/>
        <w:spacing w:line="360" w:lineRule="auto"/>
        <w:rPr>
          <w:rFonts w:ascii="黑体" w:hAnsi="华文中宋" w:eastAsia="黑体" w:cs="宋体"/>
          <w:bCs/>
          <w:spacing w:val="6"/>
          <w:kern w:val="0"/>
          <w:szCs w:val="21"/>
        </w:rPr>
      </w:pPr>
    </w:p>
    <w:p w14:paraId="3676EF22">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5467A16">
      <w:pPr>
        <w:adjustRightInd w:val="0"/>
        <w:snapToGrid w:val="0"/>
        <w:spacing w:line="360" w:lineRule="auto"/>
        <w:rPr>
          <w:rFonts w:ascii="黑体" w:hAnsi="华文中宋" w:eastAsia="黑体" w:cs="宋体"/>
          <w:bCs/>
          <w:spacing w:val="6"/>
          <w:kern w:val="0"/>
          <w:szCs w:val="21"/>
        </w:rPr>
      </w:pPr>
    </w:p>
    <w:p w14:paraId="58DBC867">
      <w:pPr>
        <w:pStyle w:val="4"/>
        <w:rPr>
          <w:rFonts w:ascii="宋体" w:hAnsi="宋体"/>
          <w:sz w:val="21"/>
          <w:szCs w:val="21"/>
        </w:rPr>
      </w:pPr>
      <w:bookmarkStart w:id="57" w:name="_Toc34637805"/>
      <w:bookmarkStart w:id="58" w:name="_Toc22201162"/>
      <w:r>
        <w:rPr>
          <w:rFonts w:hint="eastAsia" w:ascii="宋体" w:hAnsi="宋体"/>
          <w:sz w:val="21"/>
          <w:szCs w:val="21"/>
        </w:rPr>
        <w:t>附件9-1小型、微型企业声明函</w:t>
      </w:r>
      <w:bookmarkEnd w:id="57"/>
      <w:bookmarkEnd w:id="58"/>
    </w:p>
    <w:p w14:paraId="01251295">
      <w:pPr>
        <w:widowControl/>
        <w:adjustRightInd w:val="0"/>
        <w:snapToGrid w:val="0"/>
        <w:spacing w:line="360" w:lineRule="auto"/>
        <w:ind w:firstLine="444" w:firstLineChars="200"/>
        <w:jc w:val="left"/>
        <w:rPr>
          <w:rFonts w:ascii="宋体" w:hAnsi="宋体" w:cs="宋体"/>
          <w:spacing w:val="6"/>
          <w:kern w:val="0"/>
          <w:szCs w:val="21"/>
        </w:rPr>
      </w:pPr>
    </w:p>
    <w:p w14:paraId="4D16DAA9">
      <w:pPr>
        <w:pStyle w:val="275"/>
        <w:keepNext w:val="0"/>
        <w:keepLines w:val="0"/>
        <w:pageBreakBefore w:val="0"/>
        <w:widowControl w:val="0"/>
        <w:shd w:val="clear" w:color="auto" w:fill="auto"/>
        <w:kinsoku/>
        <w:wordWrap/>
        <w:overflowPunct/>
        <w:topLinePunct w:val="0"/>
        <w:autoSpaceDE/>
        <w:autoSpaceDN/>
        <w:bidi w:val="0"/>
        <w:adjustRightInd/>
        <w:snapToGrid/>
        <w:spacing w:before="0" w:after="520" w:line="240" w:lineRule="auto"/>
        <w:ind w:left="0" w:right="0" w:firstLine="0"/>
        <w:jc w:val="center"/>
        <w:textAlignment w:val="auto"/>
        <w:rPr>
          <w:sz w:val="24"/>
          <w:szCs w:val="24"/>
        </w:rPr>
      </w:pPr>
      <w:r>
        <w:rPr>
          <w:color w:val="000000"/>
          <w:spacing w:val="0"/>
          <w:w w:val="100"/>
          <w:position w:val="0"/>
          <w:sz w:val="24"/>
          <w:szCs w:val="24"/>
        </w:rPr>
        <w:t>中小企业声明函（工程、服务）</w:t>
      </w:r>
    </w:p>
    <w:p w14:paraId="4D519559">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3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本公司</w:t>
      </w:r>
      <w:r>
        <w:rPr>
          <w:rFonts w:hint="eastAsia" w:ascii="宋体" w:hAnsi="宋体" w:eastAsia="宋体" w:cs="宋体"/>
          <w:color w:val="000000"/>
          <w:spacing w:val="0"/>
          <w:w w:val="100"/>
          <w:position w:val="0"/>
          <w:sz w:val="21"/>
          <w:szCs w:val="21"/>
          <w:u w:val="single"/>
        </w:rPr>
        <w:t>（联合体）</w:t>
      </w:r>
      <w:r>
        <w:rPr>
          <w:rFonts w:hint="eastAsia" w:ascii="宋体" w:hAnsi="宋体" w:eastAsia="宋体" w:cs="宋体"/>
          <w:color w:val="000000"/>
          <w:spacing w:val="0"/>
          <w:w w:val="100"/>
          <w:position w:val="0"/>
          <w:sz w:val="21"/>
          <w:szCs w:val="21"/>
        </w:rPr>
        <w:t>郑重声明，根据《政府采购促进中小企业发展管理办法》（财库〔2020 ） 46号）的规定，本公司 （联合体）参加</w:t>
      </w:r>
      <w:r>
        <w:rPr>
          <w:rFonts w:hint="eastAsia" w:ascii="宋体" w:hAnsi="宋体" w:eastAsia="宋体" w:cs="宋体"/>
          <w:i/>
          <w:iCs/>
          <w:color w:val="000000"/>
          <w:spacing w:val="0"/>
          <w:w w:val="100"/>
          <w:position w:val="0"/>
          <w:sz w:val="21"/>
          <w:szCs w:val="21"/>
          <w:u w:val="single"/>
        </w:rPr>
        <w:t>（单位名称）</w:t>
      </w:r>
      <w:r>
        <w:rPr>
          <w:rFonts w:hint="eastAsia" w:ascii="宋体" w:hAnsi="宋体" w:eastAsia="宋体" w:cs="宋体"/>
          <w:color w:val="000000"/>
          <w:spacing w:val="0"/>
          <w:w w:val="100"/>
          <w:position w:val="0"/>
          <w:sz w:val="21"/>
          <w:szCs w:val="21"/>
        </w:rPr>
        <w:t>的</w:t>
      </w:r>
      <w:r>
        <w:rPr>
          <w:rFonts w:hint="eastAsia" w:ascii="宋体" w:hAnsi="宋体" w:eastAsia="宋体" w:cs="宋体"/>
          <w:i/>
          <w:iCs/>
          <w:color w:val="000000"/>
          <w:spacing w:val="0"/>
          <w:w w:val="100"/>
          <w:position w:val="0"/>
          <w:sz w:val="21"/>
          <w:szCs w:val="21"/>
          <w:u w:val="single"/>
        </w:rPr>
        <w:t>（项目名称）</w:t>
      </w:r>
      <w:r>
        <w:rPr>
          <w:rFonts w:hint="eastAsia" w:ascii="宋体" w:hAnsi="宋体" w:eastAsia="宋体" w:cs="宋体"/>
          <w:i/>
          <w:iCs/>
          <w:color w:val="000000"/>
          <w:spacing w:val="0"/>
          <w:w w:val="100"/>
          <w:position w:val="0"/>
          <w:sz w:val="21"/>
          <w:szCs w:val="21"/>
        </w:rPr>
        <w:t>采</w:t>
      </w:r>
      <w:r>
        <w:rPr>
          <w:rFonts w:hint="eastAsia" w:ascii="宋体" w:hAnsi="宋体" w:eastAsia="宋体" w:cs="宋体"/>
          <w:color w:val="000000"/>
          <w:spacing w:val="0"/>
          <w:w w:val="100"/>
          <w:position w:val="0"/>
          <w:sz w:val="21"/>
          <w:szCs w:val="21"/>
        </w:rPr>
        <w:t>购活动，工程的施工单位全部为符合政策要求的中小企业（或者：服务全部由符合政策要求的中小企业承接）。相关企业（含联合体中的中小企业、签订分包意向协议的中小企业）的具体情 况如下：</w:t>
      </w:r>
    </w:p>
    <w:p w14:paraId="4288BB62">
      <w:pPr>
        <w:pStyle w:val="276"/>
        <w:keepNext w:val="0"/>
        <w:keepLines w:val="0"/>
        <w:pageBreakBefore w:val="0"/>
        <w:widowControl w:val="0"/>
        <w:numPr>
          <w:ilvl w:val="0"/>
          <w:numId w:val="3"/>
        </w:numPr>
        <w:shd w:val="clear" w:color="auto" w:fill="auto"/>
        <w:tabs>
          <w:tab w:val="left" w:pos="1193"/>
          <w:tab w:val="left" w:pos="6974"/>
        </w:tabs>
        <w:kinsoku/>
        <w:wordWrap/>
        <w:overflowPunct/>
        <w:topLinePunct w:val="0"/>
        <w:autoSpaceDE/>
        <w:autoSpaceDN/>
        <w:bidi w:val="0"/>
        <w:adjustRightInd/>
        <w:snapToGrid/>
        <w:spacing w:before="0" w:after="0" w:line="525" w:lineRule="exact"/>
        <w:ind w:left="0" w:right="0" w:firstLine="660"/>
        <w:jc w:val="both"/>
        <w:textAlignment w:val="auto"/>
        <w:rPr>
          <w:rFonts w:hint="eastAsia" w:ascii="宋体" w:hAnsi="宋体" w:eastAsia="宋体" w:cs="宋体"/>
          <w:sz w:val="21"/>
          <w:szCs w:val="21"/>
        </w:rPr>
      </w:pPr>
      <w:bookmarkStart w:id="59" w:name="bookmark35"/>
      <w:bookmarkEnd w:id="59"/>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xml:space="preserve">, </w:t>
      </w:r>
      <w:r>
        <w:rPr>
          <w:rFonts w:hint="eastAsia" w:ascii="宋体" w:hAnsi="宋体" w:eastAsia="宋体" w:cs="宋体"/>
          <w:color w:val="000000"/>
          <w:spacing w:val="0"/>
          <w:w w:val="100"/>
          <w:position w:val="0"/>
          <w:sz w:val="21"/>
          <w:szCs w:val="21"/>
        </w:rPr>
        <w:t>承建（承接）企业为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w:t>
      </w:r>
      <w:r>
        <w:rPr>
          <w:rFonts w:hint="eastAsia" w:ascii="宋体" w:hAnsi="宋体" w:eastAsia="宋体" w:cs="宋体"/>
          <w:color w:val="000000"/>
          <w:spacing w:val="0"/>
          <w:w w:val="100"/>
          <w:position w:val="0"/>
          <w:sz w:val="21"/>
          <w:szCs w:val="21"/>
          <w:lang w:val="en-US" w:eastAsia="en-US" w:bidi="en-US"/>
        </w:rPr>
        <w:t>'，</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（中型企业、 小型企业、微型企业）</w:t>
      </w:r>
      <w:r>
        <w:rPr>
          <w:rFonts w:hint="eastAsia" w:ascii="宋体" w:hAnsi="宋体" w:eastAsia="宋体" w:cs="宋体"/>
          <w:i/>
          <w:iCs/>
          <w:color w:val="000000"/>
          <w:spacing w:val="0"/>
          <w:w w:val="100"/>
          <w:position w:val="0"/>
          <w:sz w:val="21"/>
          <w:szCs w:val="21"/>
        </w:rPr>
        <w:t>,</w:t>
      </w:r>
    </w:p>
    <w:p w14:paraId="02FDE2F2">
      <w:pPr>
        <w:pStyle w:val="276"/>
        <w:keepNext w:val="0"/>
        <w:keepLines w:val="0"/>
        <w:pageBreakBefore w:val="0"/>
        <w:widowControl w:val="0"/>
        <w:numPr>
          <w:ilvl w:val="0"/>
          <w:numId w:val="3"/>
        </w:numPr>
        <w:shd w:val="clear" w:color="auto" w:fill="auto"/>
        <w:tabs>
          <w:tab w:val="left" w:pos="1193"/>
          <w:tab w:val="left" w:pos="6965"/>
        </w:tabs>
        <w:kinsoku/>
        <w:wordWrap/>
        <w:overflowPunct/>
        <w:topLinePunct w:val="0"/>
        <w:autoSpaceDE/>
        <w:autoSpaceDN/>
        <w:bidi w:val="0"/>
        <w:adjustRightInd/>
        <w:snapToGrid/>
        <w:spacing w:before="0" w:after="0" w:line="528" w:lineRule="exact"/>
        <w:ind w:left="0" w:right="0" w:firstLine="660"/>
        <w:jc w:val="both"/>
        <w:textAlignment w:val="auto"/>
        <w:rPr>
          <w:rFonts w:hint="eastAsia" w:ascii="宋体" w:hAnsi="宋体" w:eastAsia="宋体" w:cs="宋体"/>
          <w:sz w:val="21"/>
          <w:szCs w:val="21"/>
        </w:rPr>
      </w:pPr>
      <w:bookmarkStart w:id="60" w:name="bookmark36"/>
      <w:bookmarkEnd w:id="60"/>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xml:space="preserve">, </w:t>
      </w:r>
      <w:r>
        <w:rPr>
          <w:rFonts w:hint="eastAsia" w:ascii="宋体" w:hAnsi="宋体" w:eastAsia="宋体" w:cs="宋体"/>
          <w:color w:val="000000"/>
          <w:spacing w:val="0"/>
          <w:w w:val="100"/>
          <w:position w:val="0"/>
          <w:sz w:val="21"/>
          <w:szCs w:val="21"/>
        </w:rPr>
        <w:t>承建（承接）企业为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万元，属于</w:t>
      </w:r>
      <w:r>
        <w:rPr>
          <w:rFonts w:hint="eastAsia" w:ascii="宋体" w:hAnsi="宋体" w:eastAsia="宋体" w:cs="宋体"/>
          <w:i/>
          <w:iCs/>
          <w:color w:val="000000"/>
          <w:spacing w:val="0"/>
          <w:w w:val="100"/>
          <w:position w:val="0"/>
          <w:sz w:val="21"/>
          <w:szCs w:val="21"/>
          <w:u w:val="single"/>
        </w:rPr>
        <w:t>（中型企业、 小型企业、微型企</w:t>
      </w:r>
      <w:r>
        <w:rPr>
          <w:rFonts w:hint="eastAsia" w:ascii="宋体" w:hAnsi="宋体" w:eastAsia="宋体" w:cs="宋体"/>
          <w:i/>
          <w:iCs/>
          <w:color w:val="000000"/>
          <w:spacing w:val="0"/>
          <w:w w:val="100"/>
          <w:position w:val="0"/>
          <w:sz w:val="21"/>
          <w:szCs w:val="21"/>
          <w:u w:val="single"/>
          <w:lang w:val="zh-CN" w:eastAsia="zh-CN" w:bidi="zh-CN"/>
        </w:rPr>
        <w:t>业）</w:t>
      </w:r>
      <w:r>
        <w:rPr>
          <w:rFonts w:hint="eastAsia" w:ascii="宋体" w:hAnsi="宋体" w:eastAsia="宋体" w:cs="宋体"/>
          <w:i/>
          <w:iCs/>
          <w:color w:val="000000"/>
          <w:spacing w:val="0"/>
          <w:w w:val="100"/>
          <w:position w:val="0"/>
          <w:sz w:val="21"/>
          <w:szCs w:val="21"/>
          <w:lang w:val="zh-CN" w:eastAsia="zh-CN" w:bidi="zh-CN"/>
        </w:rPr>
        <w:t>,</w:t>
      </w:r>
      <w:r>
        <w:rPr>
          <w:rFonts w:hint="eastAsia" w:ascii="宋体" w:hAnsi="宋体" w:eastAsia="宋体" w:cs="宋体"/>
          <w:color w:val="000000"/>
          <w:spacing w:val="0"/>
          <w:w w:val="100"/>
          <w:position w:val="0"/>
          <w:sz w:val="21"/>
          <w:szCs w:val="21"/>
          <w:lang w:val="en-US" w:eastAsia="en-US" w:bidi="en-US"/>
        </w:rPr>
        <w:tab/>
      </w:r>
    </w:p>
    <w:p w14:paraId="4C0C51FD">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以上企业，不属于大企业的分支机构，不存在控股股东为大企业的情形，也不存在与大企业的负责人为同一人的情形。</w:t>
      </w:r>
    </w:p>
    <w:p w14:paraId="7900C36F">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本企业对上述声明内容的真实性负责。如有虚假，将依 法承担相应责任。</w:t>
      </w:r>
    </w:p>
    <w:p w14:paraId="74A7FC96">
      <w:pPr>
        <w:pStyle w:val="276"/>
        <w:keepNext w:val="0"/>
        <w:keepLines w:val="0"/>
        <w:pageBreakBefore w:val="0"/>
        <w:widowControl w:val="0"/>
        <w:shd w:val="clear" w:color="auto" w:fill="auto"/>
        <w:kinsoku/>
        <w:wordWrap/>
        <w:overflowPunct/>
        <w:topLinePunct w:val="0"/>
        <w:autoSpaceDE/>
        <w:autoSpaceDN/>
        <w:bidi w:val="0"/>
        <w:adjustRightInd/>
        <w:snapToGrid/>
        <w:spacing w:before="0" w:after="0" w:line="562" w:lineRule="exact"/>
        <w:ind w:left="3860" w:right="0" w:firstLine="80"/>
        <w:jc w:val="left"/>
        <w:textAlignment w:val="auto"/>
        <w:rPr>
          <w:rFonts w:hint="eastAsia" w:ascii="宋体" w:hAnsi="宋体" w:eastAsia="宋体" w:cs="宋体"/>
          <w:color w:val="000000"/>
          <w:spacing w:val="0"/>
          <w:w w:val="100"/>
          <w:position w:val="0"/>
          <w:sz w:val="21"/>
          <w:szCs w:val="21"/>
        </w:rPr>
      </w:pPr>
      <w:r>
        <w:rPr>
          <w:rFonts w:hint="eastAsia" w:ascii="宋体" w:hAnsi="宋体" w:eastAsia="宋体" w:cs="宋体"/>
          <w:color w:val="000000"/>
          <w:spacing w:val="0"/>
          <w:w w:val="100"/>
          <w:position w:val="0"/>
          <w:sz w:val="21"/>
          <w:szCs w:val="21"/>
        </w:rPr>
        <w:t xml:space="preserve">企业名称（盖章）： </w:t>
      </w:r>
    </w:p>
    <w:p w14:paraId="525573AD">
      <w:pPr>
        <w:widowControl/>
        <w:adjustRightInd w:val="0"/>
        <w:snapToGrid w:val="0"/>
        <w:spacing w:line="360" w:lineRule="auto"/>
        <w:ind w:firstLine="420" w:firstLineChars="200"/>
        <w:jc w:val="center"/>
        <w:rPr>
          <w:rFonts w:ascii="宋体" w:hAnsi="宋体" w:cs="宋体"/>
          <w:b/>
          <w:spacing w:val="6"/>
          <w:kern w:val="0"/>
          <w:szCs w:val="21"/>
          <w:u w:val="single"/>
        </w:rPr>
      </w:pPr>
      <w:r>
        <w:rPr>
          <w:rFonts w:hint="eastAsia" w:ascii="宋体" w:hAnsi="宋体" w:eastAsia="宋体" w:cs="宋体"/>
          <w:color w:val="000000"/>
          <w:spacing w:val="0"/>
          <w:w w:val="100"/>
          <w:position w:val="0"/>
          <w:sz w:val="21"/>
          <w:szCs w:val="21"/>
        </w:rPr>
        <w:t>日期：</w:t>
      </w:r>
    </w:p>
    <w:p w14:paraId="6611C945">
      <w:pPr>
        <w:widowControl/>
        <w:adjustRightInd w:val="0"/>
        <w:snapToGrid w:val="0"/>
        <w:spacing w:line="360" w:lineRule="auto"/>
        <w:ind w:firstLine="446" w:firstLineChars="200"/>
        <w:jc w:val="left"/>
        <w:rPr>
          <w:rFonts w:ascii="宋体" w:hAnsi="宋体" w:cs="宋体"/>
          <w:b/>
          <w:bCs/>
          <w:spacing w:val="6"/>
          <w:kern w:val="0"/>
          <w:szCs w:val="21"/>
        </w:rPr>
      </w:pPr>
    </w:p>
    <w:p w14:paraId="114C2A84">
      <w:pPr>
        <w:pStyle w:val="5"/>
        <w:rPr>
          <w:rFonts w:ascii="宋体" w:hAnsi="宋体" w:eastAsia="宋体"/>
          <w:sz w:val="21"/>
          <w:szCs w:val="21"/>
        </w:rPr>
      </w:pPr>
      <w:r>
        <w:rPr>
          <w:rFonts w:ascii="宋体" w:cs="宋体"/>
          <w:spacing w:val="6"/>
          <w:kern w:val="0"/>
        </w:rPr>
        <w:br w:type="page"/>
      </w:r>
      <w:bookmarkStart w:id="61"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61"/>
    </w:p>
    <w:p w14:paraId="0D8B0A0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30638B6F">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F056ABD">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569B2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1A9202C2">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06CCD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0B66AC1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27DA4D1D">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792650C9">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300682E3">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1FC9A89E">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4DA2A9D2">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408F627E">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1BDA80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F677240">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7939A312">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12E33FF6">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6E6A3E11">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0F99BF59">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6AE7B1F">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3B81888E">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69857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990826C">
            <w:pPr>
              <w:adjustRightInd w:val="0"/>
              <w:snapToGrid w:val="0"/>
              <w:spacing w:line="360" w:lineRule="auto"/>
              <w:jc w:val="center"/>
              <w:rPr>
                <w:rFonts w:ascii="宋体" w:hAnsi="宋体"/>
                <w:szCs w:val="21"/>
              </w:rPr>
            </w:pPr>
          </w:p>
        </w:tc>
        <w:tc>
          <w:tcPr>
            <w:tcW w:w="1134" w:type="dxa"/>
            <w:vAlign w:val="center"/>
          </w:tcPr>
          <w:p w14:paraId="4FBCC581">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FCBD618">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933EDA0">
            <w:pPr>
              <w:adjustRightInd w:val="0"/>
              <w:snapToGrid w:val="0"/>
              <w:spacing w:line="360" w:lineRule="auto"/>
              <w:jc w:val="center"/>
              <w:rPr>
                <w:rFonts w:ascii="宋体" w:hAnsi="宋体"/>
                <w:szCs w:val="21"/>
              </w:rPr>
            </w:pPr>
          </w:p>
        </w:tc>
        <w:tc>
          <w:tcPr>
            <w:tcW w:w="1701" w:type="dxa"/>
            <w:vAlign w:val="center"/>
          </w:tcPr>
          <w:p w14:paraId="3017A101">
            <w:pPr>
              <w:adjustRightInd w:val="0"/>
              <w:snapToGrid w:val="0"/>
              <w:spacing w:line="360" w:lineRule="auto"/>
              <w:jc w:val="center"/>
              <w:rPr>
                <w:rFonts w:ascii="宋体" w:hAnsi="宋体"/>
                <w:szCs w:val="21"/>
              </w:rPr>
            </w:pPr>
          </w:p>
        </w:tc>
        <w:tc>
          <w:tcPr>
            <w:tcW w:w="1843" w:type="dxa"/>
          </w:tcPr>
          <w:p w14:paraId="727C1E68">
            <w:pPr>
              <w:adjustRightInd w:val="0"/>
              <w:snapToGrid w:val="0"/>
              <w:spacing w:line="360" w:lineRule="auto"/>
              <w:jc w:val="center"/>
              <w:rPr>
                <w:rFonts w:ascii="宋体" w:hAnsi="宋体"/>
                <w:szCs w:val="21"/>
              </w:rPr>
            </w:pPr>
          </w:p>
        </w:tc>
        <w:tc>
          <w:tcPr>
            <w:tcW w:w="1134" w:type="dxa"/>
            <w:vAlign w:val="center"/>
          </w:tcPr>
          <w:p w14:paraId="725022F1">
            <w:pPr>
              <w:adjustRightInd w:val="0"/>
              <w:snapToGrid w:val="0"/>
              <w:spacing w:line="360" w:lineRule="auto"/>
              <w:jc w:val="center"/>
              <w:rPr>
                <w:rFonts w:ascii="宋体" w:hAnsi="宋体"/>
                <w:szCs w:val="21"/>
              </w:rPr>
            </w:pPr>
          </w:p>
        </w:tc>
      </w:tr>
      <w:tr w14:paraId="3534DC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E7109A7">
            <w:pPr>
              <w:adjustRightInd w:val="0"/>
              <w:snapToGrid w:val="0"/>
              <w:spacing w:line="360" w:lineRule="auto"/>
              <w:jc w:val="center"/>
              <w:rPr>
                <w:rFonts w:ascii="宋体" w:hAnsi="宋体"/>
                <w:szCs w:val="21"/>
              </w:rPr>
            </w:pPr>
          </w:p>
        </w:tc>
        <w:tc>
          <w:tcPr>
            <w:tcW w:w="1134" w:type="dxa"/>
            <w:vAlign w:val="center"/>
          </w:tcPr>
          <w:p w14:paraId="0A9CAA6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C21C10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26087E34">
            <w:pPr>
              <w:adjustRightInd w:val="0"/>
              <w:snapToGrid w:val="0"/>
              <w:spacing w:line="360" w:lineRule="auto"/>
              <w:jc w:val="center"/>
              <w:rPr>
                <w:rFonts w:ascii="宋体" w:hAnsi="宋体"/>
                <w:szCs w:val="21"/>
              </w:rPr>
            </w:pPr>
          </w:p>
        </w:tc>
        <w:tc>
          <w:tcPr>
            <w:tcW w:w="1701" w:type="dxa"/>
            <w:vAlign w:val="center"/>
          </w:tcPr>
          <w:p w14:paraId="355BD4C9">
            <w:pPr>
              <w:adjustRightInd w:val="0"/>
              <w:snapToGrid w:val="0"/>
              <w:spacing w:line="360" w:lineRule="auto"/>
              <w:jc w:val="center"/>
              <w:rPr>
                <w:rFonts w:ascii="宋体" w:hAnsi="宋体"/>
                <w:szCs w:val="21"/>
              </w:rPr>
            </w:pPr>
          </w:p>
        </w:tc>
        <w:tc>
          <w:tcPr>
            <w:tcW w:w="1843" w:type="dxa"/>
          </w:tcPr>
          <w:p w14:paraId="6D7F9553">
            <w:pPr>
              <w:adjustRightInd w:val="0"/>
              <w:snapToGrid w:val="0"/>
              <w:spacing w:line="360" w:lineRule="auto"/>
              <w:jc w:val="center"/>
              <w:rPr>
                <w:rFonts w:ascii="宋体" w:hAnsi="宋体"/>
                <w:szCs w:val="21"/>
              </w:rPr>
            </w:pPr>
          </w:p>
        </w:tc>
        <w:tc>
          <w:tcPr>
            <w:tcW w:w="1134" w:type="dxa"/>
            <w:vAlign w:val="center"/>
          </w:tcPr>
          <w:p w14:paraId="22AB6AC5">
            <w:pPr>
              <w:adjustRightInd w:val="0"/>
              <w:snapToGrid w:val="0"/>
              <w:spacing w:line="360" w:lineRule="auto"/>
              <w:jc w:val="center"/>
              <w:rPr>
                <w:rFonts w:ascii="宋体" w:hAnsi="宋体"/>
                <w:szCs w:val="21"/>
              </w:rPr>
            </w:pPr>
          </w:p>
        </w:tc>
      </w:tr>
      <w:tr w14:paraId="3AF66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D88F57A">
            <w:pPr>
              <w:adjustRightInd w:val="0"/>
              <w:snapToGrid w:val="0"/>
              <w:spacing w:line="360" w:lineRule="auto"/>
              <w:jc w:val="center"/>
              <w:rPr>
                <w:rFonts w:ascii="宋体" w:hAnsi="宋体"/>
                <w:szCs w:val="21"/>
              </w:rPr>
            </w:pPr>
          </w:p>
        </w:tc>
        <w:tc>
          <w:tcPr>
            <w:tcW w:w="1134" w:type="dxa"/>
            <w:vAlign w:val="center"/>
          </w:tcPr>
          <w:p w14:paraId="6304F56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0624EF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7F9FF648">
            <w:pPr>
              <w:adjustRightInd w:val="0"/>
              <w:snapToGrid w:val="0"/>
              <w:spacing w:line="360" w:lineRule="auto"/>
              <w:jc w:val="center"/>
              <w:rPr>
                <w:rFonts w:ascii="宋体" w:hAnsi="宋体"/>
                <w:szCs w:val="21"/>
              </w:rPr>
            </w:pPr>
          </w:p>
        </w:tc>
        <w:tc>
          <w:tcPr>
            <w:tcW w:w="1701" w:type="dxa"/>
            <w:vAlign w:val="center"/>
          </w:tcPr>
          <w:p w14:paraId="0444A76C">
            <w:pPr>
              <w:adjustRightInd w:val="0"/>
              <w:snapToGrid w:val="0"/>
              <w:spacing w:line="360" w:lineRule="auto"/>
              <w:jc w:val="center"/>
              <w:rPr>
                <w:rFonts w:ascii="宋体" w:hAnsi="宋体"/>
                <w:szCs w:val="21"/>
              </w:rPr>
            </w:pPr>
          </w:p>
        </w:tc>
        <w:tc>
          <w:tcPr>
            <w:tcW w:w="1843" w:type="dxa"/>
          </w:tcPr>
          <w:p w14:paraId="0F325739">
            <w:pPr>
              <w:adjustRightInd w:val="0"/>
              <w:snapToGrid w:val="0"/>
              <w:spacing w:line="360" w:lineRule="auto"/>
              <w:jc w:val="center"/>
              <w:rPr>
                <w:rFonts w:ascii="宋体" w:hAnsi="宋体"/>
                <w:szCs w:val="21"/>
              </w:rPr>
            </w:pPr>
          </w:p>
        </w:tc>
        <w:tc>
          <w:tcPr>
            <w:tcW w:w="1134" w:type="dxa"/>
            <w:vAlign w:val="center"/>
          </w:tcPr>
          <w:p w14:paraId="5354DB01">
            <w:pPr>
              <w:adjustRightInd w:val="0"/>
              <w:snapToGrid w:val="0"/>
              <w:spacing w:line="360" w:lineRule="auto"/>
              <w:jc w:val="center"/>
              <w:rPr>
                <w:rFonts w:ascii="宋体" w:hAnsi="宋体"/>
                <w:szCs w:val="21"/>
              </w:rPr>
            </w:pPr>
          </w:p>
        </w:tc>
      </w:tr>
      <w:tr w14:paraId="4AFA6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1F93EEC">
            <w:pPr>
              <w:adjustRightInd w:val="0"/>
              <w:snapToGrid w:val="0"/>
              <w:spacing w:line="360" w:lineRule="auto"/>
              <w:jc w:val="center"/>
              <w:rPr>
                <w:rFonts w:ascii="宋体" w:hAnsi="宋体"/>
                <w:szCs w:val="21"/>
              </w:rPr>
            </w:pPr>
          </w:p>
        </w:tc>
        <w:tc>
          <w:tcPr>
            <w:tcW w:w="1134" w:type="dxa"/>
            <w:vAlign w:val="center"/>
          </w:tcPr>
          <w:p w14:paraId="67694D95">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38864A2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44A4AB6D">
            <w:pPr>
              <w:adjustRightInd w:val="0"/>
              <w:snapToGrid w:val="0"/>
              <w:spacing w:line="360" w:lineRule="auto"/>
              <w:jc w:val="center"/>
              <w:rPr>
                <w:rFonts w:ascii="宋体" w:hAnsi="宋体"/>
                <w:szCs w:val="21"/>
              </w:rPr>
            </w:pPr>
          </w:p>
        </w:tc>
        <w:tc>
          <w:tcPr>
            <w:tcW w:w="1701" w:type="dxa"/>
            <w:vAlign w:val="center"/>
          </w:tcPr>
          <w:p w14:paraId="4BDD1764">
            <w:pPr>
              <w:adjustRightInd w:val="0"/>
              <w:snapToGrid w:val="0"/>
              <w:spacing w:line="360" w:lineRule="auto"/>
              <w:jc w:val="center"/>
              <w:rPr>
                <w:rFonts w:ascii="宋体" w:hAnsi="宋体"/>
                <w:szCs w:val="21"/>
              </w:rPr>
            </w:pPr>
          </w:p>
        </w:tc>
        <w:tc>
          <w:tcPr>
            <w:tcW w:w="1843" w:type="dxa"/>
          </w:tcPr>
          <w:p w14:paraId="6F7715F9">
            <w:pPr>
              <w:adjustRightInd w:val="0"/>
              <w:snapToGrid w:val="0"/>
              <w:spacing w:line="360" w:lineRule="auto"/>
              <w:jc w:val="center"/>
              <w:rPr>
                <w:rFonts w:ascii="宋体" w:hAnsi="宋体"/>
                <w:szCs w:val="21"/>
              </w:rPr>
            </w:pPr>
          </w:p>
        </w:tc>
        <w:tc>
          <w:tcPr>
            <w:tcW w:w="1134" w:type="dxa"/>
            <w:vAlign w:val="center"/>
          </w:tcPr>
          <w:p w14:paraId="65A0E8B3">
            <w:pPr>
              <w:adjustRightInd w:val="0"/>
              <w:snapToGrid w:val="0"/>
              <w:spacing w:line="360" w:lineRule="auto"/>
              <w:jc w:val="center"/>
              <w:rPr>
                <w:rFonts w:ascii="宋体" w:hAnsi="宋体"/>
                <w:szCs w:val="21"/>
              </w:rPr>
            </w:pPr>
          </w:p>
        </w:tc>
      </w:tr>
      <w:tr w14:paraId="567F8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15FA5E5">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06B2DDD2">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21BEC01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3C359D7F">
            <w:pPr>
              <w:adjustRightInd w:val="0"/>
              <w:snapToGrid w:val="0"/>
              <w:spacing w:line="360" w:lineRule="auto"/>
              <w:jc w:val="center"/>
              <w:rPr>
                <w:rFonts w:ascii="宋体" w:hAnsi="宋体"/>
                <w:szCs w:val="21"/>
              </w:rPr>
            </w:pPr>
          </w:p>
        </w:tc>
        <w:tc>
          <w:tcPr>
            <w:tcW w:w="1701" w:type="dxa"/>
            <w:vAlign w:val="center"/>
          </w:tcPr>
          <w:p w14:paraId="1315854A">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4D9F7EA">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1590CFE">
            <w:pPr>
              <w:adjustRightInd w:val="0"/>
              <w:snapToGrid w:val="0"/>
              <w:spacing w:line="360" w:lineRule="auto"/>
              <w:jc w:val="center"/>
              <w:rPr>
                <w:rFonts w:ascii="宋体" w:hAnsi="宋体"/>
                <w:szCs w:val="21"/>
              </w:rPr>
            </w:pPr>
            <w:r>
              <w:rPr>
                <w:rFonts w:hint="eastAsia" w:ascii="宋体" w:hAnsi="宋体"/>
                <w:b/>
                <w:szCs w:val="21"/>
              </w:rPr>
              <w:t>/</w:t>
            </w:r>
          </w:p>
        </w:tc>
      </w:tr>
    </w:tbl>
    <w:p w14:paraId="48238357">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3FABF39">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6B6E055">
      <w:pPr>
        <w:adjustRightInd w:val="0"/>
        <w:snapToGrid w:val="0"/>
        <w:spacing w:line="360" w:lineRule="auto"/>
        <w:ind w:firstLine="630" w:firstLineChars="300"/>
        <w:rPr>
          <w:rFonts w:ascii="宋体" w:hAnsi="宋体"/>
          <w:szCs w:val="21"/>
        </w:rPr>
      </w:pPr>
    </w:p>
    <w:p w14:paraId="2501EAE9">
      <w:pPr>
        <w:adjustRightInd w:val="0"/>
        <w:snapToGrid w:val="0"/>
        <w:spacing w:line="360" w:lineRule="auto"/>
        <w:ind w:firstLine="630" w:firstLineChars="300"/>
        <w:rPr>
          <w:rFonts w:ascii="宋体" w:hAnsi="宋体"/>
          <w:szCs w:val="21"/>
        </w:rPr>
      </w:pPr>
    </w:p>
    <w:p w14:paraId="6D175455">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4C9D8247">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C8E3066">
      <w:pPr>
        <w:adjustRightInd w:val="0"/>
        <w:snapToGrid w:val="0"/>
        <w:spacing w:before="156" w:beforeLines="50" w:line="360" w:lineRule="auto"/>
      </w:pPr>
      <w:r>
        <w:rPr>
          <w:rFonts w:hint="eastAsia"/>
        </w:rPr>
        <w:t>日期：        年    月   日</w:t>
      </w:r>
    </w:p>
    <w:p w14:paraId="5100B20A">
      <w:pPr>
        <w:pStyle w:val="4"/>
        <w:rPr>
          <w:rFonts w:ascii="宋体" w:hAnsi="宋体"/>
          <w:spacing w:val="6"/>
          <w:sz w:val="21"/>
        </w:rPr>
      </w:pPr>
      <w:r>
        <w:rPr>
          <w:rFonts w:ascii="黑体" w:hAnsi="华文中宋" w:cs="宋体"/>
          <w:spacing w:val="6"/>
          <w:kern w:val="0"/>
        </w:rPr>
        <w:br w:type="page"/>
      </w:r>
      <w:bookmarkStart w:id="62" w:name="_Toc22201164"/>
      <w:bookmarkStart w:id="63"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62"/>
      <w:bookmarkEnd w:id="63"/>
    </w:p>
    <w:p w14:paraId="342E1E94">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2D32C42B">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A0B51B8">
      <w:pPr>
        <w:adjustRightInd w:val="0"/>
        <w:snapToGrid w:val="0"/>
        <w:spacing w:line="360" w:lineRule="auto"/>
        <w:ind w:firstLine="444" w:firstLineChars="200"/>
        <w:rPr>
          <w:rFonts w:ascii="宋体" w:hAnsi="宋体"/>
          <w:spacing w:val="6"/>
          <w:szCs w:val="21"/>
        </w:rPr>
      </w:pPr>
    </w:p>
    <w:p w14:paraId="5465FBB6">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92C8FE1">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C9530A5">
      <w:pPr>
        <w:adjustRightInd w:val="0"/>
        <w:snapToGrid w:val="0"/>
        <w:spacing w:line="360" w:lineRule="auto"/>
        <w:ind w:firstLine="444" w:firstLineChars="200"/>
        <w:rPr>
          <w:rFonts w:ascii="宋体" w:hAnsi="宋体"/>
          <w:spacing w:val="6"/>
          <w:szCs w:val="21"/>
        </w:rPr>
      </w:pPr>
    </w:p>
    <w:p w14:paraId="00F4B0B5">
      <w:pPr>
        <w:adjustRightInd w:val="0"/>
        <w:snapToGrid w:val="0"/>
        <w:spacing w:line="360" w:lineRule="auto"/>
        <w:ind w:firstLine="444" w:firstLineChars="200"/>
        <w:rPr>
          <w:rFonts w:ascii="宋体" w:hAnsi="宋体"/>
          <w:spacing w:val="6"/>
          <w:szCs w:val="21"/>
        </w:rPr>
      </w:pPr>
    </w:p>
    <w:p w14:paraId="14DDB88A">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4A4C13B4">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024DCDB6">
      <w:pPr>
        <w:widowControl/>
        <w:adjustRightInd w:val="0"/>
        <w:snapToGrid w:val="0"/>
        <w:spacing w:line="360" w:lineRule="auto"/>
        <w:jc w:val="left"/>
        <w:rPr>
          <w:rFonts w:ascii="宋体" w:hAnsi="宋体" w:cs="宋体"/>
          <w:kern w:val="0"/>
          <w:szCs w:val="21"/>
        </w:rPr>
      </w:pPr>
    </w:p>
    <w:p w14:paraId="6888E62B">
      <w:pPr>
        <w:rPr>
          <w:rFonts w:hint="eastAsia" w:ascii="宋体" w:hAnsi="宋体" w:eastAsia="宋体" w:cs="宋体"/>
          <w:szCs w:val="21"/>
        </w:rPr>
      </w:pPr>
      <w:r>
        <w:rPr>
          <w:rFonts w:hint="eastAsia" w:ascii="宋体" w:hAnsi="宋体" w:eastAsia="宋体" w:cs="宋体"/>
          <w:szCs w:val="21"/>
        </w:rPr>
        <w:br w:type="page"/>
      </w:r>
    </w:p>
    <w:p w14:paraId="26761C71">
      <w:pPr>
        <w:spacing w:line="440" w:lineRule="exact"/>
        <w:ind w:firstLine="420"/>
        <w:rPr>
          <w:rFonts w:ascii="宋体" w:hAnsi="宋体" w:eastAsia="宋体" w:cs="宋体"/>
          <w:szCs w:val="21"/>
        </w:rPr>
      </w:pPr>
      <w:r>
        <w:rPr>
          <w:rFonts w:hint="eastAsia" w:ascii="宋体" w:hAnsi="宋体" w:eastAsia="宋体" w:cs="宋体"/>
          <w:szCs w:val="21"/>
        </w:rPr>
        <w:t xml:space="preserve">附件 </w:t>
      </w:r>
    </w:p>
    <w:p w14:paraId="69168B85">
      <w:pPr>
        <w:spacing w:line="440" w:lineRule="exact"/>
        <w:ind w:firstLine="420"/>
        <w:jc w:val="center"/>
        <w:rPr>
          <w:rFonts w:ascii="宋体" w:hAnsi="宋体" w:eastAsia="宋体" w:cs="宋体"/>
          <w:szCs w:val="21"/>
        </w:rPr>
      </w:pPr>
      <w:r>
        <w:rPr>
          <w:rFonts w:hint="eastAsia" w:ascii="宋体" w:hAnsi="宋体" w:eastAsia="宋体" w:cs="宋体"/>
          <w:b/>
          <w:bCs/>
          <w:sz w:val="36"/>
          <w:szCs w:val="36"/>
        </w:rPr>
        <w:t>湖南省政府采购供应商资格承诺函</w:t>
      </w:r>
    </w:p>
    <w:p w14:paraId="43731744">
      <w:pPr>
        <w:spacing w:line="440" w:lineRule="exact"/>
        <w:ind w:firstLine="960" w:firstLineChars="400"/>
        <w:rPr>
          <w:rFonts w:ascii="宋体" w:hAnsi="宋体" w:eastAsia="宋体" w:cs="宋体"/>
          <w:sz w:val="24"/>
          <w:szCs w:val="24"/>
        </w:rPr>
      </w:pPr>
      <w:r>
        <w:rPr>
          <w:rFonts w:hint="eastAsia" w:ascii="宋体" w:hAnsi="宋体" w:eastAsia="宋体" w:cs="宋体"/>
          <w:sz w:val="24"/>
          <w:szCs w:val="24"/>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44B7498A">
      <w:pPr>
        <w:spacing w:line="440" w:lineRule="exact"/>
        <w:ind w:firstLine="960" w:firstLineChars="400"/>
        <w:rPr>
          <w:rFonts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按照《政府采购促进中小企业发展管理办法》（财库〔2020〕46号），本公司企业规模为：大型□中型□小型□微型□</w:t>
      </w:r>
    </w:p>
    <w:p w14:paraId="0317AF37">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□本公司自愿入驻湖南省政府采购电子卖场，遵守《湖南省政府采购电子卖场管理办法》（湘财购〔2019〕27 号），如违反承诺，同意金融机构将增信保证划缴国库（非电子卖场采购活动项目不需勾选）。 </w:t>
      </w:r>
    </w:p>
    <w:p w14:paraId="4B549298">
      <w:pPr>
        <w:spacing w:line="440" w:lineRule="exact"/>
        <w:jc w:val="right"/>
        <w:rPr>
          <w:rFonts w:ascii="宋体" w:hAnsi="宋体" w:eastAsia="宋体" w:cs="宋体"/>
          <w:sz w:val="24"/>
          <w:szCs w:val="24"/>
        </w:rPr>
      </w:pPr>
      <w:r>
        <w:rPr>
          <w:rFonts w:hint="eastAsia" w:ascii="宋体" w:hAnsi="宋体" w:eastAsia="宋体" w:cs="宋体"/>
          <w:sz w:val="24"/>
          <w:szCs w:val="24"/>
        </w:rPr>
        <w:t xml:space="preserve">公司（单位）名称（盖章） </w:t>
      </w:r>
    </w:p>
    <w:p w14:paraId="4C45330A">
      <w:pPr>
        <w:wordWrap w:val="0"/>
        <w:spacing w:after="120"/>
        <w:ind w:left="420" w:leftChars="200" w:firstLine="480" w:firstLineChars="200"/>
        <w:jc w:val="right"/>
        <w:rPr>
          <w:rFonts w:ascii="Times New Roman" w:hAnsi="Times New Roman" w:eastAsia="宋体" w:cs="Times New Roman"/>
          <w:sz w:val="24"/>
          <w:szCs w:val="32"/>
          <w:u w:val="single"/>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5E855421">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机构代码、注册登记机构、日期、有效期、注册资本、地址、经济行业、经济性质 </w:t>
      </w:r>
    </w:p>
    <w:p w14:paraId="22DC380B">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法定代表人（负责人）姓名（签字或签章）、身份证号、手机号： </w:t>
      </w:r>
    </w:p>
    <w:p w14:paraId="1239E530">
      <w:pPr>
        <w:spacing w:line="440" w:lineRule="exact"/>
        <w:ind w:firstLine="420"/>
        <w:rPr>
          <w:rFonts w:ascii="宋体" w:hAnsi="宋体" w:eastAsia="宋体" w:cs="宋体"/>
          <w:sz w:val="24"/>
          <w:szCs w:val="24"/>
        </w:rPr>
      </w:pPr>
      <w:r>
        <w:rPr>
          <w:rFonts w:hint="eastAsia" w:ascii="宋体" w:hAnsi="宋体" w:eastAsia="宋体" w:cs="宋体"/>
          <w:sz w:val="24"/>
          <w:szCs w:val="24"/>
        </w:rPr>
        <w:t>授权代表人姓名（签字或签章）、身份证号、手机号：</w:t>
      </w:r>
    </w:p>
    <w:p w14:paraId="7FB55451">
      <w:pPr>
        <w:pStyle w:val="4"/>
        <w:rPr>
          <w:rFonts w:ascii="宋体" w:hAnsi="宋体"/>
          <w:sz w:val="21"/>
          <w:szCs w:val="21"/>
        </w:rPr>
      </w:pPr>
      <w:r>
        <w:rPr>
          <w:rFonts w:ascii="黑体" w:hAnsi="华文中宋" w:cs="宋体"/>
          <w:spacing w:val="6"/>
          <w:kern w:val="0"/>
        </w:rPr>
        <w:br w:type="page"/>
      </w:r>
      <w:bookmarkStart w:id="64" w:name="_Toc34637807"/>
      <w:bookmarkStart w:id="65"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64"/>
      <w:bookmarkEnd w:id="65"/>
    </w:p>
    <w:p w14:paraId="49CE7474">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71880A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4F2350F7">
      <w:pPr>
        <w:adjustRightInd w:val="0"/>
        <w:snapToGrid w:val="0"/>
        <w:spacing w:line="360" w:lineRule="auto"/>
        <w:rPr>
          <w:rFonts w:ascii="宋体" w:hAnsi="宋体"/>
          <w:szCs w:val="21"/>
        </w:rPr>
      </w:pPr>
    </w:p>
    <w:p w14:paraId="7391C5DE">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5AC0646C">
      <w:pPr>
        <w:adjustRightInd w:val="0"/>
        <w:snapToGrid w:val="0"/>
        <w:spacing w:line="360" w:lineRule="auto"/>
        <w:ind w:firstLine="420" w:firstLineChars="200"/>
        <w:rPr>
          <w:rFonts w:ascii="宋体" w:hAnsi="宋体"/>
          <w:szCs w:val="21"/>
        </w:rPr>
      </w:pPr>
    </w:p>
    <w:p w14:paraId="1AC2778B">
      <w:pPr>
        <w:adjustRightInd w:val="0"/>
        <w:snapToGrid w:val="0"/>
        <w:spacing w:line="360" w:lineRule="auto"/>
        <w:ind w:firstLine="420" w:firstLineChars="200"/>
        <w:rPr>
          <w:rFonts w:ascii="宋体" w:hAnsi="宋体"/>
          <w:szCs w:val="21"/>
        </w:rPr>
      </w:pPr>
    </w:p>
    <w:p w14:paraId="5E4DE9D5">
      <w:pPr>
        <w:pStyle w:val="4"/>
        <w:rPr>
          <w:rFonts w:ascii="宋体" w:hAnsi="宋体"/>
          <w:sz w:val="21"/>
          <w:szCs w:val="21"/>
        </w:rPr>
      </w:pPr>
      <w:r>
        <w:rPr>
          <w:rFonts w:hAnsi="华文中宋" w:eastAsia="黑体" w:cs="宋体"/>
          <w:spacing w:val="6"/>
          <w:kern w:val="0"/>
        </w:rPr>
        <w:br w:type="page"/>
      </w:r>
      <w:bookmarkStart w:id="66" w:name="_Toc34637808"/>
      <w:bookmarkStart w:id="67" w:name="_Toc22201166"/>
      <w:r>
        <w:rPr>
          <w:rFonts w:hint="eastAsia" w:ascii="宋体" w:hAnsi="宋体" w:cs="宋体"/>
          <w:spacing w:val="6"/>
          <w:kern w:val="0"/>
          <w:sz w:val="21"/>
          <w:szCs w:val="21"/>
        </w:rPr>
        <w:t xml:space="preserve">附件9-4 </w:t>
      </w:r>
      <w:r>
        <w:rPr>
          <w:rFonts w:hint="eastAsia" w:ascii="宋体" w:hAnsi="宋体"/>
          <w:sz w:val="21"/>
          <w:szCs w:val="21"/>
        </w:rPr>
        <w:t>强制采购或者优先采购产品的证明材料</w:t>
      </w:r>
      <w:bookmarkEnd w:id="66"/>
      <w:bookmarkEnd w:id="67"/>
    </w:p>
    <w:p w14:paraId="65D7D19A">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0BD433CC">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409A8B05">
      <w:pPr>
        <w:adjustRightInd w:val="0"/>
        <w:snapToGrid w:val="0"/>
        <w:spacing w:line="360" w:lineRule="auto"/>
        <w:ind w:firstLine="420" w:firstLineChars="200"/>
        <w:jc w:val="left"/>
        <w:rPr>
          <w:rFonts w:ascii="宋体" w:hAnsi="宋体"/>
          <w:szCs w:val="21"/>
        </w:rPr>
      </w:pPr>
    </w:p>
    <w:p w14:paraId="581F3665">
      <w:pPr>
        <w:adjustRightInd w:val="0"/>
        <w:snapToGrid w:val="0"/>
        <w:spacing w:line="360" w:lineRule="auto"/>
        <w:jc w:val="left"/>
        <w:rPr>
          <w:rFonts w:ascii="宋体" w:hAnsi="宋体"/>
          <w:szCs w:val="21"/>
        </w:rPr>
      </w:pPr>
      <w:r>
        <w:rPr>
          <w:rFonts w:hint="eastAsia" w:ascii="宋体" w:hAnsi="宋体"/>
          <w:szCs w:val="21"/>
        </w:rPr>
        <w:t>说明：1、供应商提供的产品</w:t>
      </w:r>
      <w:r>
        <w:rPr>
          <w:rFonts w:hint="eastAsia" w:ascii="宋体" w:hAnsi="宋体"/>
          <w:bCs/>
          <w:szCs w:val="21"/>
        </w:rPr>
        <w:t>属于强制采购或者优先采购的</w:t>
      </w:r>
      <w:r>
        <w:rPr>
          <w:rFonts w:hint="eastAsia" w:ascii="宋体" w:hAnsi="宋体"/>
          <w:szCs w:val="21"/>
        </w:rPr>
        <w:t>，应按第二章第二节第37条规定提供证明材料和本章本节附页2“优先采购产品清单”，并加盖供应商单位公章。</w:t>
      </w:r>
    </w:p>
    <w:p w14:paraId="5E87626D">
      <w:pPr>
        <w:adjustRightInd w:val="0"/>
        <w:snapToGrid w:val="0"/>
        <w:spacing w:line="360" w:lineRule="auto"/>
        <w:ind w:firstLine="630" w:firstLineChars="300"/>
        <w:jc w:val="left"/>
        <w:rPr>
          <w:rFonts w:ascii="宋体" w:hAnsi="宋体"/>
          <w:szCs w:val="21"/>
        </w:rPr>
      </w:pPr>
      <w:r>
        <w:rPr>
          <w:rFonts w:hint="eastAsia" w:ascii="宋体" w:hAnsi="宋体"/>
          <w:szCs w:val="21"/>
        </w:rPr>
        <w:t>2、节能产品、环境标志产品(强制采购或者优先采购产品)认证证书内容</w:t>
      </w:r>
      <w:r>
        <w:rPr>
          <w:rFonts w:hint="eastAsia" w:asciiTheme="minorEastAsia" w:hAnsiTheme="minorEastAsia" w:eastAsiaTheme="minorEastAsia"/>
          <w:szCs w:val="21"/>
        </w:rPr>
        <w:t>注明“详见证</w:t>
      </w:r>
      <w:r>
        <w:rPr>
          <w:rFonts w:hint="eastAsia" w:ascii="宋体" w:hAnsi="宋体"/>
          <w:szCs w:val="21"/>
        </w:rPr>
        <w:t>书附件</w:t>
      </w:r>
      <w:r>
        <w:rPr>
          <w:rFonts w:hint="eastAsia" w:ascii="华文中宋" w:hAnsi="华文中宋" w:eastAsia="华文中宋"/>
          <w:szCs w:val="21"/>
        </w:rPr>
        <w:t>”</w:t>
      </w:r>
      <w:r>
        <w:rPr>
          <w:rFonts w:hint="eastAsia" w:ascii="宋体" w:hAnsi="宋体"/>
          <w:szCs w:val="21"/>
        </w:rPr>
        <w:t>的，应提供其附件，以证明认证证书与响应文件一致。</w:t>
      </w:r>
    </w:p>
    <w:p w14:paraId="6F746062">
      <w:pPr>
        <w:adjustRightInd w:val="0"/>
        <w:snapToGrid w:val="0"/>
        <w:spacing w:line="360" w:lineRule="auto"/>
        <w:ind w:firstLine="420" w:firstLineChars="200"/>
        <w:jc w:val="left"/>
        <w:rPr>
          <w:rFonts w:ascii="宋体" w:hAnsi="宋体"/>
          <w:szCs w:val="21"/>
        </w:rPr>
      </w:pPr>
    </w:p>
    <w:p w14:paraId="4D37723C">
      <w:pPr>
        <w:pStyle w:val="5"/>
        <w:rPr>
          <w:rFonts w:ascii="宋体" w:hAnsi="宋体" w:eastAsia="宋体"/>
          <w:sz w:val="21"/>
          <w:szCs w:val="21"/>
        </w:rPr>
      </w:pPr>
      <w:r>
        <w:br w:type="page"/>
      </w:r>
      <w:bookmarkStart w:id="68" w:name="_Toc22201167"/>
      <w:r>
        <w:rPr>
          <w:rFonts w:hint="eastAsia" w:ascii="宋体" w:hAnsi="宋体" w:eastAsia="宋体" w:cs="宋体"/>
          <w:spacing w:val="6"/>
          <w:kern w:val="0"/>
          <w:sz w:val="21"/>
          <w:szCs w:val="21"/>
        </w:rPr>
        <w:t xml:space="preserve">附页2 </w:t>
      </w:r>
      <w:r>
        <w:rPr>
          <w:rFonts w:hint="eastAsia" w:ascii="宋体" w:hAnsi="宋体" w:eastAsia="宋体"/>
          <w:sz w:val="21"/>
          <w:szCs w:val="21"/>
        </w:rPr>
        <w:t>优先采购产品清单</w:t>
      </w:r>
      <w:bookmarkEnd w:id="68"/>
    </w:p>
    <w:p w14:paraId="7C6DB836">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6D5157F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034224A1">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C00C5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7" w:hRule="atLeast"/>
        </w:trPr>
        <w:tc>
          <w:tcPr>
            <w:tcW w:w="8789" w:type="dxa"/>
            <w:gridSpan w:val="6"/>
            <w:vAlign w:val="center"/>
          </w:tcPr>
          <w:p w14:paraId="1919D3F6">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0A815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4A17B127">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4986B8EB">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31D00CE8">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693658F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vAlign w:val="center"/>
          </w:tcPr>
          <w:p w14:paraId="06CE9D14">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362805A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4A6B6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3A8DE77">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23F9FC85">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3031F5E2">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1C1AD4FA">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vAlign w:val="center"/>
          </w:tcPr>
          <w:p w14:paraId="409EA044">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4EF9A7C">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2BDDA3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3D6E2F4">
            <w:pPr>
              <w:adjustRightInd w:val="0"/>
              <w:snapToGrid w:val="0"/>
              <w:spacing w:line="360" w:lineRule="auto"/>
              <w:jc w:val="left"/>
              <w:rPr>
                <w:rFonts w:ascii="宋体" w:hAnsi="宋体"/>
                <w:b/>
                <w:szCs w:val="21"/>
              </w:rPr>
            </w:pPr>
            <w:r>
              <w:rPr>
                <w:rFonts w:hint="eastAsia" w:ascii="宋体" w:hAnsi="宋体"/>
                <w:b/>
                <w:szCs w:val="21"/>
              </w:rPr>
              <w:t>节能产品</w:t>
            </w:r>
          </w:p>
        </w:tc>
      </w:tr>
      <w:tr w14:paraId="7B90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D135E7">
            <w:pPr>
              <w:adjustRightInd w:val="0"/>
              <w:snapToGrid w:val="0"/>
              <w:spacing w:line="360" w:lineRule="auto"/>
              <w:jc w:val="center"/>
              <w:rPr>
                <w:rFonts w:ascii="宋体" w:hAnsi="宋体"/>
                <w:b/>
                <w:szCs w:val="21"/>
              </w:rPr>
            </w:pPr>
          </w:p>
        </w:tc>
        <w:tc>
          <w:tcPr>
            <w:tcW w:w="1739" w:type="dxa"/>
            <w:vAlign w:val="center"/>
          </w:tcPr>
          <w:p w14:paraId="21CD5DA7">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1DDD3BC8">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2194DAA">
            <w:pPr>
              <w:adjustRightInd w:val="0"/>
              <w:snapToGrid w:val="0"/>
              <w:spacing w:line="360" w:lineRule="auto"/>
              <w:jc w:val="left"/>
              <w:rPr>
                <w:rFonts w:ascii="宋体" w:hAnsi="宋体"/>
                <w:b/>
                <w:szCs w:val="21"/>
              </w:rPr>
            </w:pPr>
          </w:p>
        </w:tc>
        <w:tc>
          <w:tcPr>
            <w:tcW w:w="1984" w:type="dxa"/>
            <w:vAlign w:val="center"/>
          </w:tcPr>
          <w:p w14:paraId="76DB3556">
            <w:pPr>
              <w:adjustRightInd w:val="0"/>
              <w:snapToGrid w:val="0"/>
              <w:spacing w:line="360" w:lineRule="auto"/>
              <w:jc w:val="center"/>
              <w:rPr>
                <w:rFonts w:ascii="宋体" w:hAnsi="宋体"/>
                <w:b/>
                <w:szCs w:val="21"/>
              </w:rPr>
            </w:pPr>
          </w:p>
        </w:tc>
        <w:tc>
          <w:tcPr>
            <w:tcW w:w="1843" w:type="dxa"/>
          </w:tcPr>
          <w:p w14:paraId="686FFB20">
            <w:pPr>
              <w:adjustRightInd w:val="0"/>
              <w:snapToGrid w:val="0"/>
              <w:spacing w:line="360" w:lineRule="auto"/>
              <w:jc w:val="center"/>
              <w:rPr>
                <w:rFonts w:ascii="宋体" w:hAnsi="宋体"/>
                <w:b/>
                <w:szCs w:val="21"/>
              </w:rPr>
            </w:pPr>
          </w:p>
        </w:tc>
      </w:tr>
      <w:tr w14:paraId="0C203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89BFA1E">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3D7EE271">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438EDABA">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54B0167">
            <w:pPr>
              <w:adjustRightInd w:val="0"/>
              <w:snapToGrid w:val="0"/>
              <w:spacing w:line="360" w:lineRule="auto"/>
              <w:jc w:val="left"/>
              <w:rPr>
                <w:rFonts w:ascii="宋体" w:hAnsi="宋体"/>
                <w:b/>
                <w:szCs w:val="21"/>
              </w:rPr>
            </w:pPr>
          </w:p>
        </w:tc>
        <w:tc>
          <w:tcPr>
            <w:tcW w:w="1984" w:type="dxa"/>
            <w:vAlign w:val="center"/>
          </w:tcPr>
          <w:p w14:paraId="40CFAB4F">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07E2D180">
            <w:pPr>
              <w:adjustRightInd w:val="0"/>
              <w:snapToGrid w:val="0"/>
              <w:spacing w:line="360" w:lineRule="auto"/>
              <w:jc w:val="center"/>
              <w:rPr>
                <w:rFonts w:ascii="宋体" w:hAnsi="宋体"/>
                <w:b/>
                <w:szCs w:val="21"/>
              </w:rPr>
            </w:pPr>
            <w:r>
              <w:rPr>
                <w:rFonts w:hint="eastAsia" w:ascii="宋体" w:hAnsi="宋体"/>
                <w:b/>
                <w:szCs w:val="21"/>
              </w:rPr>
              <w:t>/</w:t>
            </w:r>
          </w:p>
        </w:tc>
      </w:tr>
      <w:tr w14:paraId="23257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7A3B67E">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71F13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E01E0E">
            <w:pPr>
              <w:adjustRightInd w:val="0"/>
              <w:snapToGrid w:val="0"/>
              <w:spacing w:line="360" w:lineRule="auto"/>
              <w:jc w:val="center"/>
              <w:rPr>
                <w:rFonts w:ascii="宋体" w:hAnsi="宋体"/>
                <w:b/>
                <w:szCs w:val="21"/>
              </w:rPr>
            </w:pPr>
          </w:p>
        </w:tc>
        <w:tc>
          <w:tcPr>
            <w:tcW w:w="1739" w:type="dxa"/>
            <w:vAlign w:val="center"/>
          </w:tcPr>
          <w:p w14:paraId="53C419BC">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04F2550D">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54BE9557">
            <w:pPr>
              <w:adjustRightInd w:val="0"/>
              <w:snapToGrid w:val="0"/>
              <w:spacing w:line="360" w:lineRule="auto"/>
              <w:jc w:val="left"/>
              <w:rPr>
                <w:rFonts w:ascii="宋体" w:hAnsi="宋体"/>
                <w:b/>
                <w:szCs w:val="21"/>
              </w:rPr>
            </w:pPr>
          </w:p>
        </w:tc>
        <w:tc>
          <w:tcPr>
            <w:tcW w:w="1984" w:type="dxa"/>
            <w:vAlign w:val="center"/>
          </w:tcPr>
          <w:p w14:paraId="436D9DC6">
            <w:pPr>
              <w:adjustRightInd w:val="0"/>
              <w:snapToGrid w:val="0"/>
              <w:spacing w:line="360" w:lineRule="auto"/>
              <w:jc w:val="center"/>
              <w:rPr>
                <w:rFonts w:ascii="宋体" w:hAnsi="宋体"/>
                <w:b/>
                <w:szCs w:val="21"/>
              </w:rPr>
            </w:pPr>
          </w:p>
        </w:tc>
        <w:tc>
          <w:tcPr>
            <w:tcW w:w="1843" w:type="dxa"/>
          </w:tcPr>
          <w:p w14:paraId="5383C600">
            <w:pPr>
              <w:adjustRightInd w:val="0"/>
              <w:snapToGrid w:val="0"/>
              <w:spacing w:line="360" w:lineRule="auto"/>
              <w:jc w:val="center"/>
              <w:rPr>
                <w:rFonts w:ascii="宋体" w:hAnsi="宋体"/>
                <w:b/>
                <w:szCs w:val="21"/>
              </w:rPr>
            </w:pPr>
          </w:p>
        </w:tc>
      </w:tr>
      <w:tr w14:paraId="11C1D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B61F20A">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93BE38B">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1267F26E">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66ADE49">
            <w:pPr>
              <w:adjustRightInd w:val="0"/>
              <w:snapToGrid w:val="0"/>
              <w:spacing w:line="360" w:lineRule="auto"/>
              <w:jc w:val="left"/>
              <w:rPr>
                <w:rFonts w:ascii="宋体" w:hAnsi="宋体"/>
                <w:b/>
                <w:szCs w:val="21"/>
              </w:rPr>
            </w:pPr>
          </w:p>
        </w:tc>
        <w:tc>
          <w:tcPr>
            <w:tcW w:w="1984" w:type="dxa"/>
            <w:vAlign w:val="center"/>
          </w:tcPr>
          <w:p w14:paraId="5B4CB119">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23D934C9">
            <w:pPr>
              <w:adjustRightInd w:val="0"/>
              <w:snapToGrid w:val="0"/>
              <w:spacing w:line="360" w:lineRule="auto"/>
              <w:jc w:val="center"/>
              <w:rPr>
                <w:rFonts w:ascii="宋体" w:hAnsi="宋体"/>
                <w:b/>
                <w:szCs w:val="21"/>
              </w:rPr>
            </w:pPr>
            <w:r>
              <w:rPr>
                <w:rFonts w:hint="eastAsia" w:ascii="宋体" w:hAnsi="宋体"/>
                <w:b/>
                <w:szCs w:val="21"/>
              </w:rPr>
              <w:t>/</w:t>
            </w:r>
          </w:p>
        </w:tc>
      </w:tr>
      <w:tr w14:paraId="3F441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CF6378B">
            <w:pPr>
              <w:adjustRightInd w:val="0"/>
              <w:snapToGrid w:val="0"/>
              <w:spacing w:line="360" w:lineRule="auto"/>
              <w:jc w:val="left"/>
              <w:rPr>
                <w:rFonts w:ascii="宋体" w:hAnsi="宋体"/>
                <w:b/>
                <w:szCs w:val="21"/>
              </w:rPr>
            </w:pPr>
            <w:r>
              <w:rPr>
                <w:rFonts w:hint="eastAsia" w:ascii="宋体" w:hAnsi="宋体"/>
                <w:b/>
                <w:szCs w:val="21"/>
              </w:rPr>
              <w:t>两型产品</w:t>
            </w:r>
          </w:p>
        </w:tc>
      </w:tr>
      <w:tr w14:paraId="50017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4A4C47F">
            <w:pPr>
              <w:adjustRightInd w:val="0"/>
              <w:snapToGrid w:val="0"/>
              <w:spacing w:line="360" w:lineRule="auto"/>
              <w:jc w:val="center"/>
              <w:rPr>
                <w:rFonts w:ascii="宋体" w:hAnsi="宋体"/>
                <w:szCs w:val="21"/>
              </w:rPr>
            </w:pPr>
          </w:p>
        </w:tc>
        <w:tc>
          <w:tcPr>
            <w:tcW w:w="1739" w:type="dxa"/>
            <w:vAlign w:val="center"/>
          </w:tcPr>
          <w:p w14:paraId="611EFC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65603CFD">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30472AB5">
            <w:pPr>
              <w:adjustRightInd w:val="0"/>
              <w:snapToGrid w:val="0"/>
              <w:spacing w:line="360" w:lineRule="auto"/>
              <w:jc w:val="center"/>
              <w:rPr>
                <w:rFonts w:ascii="宋体" w:hAnsi="宋体"/>
                <w:szCs w:val="21"/>
              </w:rPr>
            </w:pPr>
          </w:p>
        </w:tc>
        <w:tc>
          <w:tcPr>
            <w:tcW w:w="1984" w:type="dxa"/>
            <w:vAlign w:val="center"/>
          </w:tcPr>
          <w:p w14:paraId="7651F435">
            <w:pPr>
              <w:adjustRightInd w:val="0"/>
              <w:snapToGrid w:val="0"/>
              <w:spacing w:line="360" w:lineRule="auto"/>
              <w:jc w:val="center"/>
              <w:rPr>
                <w:rFonts w:ascii="宋体" w:hAnsi="宋体"/>
                <w:szCs w:val="21"/>
              </w:rPr>
            </w:pPr>
          </w:p>
        </w:tc>
        <w:tc>
          <w:tcPr>
            <w:tcW w:w="1843" w:type="dxa"/>
          </w:tcPr>
          <w:p w14:paraId="3DB09451">
            <w:pPr>
              <w:adjustRightInd w:val="0"/>
              <w:snapToGrid w:val="0"/>
              <w:spacing w:line="360" w:lineRule="auto"/>
              <w:jc w:val="center"/>
              <w:rPr>
                <w:rFonts w:ascii="宋体" w:hAnsi="宋体"/>
                <w:szCs w:val="21"/>
              </w:rPr>
            </w:pPr>
          </w:p>
        </w:tc>
      </w:tr>
      <w:tr w14:paraId="58F9F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0173357">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7D89041E">
            <w:pPr>
              <w:adjustRightInd w:val="0"/>
              <w:snapToGrid w:val="0"/>
              <w:spacing w:line="360" w:lineRule="auto"/>
              <w:jc w:val="center"/>
              <w:rPr>
                <w:rFonts w:ascii="宋体" w:hAnsi="宋体"/>
                <w:szCs w:val="21"/>
              </w:rPr>
            </w:pPr>
            <w:r>
              <w:rPr>
                <w:rFonts w:hint="eastAsia" w:ascii="宋体" w:hAnsi="宋体"/>
                <w:szCs w:val="21"/>
              </w:rPr>
              <w:t>/</w:t>
            </w:r>
          </w:p>
        </w:tc>
        <w:tc>
          <w:tcPr>
            <w:tcW w:w="1134" w:type="dxa"/>
            <w:tcBorders>
              <w:right w:val="single" w:color="auto" w:sz="4" w:space="0"/>
            </w:tcBorders>
            <w:vAlign w:val="center"/>
          </w:tcPr>
          <w:p w14:paraId="027A3010">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097758E2">
            <w:pPr>
              <w:adjustRightInd w:val="0"/>
              <w:snapToGrid w:val="0"/>
              <w:spacing w:line="360" w:lineRule="auto"/>
              <w:jc w:val="center"/>
              <w:rPr>
                <w:rFonts w:ascii="宋体" w:hAnsi="宋体"/>
                <w:szCs w:val="21"/>
              </w:rPr>
            </w:pPr>
          </w:p>
        </w:tc>
        <w:tc>
          <w:tcPr>
            <w:tcW w:w="1984" w:type="dxa"/>
            <w:vAlign w:val="center"/>
          </w:tcPr>
          <w:p w14:paraId="058576EA">
            <w:pPr>
              <w:adjustRightInd w:val="0"/>
              <w:snapToGrid w:val="0"/>
              <w:spacing w:line="360" w:lineRule="auto"/>
              <w:jc w:val="center"/>
              <w:rPr>
                <w:rFonts w:ascii="宋体" w:hAnsi="宋体"/>
                <w:szCs w:val="21"/>
              </w:rPr>
            </w:pPr>
            <w:r>
              <w:rPr>
                <w:rFonts w:hint="eastAsia" w:ascii="宋体" w:hAnsi="宋体"/>
                <w:szCs w:val="21"/>
              </w:rPr>
              <w:t>/</w:t>
            </w:r>
          </w:p>
        </w:tc>
        <w:tc>
          <w:tcPr>
            <w:tcW w:w="1843" w:type="dxa"/>
          </w:tcPr>
          <w:p w14:paraId="73900983">
            <w:pPr>
              <w:adjustRightInd w:val="0"/>
              <w:snapToGrid w:val="0"/>
              <w:spacing w:line="360" w:lineRule="auto"/>
              <w:jc w:val="center"/>
              <w:rPr>
                <w:rFonts w:ascii="宋体" w:hAnsi="宋体"/>
                <w:szCs w:val="21"/>
              </w:rPr>
            </w:pPr>
            <w:r>
              <w:rPr>
                <w:rFonts w:hint="eastAsia" w:ascii="宋体" w:hAnsi="宋体"/>
                <w:szCs w:val="21"/>
              </w:rPr>
              <w:t>/</w:t>
            </w:r>
          </w:p>
        </w:tc>
      </w:tr>
    </w:tbl>
    <w:p w14:paraId="71D49B12">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本表用于计算政府采购优先采购产品（节能产品或环境标志产品或两型产品）的政府采购政策价格扣除。</w:t>
      </w:r>
    </w:p>
    <w:p w14:paraId="381205B2">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52FBDB57">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3、栏目6“政策功能编码”是指货物的中国环境标志认证证书编号、中国节能标志认证证书号、两型产品编号（货物同时属于节能产品、环境标志产品、两型产品的，只须填写一种）。</w:t>
      </w:r>
    </w:p>
    <w:p w14:paraId="06B4246D">
      <w:pPr>
        <w:adjustRightInd w:val="0"/>
        <w:snapToGrid w:val="0"/>
        <w:spacing w:line="360" w:lineRule="auto"/>
        <w:rPr>
          <w:rFonts w:ascii="宋体" w:hAnsi="宋体"/>
          <w:bCs/>
          <w:szCs w:val="21"/>
        </w:rPr>
      </w:pPr>
    </w:p>
    <w:p w14:paraId="7BA1C3BF">
      <w:pPr>
        <w:adjustRightInd w:val="0"/>
        <w:snapToGrid w:val="0"/>
        <w:spacing w:line="360" w:lineRule="auto"/>
        <w:rPr>
          <w:rFonts w:ascii="宋体" w:hAnsi="宋体"/>
          <w:bCs/>
          <w:szCs w:val="21"/>
        </w:rPr>
      </w:pPr>
    </w:p>
    <w:p w14:paraId="0F4B0469">
      <w:pPr>
        <w:adjustRightInd w:val="0"/>
        <w:snapToGrid w:val="0"/>
        <w:spacing w:line="360" w:lineRule="auto"/>
        <w:rPr>
          <w:rFonts w:ascii="宋体" w:hAnsi="宋体"/>
          <w:szCs w:val="21"/>
        </w:rPr>
      </w:pPr>
    </w:p>
    <w:p w14:paraId="799A66DE">
      <w:pPr>
        <w:adjustRightInd w:val="0"/>
        <w:snapToGrid w:val="0"/>
        <w:spacing w:line="360" w:lineRule="auto"/>
        <w:rPr>
          <w:rFonts w:ascii="宋体" w:hAnsi="宋体"/>
          <w:szCs w:val="21"/>
        </w:rPr>
      </w:pPr>
      <w:r>
        <w:rPr>
          <w:rFonts w:hint="eastAsia" w:ascii="宋体" w:hAnsi="宋体"/>
          <w:szCs w:val="21"/>
        </w:rPr>
        <w:t>供应商名称（盖单位公章）：</w:t>
      </w:r>
    </w:p>
    <w:p w14:paraId="2A28AC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53A357AD">
      <w:r>
        <w:rPr>
          <w:rFonts w:hint="eastAsia"/>
        </w:rPr>
        <w:t>日期：        年    月   日</w:t>
      </w:r>
    </w:p>
    <w:p w14:paraId="4791602A"/>
    <w:p w14:paraId="7F754FD5">
      <w:pPr>
        <w:pStyle w:val="3"/>
        <w:adjustRightInd w:val="0"/>
        <w:snapToGrid w:val="0"/>
        <w:spacing w:before="156" w:beforeLines="50"/>
        <w:jc w:val="center"/>
        <w:rPr>
          <w:rFonts w:ascii="黑体" w:hAnsi="黑体" w:eastAsia="黑体"/>
          <w:sz w:val="28"/>
          <w:szCs w:val="28"/>
        </w:rPr>
      </w:pPr>
      <w:bookmarkStart w:id="69" w:name="_Toc34637809"/>
      <w:r>
        <w:rPr>
          <w:rFonts w:hint="eastAsia" w:ascii="黑体" w:hAnsi="黑体" w:eastAsia="黑体"/>
          <w:sz w:val="28"/>
          <w:szCs w:val="28"/>
          <w:lang w:val="en-US" w:eastAsia="zh-CN"/>
        </w:rPr>
        <w:t>九</w:t>
      </w:r>
      <w:r>
        <w:rPr>
          <w:rFonts w:hint="eastAsia" w:ascii="黑体" w:hAnsi="黑体" w:eastAsia="黑体"/>
          <w:sz w:val="28"/>
          <w:szCs w:val="28"/>
        </w:rPr>
        <w:t>、关于资格的说明(格式)</w:t>
      </w:r>
      <w:bookmarkEnd w:id="69"/>
    </w:p>
    <w:p w14:paraId="2E0E4FC7">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43E6F4A8">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0AF9AD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C22046E"/>
    <w:p w14:paraId="6896E632">
      <w:pPr>
        <w:spacing w:line="480" w:lineRule="exact"/>
        <w:rPr>
          <w:rFonts w:ascii="黑体" w:eastAsia="黑体"/>
          <w:sz w:val="24"/>
        </w:rPr>
      </w:pPr>
    </w:p>
    <w:p w14:paraId="1DB2AECA">
      <w:pPr>
        <w:adjustRightInd w:val="0"/>
        <w:snapToGrid w:val="0"/>
        <w:spacing w:line="360" w:lineRule="auto"/>
        <w:jc w:val="center"/>
        <w:rPr>
          <w:rFonts w:ascii="黑体" w:eastAsia="黑体"/>
          <w:b/>
          <w:bCs/>
          <w:sz w:val="32"/>
          <w:szCs w:val="32"/>
        </w:rPr>
      </w:pPr>
    </w:p>
    <w:p w14:paraId="60070AAD">
      <w:pPr>
        <w:pStyle w:val="3"/>
        <w:jc w:val="center"/>
        <w:rPr>
          <w:rFonts w:ascii="黑体" w:hAnsi="黑体" w:eastAsia="黑体"/>
          <w:sz w:val="28"/>
          <w:szCs w:val="28"/>
        </w:rPr>
      </w:pPr>
      <w:r>
        <w:br w:type="page"/>
      </w:r>
      <w:bookmarkStart w:id="70" w:name="_Toc34637810"/>
      <w:r>
        <w:rPr>
          <w:rFonts w:hint="eastAsia" w:ascii="黑体" w:hAnsi="黑体" w:eastAsia="黑体"/>
          <w:sz w:val="28"/>
          <w:szCs w:val="28"/>
        </w:rPr>
        <w:t>十一、响应标的符合谈判文件规定的证明文件</w:t>
      </w:r>
      <w:bookmarkEnd w:id="70"/>
    </w:p>
    <w:p w14:paraId="049D9A43">
      <w:pPr>
        <w:adjustRightInd w:val="0"/>
        <w:snapToGrid w:val="0"/>
        <w:spacing w:line="360" w:lineRule="auto"/>
        <w:rPr>
          <w:rFonts w:ascii="宋体" w:hAnsi="宋体"/>
          <w:szCs w:val="21"/>
        </w:rPr>
      </w:pPr>
    </w:p>
    <w:p w14:paraId="4381DF98">
      <w:pPr>
        <w:adjustRightInd w:val="0"/>
        <w:snapToGrid w:val="0"/>
        <w:spacing w:line="360" w:lineRule="auto"/>
        <w:rPr>
          <w:rFonts w:ascii="宋体" w:hAnsi="宋体"/>
        </w:rPr>
      </w:pPr>
      <w:r>
        <w:rPr>
          <w:rFonts w:hint="eastAsia" w:ascii="宋体" w:hAnsi="宋体"/>
          <w:szCs w:val="21"/>
        </w:rPr>
        <w:t>备注：提供第三章规定的证明材料复印件。</w:t>
      </w:r>
    </w:p>
    <w:p w14:paraId="4FDDB9E6">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w:t>
      </w:r>
      <w:r>
        <w:rPr>
          <w:rFonts w:hint="eastAsia" w:ascii="黑体" w:hAnsi="黑体" w:eastAsia="黑体"/>
          <w:b/>
          <w:sz w:val="28"/>
          <w:szCs w:val="28"/>
          <w:lang w:val="en-US" w:eastAsia="zh-CN"/>
        </w:rPr>
        <w:t>一</w:t>
      </w:r>
      <w:r>
        <w:rPr>
          <w:rFonts w:hint="eastAsia" w:ascii="黑体" w:hAnsi="黑体" w:eastAsia="黑体"/>
          <w:b/>
          <w:sz w:val="28"/>
          <w:szCs w:val="28"/>
        </w:rPr>
        <w:t>、供应商认为需提供的其他资料</w:t>
      </w:r>
    </w:p>
    <w:p w14:paraId="3BACE487">
      <w:pPr>
        <w:adjustRightInd w:val="0"/>
        <w:snapToGrid w:val="0"/>
        <w:spacing w:before="156" w:beforeLines="50" w:line="360" w:lineRule="auto"/>
        <w:rPr>
          <w:rFonts w:ascii="宋体" w:hAnsi="宋体"/>
        </w:rPr>
      </w:pPr>
    </w:p>
    <w:p w14:paraId="685FE5B9">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37189BC5">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A235F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76FEB883">
      <w:pPr>
        <w:adjustRightInd w:val="0"/>
        <w:snapToGrid w:val="0"/>
        <w:spacing w:before="156" w:beforeLines="50" w:line="360" w:lineRule="auto"/>
        <w:ind w:firstLine="420" w:firstLineChars="200"/>
        <w:jc w:val="left"/>
      </w:pPr>
    </w:p>
    <w:sectPr>
      <w:footerReference r:id="rId5" w:type="default"/>
      <w:footerReference r:id="rId6"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Arial Narrow">
    <w:altName w:val="Arial"/>
    <w:panose1 w:val="020B0606020202030204"/>
    <w:charset w:val="00"/>
    <w:family w:val="swiss"/>
    <w:pitch w:val="default"/>
    <w:sig w:usb0="00000000" w:usb1="00000000" w:usb2="00000000" w:usb3="00000000" w:csb0="0000009F"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隶书">
    <w:altName w:val="微软雅黑"/>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新宋体">
    <w:panose1 w:val="02010609030101010101"/>
    <w:charset w:val="86"/>
    <w:family w:val="modern"/>
    <w:pitch w:val="default"/>
    <w:sig w:usb0="0000020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3D09E">
    <w:pPr>
      <w:widowControl w:val="0"/>
      <w:tabs>
        <w:tab w:val="center" w:pos="4153"/>
        <w:tab w:val="right" w:pos="8306"/>
      </w:tabs>
      <w:snapToGrid w:val="0"/>
      <w:ind w:left="240" w:right="359" w:rightChars="171" w:hanging="240" w:hangingChars="100"/>
      <w:jc w:val="center"/>
      <w:rPr>
        <w:rFonts w:ascii="Times New Roman" w:hAnsi="Times New Roman" w:eastAsia="楷体_GB2312" w:cs="Times New Roman"/>
        <w:kern w:val="2"/>
        <w:sz w:val="24"/>
        <w:szCs w:val="24"/>
        <w:lang w:val="en-US" w:eastAsia="zh-CN" w:bidi="ar-SA"/>
      </w:rPr>
    </w:pPr>
    <w:r>
      <w:rPr>
        <w:rFonts w:ascii="Times New Roman" w:hAnsi="Times New Roman" w:eastAsia="宋体" w:cs="Times New Roman"/>
        <w:kern w:val="2"/>
        <w:sz w:val="24"/>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888437">
                          <w:pPr>
                            <w:widowControl w:val="0"/>
                            <w:tabs>
                              <w:tab w:val="center" w:pos="4153"/>
                              <w:tab w:val="right" w:pos="8306"/>
                            </w:tabs>
                            <w:snapToGrid w:val="0"/>
                            <w:jc w:val="lef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4</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F888437">
                    <w:pPr>
                      <w:widowControl w:val="0"/>
                      <w:tabs>
                        <w:tab w:val="center" w:pos="4153"/>
                        <w:tab w:val="right" w:pos="8306"/>
                      </w:tabs>
                      <w:snapToGrid w:val="0"/>
                      <w:jc w:val="lef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4</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14:paraId="709B7EB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536B3">
    <w:pPr>
      <w:pStyle w:val="30"/>
      <w:ind w:left="240" w:right="359" w:rightChars="171" w:hanging="240" w:hangingChars="100"/>
      <w:jc w:val="center"/>
      <w:rPr>
        <w:rFonts w:eastAsia="楷体_GB2312"/>
        <w:sz w:val="24"/>
        <w:szCs w:val="24"/>
      </w:rPr>
    </w:pPr>
    <w:r>
      <w:rPr>
        <w:rStyle w:val="49"/>
        <w:rFonts w:hint="eastAsia" w:ascii="仿宋_GB2312" w:eastAsia="仿宋_GB2312"/>
        <w:sz w:val="24"/>
        <w:szCs w:val="24"/>
      </w:rPr>
      <w:t>—</w:t>
    </w:r>
    <w:r>
      <w:rPr>
        <w:rStyle w:val="49"/>
        <w:rFonts w:hint="eastAsia" w:ascii="仿宋_GB2312" w:eastAsia="仿宋_GB2312"/>
        <w:sz w:val="24"/>
        <w:szCs w:val="24"/>
      </w:rPr>
      <w:fldChar w:fldCharType="begin"/>
    </w:r>
    <w:r>
      <w:rPr>
        <w:rStyle w:val="49"/>
        <w:rFonts w:hint="eastAsia" w:ascii="仿宋_GB2312" w:eastAsia="仿宋_GB2312"/>
        <w:sz w:val="24"/>
        <w:szCs w:val="24"/>
      </w:rPr>
      <w:instrText xml:space="preserve"> PAGE </w:instrText>
    </w:r>
    <w:r>
      <w:rPr>
        <w:rStyle w:val="49"/>
        <w:rFonts w:hint="eastAsia" w:ascii="仿宋_GB2312" w:eastAsia="仿宋_GB2312"/>
        <w:sz w:val="24"/>
        <w:szCs w:val="24"/>
      </w:rPr>
      <w:fldChar w:fldCharType="separate"/>
    </w:r>
    <w:r>
      <w:rPr>
        <w:rStyle w:val="49"/>
        <w:rFonts w:ascii="仿宋_GB2312" w:eastAsia="仿宋_GB2312"/>
        <w:sz w:val="24"/>
        <w:szCs w:val="24"/>
      </w:rPr>
      <w:t>5</w:t>
    </w:r>
    <w:r>
      <w:rPr>
        <w:rStyle w:val="49"/>
        <w:rFonts w:hint="eastAsia" w:ascii="仿宋_GB2312" w:eastAsia="仿宋_GB2312"/>
        <w:sz w:val="24"/>
        <w:szCs w:val="24"/>
      </w:rPr>
      <w:fldChar w:fldCharType="end"/>
    </w:r>
    <w:r>
      <w:rPr>
        <w:rStyle w:val="49"/>
        <w:rFonts w:hint="eastAsia" w:ascii="仿宋_GB2312" w:eastAsia="仿宋_GB2312"/>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088B">
    <w:pPr>
      <w:pStyle w:val="30"/>
      <w:framePr w:wrap="around" w:vAnchor="text" w:hAnchor="margin" w:xAlign="right" w:y="1"/>
      <w:jc w:val="center"/>
      <w:rPr>
        <w:rStyle w:val="49"/>
        <w:rFonts w:ascii="宋体" w:hAnsi="宋体"/>
        <w:sz w:val="21"/>
        <w:szCs w:val="21"/>
      </w:rPr>
    </w:pPr>
    <w:r>
      <w:fldChar w:fldCharType="begin"/>
    </w:r>
    <w:r>
      <w:rPr>
        <w:rStyle w:val="49"/>
      </w:rPr>
      <w:instrText xml:space="preserve">PAGE  </w:instrText>
    </w:r>
    <w:r>
      <w:fldChar w:fldCharType="separate"/>
    </w:r>
    <w:r>
      <w:rPr>
        <w:rStyle w:val="49"/>
      </w:rPr>
      <w:t>61</w:t>
    </w:r>
    <w:r>
      <w:rPr>
        <w:rFonts w:ascii="宋体" w:hAnsi="宋体"/>
        <w:sz w:val="21"/>
        <w:szCs w:val="21"/>
      </w:rPr>
      <w:fldChar w:fldCharType="end"/>
    </w:r>
  </w:p>
  <w:p w14:paraId="41BE69DC">
    <w:pPr>
      <w:pStyle w:val="3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B8621">
    <w:pPr>
      <w:pStyle w:val="30"/>
      <w:framePr w:wrap="around" w:vAnchor="text" w:hAnchor="margin" w:xAlign="right" w:y="1"/>
      <w:rPr>
        <w:rStyle w:val="49"/>
      </w:rPr>
    </w:pPr>
    <w:r>
      <w:fldChar w:fldCharType="begin"/>
    </w:r>
    <w:r>
      <w:rPr>
        <w:rStyle w:val="49"/>
      </w:rPr>
      <w:instrText xml:space="preserve">PAGE  </w:instrText>
    </w:r>
    <w:r>
      <w:fldChar w:fldCharType="end"/>
    </w:r>
  </w:p>
  <w:p w14:paraId="629EFD0B">
    <w:pPr>
      <w:pStyle w:val="3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13CB5"/>
    <w:multiLevelType w:val="singleLevel"/>
    <w:tmpl w:val="89113CB5"/>
    <w:lvl w:ilvl="0" w:tentative="0">
      <w:start w:val="3"/>
      <w:numFmt w:val="chineseCounting"/>
      <w:suff w:val="space"/>
      <w:lvlText w:val="第%1节"/>
      <w:lvlJc w:val="left"/>
      <w:rPr>
        <w:rFonts w:hint="eastAsia"/>
      </w:rPr>
    </w:lvl>
  </w:abstractNum>
  <w:abstractNum w:abstractNumId="1">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2">
    <w:nsid w:val="211014F9"/>
    <w:multiLevelType w:val="multilevel"/>
    <w:tmpl w:val="211014F9"/>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zYmRjYmY0ZjE0ZWI2MjEyNDk0ZDg3ZDAyMjA1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570FF"/>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B6D1F"/>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0E7C"/>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B464A4"/>
    <w:rsid w:val="01C54B55"/>
    <w:rsid w:val="021A6C4F"/>
    <w:rsid w:val="030D40BE"/>
    <w:rsid w:val="03CA123E"/>
    <w:rsid w:val="040C6A6B"/>
    <w:rsid w:val="044B7594"/>
    <w:rsid w:val="05241092"/>
    <w:rsid w:val="05A66531"/>
    <w:rsid w:val="05CB200E"/>
    <w:rsid w:val="06732DD2"/>
    <w:rsid w:val="06982838"/>
    <w:rsid w:val="06D16238"/>
    <w:rsid w:val="06FC079B"/>
    <w:rsid w:val="08C97118"/>
    <w:rsid w:val="0A3347EC"/>
    <w:rsid w:val="0AAA2B3A"/>
    <w:rsid w:val="0B310471"/>
    <w:rsid w:val="0C0051AC"/>
    <w:rsid w:val="0D200E92"/>
    <w:rsid w:val="0DE044D4"/>
    <w:rsid w:val="0F671C5F"/>
    <w:rsid w:val="0FFC3E38"/>
    <w:rsid w:val="10022AD1"/>
    <w:rsid w:val="1088747A"/>
    <w:rsid w:val="11C113C0"/>
    <w:rsid w:val="11FE562B"/>
    <w:rsid w:val="132B616F"/>
    <w:rsid w:val="14221993"/>
    <w:rsid w:val="14AD0979"/>
    <w:rsid w:val="159440C7"/>
    <w:rsid w:val="15A24B3A"/>
    <w:rsid w:val="15B63E7E"/>
    <w:rsid w:val="15B67F34"/>
    <w:rsid w:val="163634D4"/>
    <w:rsid w:val="174F2A9F"/>
    <w:rsid w:val="180F2136"/>
    <w:rsid w:val="18BF1EA7"/>
    <w:rsid w:val="19630A84"/>
    <w:rsid w:val="196640D0"/>
    <w:rsid w:val="19C526DF"/>
    <w:rsid w:val="19CC6629"/>
    <w:rsid w:val="1A53366D"/>
    <w:rsid w:val="1A654346"/>
    <w:rsid w:val="1A7B2251"/>
    <w:rsid w:val="1A864A2A"/>
    <w:rsid w:val="1BEE0D32"/>
    <w:rsid w:val="1D1C78C7"/>
    <w:rsid w:val="1DB01DBE"/>
    <w:rsid w:val="1E250623"/>
    <w:rsid w:val="1E58492F"/>
    <w:rsid w:val="1F042089"/>
    <w:rsid w:val="1F046865"/>
    <w:rsid w:val="213A656E"/>
    <w:rsid w:val="21DC5877"/>
    <w:rsid w:val="22082B72"/>
    <w:rsid w:val="22EF1951"/>
    <w:rsid w:val="25694112"/>
    <w:rsid w:val="25CF2FF0"/>
    <w:rsid w:val="25F51F00"/>
    <w:rsid w:val="26895AF3"/>
    <w:rsid w:val="270834E7"/>
    <w:rsid w:val="2709185E"/>
    <w:rsid w:val="284E0B51"/>
    <w:rsid w:val="28B17A2D"/>
    <w:rsid w:val="29ED02D9"/>
    <w:rsid w:val="2A225DF1"/>
    <w:rsid w:val="2A5D0744"/>
    <w:rsid w:val="2AB7478C"/>
    <w:rsid w:val="2AC26CEB"/>
    <w:rsid w:val="2B1E480B"/>
    <w:rsid w:val="2B4A1AA4"/>
    <w:rsid w:val="2C0E5C9A"/>
    <w:rsid w:val="2C112C5C"/>
    <w:rsid w:val="2D044E58"/>
    <w:rsid w:val="2D546C0A"/>
    <w:rsid w:val="2D9C283F"/>
    <w:rsid w:val="2DC60437"/>
    <w:rsid w:val="2E2F5AA5"/>
    <w:rsid w:val="311F40E6"/>
    <w:rsid w:val="320F1C11"/>
    <w:rsid w:val="3375297A"/>
    <w:rsid w:val="346F3ED6"/>
    <w:rsid w:val="35977693"/>
    <w:rsid w:val="36533F02"/>
    <w:rsid w:val="365A1830"/>
    <w:rsid w:val="368F0BEF"/>
    <w:rsid w:val="37505BC8"/>
    <w:rsid w:val="38AE3672"/>
    <w:rsid w:val="39B605D2"/>
    <w:rsid w:val="39C2535E"/>
    <w:rsid w:val="3A255547"/>
    <w:rsid w:val="3B59023D"/>
    <w:rsid w:val="3C75073F"/>
    <w:rsid w:val="3CFA5AF9"/>
    <w:rsid w:val="3D3659E4"/>
    <w:rsid w:val="3D9A03D5"/>
    <w:rsid w:val="3DA54918"/>
    <w:rsid w:val="3E091D9B"/>
    <w:rsid w:val="3EA3507B"/>
    <w:rsid w:val="3FA05CDE"/>
    <w:rsid w:val="40A61889"/>
    <w:rsid w:val="40FA31CC"/>
    <w:rsid w:val="41427867"/>
    <w:rsid w:val="419B4325"/>
    <w:rsid w:val="422A34F7"/>
    <w:rsid w:val="42A87239"/>
    <w:rsid w:val="42AE426E"/>
    <w:rsid w:val="42D63251"/>
    <w:rsid w:val="443A341F"/>
    <w:rsid w:val="453F3065"/>
    <w:rsid w:val="473E2FA7"/>
    <w:rsid w:val="47D50185"/>
    <w:rsid w:val="48092A4F"/>
    <w:rsid w:val="48834C9A"/>
    <w:rsid w:val="489C5993"/>
    <w:rsid w:val="4AA03036"/>
    <w:rsid w:val="4BBC79FC"/>
    <w:rsid w:val="4C177328"/>
    <w:rsid w:val="4C696A0B"/>
    <w:rsid w:val="4CAE0240"/>
    <w:rsid w:val="4D265A75"/>
    <w:rsid w:val="4DB470FA"/>
    <w:rsid w:val="4E571C5E"/>
    <w:rsid w:val="4E746A11"/>
    <w:rsid w:val="4EB05E79"/>
    <w:rsid w:val="4EB109A9"/>
    <w:rsid w:val="4EB61EE8"/>
    <w:rsid w:val="4EE625F2"/>
    <w:rsid w:val="4F806F93"/>
    <w:rsid w:val="4FDA6DC9"/>
    <w:rsid w:val="4FE6773D"/>
    <w:rsid w:val="504D2FC4"/>
    <w:rsid w:val="5068258F"/>
    <w:rsid w:val="50935FBB"/>
    <w:rsid w:val="51171ECE"/>
    <w:rsid w:val="51F56DAA"/>
    <w:rsid w:val="52712A86"/>
    <w:rsid w:val="52DD5A76"/>
    <w:rsid w:val="53C47D96"/>
    <w:rsid w:val="543117F2"/>
    <w:rsid w:val="55C45E2B"/>
    <w:rsid w:val="56AF0838"/>
    <w:rsid w:val="56BA1AE6"/>
    <w:rsid w:val="56D176D1"/>
    <w:rsid w:val="57824FC9"/>
    <w:rsid w:val="57BD0D3E"/>
    <w:rsid w:val="57EE2D68"/>
    <w:rsid w:val="57F63403"/>
    <w:rsid w:val="58227212"/>
    <w:rsid w:val="58276B45"/>
    <w:rsid w:val="58C94D58"/>
    <w:rsid w:val="58D53870"/>
    <w:rsid w:val="598202EF"/>
    <w:rsid w:val="5B22565C"/>
    <w:rsid w:val="5B70610D"/>
    <w:rsid w:val="5BC56F74"/>
    <w:rsid w:val="5BE40C98"/>
    <w:rsid w:val="5C186ED1"/>
    <w:rsid w:val="5CE92072"/>
    <w:rsid w:val="5D052CF5"/>
    <w:rsid w:val="5D137698"/>
    <w:rsid w:val="5D2933F0"/>
    <w:rsid w:val="5FDC6467"/>
    <w:rsid w:val="6025396A"/>
    <w:rsid w:val="604B5FC0"/>
    <w:rsid w:val="60AB77C5"/>
    <w:rsid w:val="60DE017B"/>
    <w:rsid w:val="611B5145"/>
    <w:rsid w:val="615E6F05"/>
    <w:rsid w:val="61EA1CEC"/>
    <w:rsid w:val="61FE4473"/>
    <w:rsid w:val="625366DC"/>
    <w:rsid w:val="627A754B"/>
    <w:rsid w:val="628F70C2"/>
    <w:rsid w:val="62944DD7"/>
    <w:rsid w:val="62CA07F9"/>
    <w:rsid w:val="63901A42"/>
    <w:rsid w:val="64F75746"/>
    <w:rsid w:val="65483874"/>
    <w:rsid w:val="661F70AE"/>
    <w:rsid w:val="670C096B"/>
    <w:rsid w:val="67380427"/>
    <w:rsid w:val="674F5C3A"/>
    <w:rsid w:val="67584625"/>
    <w:rsid w:val="67E97973"/>
    <w:rsid w:val="685D1C03"/>
    <w:rsid w:val="68A917CB"/>
    <w:rsid w:val="691B6E9B"/>
    <w:rsid w:val="69B10C5F"/>
    <w:rsid w:val="69DA274F"/>
    <w:rsid w:val="69F876F3"/>
    <w:rsid w:val="6B7D2799"/>
    <w:rsid w:val="6C186A79"/>
    <w:rsid w:val="6C7B2CEA"/>
    <w:rsid w:val="6CA87DFD"/>
    <w:rsid w:val="6DB07752"/>
    <w:rsid w:val="6DCC43B7"/>
    <w:rsid w:val="6EB362EF"/>
    <w:rsid w:val="6ED8074B"/>
    <w:rsid w:val="6EE817E4"/>
    <w:rsid w:val="705445B0"/>
    <w:rsid w:val="70993F4A"/>
    <w:rsid w:val="70BE3020"/>
    <w:rsid w:val="71461992"/>
    <w:rsid w:val="71B24E12"/>
    <w:rsid w:val="729E48C8"/>
    <w:rsid w:val="72A2709C"/>
    <w:rsid w:val="733712EA"/>
    <w:rsid w:val="735C549D"/>
    <w:rsid w:val="73D9379F"/>
    <w:rsid w:val="73FC27DC"/>
    <w:rsid w:val="741C6D50"/>
    <w:rsid w:val="74212243"/>
    <w:rsid w:val="74273CFD"/>
    <w:rsid w:val="742A7767"/>
    <w:rsid w:val="74C976B2"/>
    <w:rsid w:val="750A005E"/>
    <w:rsid w:val="75621DC0"/>
    <w:rsid w:val="757B3755"/>
    <w:rsid w:val="76395196"/>
    <w:rsid w:val="770037CB"/>
    <w:rsid w:val="770E11B9"/>
    <w:rsid w:val="77AF64E3"/>
    <w:rsid w:val="78EE6B97"/>
    <w:rsid w:val="79E63D12"/>
    <w:rsid w:val="7A2D31DA"/>
    <w:rsid w:val="7B362CD9"/>
    <w:rsid w:val="7B86114B"/>
    <w:rsid w:val="7B8D1C8C"/>
    <w:rsid w:val="7BDA022F"/>
    <w:rsid w:val="7CC16371"/>
    <w:rsid w:val="7D006E99"/>
    <w:rsid w:val="7DD74116"/>
    <w:rsid w:val="7E4670A2"/>
    <w:rsid w:val="7E6C09D2"/>
    <w:rsid w:val="7F671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1"/>
    <w:qFormat/>
    <w:uiPriority w:val="0"/>
    <w:pPr>
      <w:keepNext/>
      <w:jc w:val="center"/>
      <w:outlineLvl w:val="0"/>
    </w:pPr>
    <w:rPr>
      <w:b/>
      <w:bCs/>
      <w:sz w:val="24"/>
      <w:szCs w:val="20"/>
    </w:rPr>
  </w:style>
  <w:style w:type="paragraph" w:styleId="3">
    <w:name w:val="heading 2"/>
    <w:basedOn w:val="1"/>
    <w:next w:val="1"/>
    <w:link w:val="140"/>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9"/>
    <w:qFormat/>
    <w:uiPriority w:val="0"/>
    <w:pPr>
      <w:keepNext/>
      <w:keepLines/>
      <w:spacing w:before="260" w:after="260" w:line="416" w:lineRule="auto"/>
      <w:outlineLvl w:val="2"/>
    </w:pPr>
    <w:rPr>
      <w:b/>
      <w:bCs/>
      <w:sz w:val="32"/>
      <w:szCs w:val="32"/>
    </w:rPr>
  </w:style>
  <w:style w:type="paragraph" w:styleId="5">
    <w:name w:val="heading 4"/>
    <w:basedOn w:val="1"/>
    <w:next w:val="1"/>
    <w:link w:val="7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4"/>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3"/>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4"/>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2"/>
    <w:semiHidden/>
    <w:qFormat/>
    <w:uiPriority w:val="0"/>
    <w:pPr>
      <w:shd w:val="clear" w:color="auto" w:fill="000080"/>
    </w:pPr>
    <w:rPr>
      <w:lang w:val="zh-CN" w:eastAsia="zh-CN"/>
    </w:rPr>
  </w:style>
  <w:style w:type="paragraph" w:styleId="14">
    <w:name w:val="annotation text"/>
    <w:basedOn w:val="1"/>
    <w:link w:val="143"/>
    <w:semiHidden/>
    <w:qFormat/>
    <w:uiPriority w:val="0"/>
    <w:pPr>
      <w:jc w:val="left"/>
    </w:pPr>
  </w:style>
  <w:style w:type="paragraph" w:styleId="15">
    <w:name w:val="Salutation"/>
    <w:basedOn w:val="1"/>
    <w:next w:val="1"/>
    <w:link w:val="110"/>
    <w:qFormat/>
    <w:uiPriority w:val="0"/>
    <w:rPr>
      <w:rFonts w:ascii="仿宋_GB2312" w:eastAsia="仿宋_GB2312"/>
      <w:sz w:val="24"/>
      <w:lang w:val="zh-CN" w:eastAsia="zh-CN"/>
    </w:rPr>
  </w:style>
  <w:style w:type="paragraph" w:styleId="16">
    <w:name w:val="Body Text 3"/>
    <w:basedOn w:val="1"/>
    <w:link w:val="126"/>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next w:val="18"/>
    <w:link w:val="123"/>
    <w:qFormat/>
    <w:uiPriority w:val="0"/>
    <w:pPr>
      <w:spacing w:after="120"/>
    </w:pPr>
    <w:rPr>
      <w:lang w:val="zh-CN" w:eastAsia="zh-CN"/>
    </w:rPr>
  </w:style>
  <w:style w:type="paragraph" w:customStyle="1" w:styleId="1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9">
    <w:name w:val="Body Text Indent"/>
    <w:basedOn w:val="1"/>
    <w:next w:val="20"/>
    <w:link w:val="108"/>
    <w:qFormat/>
    <w:uiPriority w:val="0"/>
    <w:pPr>
      <w:spacing w:after="120"/>
      <w:ind w:left="420" w:leftChars="200"/>
    </w:pPr>
  </w:style>
  <w:style w:type="paragraph" w:styleId="20">
    <w:name w:val="Body Text First Indent 2"/>
    <w:basedOn w:val="19"/>
    <w:next w:val="21"/>
    <w:unhideWhenUsed/>
    <w:qFormat/>
    <w:uiPriority w:val="99"/>
    <w:pPr>
      <w:autoSpaceDE w:val="0"/>
      <w:autoSpaceDN w:val="0"/>
      <w:adjustRightInd w:val="0"/>
      <w:jc w:val="left"/>
    </w:pPr>
    <w:rPr>
      <w:kern w:val="0"/>
      <w:lang w:val="en-US" w:eastAsia="zh-CN"/>
    </w:rPr>
  </w:style>
  <w:style w:type="paragraph" w:customStyle="1" w:styleId="21">
    <w:name w:val="正文1"/>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39"/>
    <w:pPr>
      <w:ind w:left="1680" w:leftChars="800"/>
    </w:pPr>
    <w:rPr>
      <w:rFonts w:ascii="Calibri" w:hAnsi="Calibri"/>
      <w:szCs w:val="22"/>
    </w:rPr>
  </w:style>
  <w:style w:type="paragraph" w:styleId="24">
    <w:name w:val="toc 3"/>
    <w:basedOn w:val="1"/>
    <w:next w:val="1"/>
    <w:qFormat/>
    <w:uiPriority w:val="39"/>
    <w:pPr>
      <w:adjustRightInd w:val="0"/>
      <w:snapToGrid w:val="0"/>
      <w:spacing w:line="360" w:lineRule="auto"/>
      <w:ind w:left="400" w:leftChars="400"/>
    </w:pPr>
  </w:style>
  <w:style w:type="paragraph" w:styleId="25">
    <w:name w:val="Plain Text"/>
    <w:basedOn w:val="1"/>
    <w:link w:val="156"/>
    <w:qFormat/>
    <w:uiPriority w:val="0"/>
    <w:rPr>
      <w:rFonts w:ascii="宋体" w:hAnsi="Courier New" w:cs="Courier New"/>
      <w:szCs w:val="21"/>
    </w:rPr>
  </w:style>
  <w:style w:type="paragraph" w:styleId="26">
    <w:name w:val="toc 8"/>
    <w:basedOn w:val="1"/>
    <w:next w:val="1"/>
    <w:qFormat/>
    <w:uiPriority w:val="39"/>
    <w:pPr>
      <w:ind w:left="2940" w:leftChars="1400"/>
    </w:pPr>
    <w:rPr>
      <w:rFonts w:ascii="Calibri" w:hAnsi="Calibri"/>
      <w:szCs w:val="22"/>
    </w:rPr>
  </w:style>
  <w:style w:type="paragraph" w:styleId="27">
    <w:name w:val="Date"/>
    <w:basedOn w:val="1"/>
    <w:next w:val="1"/>
    <w:link w:val="87"/>
    <w:qFormat/>
    <w:uiPriority w:val="0"/>
    <w:rPr>
      <w:sz w:val="24"/>
      <w:szCs w:val="20"/>
    </w:rPr>
  </w:style>
  <w:style w:type="paragraph" w:styleId="28">
    <w:name w:val="Body Text Indent 2"/>
    <w:basedOn w:val="1"/>
    <w:link w:val="134"/>
    <w:qFormat/>
    <w:uiPriority w:val="0"/>
    <w:pPr>
      <w:spacing w:after="120" w:line="480" w:lineRule="auto"/>
      <w:ind w:left="420" w:leftChars="200"/>
    </w:pPr>
    <w:rPr>
      <w:lang w:val="zh-CN" w:eastAsia="zh-CN"/>
    </w:rPr>
  </w:style>
  <w:style w:type="paragraph" w:styleId="29">
    <w:name w:val="Balloon Text"/>
    <w:basedOn w:val="1"/>
    <w:link w:val="161"/>
    <w:qFormat/>
    <w:uiPriority w:val="0"/>
    <w:rPr>
      <w:rFonts w:ascii="Calibri" w:hAnsi="Calibri"/>
      <w:sz w:val="18"/>
      <w:szCs w:val="18"/>
    </w:rPr>
  </w:style>
  <w:style w:type="paragraph" w:styleId="30">
    <w:name w:val="footer"/>
    <w:basedOn w:val="1"/>
    <w:link w:val="109"/>
    <w:qFormat/>
    <w:uiPriority w:val="0"/>
    <w:pPr>
      <w:tabs>
        <w:tab w:val="center" w:pos="4153"/>
        <w:tab w:val="right" w:pos="8306"/>
      </w:tabs>
      <w:snapToGrid w:val="0"/>
      <w:jc w:val="left"/>
    </w:pPr>
    <w:rPr>
      <w:sz w:val="18"/>
      <w:szCs w:val="18"/>
    </w:rPr>
  </w:style>
  <w:style w:type="paragraph" w:styleId="31">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adjustRightInd w:val="0"/>
      <w:snapToGrid w:val="0"/>
      <w:spacing w:line="360" w:lineRule="auto"/>
    </w:pPr>
    <w:rPr>
      <w:b/>
      <w:sz w:val="28"/>
    </w:rPr>
  </w:style>
  <w:style w:type="paragraph" w:styleId="33">
    <w:name w:val="toc 4"/>
    <w:basedOn w:val="1"/>
    <w:next w:val="1"/>
    <w:qFormat/>
    <w:uiPriority w:val="39"/>
    <w:pPr>
      <w:adjustRightInd w:val="0"/>
      <w:snapToGrid w:val="0"/>
      <w:spacing w:line="360" w:lineRule="auto"/>
      <w:ind w:left="600" w:leftChars="600"/>
    </w:pPr>
    <w:rPr>
      <w:b/>
    </w:rPr>
  </w:style>
  <w:style w:type="paragraph" w:styleId="34">
    <w:name w:val="toc 6"/>
    <w:basedOn w:val="1"/>
    <w:next w:val="1"/>
    <w:qFormat/>
    <w:uiPriority w:val="39"/>
    <w:pPr>
      <w:ind w:left="2100" w:leftChars="1000"/>
    </w:pPr>
    <w:rPr>
      <w:rFonts w:ascii="Calibri" w:hAnsi="Calibri"/>
      <w:szCs w:val="22"/>
    </w:rPr>
  </w:style>
  <w:style w:type="paragraph" w:styleId="35">
    <w:name w:val="Body Text Indent 3"/>
    <w:basedOn w:val="1"/>
    <w:link w:val="159"/>
    <w:qFormat/>
    <w:uiPriority w:val="0"/>
    <w:pPr>
      <w:spacing w:after="120"/>
      <w:ind w:left="420" w:leftChars="200"/>
    </w:pPr>
    <w:rPr>
      <w:sz w:val="16"/>
      <w:szCs w:val="16"/>
    </w:rPr>
  </w:style>
  <w:style w:type="paragraph" w:styleId="36">
    <w:name w:val="toc 2"/>
    <w:basedOn w:val="1"/>
    <w:next w:val="1"/>
    <w:qFormat/>
    <w:uiPriority w:val="39"/>
    <w:pPr>
      <w:adjustRightInd w:val="0"/>
      <w:snapToGrid w:val="0"/>
      <w:spacing w:line="360" w:lineRule="auto"/>
      <w:ind w:left="200" w:leftChars="200"/>
    </w:pPr>
  </w:style>
  <w:style w:type="paragraph" w:styleId="37">
    <w:name w:val="toc 9"/>
    <w:basedOn w:val="1"/>
    <w:next w:val="1"/>
    <w:qFormat/>
    <w:uiPriority w:val="39"/>
    <w:pPr>
      <w:ind w:left="3360" w:leftChars="1600"/>
    </w:pPr>
    <w:rPr>
      <w:rFonts w:ascii="Calibri" w:hAnsi="Calibri"/>
      <w:szCs w:val="22"/>
    </w:rPr>
  </w:style>
  <w:style w:type="paragraph" w:styleId="38">
    <w:name w:val="Body Text 2"/>
    <w:basedOn w:val="1"/>
    <w:link w:val="89"/>
    <w:qFormat/>
    <w:uiPriority w:val="0"/>
    <w:pPr>
      <w:spacing w:after="120" w:line="480" w:lineRule="auto"/>
    </w:pPr>
    <w:rPr>
      <w:lang w:val="zh-CN" w:eastAsia="zh-CN"/>
    </w:rPr>
  </w:style>
  <w:style w:type="paragraph" w:styleId="39">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next w:val="1"/>
    <w:qFormat/>
    <w:uiPriority w:val="0"/>
    <w:pPr>
      <w:spacing w:before="240" w:after="60"/>
      <w:jc w:val="center"/>
      <w:outlineLvl w:val="0"/>
    </w:pPr>
    <w:rPr>
      <w:rFonts w:ascii="Cambria" w:hAnsi="Cambria"/>
      <w:b/>
      <w:sz w:val="32"/>
    </w:rPr>
  </w:style>
  <w:style w:type="paragraph" w:styleId="43">
    <w:name w:val="annotation subject"/>
    <w:basedOn w:val="14"/>
    <w:next w:val="14"/>
    <w:link w:val="111"/>
    <w:qFormat/>
    <w:uiPriority w:val="0"/>
    <w:rPr>
      <w:b/>
      <w:bCs/>
    </w:rPr>
  </w:style>
  <w:style w:type="paragraph" w:styleId="44">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table" w:styleId="46">
    <w:name w:val="Table Grid"/>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rFonts w:ascii="Times New Roman" w:hAnsi="Times New Roman" w:eastAsia="宋体"/>
    </w:rPr>
  </w:style>
  <w:style w:type="character" w:styleId="52">
    <w:name w:val="HTML Definition"/>
    <w:qFormat/>
    <w:uiPriority w:val="0"/>
    <w:rPr>
      <w:rFonts w:ascii="Times New Roman" w:hAnsi="Times New Roman" w:eastAsia="宋体"/>
    </w:rPr>
  </w:style>
  <w:style w:type="character" w:styleId="53">
    <w:name w:val="HTML Variable"/>
    <w:qFormat/>
    <w:uiPriority w:val="0"/>
    <w:rPr>
      <w:rFonts w:ascii="Times New Roman" w:hAnsi="Times New Roman" w:eastAsia="宋体"/>
    </w:rPr>
  </w:style>
  <w:style w:type="character" w:styleId="54">
    <w:name w:val="Hyperlink"/>
    <w:qFormat/>
    <w:uiPriority w:val="99"/>
    <w:rPr>
      <w:color w:val="136EC2"/>
      <w:u w:val="single"/>
    </w:rPr>
  </w:style>
  <w:style w:type="character" w:styleId="55">
    <w:name w:val="HTML Code"/>
    <w:qFormat/>
    <w:uiPriority w:val="0"/>
    <w:rPr>
      <w:rFonts w:ascii="Courier New" w:hAnsi="Courier New" w:eastAsia="Courier New" w:cs="Courier New"/>
      <w:sz w:val="20"/>
    </w:rPr>
  </w:style>
  <w:style w:type="character" w:styleId="56">
    <w:name w:val="annotation reference"/>
    <w:qFormat/>
    <w:uiPriority w:val="0"/>
    <w:rPr>
      <w:sz w:val="21"/>
      <w:szCs w:val="21"/>
    </w:rPr>
  </w:style>
  <w:style w:type="character" w:styleId="57">
    <w:name w:val="HTML Cite"/>
    <w:qFormat/>
    <w:uiPriority w:val="0"/>
    <w:rPr>
      <w:rFonts w:ascii="Times New Roman" w:hAnsi="Times New Roman" w:eastAsia="宋体"/>
    </w:rPr>
  </w:style>
  <w:style w:type="character" w:styleId="58">
    <w:name w:val="HTML Keyboard"/>
    <w:qFormat/>
    <w:uiPriority w:val="0"/>
    <w:rPr>
      <w:rFonts w:ascii="Courier New" w:hAnsi="Courier New" w:eastAsia="Courier New" w:cs="Courier New"/>
      <w:sz w:val="20"/>
    </w:rPr>
  </w:style>
  <w:style w:type="character" w:styleId="59">
    <w:name w:val="HTML Sample"/>
    <w:qFormat/>
    <w:uiPriority w:val="0"/>
    <w:rPr>
      <w:rFonts w:ascii="Courier New" w:hAnsi="Courier New" w:eastAsia="Courier New" w:cs="Courier New"/>
    </w:rPr>
  </w:style>
  <w:style w:type="character" w:customStyle="1" w:styleId="60">
    <w:name w:val="sidecatalog-dot"/>
    <w:qFormat/>
    <w:uiPriority w:val="0"/>
    <w:rPr>
      <w:rFonts w:ascii="Times New Roman" w:hAnsi="Times New Roman" w:eastAsia="宋体"/>
    </w:rPr>
  </w:style>
  <w:style w:type="character" w:customStyle="1" w:styleId="61">
    <w:name w:val="标题 Char1"/>
    <w:qFormat/>
    <w:uiPriority w:val="10"/>
    <w:rPr>
      <w:rFonts w:ascii="Cambria" w:hAnsi="Cambria" w:eastAsia="宋体" w:cs="Times New Roman"/>
      <w:b/>
      <w:bCs/>
      <w:sz w:val="32"/>
      <w:szCs w:val="32"/>
    </w:rPr>
  </w:style>
  <w:style w:type="character" w:customStyle="1" w:styleId="62">
    <w:name w:val="标题 2 Char"/>
    <w:qFormat/>
    <w:uiPriority w:val="0"/>
    <w:rPr>
      <w:rFonts w:ascii="Cambria" w:hAnsi="Cambria" w:eastAsia="宋体" w:cs="Times New Roman"/>
      <w:b/>
      <w:bCs/>
      <w:kern w:val="2"/>
      <w:sz w:val="32"/>
      <w:szCs w:val="32"/>
    </w:rPr>
  </w:style>
  <w:style w:type="character" w:customStyle="1" w:styleId="63">
    <w:name w:val="Font Style123"/>
    <w:unhideWhenUsed/>
    <w:qFormat/>
    <w:uiPriority w:val="0"/>
    <w:rPr>
      <w:rFonts w:hint="eastAsia" w:ascii="宋体" w:hAnsi="宋体" w:eastAsia="宋体"/>
      <w:b/>
      <w:sz w:val="32"/>
    </w:rPr>
  </w:style>
  <w:style w:type="character" w:customStyle="1" w:styleId="64">
    <w:name w:val="font11"/>
    <w:qFormat/>
    <w:uiPriority w:val="0"/>
    <w:rPr>
      <w:rFonts w:hint="eastAsia" w:ascii="宋体" w:hAnsi="宋体" w:eastAsia="宋体" w:cs="宋体"/>
      <w:color w:val="000000"/>
      <w:sz w:val="28"/>
      <w:szCs w:val="28"/>
      <w:u w:val="none"/>
    </w:rPr>
  </w:style>
  <w:style w:type="character" w:customStyle="1" w:styleId="65">
    <w:name w:val="sort1"/>
    <w:qFormat/>
    <w:uiPriority w:val="0"/>
    <w:rPr>
      <w:rFonts w:ascii="Times New Roman" w:hAnsi="Times New Roman" w:eastAsia="宋体"/>
    </w:rPr>
  </w:style>
  <w:style w:type="character" w:customStyle="1" w:styleId="66">
    <w:name w:val="页脚 Char"/>
    <w:qFormat/>
    <w:uiPriority w:val="99"/>
    <w:rPr>
      <w:kern w:val="2"/>
      <w:sz w:val="18"/>
      <w:szCs w:val="18"/>
    </w:rPr>
  </w:style>
  <w:style w:type="character" w:customStyle="1" w:styleId="67">
    <w:name w:val="标题 3 Char"/>
    <w:qFormat/>
    <w:uiPriority w:val="0"/>
    <w:rPr>
      <w:b/>
      <w:bCs/>
      <w:sz w:val="24"/>
      <w:szCs w:val="24"/>
    </w:rPr>
  </w:style>
  <w:style w:type="character" w:customStyle="1" w:styleId="68">
    <w:name w:val="Font Style105"/>
    <w:unhideWhenUsed/>
    <w:qFormat/>
    <w:uiPriority w:val="0"/>
    <w:rPr>
      <w:rFonts w:hint="eastAsia" w:ascii="Times New Roman" w:hAnsi="Times New Roman" w:eastAsia="Times New Roman"/>
      <w:w w:val="60"/>
      <w:sz w:val="26"/>
    </w:rPr>
  </w:style>
  <w:style w:type="character" w:customStyle="1" w:styleId="69">
    <w:name w:val="标题 9 Char"/>
    <w:qFormat/>
    <w:uiPriority w:val="0"/>
    <w:rPr>
      <w:rFonts w:ascii="Arial" w:hAnsi="Arial" w:eastAsia="黑体"/>
      <w:sz w:val="21"/>
      <w:szCs w:val="21"/>
    </w:rPr>
  </w:style>
  <w:style w:type="character" w:customStyle="1" w:styleId="70">
    <w:name w:val="标题 7 Char"/>
    <w:qFormat/>
    <w:uiPriority w:val="0"/>
    <w:rPr>
      <w:b/>
      <w:bCs/>
      <w:sz w:val="24"/>
      <w:szCs w:val="24"/>
    </w:rPr>
  </w:style>
  <w:style w:type="character" w:customStyle="1" w:styleId="71">
    <w:name w:val="标题 1 Char1"/>
    <w:link w:val="2"/>
    <w:qFormat/>
    <w:uiPriority w:val="0"/>
    <w:rPr>
      <w:rFonts w:eastAsia="宋体"/>
      <w:b/>
      <w:bCs/>
      <w:kern w:val="2"/>
      <w:sz w:val="24"/>
      <w:lang w:val="en-US" w:eastAsia="zh-CN" w:bidi="ar-SA"/>
    </w:rPr>
  </w:style>
  <w:style w:type="character" w:customStyle="1" w:styleId="72">
    <w:name w:val="批注文字 Char Char"/>
    <w:qFormat/>
    <w:uiPriority w:val="0"/>
    <w:rPr>
      <w:kern w:val="2"/>
      <w:sz w:val="21"/>
      <w:szCs w:val="24"/>
      <w:lang w:bidi="ar-SA"/>
    </w:rPr>
  </w:style>
  <w:style w:type="character" w:customStyle="1" w:styleId="73">
    <w:name w:val="标题 4 Char1"/>
    <w:link w:val="5"/>
    <w:qFormat/>
    <w:uiPriority w:val="0"/>
    <w:rPr>
      <w:rFonts w:ascii="Arial" w:hAnsi="Arial" w:eastAsia="黑体"/>
      <w:b/>
      <w:bCs/>
      <w:kern w:val="2"/>
      <w:sz w:val="28"/>
      <w:szCs w:val="28"/>
      <w:lang w:val="en-US" w:eastAsia="zh-CN" w:bidi="ar-SA"/>
    </w:rPr>
  </w:style>
  <w:style w:type="character" w:customStyle="1" w:styleId="74">
    <w:name w:val="Font Style104"/>
    <w:unhideWhenUsed/>
    <w:qFormat/>
    <w:uiPriority w:val="0"/>
    <w:rPr>
      <w:rFonts w:hint="eastAsia" w:ascii="宋体" w:hAnsi="宋体" w:eastAsia="宋体"/>
      <w:spacing w:val="30"/>
      <w:sz w:val="18"/>
    </w:rPr>
  </w:style>
  <w:style w:type="character" w:customStyle="1" w:styleId="75">
    <w:name w:val="页眉 Char1"/>
    <w:link w:val="31"/>
    <w:qFormat/>
    <w:uiPriority w:val="0"/>
    <w:rPr>
      <w:rFonts w:eastAsia="宋体"/>
      <w:kern w:val="2"/>
      <w:sz w:val="18"/>
      <w:szCs w:val="18"/>
      <w:lang w:val="en-US" w:eastAsia="zh-CN" w:bidi="ar-SA"/>
    </w:rPr>
  </w:style>
  <w:style w:type="character" w:customStyle="1" w:styleId="76">
    <w:name w:val="Font Style134"/>
    <w:unhideWhenUsed/>
    <w:qFormat/>
    <w:uiPriority w:val="0"/>
    <w:rPr>
      <w:rFonts w:hint="eastAsia" w:ascii="宋体" w:hAnsi="宋体" w:eastAsia="宋体"/>
      <w:spacing w:val="20"/>
      <w:sz w:val="22"/>
    </w:rPr>
  </w:style>
  <w:style w:type="character" w:customStyle="1" w:styleId="77">
    <w:name w:val="标题 4 Char"/>
    <w:qFormat/>
    <w:uiPriority w:val="0"/>
    <w:rPr>
      <w:rFonts w:ascii="Arial" w:hAnsi="Arial" w:eastAsia="宋体" w:cs="Times New Roman"/>
      <w:b/>
      <w:bCs/>
      <w:szCs w:val="28"/>
    </w:rPr>
  </w:style>
  <w:style w:type="character" w:customStyle="1" w:styleId="78">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9">
    <w:name w:val="bds_nopic"/>
    <w:qFormat/>
    <w:uiPriority w:val="0"/>
    <w:rPr>
      <w:rFonts w:ascii="Times New Roman" w:hAnsi="Times New Roman" w:eastAsia="宋体"/>
    </w:rPr>
  </w:style>
  <w:style w:type="character" w:customStyle="1" w:styleId="80">
    <w:name w:val="Font Style126"/>
    <w:unhideWhenUsed/>
    <w:qFormat/>
    <w:uiPriority w:val="0"/>
    <w:rPr>
      <w:rFonts w:hint="eastAsia" w:ascii="宋体" w:hAnsi="宋体" w:eastAsia="宋体"/>
      <w:b/>
      <w:spacing w:val="-30"/>
      <w:sz w:val="28"/>
    </w:rPr>
  </w:style>
  <w:style w:type="character" w:customStyle="1" w:styleId="81">
    <w:name w:val="Font Style125"/>
    <w:unhideWhenUsed/>
    <w:qFormat/>
    <w:uiPriority w:val="0"/>
    <w:rPr>
      <w:rFonts w:hint="eastAsia" w:ascii="宋体" w:hAnsi="宋体" w:eastAsia="宋体"/>
      <w:b/>
      <w:sz w:val="26"/>
    </w:rPr>
  </w:style>
  <w:style w:type="character" w:customStyle="1" w:styleId="82">
    <w:name w:val="sidecatalog-index1"/>
    <w:qFormat/>
    <w:uiPriority w:val="0"/>
    <w:rPr>
      <w:rFonts w:ascii="Arial" w:hAnsi="Arial" w:eastAsia="宋体" w:cs="Arial"/>
      <w:b/>
      <w:color w:val="999999"/>
      <w:sz w:val="21"/>
      <w:szCs w:val="21"/>
    </w:rPr>
  </w:style>
  <w:style w:type="character" w:customStyle="1" w:styleId="83">
    <w:name w:val="HTML 预设格式 Char"/>
    <w:link w:val="39"/>
    <w:qFormat/>
    <w:uiPriority w:val="0"/>
    <w:rPr>
      <w:rFonts w:ascii="Arial" w:hAnsi="Arial" w:cs="Arial"/>
      <w:sz w:val="24"/>
      <w:szCs w:val="24"/>
    </w:rPr>
  </w:style>
  <w:style w:type="character" w:customStyle="1" w:styleId="84">
    <w:name w:val="Font Style117"/>
    <w:unhideWhenUsed/>
    <w:qFormat/>
    <w:uiPriority w:val="0"/>
    <w:rPr>
      <w:rFonts w:hint="eastAsia" w:ascii="宋体" w:hAnsi="宋体" w:eastAsia="宋体"/>
      <w:spacing w:val="20"/>
      <w:sz w:val="24"/>
    </w:rPr>
  </w:style>
  <w:style w:type="character" w:customStyle="1" w:styleId="85">
    <w:name w:val="标题 4 Char Char"/>
    <w:qFormat/>
    <w:uiPriority w:val="0"/>
    <w:rPr>
      <w:rFonts w:ascii="Arial" w:hAnsi="Arial" w:eastAsia="宋体"/>
      <w:b/>
      <w:bCs/>
      <w:kern w:val="2"/>
      <w:sz w:val="21"/>
      <w:szCs w:val="28"/>
      <w:lang w:val="en-US" w:eastAsia="zh-CN" w:bidi="ar-SA"/>
    </w:rPr>
  </w:style>
  <w:style w:type="character" w:customStyle="1" w:styleId="86">
    <w:name w:val="bds_nopic2"/>
    <w:qFormat/>
    <w:uiPriority w:val="0"/>
    <w:rPr>
      <w:rFonts w:ascii="Times New Roman" w:hAnsi="Times New Roman" w:eastAsia="宋体"/>
    </w:rPr>
  </w:style>
  <w:style w:type="character" w:customStyle="1" w:styleId="87">
    <w:name w:val="日期 Char1"/>
    <w:link w:val="27"/>
    <w:qFormat/>
    <w:uiPriority w:val="0"/>
    <w:rPr>
      <w:rFonts w:eastAsia="宋体"/>
      <w:kern w:val="2"/>
      <w:sz w:val="24"/>
      <w:lang w:val="en-US" w:eastAsia="zh-CN" w:bidi="ar-SA"/>
    </w:rPr>
  </w:style>
  <w:style w:type="character" w:customStyle="1" w:styleId="88">
    <w:name w:val="标题 6 Char"/>
    <w:qFormat/>
    <w:uiPriority w:val="0"/>
    <w:rPr>
      <w:rFonts w:ascii="Arial" w:hAnsi="Arial" w:eastAsia="黑体"/>
      <w:b/>
      <w:bCs/>
      <w:sz w:val="24"/>
      <w:szCs w:val="24"/>
    </w:rPr>
  </w:style>
  <w:style w:type="character" w:customStyle="1" w:styleId="89">
    <w:name w:val="正文文本 2 Char"/>
    <w:link w:val="38"/>
    <w:qFormat/>
    <w:uiPriority w:val="0"/>
    <w:rPr>
      <w:kern w:val="2"/>
      <w:sz w:val="21"/>
      <w:szCs w:val="24"/>
    </w:rPr>
  </w:style>
  <w:style w:type="character" w:customStyle="1" w:styleId="90">
    <w:name w:val="bds_more6"/>
    <w:qFormat/>
    <w:uiPriority w:val="0"/>
    <w:rPr>
      <w:rFonts w:hint="eastAsia" w:ascii="宋体" w:hAnsi="宋体" w:eastAsia="宋体" w:cs="宋体"/>
    </w:rPr>
  </w:style>
  <w:style w:type="character" w:customStyle="1" w:styleId="91">
    <w:name w:val="标题 1 Char"/>
    <w:qFormat/>
    <w:uiPriority w:val="0"/>
    <w:rPr>
      <w:rFonts w:ascii="Cambria" w:hAnsi="Cambria"/>
      <w:b/>
      <w:bCs/>
      <w:kern w:val="32"/>
      <w:sz w:val="32"/>
      <w:szCs w:val="32"/>
    </w:rPr>
  </w:style>
  <w:style w:type="character" w:customStyle="1" w:styleId="92">
    <w:name w:val="文档结构图 Char"/>
    <w:link w:val="13"/>
    <w:semiHidden/>
    <w:qFormat/>
    <w:uiPriority w:val="0"/>
    <w:rPr>
      <w:kern w:val="2"/>
      <w:sz w:val="21"/>
      <w:szCs w:val="24"/>
      <w:shd w:val="clear" w:color="auto" w:fill="000080"/>
    </w:rPr>
  </w:style>
  <w:style w:type="character" w:customStyle="1" w:styleId="93">
    <w:name w:val="p0 Char"/>
    <w:link w:val="94"/>
    <w:qFormat/>
    <w:uiPriority w:val="0"/>
    <w:rPr>
      <w:rFonts w:eastAsia="宋体"/>
      <w:sz w:val="21"/>
      <w:szCs w:val="21"/>
      <w:lang w:val="en-US" w:eastAsia="zh-CN" w:bidi="ar-SA"/>
    </w:rPr>
  </w:style>
  <w:style w:type="paragraph" w:customStyle="1" w:styleId="94">
    <w:name w:val="p0"/>
    <w:basedOn w:val="1"/>
    <w:link w:val="93"/>
    <w:qFormat/>
    <w:uiPriority w:val="0"/>
    <w:pPr>
      <w:widowControl/>
    </w:pPr>
    <w:rPr>
      <w:kern w:val="0"/>
      <w:szCs w:val="21"/>
    </w:rPr>
  </w:style>
  <w:style w:type="character" w:customStyle="1" w:styleId="95">
    <w:name w:val="Char Char17"/>
    <w:qFormat/>
    <w:uiPriority w:val="0"/>
    <w:rPr>
      <w:rFonts w:ascii="宋体" w:hAnsi="Times New Roman" w:eastAsia="宋体"/>
      <w:b/>
      <w:sz w:val="28"/>
      <w:lang w:val="en-US" w:eastAsia="zh-CN" w:bidi="ar-SA"/>
    </w:rPr>
  </w:style>
  <w:style w:type="character" w:customStyle="1" w:styleId="96">
    <w:name w:val="标题 5 Char1"/>
    <w:link w:val="6"/>
    <w:qFormat/>
    <w:uiPriority w:val="0"/>
    <w:rPr>
      <w:rFonts w:eastAsia="宋体"/>
      <w:b/>
      <w:bCs/>
      <w:sz w:val="28"/>
      <w:szCs w:val="28"/>
      <w:lang w:val="en-US" w:eastAsia="zh-CN" w:bidi="ar-SA"/>
    </w:rPr>
  </w:style>
  <w:style w:type="character" w:customStyle="1" w:styleId="97">
    <w:name w:val="polysemyexp"/>
    <w:qFormat/>
    <w:uiPriority w:val="0"/>
    <w:rPr>
      <w:rFonts w:ascii="Times New Roman" w:hAnsi="Times New Roman" w:eastAsia="宋体"/>
      <w:color w:val="AAAAAA"/>
      <w:sz w:val="18"/>
      <w:szCs w:val="18"/>
    </w:rPr>
  </w:style>
  <w:style w:type="character" w:customStyle="1" w:styleId="98">
    <w:name w:val="font51"/>
    <w:qFormat/>
    <w:uiPriority w:val="0"/>
    <w:rPr>
      <w:rFonts w:hint="eastAsia" w:ascii="宋体" w:hAnsi="宋体" w:eastAsia="宋体" w:cs="宋体"/>
      <w:b/>
      <w:color w:val="000000"/>
      <w:sz w:val="20"/>
      <w:szCs w:val="20"/>
      <w:u w:val="none"/>
    </w:rPr>
  </w:style>
  <w:style w:type="character" w:customStyle="1" w:styleId="99">
    <w:name w:val="标题 3 Char1"/>
    <w:link w:val="4"/>
    <w:qFormat/>
    <w:uiPriority w:val="0"/>
    <w:rPr>
      <w:rFonts w:eastAsia="宋体"/>
      <w:b/>
      <w:bCs/>
      <w:kern w:val="2"/>
      <w:sz w:val="32"/>
      <w:szCs w:val="32"/>
      <w:lang w:val="en-US" w:eastAsia="zh-CN" w:bidi="ar-SA"/>
    </w:rPr>
  </w:style>
  <w:style w:type="character" w:customStyle="1" w:styleId="100">
    <w:name w:val="bds_more10"/>
    <w:qFormat/>
    <w:uiPriority w:val="0"/>
    <w:rPr>
      <w:rFonts w:ascii="Times New Roman" w:hAnsi="Times New Roman" w:eastAsia="宋体"/>
    </w:rPr>
  </w:style>
  <w:style w:type="character" w:customStyle="1" w:styleId="101">
    <w:name w:val="font91"/>
    <w:qFormat/>
    <w:uiPriority w:val="0"/>
    <w:rPr>
      <w:rFonts w:hint="eastAsia" w:ascii="宋体" w:hAnsi="宋体" w:eastAsia="宋体" w:cs="宋体"/>
      <w:color w:val="000000"/>
      <w:sz w:val="20"/>
      <w:szCs w:val="20"/>
      <w:u w:val="none"/>
      <w:vertAlign w:val="superscript"/>
    </w:rPr>
  </w:style>
  <w:style w:type="character" w:customStyle="1" w:styleId="102">
    <w:name w:val="Char Char15"/>
    <w:qFormat/>
    <w:uiPriority w:val="0"/>
    <w:rPr>
      <w:b/>
      <w:bCs/>
      <w:sz w:val="24"/>
      <w:szCs w:val="24"/>
    </w:rPr>
  </w:style>
  <w:style w:type="character" w:customStyle="1" w:styleId="103">
    <w:name w:val="Char Char12"/>
    <w:qFormat/>
    <w:uiPriority w:val="0"/>
    <w:rPr>
      <w:rFonts w:ascii="Arial" w:hAnsi="Arial" w:eastAsia="黑体"/>
      <w:b/>
      <w:bCs/>
      <w:kern w:val="2"/>
      <w:sz w:val="28"/>
      <w:szCs w:val="28"/>
      <w:lang w:val="en-US" w:eastAsia="zh-CN" w:bidi="ar-SA"/>
    </w:rPr>
  </w:style>
  <w:style w:type="character" w:customStyle="1" w:styleId="104">
    <w:name w:val="Font Style122"/>
    <w:unhideWhenUsed/>
    <w:qFormat/>
    <w:uiPriority w:val="0"/>
    <w:rPr>
      <w:rFonts w:hint="eastAsia" w:ascii="宋体" w:hAnsi="宋体" w:eastAsia="宋体"/>
      <w:spacing w:val="20"/>
      <w:sz w:val="24"/>
    </w:rPr>
  </w:style>
  <w:style w:type="character" w:customStyle="1" w:styleId="105">
    <w:name w:val="Font Style115"/>
    <w:unhideWhenUsed/>
    <w:qFormat/>
    <w:uiPriority w:val="0"/>
    <w:rPr>
      <w:rFonts w:hint="eastAsia" w:ascii="Times New Roman" w:hAnsi="Times New Roman" w:eastAsia="Times New Roman"/>
      <w:sz w:val="16"/>
    </w:rPr>
  </w:style>
  <w:style w:type="character" w:customStyle="1" w:styleId="106">
    <w:name w:val="sidecatalog-dot1"/>
    <w:qFormat/>
    <w:uiPriority w:val="0"/>
    <w:rPr>
      <w:rFonts w:ascii="Times New Roman" w:hAnsi="Times New Roman" w:eastAsia="宋体"/>
    </w:rPr>
  </w:style>
  <w:style w:type="character" w:customStyle="1" w:styleId="107">
    <w:name w:val="font41"/>
    <w:qFormat/>
    <w:uiPriority w:val="0"/>
    <w:rPr>
      <w:rFonts w:hint="eastAsia" w:ascii="宋体" w:hAnsi="宋体" w:eastAsia="宋体" w:cs="宋体"/>
      <w:color w:val="FF0000"/>
      <w:sz w:val="20"/>
      <w:szCs w:val="20"/>
      <w:u w:val="none"/>
    </w:rPr>
  </w:style>
  <w:style w:type="character" w:customStyle="1" w:styleId="108">
    <w:name w:val="正文文本缩进 Char"/>
    <w:link w:val="19"/>
    <w:qFormat/>
    <w:uiPriority w:val="0"/>
    <w:rPr>
      <w:rFonts w:eastAsia="宋体"/>
      <w:kern w:val="2"/>
      <w:sz w:val="21"/>
      <w:szCs w:val="24"/>
      <w:lang w:val="en-US" w:eastAsia="zh-CN" w:bidi="ar-SA"/>
    </w:rPr>
  </w:style>
  <w:style w:type="character" w:customStyle="1" w:styleId="109">
    <w:name w:val="页脚 Char1"/>
    <w:link w:val="30"/>
    <w:qFormat/>
    <w:uiPriority w:val="0"/>
    <w:rPr>
      <w:rFonts w:eastAsia="宋体"/>
      <w:kern w:val="2"/>
      <w:sz w:val="18"/>
      <w:szCs w:val="18"/>
      <w:lang w:val="en-US" w:eastAsia="zh-CN" w:bidi="ar-SA"/>
    </w:rPr>
  </w:style>
  <w:style w:type="character" w:customStyle="1" w:styleId="110">
    <w:name w:val="称呼 Char"/>
    <w:link w:val="15"/>
    <w:qFormat/>
    <w:uiPriority w:val="0"/>
    <w:rPr>
      <w:rFonts w:ascii="仿宋_GB2312" w:eastAsia="仿宋_GB2312"/>
      <w:kern w:val="2"/>
      <w:sz w:val="24"/>
      <w:szCs w:val="24"/>
    </w:rPr>
  </w:style>
  <w:style w:type="character" w:customStyle="1" w:styleId="111">
    <w:name w:val="批注主题 Char1"/>
    <w:link w:val="43"/>
    <w:qFormat/>
    <w:uiPriority w:val="0"/>
    <w:rPr>
      <w:rFonts w:eastAsia="宋体"/>
      <w:b/>
      <w:bCs/>
      <w:kern w:val="2"/>
      <w:sz w:val="21"/>
      <w:szCs w:val="24"/>
      <w:lang w:val="en-US" w:eastAsia="zh-CN" w:bidi="ar-SA"/>
    </w:rPr>
  </w:style>
  <w:style w:type="character" w:customStyle="1" w:styleId="112">
    <w:name w:val="lemmatitleh12"/>
    <w:qFormat/>
    <w:uiPriority w:val="0"/>
    <w:rPr>
      <w:rFonts w:ascii="Times New Roman" w:hAnsi="Times New Roman" w:eastAsia="宋体"/>
    </w:rPr>
  </w:style>
  <w:style w:type="character" w:customStyle="1" w:styleId="113">
    <w:name w:val="正文文本缩进 3 Char"/>
    <w:qFormat/>
    <w:uiPriority w:val="0"/>
    <w:rPr>
      <w:rFonts w:ascii="宋体" w:hAnsi="MS Sans Serif"/>
      <w:color w:val="000000"/>
      <w:sz w:val="24"/>
    </w:rPr>
  </w:style>
  <w:style w:type="character" w:customStyle="1" w:styleId="114">
    <w:name w:val="标题 9 Char1"/>
    <w:link w:val="10"/>
    <w:qFormat/>
    <w:uiPriority w:val="0"/>
    <w:rPr>
      <w:rFonts w:ascii="Arial" w:hAnsi="Arial" w:eastAsia="黑体"/>
      <w:sz w:val="21"/>
      <w:szCs w:val="21"/>
      <w:lang w:val="en-US" w:eastAsia="zh-CN" w:bidi="ar-SA"/>
    </w:rPr>
  </w:style>
  <w:style w:type="character" w:customStyle="1" w:styleId="115">
    <w:name w:val="Font Style127"/>
    <w:unhideWhenUsed/>
    <w:qFormat/>
    <w:uiPriority w:val="0"/>
    <w:rPr>
      <w:rFonts w:hint="eastAsia" w:ascii="Times New Roman" w:hAnsi="Times New Roman" w:eastAsia="Times New Roman"/>
      <w:sz w:val="20"/>
    </w:rPr>
  </w:style>
  <w:style w:type="character" w:customStyle="1" w:styleId="116">
    <w:name w:val="日期 Char"/>
    <w:qFormat/>
    <w:uiPriority w:val="0"/>
    <w:rPr>
      <w:kern w:val="2"/>
      <w:sz w:val="21"/>
      <w:szCs w:val="24"/>
    </w:rPr>
  </w:style>
  <w:style w:type="character" w:customStyle="1" w:styleId="117">
    <w:name w:val="批注框文本 Char"/>
    <w:qFormat/>
    <w:uiPriority w:val="0"/>
    <w:rPr>
      <w:kern w:val="2"/>
      <w:sz w:val="18"/>
      <w:szCs w:val="18"/>
    </w:rPr>
  </w:style>
  <w:style w:type="character" w:customStyle="1" w:styleId="118">
    <w:name w:val="Font Style131"/>
    <w:unhideWhenUsed/>
    <w:qFormat/>
    <w:uiPriority w:val="0"/>
    <w:rPr>
      <w:rFonts w:hint="eastAsia" w:ascii="Times New Roman" w:hAnsi="Times New Roman" w:eastAsia="Times New Roman"/>
      <w:sz w:val="18"/>
    </w:rPr>
  </w:style>
  <w:style w:type="character" w:customStyle="1" w:styleId="119">
    <w:name w:val="批注主题 Char"/>
    <w:qFormat/>
    <w:uiPriority w:val="0"/>
    <w:rPr>
      <w:b/>
      <w:bCs/>
      <w:kern w:val="2"/>
      <w:sz w:val="21"/>
      <w:szCs w:val="24"/>
    </w:rPr>
  </w:style>
  <w:style w:type="character" w:customStyle="1" w:styleId="120">
    <w:name w:val="标题 8 Char"/>
    <w:qFormat/>
    <w:uiPriority w:val="0"/>
    <w:rPr>
      <w:rFonts w:ascii="Arial" w:hAnsi="Arial" w:eastAsia="黑体"/>
      <w:sz w:val="24"/>
      <w:szCs w:val="24"/>
    </w:rPr>
  </w:style>
  <w:style w:type="character" w:customStyle="1" w:styleId="121">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2">
    <w:name w:val="Font Style116"/>
    <w:unhideWhenUsed/>
    <w:qFormat/>
    <w:uiPriority w:val="0"/>
    <w:rPr>
      <w:rFonts w:hint="eastAsia" w:ascii="宋体" w:hAnsi="宋体" w:eastAsia="宋体"/>
      <w:spacing w:val="-20"/>
      <w:sz w:val="24"/>
    </w:rPr>
  </w:style>
  <w:style w:type="character" w:customStyle="1" w:styleId="123">
    <w:name w:val="正文文本 Char"/>
    <w:link w:val="17"/>
    <w:qFormat/>
    <w:uiPriority w:val="0"/>
    <w:rPr>
      <w:kern w:val="2"/>
      <w:sz w:val="21"/>
      <w:szCs w:val="24"/>
    </w:rPr>
  </w:style>
  <w:style w:type="character" w:customStyle="1" w:styleId="124">
    <w:name w:val="sort"/>
    <w:qFormat/>
    <w:uiPriority w:val="0"/>
    <w:rPr>
      <w:rFonts w:ascii="Times New Roman" w:hAnsi="Times New Roman" w:eastAsia="宋体"/>
      <w:color w:val="FFFFFF"/>
      <w:bdr w:val="single" w:color="auto" w:sz="24" w:space="0"/>
    </w:rPr>
  </w:style>
  <w:style w:type="character" w:customStyle="1" w:styleId="125">
    <w:name w:val="标题 Char"/>
    <w:qFormat/>
    <w:uiPriority w:val="0"/>
    <w:rPr>
      <w:rFonts w:ascii="Cambria" w:hAnsi="Cambria"/>
      <w:b/>
      <w:kern w:val="2"/>
      <w:sz w:val="32"/>
      <w:szCs w:val="24"/>
    </w:rPr>
  </w:style>
  <w:style w:type="character" w:customStyle="1" w:styleId="126">
    <w:name w:val="正文文本 3 Char"/>
    <w:link w:val="16"/>
    <w:qFormat/>
    <w:uiPriority w:val="0"/>
    <w:rPr>
      <w:rFonts w:ascii="宋体"/>
      <w:color w:val="000000"/>
      <w:sz w:val="24"/>
    </w:rPr>
  </w:style>
  <w:style w:type="character" w:customStyle="1" w:styleId="127">
    <w:name w:val="Char Char13"/>
    <w:qFormat/>
    <w:uiPriority w:val="0"/>
    <w:rPr>
      <w:rFonts w:eastAsia="宋体"/>
      <w:b/>
      <w:bCs/>
      <w:kern w:val="2"/>
      <w:sz w:val="24"/>
      <w:lang w:val="en-US" w:eastAsia="zh-CN" w:bidi="ar-SA"/>
    </w:rPr>
  </w:style>
  <w:style w:type="character" w:customStyle="1" w:styleId="128">
    <w:name w:val="bds_more7"/>
    <w:qFormat/>
    <w:uiPriority w:val="0"/>
    <w:rPr>
      <w:rFonts w:ascii="Times New Roman" w:hAnsi="Times New Roman" w:eastAsia="宋体"/>
    </w:rPr>
  </w:style>
  <w:style w:type="character" w:customStyle="1" w:styleId="129">
    <w:name w:val="sidecatalog-index2"/>
    <w:qFormat/>
    <w:uiPriority w:val="0"/>
    <w:rPr>
      <w:rFonts w:ascii="Arail" w:hAnsi="Arail" w:eastAsia="Arail" w:cs="Arail"/>
      <w:color w:val="999999"/>
      <w:sz w:val="21"/>
      <w:szCs w:val="21"/>
    </w:rPr>
  </w:style>
  <w:style w:type="character" w:customStyle="1" w:styleId="130">
    <w:name w:val="批注文字 Char"/>
    <w:qFormat/>
    <w:uiPriority w:val="0"/>
    <w:rPr>
      <w:kern w:val="2"/>
      <w:sz w:val="21"/>
      <w:szCs w:val="24"/>
    </w:rPr>
  </w:style>
  <w:style w:type="character" w:customStyle="1" w:styleId="131">
    <w:name w:val="bds_more8"/>
    <w:qFormat/>
    <w:uiPriority w:val="0"/>
    <w:rPr>
      <w:rFonts w:ascii="Times New Roman" w:hAnsi="Times New Roman" w:eastAsia="宋体"/>
    </w:rPr>
  </w:style>
  <w:style w:type="character" w:customStyle="1" w:styleId="132">
    <w:name w:val="font81"/>
    <w:qFormat/>
    <w:uiPriority w:val="0"/>
    <w:rPr>
      <w:rFonts w:ascii="font-weight : 700" w:hAnsi="font-weight : 700" w:eastAsia="font-weight : 700" w:cs="font-weight : 700"/>
      <w:color w:val="000000"/>
      <w:sz w:val="20"/>
      <w:szCs w:val="20"/>
      <w:u w:val="none"/>
    </w:rPr>
  </w:style>
  <w:style w:type="character" w:customStyle="1" w:styleId="133">
    <w:name w:val="标题 7 Char1"/>
    <w:link w:val="8"/>
    <w:qFormat/>
    <w:uiPriority w:val="0"/>
    <w:rPr>
      <w:rFonts w:eastAsia="宋体"/>
      <w:b/>
      <w:bCs/>
      <w:sz w:val="24"/>
      <w:szCs w:val="24"/>
      <w:lang w:val="en-US" w:eastAsia="zh-CN" w:bidi="ar-SA"/>
    </w:rPr>
  </w:style>
  <w:style w:type="character" w:customStyle="1" w:styleId="134">
    <w:name w:val="正文文本缩进 2 Char"/>
    <w:link w:val="28"/>
    <w:qFormat/>
    <w:uiPriority w:val="0"/>
    <w:rPr>
      <w:kern w:val="2"/>
      <w:sz w:val="21"/>
      <w:szCs w:val="24"/>
    </w:rPr>
  </w:style>
  <w:style w:type="character" w:customStyle="1" w:styleId="135">
    <w:name w:val="content_11"/>
    <w:qFormat/>
    <w:uiPriority w:val="0"/>
    <w:rPr>
      <w:sz w:val="20"/>
      <w:szCs w:val="20"/>
    </w:rPr>
  </w:style>
  <w:style w:type="character" w:customStyle="1" w:styleId="136">
    <w:name w:val="font21"/>
    <w:qFormat/>
    <w:uiPriority w:val="0"/>
    <w:rPr>
      <w:rFonts w:ascii="font-weight : 400" w:hAnsi="font-weight : 400" w:eastAsia="font-weight : 400" w:cs="font-weight : 400"/>
      <w:color w:val="000000"/>
      <w:sz w:val="20"/>
      <w:szCs w:val="20"/>
      <w:u w:val="none"/>
    </w:rPr>
  </w:style>
  <w:style w:type="character" w:customStyle="1" w:styleId="137">
    <w:name w:val="desc"/>
    <w:qFormat/>
    <w:uiPriority w:val="0"/>
    <w:rPr>
      <w:rFonts w:ascii="Times New Roman" w:hAnsi="Times New Roman" w:eastAsia="宋体"/>
      <w:color w:val="000000"/>
      <w:sz w:val="18"/>
      <w:szCs w:val="18"/>
    </w:rPr>
  </w:style>
  <w:style w:type="character" w:customStyle="1" w:styleId="138">
    <w:name w:val="bds_more9"/>
    <w:qFormat/>
    <w:uiPriority w:val="0"/>
    <w:rPr>
      <w:rFonts w:ascii="Times New Roman" w:hAnsi="Times New Roman" w:eastAsia="宋体"/>
    </w:rPr>
  </w:style>
  <w:style w:type="character" w:customStyle="1" w:styleId="139">
    <w:name w:val="p0 Char Char"/>
    <w:qFormat/>
    <w:uiPriority w:val="0"/>
    <w:rPr>
      <w:rFonts w:eastAsia="宋体"/>
      <w:kern w:val="2"/>
      <w:sz w:val="21"/>
      <w:szCs w:val="21"/>
      <w:lang w:val="en-US" w:eastAsia="zh-CN" w:bidi="ar-SA"/>
    </w:rPr>
  </w:style>
  <w:style w:type="character" w:customStyle="1" w:styleId="140">
    <w:name w:val="标题 2 Char1"/>
    <w:link w:val="3"/>
    <w:qFormat/>
    <w:uiPriority w:val="0"/>
    <w:rPr>
      <w:rFonts w:ascii="Arial" w:hAnsi="Arial" w:eastAsia="宋体"/>
      <w:b/>
      <w:bCs/>
      <w:kern w:val="2"/>
      <w:sz w:val="24"/>
      <w:szCs w:val="32"/>
      <w:lang w:val="en-US" w:eastAsia="zh-CN" w:bidi="ar-SA"/>
    </w:rPr>
  </w:style>
  <w:style w:type="character" w:customStyle="1" w:styleId="141">
    <w:name w:val="页眉 Char"/>
    <w:qFormat/>
    <w:uiPriority w:val="99"/>
    <w:rPr>
      <w:kern w:val="2"/>
      <w:sz w:val="18"/>
      <w:szCs w:val="18"/>
    </w:rPr>
  </w:style>
  <w:style w:type="character" w:customStyle="1" w:styleId="142">
    <w:name w:val="polysemyred"/>
    <w:qFormat/>
    <w:uiPriority w:val="0"/>
    <w:rPr>
      <w:rFonts w:ascii="Times New Roman" w:hAnsi="Times New Roman" w:eastAsia="宋体"/>
      <w:color w:val="FF6666"/>
      <w:sz w:val="18"/>
      <w:szCs w:val="18"/>
    </w:rPr>
  </w:style>
  <w:style w:type="character" w:customStyle="1" w:styleId="143">
    <w:name w:val="批注文字 Char1"/>
    <w:link w:val="14"/>
    <w:qFormat/>
    <w:uiPriority w:val="0"/>
    <w:rPr>
      <w:rFonts w:eastAsia="宋体"/>
      <w:kern w:val="2"/>
      <w:sz w:val="21"/>
      <w:szCs w:val="24"/>
      <w:lang w:val="en-US" w:eastAsia="zh-CN" w:bidi="ar-SA"/>
    </w:rPr>
  </w:style>
  <w:style w:type="character" w:customStyle="1" w:styleId="144">
    <w:name w:val="Char Char14"/>
    <w:qFormat/>
    <w:uiPriority w:val="0"/>
    <w:rPr>
      <w:rFonts w:ascii="Arial" w:hAnsi="Arial" w:eastAsia="黑体"/>
      <w:b/>
      <w:bCs/>
      <w:sz w:val="28"/>
      <w:szCs w:val="28"/>
      <w:lang w:val="en-US" w:eastAsia="zh-CN" w:bidi="ar-SA"/>
    </w:rPr>
  </w:style>
  <w:style w:type="character" w:customStyle="1" w:styleId="145">
    <w:name w:val="Font Style133"/>
    <w:unhideWhenUsed/>
    <w:qFormat/>
    <w:uiPriority w:val="0"/>
    <w:rPr>
      <w:rFonts w:hint="eastAsia" w:ascii="宋体" w:hAnsi="宋体" w:eastAsia="宋体"/>
      <w:spacing w:val="30"/>
      <w:sz w:val="24"/>
    </w:rPr>
  </w:style>
  <w:style w:type="character" w:customStyle="1" w:styleId="146">
    <w:name w:val="Char Char16"/>
    <w:qFormat/>
    <w:uiPriority w:val="0"/>
    <w:rPr>
      <w:rFonts w:ascii="宋体" w:hAnsi="Times New Roman" w:eastAsia="宋体"/>
      <w:b/>
      <w:sz w:val="24"/>
      <w:lang w:val="en-US" w:eastAsia="zh-CN" w:bidi="ar-SA"/>
    </w:rPr>
  </w:style>
  <w:style w:type="character" w:customStyle="1" w:styleId="147">
    <w:name w:val="Font Style121"/>
    <w:unhideWhenUsed/>
    <w:qFormat/>
    <w:uiPriority w:val="0"/>
    <w:rPr>
      <w:rFonts w:hint="eastAsia" w:ascii="宋体" w:hAnsi="宋体" w:eastAsia="宋体"/>
      <w:spacing w:val="-10"/>
      <w:sz w:val="30"/>
    </w:rPr>
  </w:style>
  <w:style w:type="character" w:customStyle="1" w:styleId="148">
    <w:name w:val="Font Style94"/>
    <w:unhideWhenUsed/>
    <w:qFormat/>
    <w:uiPriority w:val="0"/>
    <w:rPr>
      <w:rFonts w:hint="eastAsia" w:ascii="Times New Roman" w:hAnsi="Times New Roman" w:eastAsia="Times New Roman"/>
      <w:sz w:val="28"/>
    </w:rPr>
  </w:style>
  <w:style w:type="character" w:customStyle="1" w:styleId="149">
    <w:name w:val="Font Style124"/>
    <w:unhideWhenUsed/>
    <w:qFormat/>
    <w:uiPriority w:val="0"/>
    <w:rPr>
      <w:rFonts w:hint="eastAsia" w:ascii="宋体" w:hAnsi="宋体" w:eastAsia="宋体"/>
      <w:spacing w:val="30"/>
      <w:sz w:val="24"/>
    </w:rPr>
  </w:style>
  <w:style w:type="character" w:customStyle="1" w:styleId="150">
    <w:name w:val="bds_nopic1"/>
    <w:qFormat/>
    <w:uiPriority w:val="0"/>
    <w:rPr>
      <w:rFonts w:ascii="Times New Roman" w:hAnsi="Times New Roman" w:eastAsia="宋体"/>
    </w:rPr>
  </w:style>
  <w:style w:type="character" w:customStyle="1" w:styleId="151">
    <w:name w:val="morelink-item"/>
    <w:qFormat/>
    <w:uiPriority w:val="0"/>
    <w:rPr>
      <w:rFonts w:ascii="Times New Roman" w:hAnsi="Times New Roman" w:eastAsia="宋体"/>
    </w:rPr>
  </w:style>
  <w:style w:type="character" w:customStyle="1" w:styleId="152">
    <w:name w:val="Font Style86"/>
    <w:unhideWhenUsed/>
    <w:qFormat/>
    <w:uiPriority w:val="0"/>
    <w:rPr>
      <w:rFonts w:hint="eastAsia" w:ascii="黑体" w:hAnsi="黑体" w:eastAsia="黑体"/>
      <w:spacing w:val="10"/>
      <w:sz w:val="30"/>
    </w:rPr>
  </w:style>
  <w:style w:type="character" w:customStyle="1" w:styleId="153">
    <w:name w:val="Font Style128"/>
    <w:unhideWhenUsed/>
    <w:qFormat/>
    <w:uiPriority w:val="0"/>
    <w:rPr>
      <w:rFonts w:hint="eastAsia" w:ascii="Times New Roman" w:hAnsi="Times New Roman" w:eastAsia="Times New Roman"/>
      <w:sz w:val="16"/>
    </w:rPr>
  </w:style>
  <w:style w:type="character" w:customStyle="1" w:styleId="154">
    <w:name w:val="标题 6 Char1"/>
    <w:link w:val="7"/>
    <w:qFormat/>
    <w:uiPriority w:val="0"/>
    <w:rPr>
      <w:rFonts w:ascii="Arial" w:hAnsi="Arial" w:eastAsia="黑体"/>
      <w:b/>
      <w:bCs/>
      <w:sz w:val="24"/>
      <w:szCs w:val="24"/>
      <w:lang w:val="en-US" w:eastAsia="zh-CN" w:bidi="ar-SA"/>
    </w:rPr>
  </w:style>
  <w:style w:type="character" w:customStyle="1" w:styleId="155">
    <w:name w:val="plus"/>
    <w:qFormat/>
    <w:uiPriority w:val="0"/>
    <w:rPr>
      <w:rFonts w:ascii="Times New Roman" w:hAnsi="Times New Roman" w:eastAsia="宋体"/>
      <w:b/>
      <w:vanish/>
      <w:color w:val="1F8DEF"/>
      <w:sz w:val="24"/>
      <w:szCs w:val="24"/>
    </w:rPr>
  </w:style>
  <w:style w:type="character" w:customStyle="1" w:styleId="156">
    <w:name w:val="纯文本 Char"/>
    <w:link w:val="25"/>
    <w:qFormat/>
    <w:locked/>
    <w:uiPriority w:val="0"/>
    <w:rPr>
      <w:rFonts w:ascii="宋体" w:hAnsi="Courier New" w:eastAsia="宋体" w:cs="Courier New"/>
      <w:kern w:val="2"/>
      <w:sz w:val="21"/>
      <w:szCs w:val="21"/>
      <w:lang w:val="en-US" w:eastAsia="zh-CN" w:bidi="ar-SA"/>
    </w:rPr>
  </w:style>
  <w:style w:type="character" w:customStyle="1" w:styleId="157">
    <w:name w:val="Font Style90"/>
    <w:unhideWhenUsed/>
    <w:qFormat/>
    <w:uiPriority w:val="0"/>
    <w:rPr>
      <w:rFonts w:hint="eastAsia" w:ascii="宋体" w:hAnsi="宋体" w:eastAsia="宋体"/>
      <w:b/>
      <w:spacing w:val="-20"/>
      <w:sz w:val="40"/>
    </w:rPr>
  </w:style>
  <w:style w:type="character" w:customStyle="1" w:styleId="158">
    <w:name w:val="Font Style119"/>
    <w:unhideWhenUsed/>
    <w:qFormat/>
    <w:uiPriority w:val="0"/>
    <w:rPr>
      <w:rFonts w:hint="eastAsia" w:ascii="宋体" w:hAnsi="宋体" w:eastAsia="宋体"/>
      <w:sz w:val="24"/>
    </w:rPr>
  </w:style>
  <w:style w:type="character" w:customStyle="1" w:styleId="159">
    <w:name w:val="正文文本缩进 3 Char1"/>
    <w:link w:val="35"/>
    <w:qFormat/>
    <w:uiPriority w:val="0"/>
    <w:rPr>
      <w:rFonts w:eastAsia="宋体"/>
      <w:kern w:val="2"/>
      <w:sz w:val="16"/>
      <w:szCs w:val="16"/>
      <w:lang w:val="en-US" w:eastAsia="zh-CN" w:bidi="ar-SA"/>
    </w:rPr>
  </w:style>
  <w:style w:type="character" w:customStyle="1" w:styleId="160">
    <w:name w:val="标题 5 Char"/>
    <w:qFormat/>
    <w:uiPriority w:val="0"/>
    <w:rPr>
      <w:b/>
      <w:bCs/>
      <w:kern w:val="2"/>
      <w:sz w:val="28"/>
      <w:szCs w:val="28"/>
    </w:rPr>
  </w:style>
  <w:style w:type="character" w:customStyle="1" w:styleId="161">
    <w:name w:val="批注框文本 Char1"/>
    <w:link w:val="29"/>
    <w:qFormat/>
    <w:locked/>
    <w:uiPriority w:val="0"/>
    <w:rPr>
      <w:rFonts w:ascii="Calibri" w:hAnsi="Calibri" w:eastAsia="宋体"/>
      <w:kern w:val="2"/>
      <w:sz w:val="18"/>
      <w:szCs w:val="18"/>
      <w:lang w:val="en-US" w:eastAsia="zh-CN" w:bidi="ar-SA"/>
    </w:rPr>
  </w:style>
  <w:style w:type="character" w:customStyle="1" w:styleId="162">
    <w:name w:val="标题 8 Char1"/>
    <w:link w:val="9"/>
    <w:qFormat/>
    <w:uiPriority w:val="0"/>
    <w:rPr>
      <w:rFonts w:ascii="Arial" w:hAnsi="Arial" w:eastAsia="黑体"/>
      <w:sz w:val="24"/>
      <w:szCs w:val="24"/>
      <w:lang w:val="en-US" w:eastAsia="zh-CN" w:bidi="ar-SA"/>
    </w:rPr>
  </w:style>
  <w:style w:type="paragraph" w:customStyle="1" w:styleId="163">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4">
    <w:name w:val="Char1 Char Char Char 字元 Char Char 字元 Char 字元 Char1 Char Char Char"/>
    <w:basedOn w:val="1"/>
    <w:qFormat/>
    <w:uiPriority w:val="0"/>
    <w:rPr>
      <w:szCs w:val="20"/>
    </w:rPr>
  </w:style>
  <w:style w:type="paragraph" w:customStyle="1" w:styleId="165">
    <w:name w:val="Style9"/>
    <w:basedOn w:val="1"/>
    <w:unhideWhenUsed/>
    <w:qFormat/>
    <w:uiPriority w:val="0"/>
  </w:style>
  <w:style w:type="paragraph" w:customStyle="1" w:styleId="166">
    <w:name w:val="Style52"/>
    <w:basedOn w:val="1"/>
    <w:unhideWhenUsed/>
    <w:qFormat/>
    <w:uiPriority w:val="0"/>
    <w:pPr>
      <w:spacing w:line="682" w:lineRule="exact"/>
      <w:ind w:firstLine="557"/>
    </w:pPr>
  </w:style>
  <w:style w:type="paragraph" w:customStyle="1" w:styleId="167">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8">
    <w:name w:val="_Style 39"/>
    <w:basedOn w:val="169"/>
    <w:qFormat/>
    <w:uiPriority w:val="0"/>
  </w:style>
  <w:style w:type="paragraph" w:customStyle="1" w:styleId="16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Style76"/>
    <w:basedOn w:val="1"/>
    <w:unhideWhenUsed/>
    <w:qFormat/>
    <w:uiPriority w:val="0"/>
  </w:style>
  <w:style w:type="paragraph" w:customStyle="1" w:styleId="172">
    <w:name w:val="Style36"/>
    <w:basedOn w:val="1"/>
    <w:unhideWhenUsed/>
    <w:qFormat/>
    <w:uiPriority w:val="0"/>
  </w:style>
  <w:style w:type="paragraph" w:customStyle="1" w:styleId="173">
    <w:name w:val="Style15"/>
    <w:basedOn w:val="1"/>
    <w:unhideWhenUsed/>
    <w:qFormat/>
    <w:uiPriority w:val="0"/>
    <w:pPr>
      <w:spacing w:line="557" w:lineRule="exact"/>
      <w:ind w:firstLine="672"/>
    </w:pPr>
  </w:style>
  <w:style w:type="paragraph" w:customStyle="1" w:styleId="174">
    <w:name w:val="Char"/>
    <w:basedOn w:val="1"/>
    <w:qFormat/>
    <w:uiPriority w:val="0"/>
    <w:pPr>
      <w:tabs>
        <w:tab w:val="left" w:pos="360"/>
      </w:tabs>
      <w:ind w:left="360" w:hanging="360" w:hangingChars="200"/>
    </w:pPr>
    <w:rPr>
      <w:sz w:val="24"/>
    </w:rPr>
  </w:style>
  <w:style w:type="paragraph" w:customStyle="1" w:styleId="175">
    <w:name w:val="NO3"/>
    <w:basedOn w:val="1"/>
    <w:qFormat/>
    <w:uiPriority w:val="0"/>
    <w:pPr>
      <w:tabs>
        <w:tab w:val="left" w:pos="907"/>
      </w:tabs>
      <w:spacing w:line="360" w:lineRule="auto"/>
    </w:pPr>
    <w:rPr>
      <w:rFonts w:ascii="宋体" w:hAnsi="宋体"/>
      <w:sz w:val="24"/>
    </w:rPr>
  </w:style>
  <w:style w:type="paragraph" w:customStyle="1" w:styleId="176">
    <w:name w:val="Style62"/>
    <w:basedOn w:val="1"/>
    <w:unhideWhenUsed/>
    <w:qFormat/>
    <w:uiPriority w:val="0"/>
  </w:style>
  <w:style w:type="paragraph" w:customStyle="1" w:styleId="177">
    <w:name w:val="Char Char1 Char Char Char"/>
    <w:basedOn w:val="1"/>
    <w:qFormat/>
    <w:uiPriority w:val="0"/>
    <w:rPr>
      <w:kern w:val="0"/>
      <w:sz w:val="20"/>
      <w:szCs w:val="20"/>
    </w:rPr>
  </w:style>
  <w:style w:type="paragraph" w:customStyle="1" w:styleId="1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9">
    <w:name w:val="Style73"/>
    <w:basedOn w:val="1"/>
    <w:unhideWhenUsed/>
    <w:qFormat/>
    <w:uiPriority w:val="0"/>
    <w:pPr>
      <w:spacing w:line="538" w:lineRule="exact"/>
      <w:ind w:firstLine="533"/>
    </w:pPr>
  </w:style>
  <w:style w:type="paragraph" w:customStyle="1" w:styleId="180">
    <w:name w:val="Style71"/>
    <w:basedOn w:val="1"/>
    <w:unhideWhenUsed/>
    <w:qFormat/>
    <w:uiPriority w:val="0"/>
    <w:pPr>
      <w:spacing w:line="538" w:lineRule="exact"/>
      <w:ind w:firstLine="101"/>
    </w:pPr>
  </w:style>
  <w:style w:type="paragraph" w:customStyle="1" w:styleId="181">
    <w:name w:val="Char1 Char Char Char Char Char Char Char Char Char"/>
    <w:basedOn w:val="1"/>
    <w:qFormat/>
    <w:uiPriority w:val="0"/>
    <w:rPr>
      <w:szCs w:val="20"/>
    </w:rPr>
  </w:style>
  <w:style w:type="paragraph" w:customStyle="1" w:styleId="182">
    <w:name w:val="Style4"/>
    <w:basedOn w:val="1"/>
    <w:unhideWhenUsed/>
    <w:qFormat/>
    <w:uiPriority w:val="0"/>
  </w:style>
  <w:style w:type="paragraph" w:customStyle="1" w:styleId="18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4">
    <w:name w:val="Style78"/>
    <w:basedOn w:val="1"/>
    <w:unhideWhenUsed/>
    <w:qFormat/>
    <w:uiPriority w:val="0"/>
  </w:style>
  <w:style w:type="paragraph" w:customStyle="1" w:styleId="185">
    <w:name w:val="Style60"/>
    <w:basedOn w:val="1"/>
    <w:unhideWhenUsed/>
    <w:qFormat/>
    <w:uiPriority w:val="0"/>
    <w:pPr>
      <w:spacing w:line="566" w:lineRule="exact"/>
    </w:pPr>
  </w:style>
  <w:style w:type="paragraph" w:customStyle="1" w:styleId="186">
    <w:name w:val="1"/>
    <w:basedOn w:val="1"/>
    <w:qFormat/>
    <w:uiPriority w:val="0"/>
    <w:pPr>
      <w:spacing w:after="156" w:afterLines="50" w:line="360" w:lineRule="auto"/>
    </w:pPr>
    <w:rPr>
      <w:rFonts w:ascii="宋体" w:hAnsi="宋体"/>
      <w:b/>
      <w:sz w:val="30"/>
      <w:szCs w:val="21"/>
    </w:rPr>
  </w:style>
  <w:style w:type="paragraph" w:customStyle="1" w:styleId="187">
    <w:name w:val="Style48"/>
    <w:basedOn w:val="1"/>
    <w:unhideWhenUsed/>
    <w:qFormat/>
    <w:uiPriority w:val="0"/>
    <w:pPr>
      <w:spacing w:line="542" w:lineRule="exact"/>
      <w:jc w:val="right"/>
    </w:pPr>
  </w:style>
  <w:style w:type="paragraph" w:customStyle="1" w:styleId="188">
    <w:name w:val="Style41"/>
    <w:basedOn w:val="1"/>
    <w:unhideWhenUsed/>
    <w:qFormat/>
    <w:uiPriority w:val="0"/>
    <w:pPr>
      <w:spacing w:line="542" w:lineRule="exact"/>
      <w:ind w:firstLine="125"/>
    </w:pPr>
  </w:style>
  <w:style w:type="paragraph" w:customStyle="1" w:styleId="189">
    <w:name w:val="Style50"/>
    <w:basedOn w:val="1"/>
    <w:unhideWhenUsed/>
    <w:qFormat/>
    <w:uiPriority w:val="0"/>
  </w:style>
  <w:style w:type="paragraph" w:customStyle="1" w:styleId="190">
    <w:name w:val="Char Char1 Char Char Char Char Char Char Char"/>
    <w:basedOn w:val="1"/>
    <w:qFormat/>
    <w:uiPriority w:val="0"/>
    <w:pPr>
      <w:widowControl/>
      <w:spacing w:after="160" w:line="240" w:lineRule="exact"/>
      <w:jc w:val="left"/>
    </w:pPr>
  </w:style>
  <w:style w:type="paragraph" w:customStyle="1" w:styleId="191">
    <w:name w:val="Style59"/>
    <w:basedOn w:val="1"/>
    <w:unhideWhenUsed/>
    <w:qFormat/>
    <w:uiPriority w:val="0"/>
  </w:style>
  <w:style w:type="paragraph" w:customStyle="1" w:styleId="192">
    <w:name w:val="Style27"/>
    <w:basedOn w:val="1"/>
    <w:unhideWhenUsed/>
    <w:qFormat/>
    <w:uiPriority w:val="0"/>
  </w:style>
  <w:style w:type="paragraph" w:customStyle="1" w:styleId="193">
    <w:name w:val="Style61"/>
    <w:basedOn w:val="1"/>
    <w:unhideWhenUsed/>
    <w:qFormat/>
    <w:uiPriority w:val="0"/>
  </w:style>
  <w:style w:type="paragraph" w:customStyle="1" w:styleId="194">
    <w:name w:val="Style80"/>
    <w:basedOn w:val="1"/>
    <w:unhideWhenUsed/>
    <w:qFormat/>
    <w:uiPriority w:val="0"/>
  </w:style>
  <w:style w:type="paragraph" w:customStyle="1" w:styleId="195">
    <w:name w:val="Style12"/>
    <w:basedOn w:val="1"/>
    <w:unhideWhenUsed/>
    <w:qFormat/>
    <w:uiPriority w:val="0"/>
    <w:pPr>
      <w:spacing w:line="564" w:lineRule="exact"/>
      <w:ind w:hanging="115"/>
    </w:pPr>
  </w:style>
  <w:style w:type="paragraph" w:customStyle="1" w:styleId="19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7">
    <w:name w:val="Style46"/>
    <w:basedOn w:val="1"/>
    <w:unhideWhenUsed/>
    <w:qFormat/>
    <w:uiPriority w:val="0"/>
    <w:pPr>
      <w:spacing w:line="672" w:lineRule="exact"/>
    </w:pPr>
  </w:style>
  <w:style w:type="paragraph" w:customStyle="1" w:styleId="198">
    <w:name w:val="Style53"/>
    <w:basedOn w:val="1"/>
    <w:unhideWhenUsed/>
    <w:qFormat/>
    <w:uiPriority w:val="0"/>
    <w:pPr>
      <w:spacing w:line="533" w:lineRule="exact"/>
      <w:ind w:firstLine="581"/>
    </w:pPr>
  </w:style>
  <w:style w:type="paragraph" w:customStyle="1" w:styleId="199">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0">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01">
    <w:name w:val="Revision"/>
    <w:qFormat/>
    <w:uiPriority w:val="0"/>
    <w:rPr>
      <w:rFonts w:ascii="Times New Roman" w:hAnsi="Times New Roman" w:eastAsia="宋体" w:cs="Times New Roman"/>
      <w:kern w:val="2"/>
      <w:sz w:val="21"/>
      <w:szCs w:val="24"/>
      <w:lang w:val="en-US" w:eastAsia="zh-CN" w:bidi="ar-SA"/>
    </w:rPr>
  </w:style>
  <w:style w:type="paragraph" w:customStyle="1" w:styleId="202">
    <w:name w:val="Style16"/>
    <w:basedOn w:val="1"/>
    <w:unhideWhenUsed/>
    <w:qFormat/>
    <w:uiPriority w:val="0"/>
    <w:pPr>
      <w:jc w:val="right"/>
    </w:pPr>
  </w:style>
  <w:style w:type="paragraph" w:customStyle="1" w:styleId="203">
    <w:name w:val="Table Paragraph"/>
    <w:basedOn w:val="1"/>
    <w:qFormat/>
    <w:uiPriority w:val="0"/>
    <w:pPr>
      <w:autoSpaceDE w:val="0"/>
      <w:autoSpaceDN w:val="0"/>
      <w:adjustRightInd w:val="0"/>
      <w:jc w:val="left"/>
    </w:pPr>
    <w:rPr>
      <w:rFonts w:ascii="Calibri" w:hAnsi="Calibri"/>
      <w:kern w:val="0"/>
      <w:sz w:val="24"/>
    </w:rPr>
  </w:style>
  <w:style w:type="paragraph" w:customStyle="1" w:styleId="204">
    <w:name w:val="Style77"/>
    <w:basedOn w:val="1"/>
    <w:unhideWhenUsed/>
    <w:qFormat/>
    <w:uiPriority w:val="0"/>
  </w:style>
  <w:style w:type="paragraph" w:customStyle="1" w:styleId="205">
    <w:name w:val="Style68"/>
    <w:basedOn w:val="1"/>
    <w:unhideWhenUsed/>
    <w:qFormat/>
    <w:uiPriority w:val="0"/>
    <w:pPr>
      <w:spacing w:line="547" w:lineRule="exact"/>
    </w:pPr>
  </w:style>
  <w:style w:type="paragraph" w:customStyle="1" w:styleId="206">
    <w:name w:val="Style58"/>
    <w:basedOn w:val="1"/>
    <w:unhideWhenUsed/>
    <w:qFormat/>
    <w:uiPriority w:val="0"/>
    <w:pPr>
      <w:spacing w:line="413" w:lineRule="exact"/>
    </w:pPr>
  </w:style>
  <w:style w:type="paragraph" w:customStyle="1" w:styleId="207">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8">
    <w:name w:val="Style42"/>
    <w:basedOn w:val="1"/>
    <w:unhideWhenUsed/>
    <w:qFormat/>
    <w:uiPriority w:val="0"/>
    <w:pPr>
      <w:spacing w:line="542" w:lineRule="exact"/>
      <w:ind w:firstLine="547"/>
    </w:pPr>
  </w:style>
  <w:style w:type="paragraph" w:customStyle="1" w:styleId="209">
    <w:name w:val="Style69"/>
    <w:basedOn w:val="1"/>
    <w:unhideWhenUsed/>
    <w:qFormat/>
    <w:uiPriority w:val="0"/>
    <w:pPr>
      <w:spacing w:line="557" w:lineRule="exact"/>
      <w:ind w:firstLine="1666"/>
    </w:pPr>
  </w:style>
  <w:style w:type="paragraph" w:customStyle="1" w:styleId="210">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11">
    <w:name w:val="Char Char1"/>
    <w:basedOn w:val="1"/>
    <w:qFormat/>
    <w:uiPriority w:val="0"/>
    <w:rPr>
      <w:rFonts w:ascii="Tahoma" w:hAnsi="Tahoma"/>
      <w:sz w:val="24"/>
      <w:szCs w:val="20"/>
    </w:rPr>
  </w:style>
  <w:style w:type="paragraph" w:customStyle="1" w:styleId="21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3">
    <w:name w:val="Style11"/>
    <w:basedOn w:val="1"/>
    <w:unhideWhenUsed/>
    <w:qFormat/>
    <w:uiPriority w:val="0"/>
    <w:pPr>
      <w:spacing w:line="559" w:lineRule="exact"/>
      <w:ind w:firstLine="590"/>
    </w:pPr>
  </w:style>
  <w:style w:type="paragraph" w:customStyle="1" w:styleId="214">
    <w:name w:val="Style23"/>
    <w:basedOn w:val="1"/>
    <w:unhideWhenUsed/>
    <w:qFormat/>
    <w:uiPriority w:val="0"/>
  </w:style>
  <w:style w:type="paragraph" w:customStyle="1" w:styleId="215">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6">
    <w:name w:val="列出段落1"/>
    <w:basedOn w:val="1"/>
    <w:qFormat/>
    <w:uiPriority w:val="0"/>
    <w:pPr>
      <w:ind w:firstLine="420" w:firstLineChars="200"/>
    </w:pPr>
    <w:rPr>
      <w:rFonts w:ascii="Calibri" w:hAnsi="Calibri"/>
      <w:szCs w:val="22"/>
    </w:rPr>
  </w:style>
  <w:style w:type="paragraph" w:customStyle="1" w:styleId="217">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8">
    <w:name w:val="1 Char Char Char Char"/>
    <w:basedOn w:val="1"/>
    <w:qFormat/>
    <w:uiPriority w:val="0"/>
  </w:style>
  <w:style w:type="paragraph" w:customStyle="1" w:styleId="219">
    <w:name w:val="Style13"/>
    <w:basedOn w:val="1"/>
    <w:unhideWhenUsed/>
    <w:qFormat/>
    <w:uiPriority w:val="0"/>
  </w:style>
  <w:style w:type="paragraph" w:customStyle="1" w:styleId="220">
    <w:name w:val="列出段落2"/>
    <w:basedOn w:val="1"/>
    <w:qFormat/>
    <w:uiPriority w:val="0"/>
    <w:pPr>
      <w:ind w:firstLine="420" w:firstLineChars="200"/>
    </w:pPr>
    <w:rPr>
      <w:rFonts w:ascii="Calibri" w:hAnsi="Calibri" w:cs="Calibri"/>
      <w:szCs w:val="21"/>
    </w:rPr>
  </w:style>
  <w:style w:type="paragraph" w:customStyle="1" w:styleId="221">
    <w:name w:val="Style65"/>
    <w:basedOn w:val="1"/>
    <w:unhideWhenUsed/>
    <w:qFormat/>
    <w:uiPriority w:val="0"/>
  </w:style>
  <w:style w:type="paragraph" w:customStyle="1" w:styleId="222">
    <w:name w:val="Char1 Char Char Char"/>
    <w:basedOn w:val="1"/>
    <w:qFormat/>
    <w:uiPriority w:val="0"/>
    <w:pPr>
      <w:widowControl/>
      <w:spacing w:after="160" w:line="240" w:lineRule="exact"/>
      <w:jc w:val="left"/>
    </w:pPr>
    <w:rPr>
      <w:kern w:val="0"/>
      <w:sz w:val="24"/>
      <w:szCs w:val="20"/>
    </w:rPr>
  </w:style>
  <w:style w:type="paragraph" w:customStyle="1" w:styleId="223">
    <w:name w:val="Style70"/>
    <w:basedOn w:val="1"/>
    <w:unhideWhenUsed/>
    <w:qFormat/>
    <w:uiPriority w:val="0"/>
    <w:pPr>
      <w:spacing w:line="549" w:lineRule="exact"/>
      <w:ind w:firstLine="686"/>
    </w:pPr>
  </w:style>
  <w:style w:type="paragraph" w:customStyle="1" w:styleId="224">
    <w:name w:val="标题2"/>
    <w:basedOn w:val="42"/>
    <w:qFormat/>
    <w:uiPriority w:val="0"/>
    <w:pPr>
      <w:spacing w:after="240"/>
      <w:jc w:val="left"/>
    </w:pPr>
    <w:rPr>
      <w:sz w:val="30"/>
    </w:rPr>
  </w:style>
  <w:style w:type="paragraph" w:customStyle="1" w:styleId="225">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6">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7">
    <w:name w:val="Char Char1 Char Char Char Char Char1 Char Char Char Char"/>
    <w:basedOn w:val="13"/>
    <w:qFormat/>
    <w:uiPriority w:val="0"/>
    <w:rPr>
      <w:rFonts w:ascii="Tahoma" w:hAnsi="Tahoma"/>
    </w:rPr>
  </w:style>
  <w:style w:type="paragraph" w:customStyle="1" w:styleId="228">
    <w:name w:val="标题 1 +"/>
    <w:basedOn w:val="2"/>
    <w:next w:val="1"/>
    <w:qFormat/>
    <w:uiPriority w:val="0"/>
    <w:pPr>
      <w:keepLines/>
      <w:spacing w:line="600" w:lineRule="auto"/>
    </w:pPr>
    <w:rPr>
      <w:rFonts w:eastAsia="黑体"/>
      <w:kern w:val="0"/>
      <w:sz w:val="32"/>
      <w:szCs w:val="32"/>
    </w:rPr>
  </w:style>
  <w:style w:type="paragraph" w:customStyle="1" w:styleId="229">
    <w:name w:val="样式1"/>
    <w:basedOn w:val="1"/>
    <w:link w:val="274"/>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30">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1">
    <w:name w:val="附录标识"/>
    <w:basedOn w:val="225"/>
    <w:qFormat/>
    <w:uiPriority w:val="0"/>
    <w:pPr>
      <w:tabs>
        <w:tab w:val="left" w:pos="6405"/>
        <w:tab w:val="clear" w:pos="360"/>
        <w:tab w:val="clear" w:pos="720"/>
      </w:tabs>
      <w:spacing w:after="200"/>
    </w:pPr>
    <w:rPr>
      <w:sz w:val="21"/>
    </w:rPr>
  </w:style>
  <w:style w:type="paragraph" w:customStyle="1" w:styleId="232">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3">
    <w:name w:val="Style29"/>
    <w:basedOn w:val="1"/>
    <w:unhideWhenUsed/>
    <w:qFormat/>
    <w:uiPriority w:val="0"/>
    <w:pPr>
      <w:spacing w:line="547" w:lineRule="exact"/>
      <w:ind w:firstLine="547"/>
    </w:pPr>
  </w:style>
  <w:style w:type="paragraph" w:customStyle="1" w:styleId="234">
    <w:name w:val="Style34"/>
    <w:basedOn w:val="1"/>
    <w:unhideWhenUsed/>
    <w:qFormat/>
    <w:uiPriority w:val="0"/>
    <w:pPr>
      <w:spacing w:line="375" w:lineRule="exact"/>
    </w:pPr>
  </w:style>
  <w:style w:type="paragraph" w:customStyle="1" w:styleId="235">
    <w:name w:val="默认段落字体 Para Char Char Char Char Char Char Char Char Char Char Char Char Char Char Char Char Char Char Char"/>
    <w:basedOn w:val="1"/>
    <w:qFormat/>
    <w:uiPriority w:val="0"/>
  </w:style>
  <w:style w:type="paragraph" w:customStyle="1" w:styleId="236">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8">
    <w:name w:val="Style74"/>
    <w:basedOn w:val="1"/>
    <w:unhideWhenUsed/>
    <w:qFormat/>
    <w:uiPriority w:val="0"/>
    <w:pPr>
      <w:spacing w:line="437" w:lineRule="exact"/>
    </w:pPr>
  </w:style>
  <w:style w:type="paragraph" w:customStyle="1" w:styleId="239">
    <w:name w:val="Style28"/>
    <w:basedOn w:val="1"/>
    <w:unhideWhenUsed/>
    <w:qFormat/>
    <w:uiPriority w:val="0"/>
    <w:pPr>
      <w:spacing w:line="552" w:lineRule="exact"/>
      <w:ind w:firstLine="547"/>
    </w:pPr>
  </w:style>
  <w:style w:type="paragraph" w:customStyle="1" w:styleId="240">
    <w:name w:val="Style24"/>
    <w:basedOn w:val="1"/>
    <w:unhideWhenUsed/>
    <w:qFormat/>
    <w:uiPriority w:val="0"/>
  </w:style>
  <w:style w:type="paragraph" w:customStyle="1" w:styleId="241">
    <w:name w:val="Style63"/>
    <w:basedOn w:val="1"/>
    <w:unhideWhenUsed/>
    <w:qFormat/>
    <w:uiPriority w:val="0"/>
    <w:pPr>
      <w:spacing w:line="564" w:lineRule="exact"/>
      <w:ind w:firstLine="682"/>
    </w:pPr>
  </w:style>
  <w:style w:type="paragraph" w:customStyle="1" w:styleId="24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Style45"/>
    <w:basedOn w:val="1"/>
    <w:unhideWhenUsed/>
    <w:qFormat/>
    <w:uiPriority w:val="0"/>
  </w:style>
  <w:style w:type="paragraph" w:customStyle="1" w:styleId="244">
    <w:name w:val="p16"/>
    <w:basedOn w:val="1"/>
    <w:qFormat/>
    <w:uiPriority w:val="0"/>
    <w:pPr>
      <w:widowControl/>
      <w:jc w:val="left"/>
    </w:pPr>
    <w:rPr>
      <w:kern w:val="0"/>
      <w:szCs w:val="21"/>
    </w:rPr>
  </w:style>
  <w:style w:type="paragraph" w:customStyle="1" w:styleId="245">
    <w:name w:val="Style64"/>
    <w:basedOn w:val="1"/>
    <w:unhideWhenUsed/>
    <w:qFormat/>
    <w:uiPriority w:val="0"/>
  </w:style>
  <w:style w:type="paragraph" w:customStyle="1" w:styleId="246">
    <w:name w:val="Style72"/>
    <w:basedOn w:val="1"/>
    <w:unhideWhenUsed/>
    <w:qFormat/>
    <w:uiPriority w:val="0"/>
  </w:style>
  <w:style w:type="paragraph" w:customStyle="1" w:styleId="247">
    <w:name w:val="Char Char Char"/>
    <w:basedOn w:val="1"/>
    <w:qFormat/>
    <w:uiPriority w:val="0"/>
    <w:rPr>
      <w:rFonts w:ascii="宋体" w:hAnsi="宋体"/>
      <w:b/>
      <w:sz w:val="28"/>
      <w:szCs w:val="28"/>
    </w:rPr>
  </w:style>
  <w:style w:type="paragraph" w:customStyle="1" w:styleId="248">
    <w:name w:val="Style21"/>
    <w:basedOn w:val="1"/>
    <w:unhideWhenUsed/>
    <w:qFormat/>
    <w:uiPriority w:val="0"/>
    <w:pPr>
      <w:spacing w:line="566" w:lineRule="exact"/>
      <w:ind w:firstLine="682"/>
    </w:pPr>
  </w:style>
  <w:style w:type="paragraph" w:customStyle="1" w:styleId="249">
    <w:name w:val="Style26"/>
    <w:basedOn w:val="1"/>
    <w:unhideWhenUsed/>
    <w:qFormat/>
    <w:uiPriority w:val="0"/>
  </w:style>
  <w:style w:type="paragraph" w:customStyle="1" w:styleId="250">
    <w:name w:val="表格内容"/>
    <w:basedOn w:val="17"/>
    <w:qFormat/>
    <w:uiPriority w:val="0"/>
    <w:pPr>
      <w:suppressLineNumbers/>
      <w:suppressAutoHyphens/>
      <w:jc w:val="left"/>
    </w:pPr>
    <w:rPr>
      <w:rFonts w:cs="Tahoma"/>
      <w:kern w:val="0"/>
      <w:sz w:val="24"/>
    </w:rPr>
  </w:style>
  <w:style w:type="paragraph" w:customStyle="1" w:styleId="251">
    <w:name w:val="Style47"/>
    <w:basedOn w:val="1"/>
    <w:unhideWhenUsed/>
    <w:qFormat/>
    <w:uiPriority w:val="0"/>
  </w:style>
  <w:style w:type="paragraph" w:customStyle="1" w:styleId="252">
    <w:name w:val="Style44"/>
    <w:basedOn w:val="1"/>
    <w:unhideWhenUsed/>
    <w:qFormat/>
    <w:uiPriority w:val="0"/>
  </w:style>
  <w:style w:type="paragraph" w:customStyle="1" w:styleId="253">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4">
    <w:name w:val="Style10"/>
    <w:basedOn w:val="1"/>
    <w:unhideWhenUsed/>
    <w:qFormat/>
    <w:uiPriority w:val="0"/>
    <w:pPr>
      <w:spacing w:line="538" w:lineRule="exact"/>
    </w:pPr>
  </w:style>
  <w:style w:type="paragraph" w:styleId="255">
    <w:name w:val="List Paragraph"/>
    <w:basedOn w:val="1"/>
    <w:link w:val="273"/>
    <w:qFormat/>
    <w:uiPriority w:val="0"/>
    <w:pPr>
      <w:ind w:firstLine="420" w:firstLineChars="200"/>
    </w:pPr>
    <w:rPr>
      <w:rFonts w:ascii="Calibri" w:hAnsi="Calibri"/>
      <w:szCs w:val="22"/>
      <w:lang w:val="zh-CN" w:eastAsia="zh-CN"/>
    </w:rPr>
  </w:style>
  <w:style w:type="paragraph" w:customStyle="1" w:styleId="256">
    <w:name w:val="Style8"/>
    <w:basedOn w:val="1"/>
    <w:unhideWhenUsed/>
    <w:qFormat/>
    <w:uiPriority w:val="0"/>
    <w:pPr>
      <w:spacing w:line="566" w:lineRule="exact"/>
      <w:jc w:val="center"/>
    </w:pPr>
  </w:style>
  <w:style w:type="paragraph" w:customStyle="1" w:styleId="257">
    <w:name w:val="Style54"/>
    <w:basedOn w:val="1"/>
    <w:unhideWhenUsed/>
    <w:qFormat/>
    <w:uiPriority w:val="0"/>
  </w:style>
  <w:style w:type="paragraph" w:customStyle="1" w:styleId="258">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9">
    <w:name w:val="Style81"/>
    <w:basedOn w:val="1"/>
    <w:unhideWhenUsed/>
    <w:qFormat/>
    <w:uiPriority w:val="0"/>
    <w:pPr>
      <w:spacing w:line="547" w:lineRule="exact"/>
    </w:pPr>
  </w:style>
  <w:style w:type="paragraph" w:customStyle="1" w:styleId="26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Style56"/>
    <w:basedOn w:val="1"/>
    <w:unhideWhenUsed/>
    <w:qFormat/>
    <w:uiPriority w:val="0"/>
  </w:style>
  <w:style w:type="paragraph" w:customStyle="1" w:styleId="262">
    <w:name w:val="Style5"/>
    <w:basedOn w:val="1"/>
    <w:unhideWhenUsed/>
    <w:qFormat/>
    <w:uiPriority w:val="0"/>
  </w:style>
  <w:style w:type="paragraph" w:customStyle="1" w:styleId="263">
    <w:name w:val="Style67"/>
    <w:basedOn w:val="1"/>
    <w:unhideWhenUsed/>
    <w:qFormat/>
    <w:uiPriority w:val="0"/>
    <w:pPr>
      <w:spacing w:line="566" w:lineRule="exact"/>
      <w:ind w:firstLine="552"/>
    </w:pPr>
  </w:style>
  <w:style w:type="paragraph" w:customStyle="1" w:styleId="26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5">
    <w:name w:val="Char Char Char1"/>
    <w:basedOn w:val="1"/>
    <w:qFormat/>
    <w:uiPriority w:val="0"/>
    <w:rPr>
      <w:rFonts w:ascii="宋体" w:hAnsi="宋体"/>
      <w:b/>
      <w:sz w:val="28"/>
      <w:szCs w:val="28"/>
    </w:rPr>
  </w:style>
  <w:style w:type="paragraph" w:customStyle="1" w:styleId="266">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7">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8">
    <w:name w:val="fontstyle01"/>
    <w:qFormat/>
    <w:uiPriority w:val="0"/>
    <w:rPr>
      <w:rFonts w:hint="eastAsia" w:ascii="宋体" w:hAnsi="宋体" w:eastAsia="宋体"/>
      <w:color w:val="000000"/>
      <w:sz w:val="24"/>
      <w:szCs w:val="24"/>
    </w:rPr>
  </w:style>
  <w:style w:type="character" w:customStyle="1" w:styleId="269">
    <w:name w:val="fontstyle11"/>
    <w:qFormat/>
    <w:uiPriority w:val="0"/>
    <w:rPr>
      <w:rFonts w:hint="default" w:ascii="TimesNewRomanPSMT" w:hAnsi="TimesNewRomanPSMT"/>
      <w:color w:val="000000"/>
      <w:sz w:val="24"/>
      <w:szCs w:val="24"/>
    </w:rPr>
  </w:style>
  <w:style w:type="paragraph" w:customStyle="1" w:styleId="270">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1">
    <w:name w:val="fontstyle21"/>
    <w:qFormat/>
    <w:uiPriority w:val="0"/>
    <w:rPr>
      <w:rFonts w:hint="eastAsia" w:ascii="宋体" w:hAnsi="宋体" w:eastAsia="宋体"/>
      <w:color w:val="993300"/>
      <w:sz w:val="24"/>
      <w:szCs w:val="24"/>
    </w:rPr>
  </w:style>
  <w:style w:type="character" w:customStyle="1" w:styleId="272">
    <w:name w:val="fontstyle31"/>
    <w:qFormat/>
    <w:uiPriority w:val="0"/>
    <w:rPr>
      <w:rFonts w:hint="default" w:ascii="Arial" w:hAnsi="Arial" w:cs="Arial"/>
      <w:color w:val="993300"/>
      <w:sz w:val="24"/>
      <w:szCs w:val="24"/>
    </w:rPr>
  </w:style>
  <w:style w:type="character" w:customStyle="1" w:styleId="273">
    <w:name w:val="列出段落 Char"/>
    <w:link w:val="255"/>
    <w:qFormat/>
    <w:uiPriority w:val="0"/>
    <w:rPr>
      <w:rFonts w:ascii="Calibri" w:hAnsi="Calibri"/>
      <w:kern w:val="2"/>
      <w:sz w:val="21"/>
      <w:szCs w:val="22"/>
    </w:rPr>
  </w:style>
  <w:style w:type="character" w:customStyle="1" w:styleId="274">
    <w:name w:val="样式1 Char Char"/>
    <w:link w:val="229"/>
    <w:qFormat/>
    <w:uiPriority w:val="0"/>
    <w:rPr>
      <w:rFonts w:ascii="宋体" w:hAnsi="宋体"/>
      <w:sz w:val="21"/>
      <w:szCs w:val="21"/>
    </w:rPr>
  </w:style>
  <w:style w:type="paragraph" w:customStyle="1" w:styleId="275">
    <w:name w:val="Heading #2|1"/>
    <w:basedOn w:val="1"/>
    <w:qFormat/>
    <w:uiPriority w:val="0"/>
    <w:pPr>
      <w:widowControl w:val="0"/>
      <w:shd w:val="clear" w:color="auto" w:fill="auto"/>
      <w:spacing w:after="720" w:line="648" w:lineRule="exact"/>
      <w:ind w:firstLine="310"/>
      <w:jc w:val="center"/>
      <w:outlineLvl w:val="1"/>
    </w:pPr>
    <w:rPr>
      <w:rFonts w:ascii="宋体" w:hAnsi="宋体" w:eastAsia="宋体" w:cs="宋体"/>
      <w:sz w:val="42"/>
      <w:szCs w:val="42"/>
      <w:u w:val="none"/>
      <w:shd w:val="clear" w:color="auto" w:fill="auto"/>
      <w:lang w:val="zh-TW" w:eastAsia="zh-TW" w:bidi="zh-TW"/>
    </w:rPr>
  </w:style>
  <w:style w:type="paragraph" w:customStyle="1" w:styleId="276">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 w:type="paragraph" w:customStyle="1" w:styleId="277">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78">
    <w:name w:val="_Style 13"/>
    <w:basedOn w:val="1"/>
    <w:qFormat/>
    <w:uiPriority w:val="0"/>
    <w:pPr>
      <w:widowControl/>
      <w:spacing w:before="120" w:after="120" w:line="288" w:lineRule="auto"/>
      <w:jc w:val="left"/>
    </w:pPr>
    <w:rPr>
      <w:rFonts w:ascii="Arial" w:hAnsi="Arial" w:eastAsia="等线" w:cs="Arial"/>
      <w:kern w:val="0"/>
      <w:sz w:val="22"/>
    </w:rPr>
  </w:style>
  <w:style w:type="paragraph" w:customStyle="1" w:styleId="279">
    <w:name w:val="缺省文本"/>
    <w:qFormat/>
    <w:uiPriority w:val="0"/>
    <w:pPr>
      <w:widowControl w:val="0"/>
      <w:autoSpaceDE w:val="0"/>
      <w:autoSpaceDN w:val="0"/>
      <w:adjustRightInd w:val="0"/>
      <w:spacing w:before="20" w:after="20" w:line="400" w:lineRule="exact"/>
      <w:ind w:firstLine="504"/>
      <w:jc w:val="left"/>
    </w:pPr>
    <w:rPr>
      <w:rFonts w:ascii="Times New Roman" w:hAnsi="Times New Roman" w:eastAsia="宋体" w:cs="Times New Roman"/>
      <w:kern w:val="0"/>
      <w:sz w:val="24"/>
      <w:szCs w:val="20"/>
      <w:lang w:val="en-US" w:eastAsia="zh-CN" w:bidi="ar-SA"/>
    </w:rPr>
  </w:style>
  <w:style w:type="table" w:customStyle="1" w:styleId="280">
    <w:name w:val="Table Normal"/>
    <w:semiHidden/>
    <w:unhideWhenUsed/>
    <w:qFormat/>
    <w:uiPriority w:val="0"/>
    <w:tblPr>
      <w:tblCellMar>
        <w:top w:w="0" w:type="dxa"/>
        <w:left w:w="0" w:type="dxa"/>
        <w:bottom w:w="0" w:type="dxa"/>
        <w:right w:w="0" w:type="dxa"/>
      </w:tblCellMar>
    </w:tblPr>
  </w:style>
  <w:style w:type="paragraph" w:customStyle="1" w:styleId="281">
    <w:name w:val="正文格式"/>
    <w:next w:val="17"/>
    <w:qFormat/>
    <w:uiPriority w:val="0"/>
    <w:pPr>
      <w:widowControl/>
      <w:adjustRightInd w:val="0"/>
      <w:snapToGrid w:val="0"/>
      <w:spacing w:after="120" w:line="400" w:lineRule="atLeast"/>
      <w:ind w:firstLine="482"/>
      <w:jc w:val="both"/>
      <w:textAlignment w:val="baseline"/>
    </w:pPr>
    <w:rPr>
      <w:rFonts w:ascii="Times New Roman" w:hAnsi="Times New Roman"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57</Pages>
  <Words>14229</Words>
  <Characters>15208</Characters>
  <Lines>107</Lines>
  <Paragraphs>76</Paragraphs>
  <TotalTime>0</TotalTime>
  <ScaleCrop>false</ScaleCrop>
  <LinksUpToDate>false</LinksUpToDate>
  <CharactersWithSpaces>15622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2026-08-26T01:32:00Z</cp:lastPrinted>
  <dcterms:modified xsi:type="dcterms:W3CDTF">2026-09-10T08:32:17Z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4989840251D74B72A73C6F1FCA0E15A2</vt:lpwstr>
  </property>
  <property fmtid="{D5CDD505-2E9C-101B-9397-08002B2CF9AE}" pid="4" name="KSOTemplateDocerSaveRecord">
    <vt:lpwstr>eyJoZGlkIjoiNDJhOWVjNTc4NTQwYjk4MDg4M2Y5MDRiYzdhYmZiOGUiLCJ1c2VySWQiOiI0MzI5OTUwMDEifQ==</vt:lpwstr>
  </property>
</Properties>
</file>