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72565">
      <w:pPr>
        <w:numPr>
          <w:ilvl w:val="0"/>
          <w:numId w:val="1"/>
        </w:numPr>
        <w:spacing w:line="360" w:lineRule="auto"/>
        <w:jc w:val="center"/>
        <w:outlineLvl w:val="0"/>
        <w:rPr>
          <w:rFonts w:hint="eastAsia" w:ascii="黑体" w:hAnsi="宋体" w:eastAsia="黑体" w:cs="Times New Roman"/>
          <w:b/>
          <w:sz w:val="32"/>
          <w:szCs w:val="32"/>
        </w:rPr>
      </w:pPr>
      <w:bookmarkStart w:id="0" w:name="_Toc8564"/>
      <w:bookmarkStart w:id="1" w:name="_Toc47945832"/>
      <w:bookmarkStart w:id="2" w:name="_Toc482024423"/>
      <w:bookmarkStart w:id="3" w:name="_Toc27237341"/>
      <w:bookmarkStart w:id="4" w:name="_Toc517188055"/>
      <w:r>
        <w:rPr>
          <w:rFonts w:hint="eastAsia" w:ascii="黑体" w:hAnsi="宋体" w:eastAsia="黑体" w:cs="Times New Roman"/>
          <w:b/>
          <w:sz w:val="32"/>
          <w:szCs w:val="32"/>
        </w:rPr>
        <w:t>采购需求</w:t>
      </w:r>
      <w:bookmarkEnd w:id="0"/>
      <w:bookmarkEnd w:id="1"/>
      <w:bookmarkEnd w:id="2"/>
      <w:bookmarkEnd w:id="3"/>
      <w:bookmarkEnd w:id="4"/>
    </w:p>
    <w:p w14:paraId="0A77CC28">
      <w:pPr>
        <w:keepNext/>
        <w:keepLines/>
        <w:widowControl w:val="0"/>
        <w:adjustRightInd w:val="0"/>
        <w:snapToGrid w:val="0"/>
        <w:spacing w:before="156" w:beforeLines="50" w:line="360" w:lineRule="auto"/>
        <w:jc w:val="center"/>
        <w:outlineLvl w:val="1"/>
        <w:rPr>
          <w:rFonts w:hint="eastAsia" w:ascii="黑体" w:hAnsi="黑体" w:eastAsia="黑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</w:pPr>
      <w:bookmarkStart w:id="5" w:name="_Toc29913942"/>
      <w:bookmarkStart w:id="6" w:name="_Toc21000"/>
      <w:r>
        <w:rPr>
          <w:rFonts w:hint="eastAsia" w:ascii="黑体" w:hAnsi="黑体" w:eastAsia="黑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第一节 采购清单一览表</w:t>
      </w:r>
      <w:bookmarkEnd w:id="5"/>
      <w:bookmarkEnd w:id="6"/>
    </w:p>
    <w:tbl>
      <w:tblPr>
        <w:tblStyle w:val="2"/>
        <w:tblW w:w="9197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584"/>
        <w:gridCol w:w="2403"/>
        <w:gridCol w:w="1194"/>
        <w:gridCol w:w="1325"/>
        <w:gridCol w:w="1514"/>
        <w:gridCol w:w="669"/>
      </w:tblGrid>
      <w:tr w14:paraId="3BF262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508" w:type="dxa"/>
            <w:vMerge w:val="restart"/>
            <w:vAlign w:val="center"/>
          </w:tcPr>
          <w:p w14:paraId="3A8BB0B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包号</w:t>
            </w:r>
          </w:p>
        </w:tc>
        <w:tc>
          <w:tcPr>
            <w:tcW w:w="1584" w:type="dxa"/>
            <w:vMerge w:val="restart"/>
            <w:vAlign w:val="center"/>
          </w:tcPr>
          <w:p w14:paraId="431687D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标的名称</w:t>
            </w:r>
          </w:p>
        </w:tc>
        <w:tc>
          <w:tcPr>
            <w:tcW w:w="2403" w:type="dxa"/>
            <w:vMerge w:val="restart"/>
            <w:vAlign w:val="center"/>
          </w:tcPr>
          <w:p w14:paraId="3678BD4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简要技术要求</w:t>
            </w:r>
          </w:p>
        </w:tc>
        <w:tc>
          <w:tcPr>
            <w:tcW w:w="1194" w:type="dxa"/>
            <w:vMerge w:val="restart"/>
            <w:vAlign w:val="center"/>
          </w:tcPr>
          <w:p w14:paraId="347E68D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数量</w:t>
            </w:r>
          </w:p>
        </w:tc>
        <w:tc>
          <w:tcPr>
            <w:tcW w:w="2839" w:type="dxa"/>
            <w:gridSpan w:val="2"/>
            <w:vAlign w:val="center"/>
          </w:tcPr>
          <w:p w14:paraId="3501D88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交货要求</w:t>
            </w:r>
          </w:p>
        </w:tc>
        <w:tc>
          <w:tcPr>
            <w:tcW w:w="669" w:type="dxa"/>
            <w:vMerge w:val="restart"/>
            <w:vAlign w:val="center"/>
          </w:tcPr>
          <w:p w14:paraId="2803FE6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备注</w:t>
            </w:r>
          </w:p>
        </w:tc>
      </w:tr>
      <w:tr w14:paraId="2C6952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08" w:type="dxa"/>
            <w:vMerge w:val="continue"/>
            <w:vAlign w:val="center"/>
          </w:tcPr>
          <w:p w14:paraId="73D24B5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84" w:type="dxa"/>
            <w:vMerge w:val="continue"/>
            <w:vAlign w:val="center"/>
          </w:tcPr>
          <w:p w14:paraId="615338D7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403" w:type="dxa"/>
            <w:vMerge w:val="continue"/>
            <w:vAlign w:val="center"/>
          </w:tcPr>
          <w:p w14:paraId="1F50918B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4" w:type="dxa"/>
            <w:vMerge w:val="continue"/>
            <w:vAlign w:val="center"/>
          </w:tcPr>
          <w:p w14:paraId="16409053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25" w:type="dxa"/>
            <w:vAlign w:val="center"/>
          </w:tcPr>
          <w:p w14:paraId="4F7CCFAF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时间</w:t>
            </w:r>
          </w:p>
        </w:tc>
        <w:tc>
          <w:tcPr>
            <w:tcW w:w="1514" w:type="dxa"/>
            <w:vAlign w:val="center"/>
          </w:tcPr>
          <w:p w14:paraId="22D4A854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地点</w:t>
            </w:r>
          </w:p>
        </w:tc>
        <w:tc>
          <w:tcPr>
            <w:tcW w:w="669" w:type="dxa"/>
            <w:vMerge w:val="continue"/>
            <w:vAlign w:val="center"/>
          </w:tcPr>
          <w:p w14:paraId="32C1A68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491A02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0" w:hRule="atLeast"/>
        </w:trPr>
        <w:tc>
          <w:tcPr>
            <w:tcW w:w="508" w:type="dxa"/>
            <w:vAlign w:val="center"/>
          </w:tcPr>
          <w:p w14:paraId="56B52D80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01</w:t>
            </w:r>
          </w:p>
        </w:tc>
        <w:tc>
          <w:tcPr>
            <w:tcW w:w="1584" w:type="dxa"/>
            <w:vAlign w:val="center"/>
          </w:tcPr>
          <w:p w14:paraId="5E2E830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初中学生课桌椅</w:t>
            </w:r>
          </w:p>
        </w:tc>
        <w:tc>
          <w:tcPr>
            <w:tcW w:w="2403" w:type="dxa"/>
            <w:vAlign w:val="center"/>
          </w:tcPr>
          <w:p w14:paraId="2B487D7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详见第二节 采购内容及技术要求</w:t>
            </w:r>
          </w:p>
        </w:tc>
        <w:tc>
          <w:tcPr>
            <w:tcW w:w="1194" w:type="dxa"/>
            <w:vAlign w:val="center"/>
          </w:tcPr>
          <w:p w14:paraId="0BFD468D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1185套</w:t>
            </w:r>
          </w:p>
        </w:tc>
        <w:tc>
          <w:tcPr>
            <w:tcW w:w="1325" w:type="dxa"/>
            <w:vMerge w:val="restart"/>
            <w:vAlign w:val="center"/>
          </w:tcPr>
          <w:p w14:paraId="0F99EE3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合同签订后后25日内完成供货及安装。</w:t>
            </w:r>
          </w:p>
        </w:tc>
        <w:tc>
          <w:tcPr>
            <w:tcW w:w="1514" w:type="dxa"/>
            <w:vAlign w:val="center"/>
          </w:tcPr>
          <w:p w14:paraId="35C30DDA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资兴市教育局指定地点</w:t>
            </w:r>
          </w:p>
        </w:tc>
        <w:tc>
          <w:tcPr>
            <w:tcW w:w="669" w:type="dxa"/>
            <w:vAlign w:val="center"/>
          </w:tcPr>
          <w:p w14:paraId="4E7A100E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2765B9E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1" w:hRule="atLeast"/>
        </w:trPr>
        <w:tc>
          <w:tcPr>
            <w:tcW w:w="508" w:type="dxa"/>
            <w:vAlign w:val="center"/>
          </w:tcPr>
          <w:p w14:paraId="5EED3BB9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01</w:t>
            </w:r>
          </w:p>
        </w:tc>
        <w:tc>
          <w:tcPr>
            <w:tcW w:w="1584" w:type="dxa"/>
            <w:vAlign w:val="center"/>
          </w:tcPr>
          <w:p w14:paraId="67EBA3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小学学生课桌椅</w:t>
            </w:r>
          </w:p>
        </w:tc>
        <w:tc>
          <w:tcPr>
            <w:tcW w:w="2403" w:type="dxa"/>
            <w:vAlign w:val="center"/>
          </w:tcPr>
          <w:p w14:paraId="0F17571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详见第二节 采购内容及技术要求</w:t>
            </w:r>
          </w:p>
        </w:tc>
        <w:tc>
          <w:tcPr>
            <w:tcW w:w="1194" w:type="dxa"/>
            <w:vAlign w:val="center"/>
          </w:tcPr>
          <w:p w14:paraId="4F4FB09D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1815套</w:t>
            </w:r>
          </w:p>
        </w:tc>
        <w:tc>
          <w:tcPr>
            <w:tcW w:w="1325" w:type="dxa"/>
            <w:vMerge w:val="continue"/>
            <w:vAlign w:val="center"/>
          </w:tcPr>
          <w:p w14:paraId="06EF698E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14" w:type="dxa"/>
            <w:vAlign w:val="center"/>
          </w:tcPr>
          <w:p w14:paraId="267A7AFB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资兴市教育局指定地点</w:t>
            </w:r>
          </w:p>
        </w:tc>
        <w:tc>
          <w:tcPr>
            <w:tcW w:w="669" w:type="dxa"/>
            <w:vAlign w:val="center"/>
          </w:tcPr>
          <w:p w14:paraId="4A6A18DA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 w14:paraId="765CD715">
      <w:pPr>
        <w:widowControl w:val="0"/>
        <w:tabs>
          <w:tab w:val="left" w:pos="0"/>
        </w:tabs>
        <w:ind w:left="420" w:hanging="420"/>
        <w:jc w:val="both"/>
        <w:rPr>
          <w:rFonts w:hint="eastAsia" w:ascii="Times New Roman" w:hAnsi="Times New Roman" w:eastAsia="宋体" w:cs="Times New Roman"/>
          <w:color w:val="000000"/>
          <w:kern w:val="2"/>
          <w:sz w:val="21"/>
          <w:szCs w:val="24"/>
          <w:highlight w:val="yellow"/>
          <w:lang w:val="en-US" w:eastAsia="zh-CN" w:bidi="ar-SA"/>
        </w:rPr>
      </w:pPr>
    </w:p>
    <w:p w14:paraId="3EA78C67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  <w:t>注:</w:t>
      </w:r>
    </w:p>
    <w:p w14:paraId="74007DDC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  <w:t>1.“包”为最小合同单位。每“包”内容应细化到具体的标的。</w:t>
      </w:r>
    </w:p>
    <w:p w14:paraId="4CD54F6B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  <w:t>2.货物的主要技术参数或规格:详见“技术要求”中的具体技术参数。</w:t>
      </w:r>
    </w:p>
    <w:p w14:paraId="4130B9DD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  <w:t>3.供应商应在响应文件“分项价格表”中按标的名称顺序逐项填写，且每个标的均需按询价文件规定报价。如有缺项、漏项，其响应无效。</w:t>
      </w:r>
    </w:p>
    <w:p w14:paraId="3BB6166A">
      <w:pPr>
        <w:widowControl w:val="0"/>
        <w:autoSpaceDE w:val="0"/>
        <w:autoSpaceDN w:val="0"/>
        <w:adjustRightInd w:val="0"/>
        <w:rPr>
          <w:rFonts w:hint="eastAsia" w:ascii="宋体" w:hAnsi="Times New Roman" w:eastAsia="宋体" w:cs="宋体"/>
          <w:color w:val="000000"/>
          <w:sz w:val="24"/>
          <w:szCs w:val="24"/>
          <w:lang w:val="en-US" w:eastAsia="zh-CN" w:bidi="ar-SA"/>
        </w:rPr>
      </w:pPr>
    </w:p>
    <w:p w14:paraId="4B3CD6A9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258F7BBE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4788EDDC">
      <w:pPr>
        <w:keepNext/>
        <w:keepLines/>
        <w:adjustRightInd w:val="0"/>
        <w:snapToGrid w:val="0"/>
        <w:spacing w:before="156" w:beforeLines="50"/>
        <w:jc w:val="both"/>
        <w:outlineLvl w:val="1"/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646" w:bottom="1440" w:left="16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4CF946F3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default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第二节  采购内容及技术要求</w:t>
      </w:r>
    </w:p>
    <w:tbl>
      <w:tblPr>
        <w:tblStyle w:val="2"/>
        <w:tblW w:w="10076" w:type="dxa"/>
        <w:tblInd w:w="-1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656"/>
        <w:gridCol w:w="670"/>
        <w:gridCol w:w="524"/>
        <w:gridCol w:w="4835"/>
        <w:gridCol w:w="2155"/>
        <w:gridCol w:w="789"/>
      </w:tblGrid>
      <w:tr w14:paraId="706BF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1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D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3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9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4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4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设备参数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D3B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图片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494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36E21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503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319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初中学生课桌椅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120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1185</w:t>
            </w: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6AB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4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87DA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一、学生课桌</w:t>
            </w:r>
          </w:p>
          <w:p w14:paraId="61360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  <w:t>1.课桌整体规格：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规格，</w:t>
            </w: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600mm×4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0mm×6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0-760mm（升降高度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实现≥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调节</w:t>
            </w: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）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；</w:t>
            </w:r>
          </w:p>
          <w:p w14:paraId="29221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  <w:t>2.桌面材质要求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多层实木板，经过防虫防腐处理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，耐磨性好，纹理清晰自然。防火板贴面，表面处理环保UV漆或水性漆，板材厚度为20mm，四周2mm厚PVC封边条无缝热熔一次成型注塑封边，具有抗摔，抗磕碰功能，延长使用寿命，甲醛释放量：≤</w:t>
            </w:r>
            <w:r>
              <w:rPr>
                <w:rFonts w:hint="eastAsia" w:ascii="宋体" w:hAnsi="宋体" w:eastAsia="宋体" w:cs="宋体"/>
                <w:highlight w:val="none"/>
              </w:rPr>
              <w:t>0.050mg/m³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。桌面正前方自带笔槽（采用PP塑料注塑封边一次注塑成型），规格450mm×15mm×5mm。外观光泽润滑无接缝。所有桌角必须采用圆角设计，圆弧半径R≥10mm，禁止直角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设计。所有边缘需倒角或圆角处理，手感光滑无毛刺。</w:t>
            </w:r>
          </w:p>
          <w:p w14:paraId="27107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u w:val="none"/>
                <w:lang w:val="en-US" w:eastAsia="zh-CN" w:bidi="ar"/>
              </w:rPr>
              <w:t>3.桌斗：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选用0.9mm的优质冷轧钢板。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经液压拉伸一次成型铁皮斗，无拼接、无焊接缝隙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桌兜前沿周边呈弧形，前沿卷边直径小于4mm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三面冲孔设计，通风透气、减轻自重。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桌面两侧设有固定书包挂钩各一个。承重≥10kg。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0mm×350mm×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升降片周围带加强筋，双柱升降眼要有突出加强筋，升降片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  <w:lang w:val="en-US" w:eastAsia="zh-CN" w:bidi="ar"/>
              </w:rPr>
              <w:t>选用1.1mm的优质冷轧板。</w:t>
            </w:r>
          </w:p>
          <w:p w14:paraId="4463F0EA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4.课桌钢架。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课桌主架采用椭圆冷轧钢管：双立柱桌腿采用30mm×60mm椭圆管，壁厚≥1.2mm；横档采用20mm×40mm椭圆管，壁厚≥1.2mm。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地脚采用60mm*30mm*1.2mm椭圆形钢管或同等性能的圆形/矩形钢管制作。</w:t>
            </w:r>
          </w:p>
          <w:p w14:paraId="512CA069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二、学生课椅</w:t>
            </w:r>
          </w:p>
          <w:p w14:paraId="02A67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  <w:t>1.椅子整体规格：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380×360×340mm-420mm（升降高度,实现≥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调节）；</w:t>
            </w:r>
          </w:p>
          <w:p w14:paraId="58779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2.椅子面板：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坐板规格为380*360*20mm，背板规格：380*200*20mm。面板及靠背板与课桌面板同材质同厚度，靠背倾斜角度：与垂直面呈95-105°，腰部支撑：靠背中部应设置腰部支撑结构。靠背强度：靠背应能承受≥400N的载荷。座面强度：座面应能承受≥1300N的垂直载荷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坐垫前缘采用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 w:val="21"/>
                <w:szCs w:val="21"/>
                <w:u w:val="none"/>
                <w:lang w:val="en-US" w:eastAsia="zh-CN" w:bidi="ar"/>
              </w:rPr>
              <w:t>符合GB/T3976-2014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人体工学波浪弧形设计，所有角必须采用圆角设计，圆弧半径R≥10mm，禁止直角设计。所有边缘需倒角或圆角处理，手感光滑无毛刺。</w:t>
            </w:r>
          </w:p>
          <w:p w14:paraId="14F53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3.凳子钢架：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双柱凳腿25mm×50mm椭圆管，壁厚≥1.2mm；横档20mm×40mm矩形管，壁厚≥1.2mm。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地脚采用60mm*30mm*1.2mm椭圆形钢管或同等性能的圆形/矩形钢管制作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 w14:paraId="66399CD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三、产品工艺要求</w:t>
            </w:r>
          </w:p>
          <w:p w14:paraId="197DF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桌凳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钢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架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必须采用一体成型工艺，减少焊接点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  <w:lang w:val="en-US" w:eastAsia="zh-CN" w:bidi="ar"/>
              </w:rPr>
              <w:t>钢材表面要经过除油、除锈、酸洗、磷化处理,再用静电喷塑(塑粉颜色为驼灰色),用200度以上高温做固化处理；焊接要求用二氧化碳保护无缝焊接,要求平实满焊,外露部位无毛刺及尖锐棱角,所有金属部件和五金部件做防锈处理。</w:t>
            </w:r>
          </w:p>
          <w:p w14:paraId="32864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升降结构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桌椅统一采用套管式螺丝升降调节结构，通过内六角螺丝松紧实现高度自由调节；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可实现≥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调节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，档位清晰、定位锁紧稳固，适配不同学段、不同身高学生使用。</w:t>
            </w:r>
          </w:p>
          <w:p w14:paraId="0568D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3.钢架颜色: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驼灰色,经抛光除油除锈,静电喷塑,高温固化。</w:t>
            </w:r>
          </w:p>
          <w:p w14:paraId="7DF1B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PP脚套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z w:val="21"/>
                <w:szCs w:val="21"/>
              </w:rPr>
              <w:t>采用PP材质一体注塑成型，自锁式免螺丝卡扣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或螺丝固定方式</w:t>
            </w:r>
            <w:r>
              <w:rPr>
                <w:rFonts w:ascii="宋体" w:hAnsi="宋体" w:eastAsia="宋体" w:cs="宋体"/>
                <w:sz w:val="21"/>
                <w:szCs w:val="21"/>
              </w:rPr>
              <w:t>安装，贴合钢管底脚，耐磨防滑、静音防刮地面。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底部采用井字形加强筋搭配中心双安装孔设计，既提升了承重抗变形能力，也支持螺丝固定，结构稳固耐用。</w:t>
            </w:r>
          </w:p>
          <w:p w14:paraId="44645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5.配件: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采用自攻镙丝或圆顶螺帽进行组装。产品不生锈,拉力强,有韧性,保证桌面板长期使用不脱落。</w:t>
            </w:r>
          </w:p>
          <w:p w14:paraId="4A818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6.拼组装：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课桌椅全部要拼组装好，并送到学校指定教室。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3BE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-167640</wp:posOffset>
                  </wp:positionV>
                  <wp:extent cx="1303020" cy="1286510"/>
                  <wp:effectExtent l="0" t="0" r="11430" b="889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214880" y="6640195"/>
                            <a:ext cx="1303020" cy="128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FE43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初中</w:t>
            </w:r>
          </w:p>
        </w:tc>
      </w:tr>
      <w:tr w14:paraId="3B434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FFD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35A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小学学生课桌椅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F39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1815</w:t>
            </w: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3B6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4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47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学生课桌</w:t>
            </w:r>
          </w:p>
          <w:p w14:paraId="2C8C9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  <w:t>1.课桌整体规格：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550mm×400mm×520-640mm（升降高度,实现≥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调节）</w:t>
            </w:r>
          </w:p>
          <w:p w14:paraId="12F09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  <w:t>2.桌面材质要求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多层实木板，经过防虫防腐处理，耐磨性好，纹理清晰自然。防火板贴面，表面处理环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保UV漆或水性漆，板材厚度为20mm，四周2mm厚PVC封边条无缝热熔一次成型注塑封边，具有抗摔，抗磕碰功能，延长使用寿命，甲醛释放量：≤</w:t>
            </w:r>
            <w:r>
              <w:rPr>
                <w:rFonts w:hint="eastAsia" w:ascii="宋体" w:hAnsi="宋体" w:eastAsia="宋体" w:cs="宋体"/>
                <w:highlight w:val="none"/>
              </w:rPr>
              <w:t>0.050mg/m³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。桌面正前方自带笔槽（采用PP塑料注塑封边一次注塑成型），规格450mm×15mm×5mm。外观光泽润滑无接缝。所有桌角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 w:bidi="ar"/>
              </w:rPr>
              <w:t>必须采用圆角设计，圆弧半径R≥10mm，禁止直角设计。所有边缘需倒角或圆角处理，手感光滑无毛刺。</w:t>
            </w:r>
          </w:p>
          <w:p w14:paraId="54F8F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u w:val="none"/>
                <w:lang w:val="en-US" w:eastAsia="zh-CN" w:bidi="ar"/>
              </w:rPr>
              <w:t>3.桌斗：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选用0.9mm的优质冷轧钢板。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经液压拉伸一次成型铁皮斗，无拼接、无焊接缝隙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桌兜前沿周边呈弧形，前沿卷边直径小于4mm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三面冲孔设计，通风透气、减轻自重。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桌面两侧设有固定书包挂钩各一个。承重≥10kg。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43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0mm×3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0mm×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 w:bidi="ar"/>
              </w:rPr>
              <w:t>升降片周围带加强筋，双柱升降眼要有突出加强筋，升降片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  <w:lang w:val="en-US" w:eastAsia="zh-CN" w:bidi="ar"/>
              </w:rPr>
              <w:t>选用1.1mm的优质冷轧板。</w:t>
            </w:r>
          </w:p>
          <w:p w14:paraId="23057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4.课桌钢架。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课桌主架采用椭圆冷轧钢管：双立柱桌腿采用30mm×60mm椭圆管，壁厚≥1.2mm；横档采用20mm×40mm椭圆管，壁厚≥1.2mm。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地脚采用60mm*30mm*1.2mm椭圆形钢管或同等性能的圆形/矩形钢管制作。</w:t>
            </w:r>
          </w:p>
          <w:p w14:paraId="0E800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二、学生课椅</w:t>
            </w:r>
          </w:p>
          <w:p w14:paraId="09BF1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1"/>
                <w:szCs w:val="21"/>
                <w:lang w:val="en-US" w:eastAsia="zh-CN"/>
              </w:rPr>
              <w:t>1.椅子整体规格：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规格380mm×360mm×280-360mm（升降高度,实现≥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调节）。</w:t>
            </w:r>
          </w:p>
          <w:p w14:paraId="20737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2.椅子面板：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坐板规格为380*360*20mm，背板规格：380*200*20mm。面板及靠背板与课桌面板同材质同厚度，靠背倾斜角度：与垂直面呈95-105°，腰部支撑：靠背中部应设置腰部支撑结构。靠背强度：靠背应能承受≥400N的载荷。座面强度：座面应能承受≥1300N的垂直载荷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坐垫前缘采用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 w:val="21"/>
                <w:szCs w:val="21"/>
                <w:u w:val="none"/>
                <w:lang w:val="en-US" w:eastAsia="zh-CN" w:bidi="ar"/>
              </w:rPr>
              <w:t>符合GB/T3976-2014的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人体工学波浪弧形设计，所有角必须采用圆角设计，圆弧半径R≥10mm，禁止直角设计。所有边缘需倒角或圆角处理，手感光滑无毛刺。</w:t>
            </w:r>
          </w:p>
          <w:p w14:paraId="1A885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3.凳子钢架：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双柱凳腿25mm×50mm椭圆管，壁厚≥1.2mm；横档20mm×40mm矩形管，壁厚≥1.2mm。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地脚采用60mm*30mm*1.2mm椭圆形钢管或同等性能的圆形/矩形钢管制作。</w:t>
            </w:r>
          </w:p>
          <w:p w14:paraId="7CA95FCE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三、产品工艺要求</w:t>
            </w:r>
          </w:p>
          <w:p w14:paraId="72D45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桌凳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钢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架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必须采用一体成型工艺，减少焊接点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  <w:lang w:val="en-US" w:eastAsia="zh-CN" w:bidi="ar"/>
              </w:rPr>
              <w:t>钢材表面要经过除油、除锈、酸洗、磷化处理,再用静电喷塑(塑粉颜色为驼灰色),用200度以上高温做固化处理；焊接要求用二氧化碳保护无缝焊接,要求平实满焊,外露部位无毛刺及尖锐棱角,所有金属部件和五金部件做防锈处理。</w:t>
            </w:r>
          </w:p>
          <w:p w14:paraId="7F636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升降结构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桌椅统一采用套管式螺丝升降调节结构，通过内六角螺丝松紧实现高度自由调节；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可实现≥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调节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，档位清晰、定位锁紧稳固，适配不同学段、不同身高学生使用。</w:t>
            </w:r>
          </w:p>
          <w:p w14:paraId="12842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3.钢架颜色: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驼灰色,经抛光除油除锈,静电喷塑,高温固化。</w:t>
            </w:r>
          </w:p>
          <w:p w14:paraId="6D1FF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PP脚套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z w:val="21"/>
                <w:szCs w:val="21"/>
              </w:rPr>
              <w:t>采用PP材质一体注塑成型，自锁式免螺丝卡扣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或螺丝固定方式</w:t>
            </w:r>
            <w:r>
              <w:rPr>
                <w:rFonts w:ascii="宋体" w:hAnsi="宋体" w:eastAsia="宋体" w:cs="宋体"/>
                <w:sz w:val="21"/>
                <w:szCs w:val="21"/>
              </w:rPr>
              <w:t>安装，贴合钢管底脚，耐磨防滑、静音防刮地面。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底部采用井字形加强筋搭配中心双安装孔设计，既提升了承重抗变形能力，也支持螺丝固定，结构稳固耐用。</w:t>
            </w:r>
          </w:p>
          <w:p w14:paraId="7401E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5.配件: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采用自攻镙丝或圆顶螺帽进行组装。产品不生锈,拉力强,有韧性,保证桌面板长期使用不脱落。</w:t>
            </w:r>
          </w:p>
          <w:p w14:paraId="15F61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6.拼组装：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课桌椅全部要拼组装好，并送到学校指定教室。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6B8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-234315</wp:posOffset>
                  </wp:positionV>
                  <wp:extent cx="1303020" cy="1286510"/>
                  <wp:effectExtent l="0" t="0" r="11430" b="889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387340" y="4728210"/>
                            <a:ext cx="1303020" cy="128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7411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小学</w:t>
            </w:r>
          </w:p>
        </w:tc>
      </w:tr>
    </w:tbl>
    <w:p w14:paraId="25C3C0F5">
      <w:pPr>
        <w:autoSpaceDE w:val="0"/>
        <w:autoSpaceDN w:val="0"/>
        <w:adjustRightInd w:val="0"/>
        <w:spacing w:line="440" w:lineRule="exact"/>
        <w:rPr>
          <w:rFonts w:hint="eastAsia" w:ascii="宋体" w:hAnsi="宋体" w:eastAsia="宋体" w:cs="Times New Roman"/>
          <w:b/>
          <w:bCs/>
          <w:i w:val="0"/>
          <w:iCs w:val="0"/>
          <w:color w:val="auto"/>
          <w:szCs w:val="21"/>
          <w:lang w:val="en-US" w:eastAsia="zh-CN"/>
        </w:rPr>
      </w:pPr>
    </w:p>
    <w:p w14:paraId="72C26CB5">
      <w:pPr>
        <w:autoSpaceDE w:val="0"/>
        <w:autoSpaceDN w:val="0"/>
        <w:adjustRightInd w:val="0"/>
        <w:spacing w:line="440" w:lineRule="exact"/>
        <w:rPr>
          <w:rFonts w:hint="eastAsia" w:ascii="宋体" w:hAnsi="宋体" w:eastAsia="宋体" w:cs="Times New Roman"/>
          <w:b/>
          <w:bCs/>
          <w:i w:val="0"/>
          <w:iCs w:val="0"/>
          <w:color w:val="auto"/>
          <w:szCs w:val="21"/>
          <w:lang w:val="en-US" w:eastAsia="zh-CN"/>
        </w:rPr>
      </w:pPr>
    </w:p>
    <w:p w14:paraId="4C7CBC79">
      <w:pPr>
        <w:keepNext/>
        <w:keepLines/>
        <w:adjustRightInd w:val="0"/>
        <w:snapToGrid w:val="0"/>
        <w:spacing w:before="156" w:beforeLines="50"/>
        <w:jc w:val="center"/>
        <w:outlineLvl w:val="1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第三节、商务要求</w:t>
      </w:r>
    </w:p>
    <w:p w14:paraId="7EE8C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Calibri" w:hAnsi="Calibri" w:eastAsia="宋体" w:cs="Times New Roman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课桌椅须符合 GB/T3976-2014《学校课桌椅功能尺寸及技术要求》、GB28007-2024《婴幼儿及儿童家具安全技术规范》、GB/T3325-2024《金属家具通用技术条件》等现行有效国家标准。供货时须提供送货批次产品的检验检测报告，包含但不限于以下内容：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t xml:space="preserve">    （1）课桌椅的甲醛释放量、重金属含量、安全性能、椅凳类稳定性、力学性能等（包括但不限于表面平整度、耐划痕性、耐高温性、靠背强度、座面强度）须符合 QB/T4071-2021《课桌椅》及 GB18584-2024《家具中有害物质限量》等现行有效国家标准；甲醛释放量符合GB/T39600-2021 E0级（1m³气候箱法≤0.050mg/m³）。</w:t>
      </w:r>
      <w:r>
        <w:rPr>
          <w:rFonts w:hint="eastAsia" w:ascii="宋体" w:hAnsi="宋体" w:eastAsia="宋体" w:cs="宋体"/>
          <w:color w:val="0000FF"/>
          <w:sz w:val="21"/>
          <w:szCs w:val="21"/>
          <w:u w:val="none"/>
          <w:lang w:val="en-US" w:eastAsia="zh-CN" w:bidi="ar"/>
        </w:rPr>
        <w:t>（提交响应文件时提供合格有效的带CMA标志的检测报告复印件并加盖供应商公章。）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 w:bidi="ar"/>
        </w:rPr>
        <w:t xml:space="preserve">  </w:t>
      </w:r>
    </w:p>
    <w:p w14:paraId="30116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lang w:val="en-US" w:eastAsia="zh-CN" w:bidi="ar"/>
        </w:rPr>
        <w:t>（2）对重要防锈材料“塑粉”的有限物质限量、邻苯二甲酸酯类、干附着力、耐酸性、耐碱性、耐沸水性、耐湿热性、耐盐雾性须符</w:t>
      </w:r>
      <w:r>
        <w:rPr>
          <w:rFonts w:hint="eastAsia" w:ascii="宋体" w:hAnsi="宋体" w:eastAsia="宋体" w:cs="宋体"/>
          <w:color w:val="0000FF"/>
          <w:sz w:val="21"/>
          <w:szCs w:val="21"/>
          <w:u w:val="none"/>
          <w:lang w:val="en-US" w:eastAsia="zh-CN" w:bidi="ar"/>
        </w:rPr>
        <w:t>合HG/T2006-2022《热固性和热塑性粉末涂料》等现行有效标准。（</w:t>
      </w:r>
      <w:r>
        <w:rPr>
          <w:rFonts w:hint="eastAsia" w:ascii="宋体" w:hAnsi="宋体" w:eastAsia="宋体" w:cs="宋体"/>
          <w:color w:val="C00000"/>
          <w:sz w:val="21"/>
          <w:szCs w:val="21"/>
          <w:u w:val="none"/>
          <w:lang w:val="en-US" w:eastAsia="zh-CN" w:bidi="ar"/>
        </w:rPr>
        <w:t>供货时提供</w:t>
      </w:r>
      <w:r>
        <w:rPr>
          <w:rFonts w:hint="eastAsia" w:ascii="宋体" w:hAnsi="宋体" w:eastAsia="宋体" w:cs="宋体"/>
          <w:color w:val="0000FF"/>
          <w:sz w:val="21"/>
          <w:szCs w:val="21"/>
          <w:u w:val="none"/>
          <w:lang w:val="en-US" w:eastAsia="zh-CN" w:bidi="ar"/>
        </w:rPr>
        <w:t>合格有效的带CMA标志的检测报告复印件并加盖供应商公章。）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lang w:val="en-US" w:eastAsia="zh-CN" w:bidi="ar"/>
        </w:rPr>
        <w:t xml:space="preserve">  </w:t>
      </w:r>
    </w:p>
    <w:p w14:paraId="02A13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lang w:val="en-US" w:eastAsia="zh-CN" w:bidi="ar"/>
        </w:rPr>
        <w:t>（3）所用钢管的内外表面应光滑、不允许有折叠、裂纹、分层、打焊、断弧、烧穿及其它深度超过壁厚下偏差的缺陷存在。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  <w:highlight w:val="yellow"/>
          <w:u w:val="none"/>
          <w:lang w:val="en-US" w:eastAsia="zh-CN" w:bidi="ar"/>
        </w:rPr>
        <w:t xml:space="preserve">    （4）配件脚垫的物理性能： 符合GB/T32487-2016（物理性能：耐老化、冲击强度）+GB28481-2012（有害物质限量：邻苯二甲酸酯、重金属）</w:t>
      </w:r>
      <w:r>
        <w:rPr>
          <w:rFonts w:hint="eastAsia" w:ascii="宋体" w:hAnsi="宋体" w:eastAsia="宋体" w:cs="宋体"/>
          <w:color w:val="0000FF"/>
          <w:sz w:val="21"/>
          <w:szCs w:val="21"/>
          <w:highlight w:val="yellow"/>
          <w:u w:val="none"/>
          <w:lang w:val="en-US" w:eastAsia="zh-CN" w:bidi="ar"/>
        </w:rPr>
        <w:t>。</w:t>
      </w:r>
      <w:r>
        <w:rPr>
          <w:rFonts w:hint="eastAsia" w:ascii="宋体" w:hAnsi="宋体" w:eastAsia="宋体" w:cs="宋体"/>
          <w:color w:val="0000FF"/>
          <w:sz w:val="21"/>
          <w:szCs w:val="21"/>
          <w:u w:val="none"/>
          <w:lang w:val="en-US" w:eastAsia="zh-CN" w:bidi="ar"/>
        </w:rPr>
        <w:t>（</w:t>
      </w:r>
      <w:r>
        <w:rPr>
          <w:rFonts w:hint="eastAsia" w:ascii="宋体" w:hAnsi="宋体" w:eastAsia="宋体" w:cs="宋体"/>
          <w:color w:val="C00000"/>
          <w:sz w:val="21"/>
          <w:szCs w:val="21"/>
          <w:u w:val="none"/>
          <w:lang w:val="en-US" w:eastAsia="zh-CN" w:bidi="ar"/>
        </w:rPr>
        <w:t>供货时提供</w:t>
      </w:r>
      <w:r>
        <w:rPr>
          <w:rFonts w:hint="eastAsia" w:ascii="宋体" w:hAnsi="宋体" w:eastAsia="宋体" w:cs="宋体"/>
          <w:color w:val="0000FF"/>
          <w:sz w:val="21"/>
          <w:szCs w:val="21"/>
          <w:u w:val="none"/>
          <w:lang w:val="en-US" w:eastAsia="zh-CN" w:bidi="ar"/>
        </w:rPr>
        <w:t>合格有效的带CMA标志的检测报告复印件并加盖供应商公章。）</w:t>
      </w:r>
    </w:p>
    <w:p w14:paraId="4268D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2.包装及运输方式</w:t>
      </w:r>
    </w:p>
    <w:p w14:paraId="3145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（1）本项目涉及的商品包装和快递包装，均应符合《商品包装政府采购需求标准（试行）》《快递包装政府采购需求标准（试行）》的要求，包装应适应于远距离运输、防潮、防震、防锈和防野蛮装卸，以确保货物安全无损运抵指定地点。 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3000套课桌椅分配如下：市三中1000套，市一完小、市二完小、鲤鱼江完小各500套，三都学校300套，东坪学校75套，开发区完小125套。</w:t>
      </w:r>
    </w:p>
    <w:p w14:paraId="5BEF2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（2）产品在运输环节发生锈蚀，损坏和丢失的情况，由供应商承担责任和费用。</w:t>
      </w:r>
    </w:p>
    <w:p w14:paraId="1167B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（3）采购人对包装破损的货物有权拒收。</w:t>
      </w:r>
    </w:p>
    <w:p w14:paraId="6CDBE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（4）供应商负责产品到交货地点的全部运输，包括所产生的一切材抖费、工具费、人工费、手续费、差旅费、食宿费和加班费等，由于搬运、装卸、吊装及运输不当造成的各种事故责任和损失由供应商承担。</w:t>
      </w:r>
    </w:p>
    <w:p w14:paraId="394F5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（5）供应商负责产品在验收指定地点的保管，直至项目验收合格。</w:t>
      </w:r>
    </w:p>
    <w:p w14:paraId="5786E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（6）供应商在接到采购人送货通知后，接采购人要求运送至指定地点，货物经采购人现场验收合格后统一签收，不负责现场保管责任，现场卸货费用由供应商承担。</w:t>
      </w:r>
    </w:p>
    <w:p w14:paraId="710A5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（7）供应商提供的产品（包括配件）均应为全新、原厂制造，并经检验合格，未使用过。 </w:t>
      </w:r>
    </w:p>
    <w:p w14:paraId="62413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（8）供应商交货并安装完成后，将项目有关的全部资料，包括装箱清单、质量合格证、节能（环保）证明、检验/检测报告等，移交采购人。</w:t>
      </w:r>
    </w:p>
    <w:p w14:paraId="0863D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（9）</w:t>
      </w:r>
      <w:r>
        <w:rPr>
          <w:rFonts w:hint="eastAsia" w:ascii="宋体" w:hAnsi="宋体" w:eastAsia="宋体" w:cs="宋体"/>
          <w:i w:val="0"/>
          <w:iCs w:val="0"/>
          <w:color w:val="0000FF"/>
          <w:kern w:val="0"/>
          <w:sz w:val="21"/>
          <w:szCs w:val="21"/>
          <w:u w:val="none"/>
          <w:lang w:val="en-US" w:eastAsia="zh-CN" w:bidi="ar"/>
        </w:rPr>
        <w:t>合同签订后后25日内完成供货及安装。</w:t>
      </w:r>
    </w:p>
    <w:p w14:paraId="6C467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（10）供应商加强产品安装的组织管理，所有卸货、安装人员须遵守文明安全施工的有关规章制度。 </w:t>
      </w:r>
    </w:p>
    <w:p w14:paraId="029F5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（11）供应商送达产品及进行安装的人员，会提前两天以上和甲方取得联系，以便甲方安排验货等工作。</w:t>
      </w:r>
    </w:p>
    <w:p w14:paraId="2FFE6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3.质量要求</w:t>
      </w:r>
    </w:p>
    <w:p w14:paraId="0931C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3.1、本项目整体质保期</w:t>
      </w:r>
      <w:r>
        <w:rPr>
          <w:rFonts w:hint="eastAsia" w:ascii="宋体" w:hAnsi="宋体" w:eastAsia="宋体" w:cs="宋体"/>
          <w:i w:val="0"/>
          <w:iCs w:val="0"/>
          <w:color w:val="0000FF"/>
          <w:kern w:val="0"/>
          <w:sz w:val="21"/>
          <w:szCs w:val="21"/>
          <w:u w:val="none"/>
          <w:lang w:val="en-US" w:eastAsia="zh-CN" w:bidi="ar"/>
        </w:rPr>
        <w:t>≥二年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 w14:paraId="26621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0" w:firstLineChars="3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3.2、质保期从验收合格后开始计算。质保期内所有的产品维修等要求供应商上门服务。</w:t>
      </w:r>
    </w:p>
    <w:p w14:paraId="5B54D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0" w:firstLineChars="3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3.3、质保期内出现任何质量问题(人为破坏或自然灾害等不可抗力除外》，由供应商负责(免全部工时费、材科费、管理费、财务费等)更换或维修;安装调试期间所发生一切安全和质量事故及费用，均由供应商承担。</w:t>
      </w:r>
    </w:p>
    <w:p w14:paraId="6322B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3.4、供应商保证产品包装完整，符合《商品包装政府采购需求标准(试行)》《快递包装政府采购需求标准(试行)》标准要求，到达指定的交货地点前未拆封。</w:t>
      </w:r>
    </w:p>
    <w:p w14:paraId="0677E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4.售后服务</w:t>
      </w:r>
    </w:p>
    <w:p w14:paraId="53339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4.1、提供7×24小时的维修服务受理。产品出现问题2小时内响应，24小时内赶到现场，48小时内解决问题。</w:t>
      </w:r>
    </w:p>
    <w:p w14:paraId="6CA0D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4.2、对采购人提出的不定期维护要求及时响应。</w:t>
      </w:r>
    </w:p>
    <w:p w14:paraId="24798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4.3、配备专门的售后服务团队进行售后服务。</w:t>
      </w:r>
    </w:p>
    <w:p w14:paraId="13F17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4.4、就货物的安装、运营、维护、废弃处置等对采购人操作人员进行培训。</w:t>
      </w:r>
    </w:p>
    <w:p w14:paraId="0536A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4.5、质保期内出现任何质量问题（人为破坏或自然灾害等不可抗力除外)，由供应商负责(免全部工时费、材料费、管理费、财务费等等)更换或维修;如有制造质量问题或技术缺陷，乙方给予更换，以保证采购人工作及时正常运行;在采购人使用的前三个月，同一产品出现第二次质量问题，乙方予以更换。</w:t>
      </w:r>
    </w:p>
    <w:p w14:paraId="63959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4.6、有充足的备品备件。</w:t>
      </w:r>
    </w:p>
    <w:p w14:paraId="2AB6D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200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5.验收标准。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5.1验收依据：技术标准、样品、检测报告。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5.2验收项目：数量、尺寸和厚度、外观、功能、强度、环保。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5.3按照采购需求和乙方的投标文件进行验收，对数量、颜色、包装、型号参数、质量、品牌等进行详细和全面的检查。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5.4按照采购需求和乙方的响应文件中中标产品的主要技术规格型号、功能及主要产品说明书对产品的各项指标进行验收。</w:t>
      </w:r>
    </w:p>
    <w:p w14:paraId="2D96F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200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7" w:name="_GoBack"/>
      <w:bookmarkEnd w:id="7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441FB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EB3C0C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EB3C0C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2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DC322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DCCDBE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VZerI4AgAAb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Vl6s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DCCDBE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2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33FB9">
    <w:pPr>
      <w:widowControl w:val="0"/>
      <w:pBdr>
        <w:bottom w:val="double" w:color="0000FF" w:sz="8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4458335</wp:posOffset>
          </wp:positionH>
          <wp:positionV relativeFrom="paragraph">
            <wp:posOffset>-160020</wp:posOffset>
          </wp:positionV>
          <wp:extent cx="1378585" cy="360045"/>
          <wp:effectExtent l="0" t="0" r="12065" b="1905"/>
          <wp:wrapNone/>
          <wp:docPr id="3" name="图片 2" descr="省招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省招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858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04842">
    <w:pPr>
      <w:widowControl w:val="0"/>
      <w:pBdr>
        <w:bottom w:val="double" w:color="0000FF" w:sz="8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4458335</wp:posOffset>
          </wp:positionH>
          <wp:positionV relativeFrom="paragraph">
            <wp:posOffset>-160020</wp:posOffset>
          </wp:positionV>
          <wp:extent cx="1378585" cy="360045"/>
          <wp:effectExtent l="0" t="0" r="12065" b="1905"/>
          <wp:wrapNone/>
          <wp:docPr id="6" name="图片 2" descr="省招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 descr="省招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858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A0AE5D"/>
    <w:multiLevelType w:val="singleLevel"/>
    <w:tmpl w:val="2BA0AE5D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F0E5D"/>
    <w:rsid w:val="03BF0E5D"/>
    <w:rsid w:val="19650358"/>
    <w:rsid w:val="1AD67034"/>
    <w:rsid w:val="23224C11"/>
    <w:rsid w:val="2AFE63C9"/>
    <w:rsid w:val="32D56289"/>
    <w:rsid w:val="3E2324A2"/>
    <w:rsid w:val="426F0B0E"/>
    <w:rsid w:val="4B3D780A"/>
    <w:rsid w:val="58B8154B"/>
    <w:rsid w:val="6AAD3374"/>
    <w:rsid w:val="6E625752"/>
    <w:rsid w:val="7F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4399</Words>
  <Characters>5039</Characters>
  <Lines>0</Lines>
  <Paragraphs>0</Paragraphs>
  <TotalTime>0</TotalTime>
  <ScaleCrop>false</ScaleCrop>
  <LinksUpToDate>false</LinksUpToDate>
  <CharactersWithSpaces>5064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2026-09-14T06:34:00Z</dcterms:created>
  <dc:creator>Administrator</dc:creator>
  <cp:lastModifiedBy>Administrator</cp:lastModifiedBy>
  <dcterms:modified xsi:type="dcterms:W3CDTF">2026-09-29T09:01:54Z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522A11CDE8694093AD2C983F55C2629B_11</vt:lpwstr>
  </property>
  <property fmtid="{D5CDD505-2E9C-101B-9397-08002B2CF9AE}" pid="4" name="KSOTemplateDocerSaveRecord">
    <vt:lpwstr>eyJoZGlkIjoiMWVmOGM0ZDk5NDYxZTZhN2QyNzIzMGNjYjM3M2Y1ZWEiLCJ1c2VySWQiOiIzNDIwMTYzODUifQ==</vt:lpwstr>
  </property>
</Properties>
</file>