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DC7A0">
      <w:pPr>
        <w:pStyle w:val="12"/>
        <w:spacing w:line="276" w:lineRule="auto"/>
      </w:pPr>
    </w:p>
    <w:p w14:paraId="25F078A5">
      <w:pPr>
        <w:pStyle w:val="12"/>
        <w:spacing w:line="276" w:lineRule="auto"/>
      </w:pPr>
    </w:p>
    <w:p w14:paraId="362F03FE">
      <w:pPr>
        <w:pStyle w:val="12"/>
        <w:spacing w:line="276" w:lineRule="auto"/>
      </w:pPr>
    </w:p>
    <w:p w14:paraId="77E1792C">
      <w:pPr>
        <w:kinsoku w:val="0"/>
        <w:autoSpaceDE w:val="0"/>
        <w:autoSpaceDN w:val="0"/>
        <w:adjustRightInd w:val="0"/>
        <w:snapToGrid w:val="0"/>
        <w:spacing w:before="266" w:line="223" w:lineRule="auto"/>
        <w:ind w:left="2636"/>
        <w:jc w:val="left"/>
        <w:textAlignment w:val="baseline"/>
        <w:outlineLvl w:val="9"/>
        <w:rPr>
          <w:rFonts w:ascii="仿宋" w:hAnsi="仿宋" w:eastAsia="仿宋" w:cs="仿宋"/>
          <w:snapToGrid w:val="0"/>
          <w:color w:val="000000"/>
          <w:kern w:val="0"/>
          <w:sz w:val="82"/>
          <w:szCs w:val="82"/>
          <w:lang w:val="en-US" w:eastAsia="en-US" w:bidi="ar-SA"/>
        </w:rPr>
      </w:pPr>
      <w:r>
        <w:rPr>
          <w:rFonts w:ascii="仿宋" w:hAnsi="仿宋" w:eastAsia="仿宋" w:cs="仿宋"/>
          <w:b/>
          <w:bCs/>
          <w:snapToGrid w:val="0"/>
          <w:color w:val="000000"/>
          <w:spacing w:val="-31"/>
          <w:kern w:val="0"/>
          <w:sz w:val="82"/>
          <w:szCs w:val="82"/>
          <w:lang w:val="en-US" w:eastAsia="en-US" w:bidi="ar-SA"/>
        </w:rPr>
        <w:t>政府采购</w:t>
      </w:r>
    </w:p>
    <w:p w14:paraId="0B6047FD">
      <w:pPr>
        <w:kinsoku w:val="0"/>
        <w:autoSpaceDE w:val="0"/>
        <w:autoSpaceDN w:val="0"/>
        <w:adjustRightInd w:val="0"/>
        <w:snapToGrid w:val="0"/>
        <w:spacing w:before="84" w:line="223" w:lineRule="auto"/>
        <w:ind w:left="2710"/>
        <w:jc w:val="left"/>
        <w:textAlignment w:val="baseline"/>
        <w:outlineLvl w:val="9"/>
        <w:rPr>
          <w:rFonts w:ascii="仿宋" w:hAnsi="仿宋" w:eastAsia="仿宋" w:cs="仿宋"/>
          <w:snapToGrid w:val="0"/>
          <w:color w:val="000000"/>
          <w:kern w:val="0"/>
          <w:sz w:val="82"/>
          <w:szCs w:val="82"/>
          <w:lang w:val="en-US" w:eastAsia="en-US" w:bidi="ar-SA"/>
        </w:rPr>
      </w:pPr>
      <w:r>
        <w:rPr>
          <w:rFonts w:ascii="仿宋" w:hAnsi="仿宋" w:eastAsia="仿宋" w:cs="仿宋"/>
          <w:b/>
          <w:bCs/>
          <w:snapToGrid w:val="0"/>
          <w:color w:val="000000"/>
          <w:spacing w:val="-40"/>
          <w:kern w:val="0"/>
          <w:sz w:val="82"/>
          <w:szCs w:val="82"/>
          <w:lang w:val="en-US" w:eastAsia="en-US" w:bidi="ar-SA"/>
        </w:rPr>
        <w:t>招标文件</w:t>
      </w:r>
    </w:p>
    <w:p w14:paraId="5DE25A2E">
      <w:pPr>
        <w:kinsoku w:val="0"/>
        <w:autoSpaceDE w:val="0"/>
        <w:autoSpaceDN w:val="0"/>
        <w:adjustRightInd w:val="0"/>
        <w:snapToGrid w:val="0"/>
        <w:spacing w:line="250" w:lineRule="auto"/>
        <w:jc w:val="left"/>
        <w:textAlignment w:val="baseline"/>
        <w:outlineLvl w:val="9"/>
        <w:rPr>
          <w:rFonts w:ascii="Arial" w:hAnsi="Arial" w:eastAsia="Arial" w:cs="Arial"/>
          <w:snapToGrid w:val="0"/>
          <w:color w:val="000000"/>
          <w:kern w:val="0"/>
          <w:sz w:val="21"/>
          <w:szCs w:val="21"/>
          <w:lang w:val="en-US" w:eastAsia="en-US" w:bidi="ar-SA"/>
        </w:rPr>
      </w:pPr>
    </w:p>
    <w:p w14:paraId="545C33D9">
      <w:pPr>
        <w:kinsoku w:val="0"/>
        <w:autoSpaceDE w:val="0"/>
        <w:autoSpaceDN w:val="0"/>
        <w:adjustRightInd w:val="0"/>
        <w:snapToGrid w:val="0"/>
        <w:spacing w:line="250" w:lineRule="auto"/>
        <w:jc w:val="left"/>
        <w:textAlignment w:val="baseline"/>
        <w:outlineLvl w:val="9"/>
        <w:rPr>
          <w:rFonts w:ascii="Arial" w:hAnsi="Arial" w:eastAsia="Arial" w:cs="Arial"/>
          <w:snapToGrid w:val="0"/>
          <w:color w:val="000000"/>
          <w:kern w:val="0"/>
          <w:sz w:val="21"/>
          <w:szCs w:val="21"/>
          <w:lang w:val="en-US" w:eastAsia="en-US" w:bidi="ar-SA"/>
        </w:rPr>
      </w:pPr>
    </w:p>
    <w:p w14:paraId="34C37FDE">
      <w:pPr>
        <w:kinsoku w:val="0"/>
        <w:autoSpaceDE w:val="0"/>
        <w:autoSpaceDN w:val="0"/>
        <w:adjustRightInd w:val="0"/>
        <w:snapToGrid w:val="0"/>
        <w:spacing w:line="250" w:lineRule="auto"/>
        <w:jc w:val="left"/>
        <w:textAlignment w:val="baseline"/>
        <w:outlineLvl w:val="9"/>
        <w:rPr>
          <w:rFonts w:ascii="Arial" w:hAnsi="Arial" w:eastAsia="Arial" w:cs="Arial"/>
          <w:snapToGrid w:val="0"/>
          <w:color w:val="000000"/>
          <w:kern w:val="0"/>
          <w:sz w:val="21"/>
          <w:szCs w:val="21"/>
          <w:lang w:val="en-US" w:eastAsia="en-US" w:bidi="ar-SA"/>
        </w:rPr>
      </w:pPr>
    </w:p>
    <w:p w14:paraId="7395CC42">
      <w:pPr>
        <w:kinsoku w:val="0"/>
        <w:autoSpaceDE w:val="0"/>
        <w:autoSpaceDN w:val="0"/>
        <w:adjustRightInd w:val="0"/>
        <w:snapToGrid w:val="0"/>
        <w:spacing w:line="250" w:lineRule="auto"/>
        <w:jc w:val="left"/>
        <w:textAlignment w:val="baseline"/>
        <w:outlineLvl w:val="9"/>
        <w:rPr>
          <w:rFonts w:ascii="Arial" w:hAnsi="Arial" w:eastAsia="Arial" w:cs="Arial"/>
          <w:snapToGrid w:val="0"/>
          <w:color w:val="000000"/>
          <w:kern w:val="0"/>
          <w:sz w:val="21"/>
          <w:szCs w:val="21"/>
          <w:lang w:val="en-US" w:eastAsia="en-US" w:bidi="ar-SA"/>
        </w:rPr>
      </w:pPr>
    </w:p>
    <w:p w14:paraId="0ED19098">
      <w:pPr>
        <w:kinsoku w:val="0"/>
        <w:autoSpaceDE w:val="0"/>
        <w:autoSpaceDN w:val="0"/>
        <w:adjustRightInd w:val="0"/>
        <w:snapToGrid w:val="0"/>
        <w:spacing w:line="250" w:lineRule="auto"/>
        <w:jc w:val="left"/>
        <w:textAlignment w:val="baseline"/>
        <w:outlineLvl w:val="9"/>
        <w:rPr>
          <w:rFonts w:ascii="Arial" w:hAnsi="Arial" w:eastAsia="Arial" w:cs="Arial"/>
          <w:snapToGrid w:val="0"/>
          <w:color w:val="000000"/>
          <w:kern w:val="0"/>
          <w:sz w:val="21"/>
          <w:szCs w:val="21"/>
          <w:lang w:val="en-US" w:eastAsia="en-US" w:bidi="ar-SA"/>
        </w:rPr>
      </w:pPr>
    </w:p>
    <w:p w14:paraId="4BF1CEBD">
      <w:pPr>
        <w:kinsoku w:val="0"/>
        <w:autoSpaceDE w:val="0"/>
        <w:autoSpaceDN w:val="0"/>
        <w:adjustRightInd w:val="0"/>
        <w:snapToGrid w:val="0"/>
        <w:spacing w:line="250" w:lineRule="auto"/>
        <w:jc w:val="left"/>
        <w:textAlignment w:val="baseline"/>
        <w:outlineLvl w:val="9"/>
        <w:rPr>
          <w:rFonts w:ascii="Arial" w:hAnsi="Arial" w:eastAsia="Arial" w:cs="Arial"/>
          <w:snapToGrid w:val="0"/>
          <w:color w:val="000000"/>
          <w:kern w:val="0"/>
          <w:sz w:val="21"/>
          <w:szCs w:val="21"/>
          <w:lang w:val="en-US" w:eastAsia="en-US" w:bidi="ar-SA"/>
        </w:rPr>
      </w:pPr>
    </w:p>
    <w:p w14:paraId="70B7E37B">
      <w:pPr>
        <w:kinsoku w:val="0"/>
        <w:autoSpaceDE w:val="0"/>
        <w:autoSpaceDN w:val="0"/>
        <w:adjustRightInd w:val="0"/>
        <w:snapToGrid w:val="0"/>
        <w:spacing w:line="250" w:lineRule="auto"/>
        <w:jc w:val="left"/>
        <w:textAlignment w:val="baseline"/>
        <w:outlineLvl w:val="9"/>
        <w:rPr>
          <w:rFonts w:ascii="Arial" w:hAnsi="Arial" w:eastAsia="Arial" w:cs="Arial"/>
          <w:snapToGrid w:val="0"/>
          <w:color w:val="000000"/>
          <w:kern w:val="0"/>
          <w:sz w:val="21"/>
          <w:szCs w:val="21"/>
          <w:lang w:val="en-US" w:eastAsia="en-US" w:bidi="ar-SA"/>
        </w:rPr>
      </w:pPr>
    </w:p>
    <w:p w14:paraId="51E9A674">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6A199A1A">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02C5A726">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2A3A38F5">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4D4D2DE0">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648151F8">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16CD8346">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1636D864">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772C64E9">
      <w:pPr>
        <w:kinsoku w:val="0"/>
        <w:autoSpaceDE w:val="0"/>
        <w:autoSpaceDN w:val="0"/>
        <w:adjustRightInd w:val="0"/>
        <w:snapToGrid w:val="0"/>
        <w:spacing w:line="385" w:lineRule="auto"/>
        <w:jc w:val="left"/>
        <w:textAlignment w:val="baseline"/>
        <w:outlineLvl w:val="9"/>
        <w:rPr>
          <w:rFonts w:hint="eastAsia" w:ascii="仿宋" w:hAnsi="仿宋" w:eastAsia="仿宋" w:cs="仿宋"/>
          <w:snapToGrid w:val="0"/>
          <w:color w:val="000000"/>
          <w:spacing w:val="-3"/>
          <w:kern w:val="0"/>
          <w:sz w:val="24"/>
          <w:szCs w:val="24"/>
          <w:lang w:val="en-US" w:eastAsia="zh-CN" w:bidi="ar-SA"/>
        </w:rPr>
      </w:pPr>
      <w:r>
        <w:rPr>
          <w:rFonts w:ascii="仿宋" w:hAnsi="仿宋" w:eastAsia="仿宋" w:cs="仿宋"/>
          <w:snapToGrid w:val="0"/>
          <w:color w:val="000000"/>
          <w:spacing w:val="-3"/>
          <w:kern w:val="0"/>
          <w:sz w:val="24"/>
          <w:szCs w:val="24"/>
          <w:lang w:val="en-US" w:eastAsia="en-US" w:bidi="ar-SA"/>
        </w:rPr>
        <w:t>采购项目名称：</w:t>
      </w:r>
      <w:r>
        <w:rPr>
          <w:rFonts w:hint="eastAsia" w:ascii="仿宋" w:hAnsi="仿宋" w:eastAsia="仿宋" w:cs="仿宋"/>
          <w:snapToGrid w:val="0"/>
          <w:color w:val="000000"/>
          <w:spacing w:val="-3"/>
          <w:kern w:val="0"/>
          <w:sz w:val="24"/>
          <w:szCs w:val="24"/>
          <w:lang w:val="en-US" w:eastAsia="zh-CN" w:bidi="ar-SA"/>
        </w:rPr>
        <w:t>2026年慈利县湘西北生物多样性保护与生态修复结余资金</w:t>
      </w:r>
    </w:p>
    <w:p w14:paraId="719516FA">
      <w:pPr>
        <w:kinsoku w:val="0"/>
        <w:autoSpaceDE w:val="0"/>
        <w:autoSpaceDN w:val="0"/>
        <w:adjustRightInd w:val="0"/>
        <w:snapToGrid w:val="0"/>
        <w:spacing w:line="385" w:lineRule="auto"/>
        <w:ind w:firstLine="1638" w:firstLineChars="700"/>
        <w:jc w:val="left"/>
        <w:textAlignment w:val="baseline"/>
        <w:outlineLvl w:val="9"/>
        <w:rPr>
          <w:rFonts w:hint="eastAsia" w:ascii="Arial" w:hAnsi="Arial" w:eastAsia="仿宋" w:cs="Arial"/>
          <w:snapToGrid w:val="0"/>
          <w:color w:val="000000"/>
          <w:kern w:val="0"/>
          <w:sz w:val="21"/>
          <w:szCs w:val="21"/>
          <w:lang w:val="en-US" w:eastAsia="zh-CN" w:bidi="ar-SA"/>
        </w:rPr>
      </w:pPr>
      <w:r>
        <w:rPr>
          <w:rFonts w:hint="eastAsia" w:ascii="仿宋" w:hAnsi="仿宋" w:eastAsia="仿宋" w:cs="仿宋"/>
          <w:snapToGrid w:val="0"/>
          <w:color w:val="000000"/>
          <w:spacing w:val="-3"/>
          <w:kern w:val="0"/>
          <w:sz w:val="24"/>
          <w:szCs w:val="24"/>
          <w:lang w:val="en-US" w:eastAsia="zh-CN" w:bidi="ar-SA"/>
        </w:rPr>
        <w:t>（增补项目）</w:t>
      </w:r>
    </w:p>
    <w:p w14:paraId="783B7F9D">
      <w:pPr>
        <w:kinsoku w:val="0"/>
        <w:autoSpaceDE w:val="0"/>
        <w:autoSpaceDN w:val="0"/>
        <w:adjustRightInd w:val="0"/>
        <w:snapToGrid w:val="0"/>
        <w:spacing w:before="79" w:line="222" w:lineRule="auto"/>
        <w:ind w:left="30"/>
        <w:jc w:val="left"/>
        <w:textAlignment w:val="baseline"/>
        <w:outlineLvl w:val="9"/>
        <w:rPr>
          <w:rFonts w:ascii="仿宋" w:hAnsi="仿宋" w:eastAsia="仿宋" w:cs="仿宋"/>
          <w:snapToGrid w:val="0"/>
          <w:color w:val="000000"/>
          <w:spacing w:val="1"/>
          <w:kern w:val="0"/>
          <w:sz w:val="24"/>
          <w:szCs w:val="24"/>
          <w:u w:val="single" w:color="auto"/>
          <w:lang w:val="en-US" w:eastAsia="en-US" w:bidi="ar-SA"/>
        </w:rPr>
      </w:pPr>
      <w:r>
        <w:rPr>
          <w:rFonts w:ascii="仿宋" w:hAnsi="仿宋" w:eastAsia="仿宋" w:cs="仿宋"/>
          <w:snapToGrid w:val="0"/>
          <w:color w:val="000000"/>
          <w:spacing w:val="-3"/>
          <w:kern w:val="0"/>
          <w:sz w:val="24"/>
          <w:szCs w:val="24"/>
          <w:lang w:val="en-US" w:eastAsia="en-US" w:bidi="ar-SA"/>
        </w:rPr>
        <w:t>政府采购编号：</w:t>
      </w:r>
      <w:r>
        <w:rPr>
          <w:rFonts w:ascii="仿宋" w:hAnsi="仿宋" w:eastAsia="仿宋" w:cs="仿宋"/>
          <w:snapToGrid w:val="0"/>
          <w:color w:val="000000"/>
          <w:spacing w:val="-3"/>
          <w:kern w:val="0"/>
          <w:sz w:val="24"/>
          <w:szCs w:val="24"/>
          <w:u w:val="single" w:color="auto"/>
          <w:lang w:val="en-US" w:eastAsia="en-US" w:bidi="ar-SA"/>
        </w:rPr>
        <w:t xml:space="preserve"> </w:t>
      </w:r>
      <w:r>
        <w:rPr>
          <w:rFonts w:hint="eastAsia" w:ascii="仿宋" w:hAnsi="仿宋" w:eastAsia="仿宋" w:cs="仿宋"/>
          <w:snapToGrid w:val="0"/>
          <w:color w:val="000000"/>
          <w:spacing w:val="-3"/>
          <w:kern w:val="0"/>
          <w:sz w:val="24"/>
          <w:szCs w:val="24"/>
          <w:u w:val="single" w:color="auto"/>
          <w:lang w:val="en-US" w:eastAsia="zh-CN" w:bidi="ar-SA"/>
        </w:rPr>
        <w:t>CGXM2026430821000003</w:t>
      </w:r>
      <w:r>
        <w:rPr>
          <w:rFonts w:ascii="仿宋" w:hAnsi="仿宋" w:eastAsia="仿宋" w:cs="仿宋"/>
          <w:snapToGrid w:val="0"/>
          <w:color w:val="000000"/>
          <w:spacing w:val="1"/>
          <w:kern w:val="0"/>
          <w:sz w:val="24"/>
          <w:szCs w:val="24"/>
          <w:u w:val="none" w:color="auto"/>
          <w:lang w:val="en-US" w:eastAsia="en-US" w:bidi="ar-SA"/>
        </w:rPr>
        <w:t xml:space="preserve">    </w:t>
      </w:r>
    </w:p>
    <w:p w14:paraId="3E9394D1">
      <w:pPr>
        <w:kinsoku w:val="0"/>
        <w:autoSpaceDE w:val="0"/>
        <w:autoSpaceDN w:val="0"/>
        <w:adjustRightInd w:val="0"/>
        <w:snapToGrid w:val="0"/>
        <w:spacing w:before="79" w:line="222" w:lineRule="auto"/>
        <w:ind w:left="30"/>
        <w:jc w:val="left"/>
        <w:textAlignment w:val="baseline"/>
        <w:outlineLvl w:val="9"/>
        <w:rPr>
          <w:rFonts w:hint="default" w:ascii="仿宋" w:hAnsi="仿宋" w:eastAsia="仿宋" w:cs="仿宋"/>
          <w:snapToGrid w:val="0"/>
          <w:color w:val="000000"/>
          <w:spacing w:val="1"/>
          <w:kern w:val="0"/>
          <w:sz w:val="24"/>
          <w:szCs w:val="24"/>
          <w:u w:val="none" w:color="auto"/>
          <w:lang w:val="en-US" w:eastAsia="zh-CN" w:bidi="ar-SA"/>
        </w:rPr>
      </w:pPr>
      <w:r>
        <w:rPr>
          <w:rFonts w:hint="eastAsia" w:ascii="仿宋" w:hAnsi="仿宋" w:eastAsia="仿宋" w:cs="仿宋"/>
          <w:snapToGrid w:val="0"/>
          <w:color w:val="000000"/>
          <w:spacing w:val="1"/>
          <w:kern w:val="0"/>
          <w:sz w:val="24"/>
          <w:szCs w:val="24"/>
          <w:u w:val="none" w:color="auto"/>
          <w:lang w:val="en-US" w:eastAsia="zh-CN" w:bidi="ar-SA"/>
        </w:rPr>
        <w:t>采购代理编号：</w:t>
      </w:r>
      <w:r>
        <w:rPr>
          <w:rFonts w:hint="eastAsia" w:ascii="仿宋" w:hAnsi="仿宋" w:eastAsia="仿宋" w:cs="仿宋"/>
          <w:snapToGrid w:val="0"/>
          <w:color w:val="000000"/>
          <w:kern w:val="0"/>
          <w:sz w:val="24"/>
          <w:szCs w:val="24"/>
          <w:u w:val="single"/>
          <w:lang w:val="en-US" w:eastAsia="en-US" w:bidi="ar-SA"/>
        </w:rPr>
        <w:t>HNFH-2026-F028</w:t>
      </w:r>
    </w:p>
    <w:p w14:paraId="6502C81A">
      <w:pPr>
        <w:kinsoku w:val="0"/>
        <w:autoSpaceDE w:val="0"/>
        <w:autoSpaceDN w:val="0"/>
        <w:adjustRightInd w:val="0"/>
        <w:snapToGrid w:val="0"/>
        <w:spacing w:before="181" w:line="222" w:lineRule="auto"/>
        <w:ind w:left="33"/>
        <w:jc w:val="left"/>
        <w:textAlignment w:val="baseline"/>
        <w:outlineLvl w:val="9"/>
        <w:rPr>
          <w:rFonts w:ascii="仿宋" w:hAnsi="仿宋" w:eastAsia="仿宋" w:cs="仿宋"/>
          <w:snapToGrid w:val="0"/>
          <w:color w:val="000000"/>
          <w:kern w:val="0"/>
          <w:sz w:val="24"/>
          <w:szCs w:val="24"/>
          <w:u w:val="none" w:color="auto"/>
          <w:lang w:val="en-US" w:eastAsia="en-US" w:bidi="ar-SA"/>
        </w:rPr>
      </w:pPr>
      <w:r>
        <w:rPr>
          <w:rFonts w:ascii="仿宋" w:hAnsi="仿宋" w:eastAsia="仿宋" w:cs="仿宋"/>
          <w:snapToGrid w:val="0"/>
          <w:color w:val="000000"/>
          <w:spacing w:val="-11"/>
          <w:kern w:val="0"/>
          <w:sz w:val="24"/>
          <w:szCs w:val="24"/>
          <w:lang w:val="en-US" w:eastAsia="en-US" w:bidi="ar-SA"/>
        </w:rPr>
        <w:t>采   购   人：</w:t>
      </w:r>
      <w:r>
        <w:rPr>
          <w:rFonts w:hint="eastAsia" w:ascii="仿宋" w:hAnsi="仿宋" w:eastAsia="仿宋" w:cs="仿宋"/>
          <w:snapToGrid w:val="0"/>
          <w:color w:val="000000"/>
          <w:spacing w:val="-11"/>
          <w:kern w:val="0"/>
          <w:sz w:val="24"/>
          <w:szCs w:val="24"/>
          <w:u w:val="single" w:color="auto"/>
          <w:lang w:val="en-US" w:eastAsia="zh-CN" w:bidi="ar-SA"/>
        </w:rPr>
        <w:t>慈利县林业局</w:t>
      </w:r>
      <w:r>
        <w:rPr>
          <w:rFonts w:ascii="仿宋" w:hAnsi="仿宋" w:eastAsia="仿宋" w:cs="仿宋"/>
          <w:snapToGrid w:val="0"/>
          <w:color w:val="000000"/>
          <w:kern w:val="0"/>
          <w:sz w:val="24"/>
          <w:szCs w:val="24"/>
          <w:u w:val="single" w:color="auto"/>
          <w:lang w:val="en-US" w:eastAsia="en-US" w:bidi="ar-SA"/>
        </w:rPr>
        <w:t xml:space="preserve">       </w:t>
      </w:r>
      <w:r>
        <w:rPr>
          <w:rFonts w:ascii="仿宋" w:hAnsi="仿宋" w:eastAsia="仿宋" w:cs="仿宋"/>
          <w:snapToGrid w:val="0"/>
          <w:color w:val="000000"/>
          <w:kern w:val="0"/>
          <w:sz w:val="24"/>
          <w:szCs w:val="24"/>
          <w:u w:val="none" w:color="auto"/>
          <w:lang w:val="en-US" w:eastAsia="en-US" w:bidi="ar-SA"/>
        </w:rPr>
        <w:t xml:space="preserve">              </w:t>
      </w:r>
    </w:p>
    <w:p w14:paraId="5E783A77">
      <w:pPr>
        <w:kinsoku w:val="0"/>
        <w:autoSpaceDE w:val="0"/>
        <w:autoSpaceDN w:val="0"/>
        <w:adjustRightInd w:val="0"/>
        <w:snapToGrid w:val="0"/>
        <w:spacing w:before="297" w:line="222" w:lineRule="auto"/>
        <w:ind w:left="33"/>
        <w:jc w:val="left"/>
        <w:textAlignment w:val="baseline"/>
        <w:outlineLvl w:val="9"/>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sz w:val="24"/>
          <w:szCs w:val="24"/>
          <w:lang w:val="en-US" w:eastAsia="en-US" w:bidi="ar-SA"/>
        </w:rPr>
        <w:t>采购代理机构：</w:t>
      </w:r>
      <w:r>
        <w:rPr>
          <w:rFonts w:hint="eastAsia" w:ascii="仿宋" w:hAnsi="仿宋" w:eastAsia="仿宋" w:cs="仿宋"/>
          <w:snapToGrid w:val="0"/>
          <w:color w:val="000000"/>
          <w:spacing w:val="-4"/>
          <w:kern w:val="0"/>
          <w:sz w:val="24"/>
          <w:szCs w:val="24"/>
          <w:u w:val="single" w:color="auto"/>
          <w:lang w:val="en-US" w:eastAsia="zh-CN" w:bidi="ar-SA"/>
        </w:rPr>
        <w:t>湖南泛华项目管理有限公司</w:t>
      </w:r>
    </w:p>
    <w:p w14:paraId="77801984">
      <w:pPr>
        <w:kinsoku w:val="0"/>
        <w:autoSpaceDE w:val="0"/>
        <w:autoSpaceDN w:val="0"/>
        <w:adjustRightInd w:val="0"/>
        <w:snapToGrid w:val="0"/>
        <w:spacing w:line="250" w:lineRule="auto"/>
        <w:jc w:val="left"/>
        <w:textAlignment w:val="baseline"/>
        <w:outlineLvl w:val="9"/>
        <w:rPr>
          <w:rFonts w:ascii="Arial" w:hAnsi="Arial" w:eastAsia="Arial" w:cs="Arial"/>
          <w:snapToGrid w:val="0"/>
          <w:color w:val="000000"/>
          <w:kern w:val="0"/>
          <w:sz w:val="21"/>
          <w:szCs w:val="21"/>
          <w:lang w:val="en-US" w:eastAsia="en-US" w:bidi="ar-SA"/>
        </w:rPr>
      </w:pPr>
    </w:p>
    <w:p w14:paraId="0F9B617E">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63A6343F">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41110842">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1F3505AB">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6F919B8D">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581F0E42">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02A77648">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534295C7">
      <w:pPr>
        <w:kinsoku w:val="0"/>
        <w:autoSpaceDE w:val="0"/>
        <w:autoSpaceDN w:val="0"/>
        <w:adjustRightInd w:val="0"/>
        <w:snapToGrid w:val="0"/>
        <w:spacing w:line="251" w:lineRule="auto"/>
        <w:jc w:val="left"/>
        <w:textAlignment w:val="baseline"/>
        <w:outlineLvl w:val="9"/>
        <w:rPr>
          <w:rFonts w:ascii="Arial" w:hAnsi="Arial" w:eastAsia="Arial" w:cs="Arial"/>
          <w:snapToGrid w:val="0"/>
          <w:color w:val="000000"/>
          <w:kern w:val="0"/>
          <w:sz w:val="21"/>
          <w:szCs w:val="21"/>
          <w:lang w:val="en-US" w:eastAsia="en-US" w:bidi="ar-SA"/>
        </w:rPr>
      </w:pPr>
    </w:p>
    <w:p w14:paraId="4ADDC94A">
      <w:pPr>
        <w:kinsoku w:val="0"/>
        <w:autoSpaceDE w:val="0"/>
        <w:autoSpaceDN w:val="0"/>
        <w:adjustRightInd w:val="0"/>
        <w:snapToGrid w:val="0"/>
        <w:spacing w:before="98" w:line="222" w:lineRule="auto"/>
        <w:ind w:left="3004"/>
        <w:jc w:val="left"/>
        <w:textAlignment w:val="baseline"/>
        <w:outlineLvl w:val="9"/>
        <w:rPr>
          <w:rFonts w:ascii="仿宋" w:hAnsi="仿宋" w:eastAsia="仿宋" w:cs="仿宋"/>
          <w:snapToGrid w:val="0"/>
          <w:color w:val="000000"/>
          <w:kern w:val="0"/>
          <w:sz w:val="30"/>
          <w:szCs w:val="30"/>
          <w:lang w:val="en-US" w:eastAsia="en-US" w:bidi="ar-SA"/>
        </w:rPr>
      </w:pPr>
      <w:r>
        <w:rPr>
          <w:rFonts w:ascii="仿宋" w:hAnsi="仿宋" w:eastAsia="仿宋" w:cs="仿宋"/>
          <w:b/>
          <w:bCs/>
          <w:snapToGrid w:val="0"/>
          <w:color w:val="000000"/>
          <w:spacing w:val="-2"/>
          <w:kern w:val="0"/>
          <w:sz w:val="30"/>
          <w:szCs w:val="30"/>
          <w:lang w:val="en-US" w:eastAsia="en-US" w:bidi="ar-SA"/>
        </w:rPr>
        <w:t>二〇二</w:t>
      </w:r>
      <w:r>
        <w:rPr>
          <w:rFonts w:hint="eastAsia" w:ascii="仿宋" w:hAnsi="仿宋" w:eastAsia="仿宋" w:cs="仿宋"/>
          <w:b/>
          <w:bCs/>
          <w:snapToGrid w:val="0"/>
          <w:color w:val="000000"/>
          <w:spacing w:val="-2"/>
          <w:kern w:val="0"/>
          <w:sz w:val="30"/>
          <w:szCs w:val="30"/>
          <w:lang w:val="en-US" w:eastAsia="zh-CN" w:bidi="ar-SA"/>
        </w:rPr>
        <w:t>六</w:t>
      </w:r>
      <w:r>
        <w:rPr>
          <w:rFonts w:ascii="仿宋" w:hAnsi="仿宋" w:eastAsia="仿宋" w:cs="仿宋"/>
          <w:b/>
          <w:bCs/>
          <w:snapToGrid w:val="0"/>
          <w:color w:val="000000"/>
          <w:spacing w:val="-2"/>
          <w:kern w:val="0"/>
          <w:sz w:val="30"/>
          <w:szCs w:val="30"/>
          <w:lang w:val="en-US" w:eastAsia="en-US" w:bidi="ar-SA"/>
        </w:rPr>
        <w:t>年</w:t>
      </w:r>
      <w:r>
        <w:rPr>
          <w:rFonts w:hint="eastAsia" w:ascii="仿宋" w:hAnsi="仿宋" w:eastAsia="仿宋" w:cs="仿宋"/>
          <w:b/>
          <w:bCs/>
          <w:snapToGrid w:val="0"/>
          <w:color w:val="000000"/>
          <w:spacing w:val="-2"/>
          <w:kern w:val="0"/>
          <w:sz w:val="30"/>
          <w:szCs w:val="30"/>
          <w:lang w:val="en-US" w:eastAsia="zh-CN" w:bidi="ar-SA"/>
        </w:rPr>
        <w:t>七</w:t>
      </w:r>
      <w:r>
        <w:rPr>
          <w:rFonts w:ascii="仿宋" w:hAnsi="仿宋" w:eastAsia="仿宋" w:cs="仿宋"/>
          <w:b/>
          <w:bCs/>
          <w:snapToGrid w:val="0"/>
          <w:color w:val="000000"/>
          <w:spacing w:val="-2"/>
          <w:kern w:val="0"/>
          <w:sz w:val="30"/>
          <w:szCs w:val="30"/>
          <w:lang w:val="en-US" w:eastAsia="en-US" w:bidi="ar-SA"/>
        </w:rPr>
        <w:t>月</w:t>
      </w:r>
    </w:p>
    <w:p w14:paraId="368BD3E3">
      <w:pPr>
        <w:spacing w:line="222" w:lineRule="auto"/>
        <w:rPr>
          <w:rFonts w:ascii="仿宋" w:hAnsi="仿宋" w:eastAsia="仿宋" w:cs="仿宋"/>
          <w:sz w:val="30"/>
          <w:szCs w:val="30"/>
        </w:rPr>
        <w:sectPr>
          <w:pgSz w:w="11910" w:h="16840"/>
          <w:pgMar w:top="1361" w:right="1463" w:bottom="1361" w:left="1502" w:header="0" w:footer="0" w:gutter="0"/>
          <w:cols w:space="720" w:num="1"/>
        </w:sectPr>
      </w:pPr>
    </w:p>
    <w:sdt>
      <w:sdtPr>
        <w:rPr>
          <w:rFonts w:ascii="宋体" w:hAnsi="宋体" w:eastAsia="宋体" w:cs="Arial"/>
          <w:snapToGrid w:val="0"/>
          <w:color w:val="000000"/>
          <w:kern w:val="0"/>
          <w:sz w:val="21"/>
          <w:szCs w:val="21"/>
          <w:lang w:val="en-US" w:eastAsia="en-US" w:bidi="ar-SA"/>
        </w:rPr>
        <w:id w:val="147466008"/>
        <w15:color w:val="DBDBDB"/>
        <w:docPartObj>
          <w:docPartGallery w:val="Table of Contents"/>
          <w:docPartUnique/>
        </w:docPartObj>
      </w:sdtPr>
      <w:sdtEndPr>
        <w:rPr>
          <w:rFonts w:ascii="Arial" w:hAnsi="Arial" w:eastAsia="Arial" w:cs="Arial"/>
          <w:snapToGrid w:val="0"/>
          <w:color w:val="000000"/>
          <w:kern w:val="0"/>
          <w:sz w:val="21"/>
          <w:szCs w:val="19"/>
          <w:lang w:val="en-US" w:eastAsia="en-US" w:bidi="ar-SA"/>
        </w:rPr>
      </w:sdtEndPr>
      <w:sdtContent>
        <w:p w14:paraId="1431748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B2B536D">
          <w:pPr>
            <w:pStyle w:val="20"/>
            <w:tabs>
              <w:tab w:val="right" w:leader="dot" w:pos="8310"/>
            </w:tabs>
          </w:pPr>
          <w:r>
            <w:rPr>
              <w:sz w:val="19"/>
              <w:szCs w:val="19"/>
            </w:rPr>
            <w:fldChar w:fldCharType="begin"/>
          </w:r>
          <w:r>
            <w:rPr>
              <w:sz w:val="19"/>
              <w:szCs w:val="19"/>
            </w:rPr>
            <w:instrText xml:space="preserve">TOC \o "1-3" \h \u </w:instrText>
          </w:r>
          <w:r>
            <w:rPr>
              <w:sz w:val="19"/>
              <w:szCs w:val="19"/>
            </w:rPr>
            <w:fldChar w:fldCharType="separate"/>
          </w:r>
          <w:r>
            <w:rPr>
              <w:szCs w:val="19"/>
            </w:rPr>
            <w:fldChar w:fldCharType="begin"/>
          </w:r>
          <w:r>
            <w:rPr>
              <w:szCs w:val="19"/>
            </w:rPr>
            <w:instrText xml:space="preserve"> HYPERLINK \l _Toc23830 </w:instrText>
          </w:r>
          <w:r>
            <w:rPr>
              <w:szCs w:val="19"/>
            </w:rPr>
            <w:fldChar w:fldCharType="separate"/>
          </w:r>
          <w:r>
            <w:rPr>
              <w:rFonts w:hint="eastAsia" w:ascii="黑体" w:hAnsi="黑体" w:eastAsia="黑体" w:cs="黑体"/>
            </w:rPr>
            <w:t xml:space="preserve">第一章 </w:t>
          </w:r>
          <w:r>
            <w:t>投标邀请</w:t>
          </w:r>
          <w:r>
            <w:tab/>
          </w:r>
          <w:r>
            <w:fldChar w:fldCharType="begin"/>
          </w:r>
          <w:r>
            <w:instrText xml:space="preserve"> PAGEREF _Toc23830 \h </w:instrText>
          </w:r>
          <w:r>
            <w:fldChar w:fldCharType="separate"/>
          </w:r>
          <w:r>
            <w:t>3</w:t>
          </w:r>
          <w:r>
            <w:fldChar w:fldCharType="end"/>
          </w:r>
          <w:r>
            <w:rPr>
              <w:szCs w:val="19"/>
            </w:rPr>
            <w:fldChar w:fldCharType="end"/>
          </w:r>
        </w:p>
        <w:p w14:paraId="2B22A178">
          <w:pPr>
            <w:pStyle w:val="22"/>
            <w:tabs>
              <w:tab w:val="right" w:leader="dot" w:pos="8310"/>
            </w:tabs>
          </w:pPr>
          <w:r>
            <w:rPr>
              <w:szCs w:val="19"/>
            </w:rPr>
            <w:fldChar w:fldCharType="begin"/>
          </w:r>
          <w:r>
            <w:rPr>
              <w:szCs w:val="19"/>
            </w:rPr>
            <w:instrText xml:space="preserve"> HYPERLINK \l _Toc8844 </w:instrText>
          </w:r>
          <w:r>
            <w:rPr>
              <w:szCs w:val="19"/>
            </w:rPr>
            <w:fldChar w:fldCharType="separate"/>
          </w:r>
          <w:r>
            <w:rPr>
              <w:rFonts w:hint="eastAsia" w:ascii="黑体" w:hAnsi="黑体" w:eastAsia="黑体" w:cs="黑体"/>
            </w:rPr>
            <w:t xml:space="preserve">一、 </w:t>
          </w:r>
          <w:r>
            <w:t>采购项目基本情况：</w:t>
          </w:r>
          <w:r>
            <w:tab/>
          </w:r>
          <w:r>
            <w:fldChar w:fldCharType="begin"/>
          </w:r>
          <w:r>
            <w:instrText xml:space="preserve"> PAGEREF _Toc8844 \h </w:instrText>
          </w:r>
          <w:r>
            <w:fldChar w:fldCharType="separate"/>
          </w:r>
          <w:r>
            <w:t>3</w:t>
          </w:r>
          <w:r>
            <w:fldChar w:fldCharType="end"/>
          </w:r>
          <w:r>
            <w:rPr>
              <w:szCs w:val="19"/>
            </w:rPr>
            <w:fldChar w:fldCharType="end"/>
          </w:r>
        </w:p>
        <w:p w14:paraId="4E2AF76F">
          <w:pPr>
            <w:pStyle w:val="22"/>
            <w:tabs>
              <w:tab w:val="right" w:leader="dot" w:pos="8310"/>
            </w:tabs>
          </w:pPr>
          <w:r>
            <w:rPr>
              <w:szCs w:val="19"/>
            </w:rPr>
            <w:fldChar w:fldCharType="begin"/>
          </w:r>
          <w:r>
            <w:rPr>
              <w:szCs w:val="19"/>
            </w:rPr>
            <w:instrText xml:space="preserve"> HYPERLINK \l _Toc16136 </w:instrText>
          </w:r>
          <w:r>
            <w:rPr>
              <w:szCs w:val="19"/>
            </w:rPr>
            <w:fldChar w:fldCharType="separate"/>
          </w:r>
          <w:r>
            <w:rPr>
              <w:rFonts w:hint="eastAsia" w:ascii="黑体" w:hAnsi="黑体" w:eastAsia="黑体" w:cs="黑体"/>
            </w:rPr>
            <w:t xml:space="preserve">二、 </w:t>
          </w:r>
          <w:r>
            <w:t>采购需求：</w:t>
          </w:r>
          <w:r>
            <w:tab/>
          </w:r>
          <w:r>
            <w:fldChar w:fldCharType="begin"/>
          </w:r>
          <w:r>
            <w:instrText xml:space="preserve"> PAGEREF _Toc16136 \h </w:instrText>
          </w:r>
          <w:r>
            <w:fldChar w:fldCharType="separate"/>
          </w:r>
          <w:r>
            <w:t>4</w:t>
          </w:r>
          <w:r>
            <w:fldChar w:fldCharType="end"/>
          </w:r>
          <w:r>
            <w:rPr>
              <w:szCs w:val="19"/>
            </w:rPr>
            <w:fldChar w:fldCharType="end"/>
          </w:r>
        </w:p>
        <w:p w14:paraId="6518B565">
          <w:pPr>
            <w:pStyle w:val="22"/>
            <w:tabs>
              <w:tab w:val="right" w:leader="dot" w:pos="8310"/>
            </w:tabs>
          </w:pPr>
          <w:r>
            <w:rPr>
              <w:szCs w:val="19"/>
            </w:rPr>
            <w:fldChar w:fldCharType="begin"/>
          </w:r>
          <w:r>
            <w:rPr>
              <w:szCs w:val="19"/>
            </w:rPr>
            <w:instrText xml:space="preserve"> HYPERLINK \l _Toc30959 </w:instrText>
          </w:r>
          <w:r>
            <w:rPr>
              <w:szCs w:val="19"/>
            </w:rPr>
            <w:fldChar w:fldCharType="separate"/>
          </w:r>
          <w:r>
            <w:rPr>
              <w:rFonts w:hint="eastAsia" w:ascii="黑体" w:hAnsi="黑体" w:eastAsia="黑体" w:cs="黑体"/>
            </w:rPr>
            <w:t xml:space="preserve">三、 </w:t>
          </w:r>
          <w:r>
            <w:t>采购项目需落实的政府采购政策：</w:t>
          </w:r>
          <w:r>
            <w:tab/>
          </w:r>
          <w:r>
            <w:fldChar w:fldCharType="begin"/>
          </w:r>
          <w:r>
            <w:instrText xml:space="preserve"> PAGEREF _Toc30959 \h </w:instrText>
          </w:r>
          <w:r>
            <w:fldChar w:fldCharType="separate"/>
          </w:r>
          <w:r>
            <w:t>5</w:t>
          </w:r>
          <w:r>
            <w:fldChar w:fldCharType="end"/>
          </w:r>
          <w:r>
            <w:rPr>
              <w:szCs w:val="19"/>
            </w:rPr>
            <w:fldChar w:fldCharType="end"/>
          </w:r>
        </w:p>
        <w:p w14:paraId="6444B373">
          <w:pPr>
            <w:pStyle w:val="22"/>
            <w:tabs>
              <w:tab w:val="right" w:leader="dot" w:pos="8310"/>
            </w:tabs>
          </w:pPr>
          <w:r>
            <w:rPr>
              <w:szCs w:val="19"/>
            </w:rPr>
            <w:fldChar w:fldCharType="begin"/>
          </w:r>
          <w:r>
            <w:rPr>
              <w:szCs w:val="19"/>
            </w:rPr>
            <w:instrText xml:space="preserve"> HYPERLINK \l _Toc23388 </w:instrText>
          </w:r>
          <w:r>
            <w:rPr>
              <w:szCs w:val="19"/>
            </w:rPr>
            <w:fldChar w:fldCharType="separate"/>
          </w:r>
          <w:r>
            <w:rPr>
              <w:rFonts w:hint="eastAsia" w:ascii="黑体" w:hAnsi="黑体" w:eastAsia="黑体" w:cs="黑体"/>
            </w:rPr>
            <w:t xml:space="preserve">四、 </w:t>
          </w:r>
          <w:r>
            <w:t>投标人的资格要求：</w:t>
          </w:r>
          <w:r>
            <w:tab/>
          </w:r>
          <w:r>
            <w:fldChar w:fldCharType="begin"/>
          </w:r>
          <w:r>
            <w:instrText xml:space="preserve"> PAGEREF _Toc23388 \h </w:instrText>
          </w:r>
          <w:r>
            <w:fldChar w:fldCharType="separate"/>
          </w:r>
          <w:r>
            <w:t>5</w:t>
          </w:r>
          <w:r>
            <w:fldChar w:fldCharType="end"/>
          </w:r>
          <w:r>
            <w:rPr>
              <w:szCs w:val="19"/>
            </w:rPr>
            <w:fldChar w:fldCharType="end"/>
          </w:r>
        </w:p>
        <w:p w14:paraId="412E5F80">
          <w:pPr>
            <w:pStyle w:val="22"/>
            <w:tabs>
              <w:tab w:val="right" w:leader="dot" w:pos="8310"/>
            </w:tabs>
          </w:pPr>
          <w:r>
            <w:rPr>
              <w:szCs w:val="19"/>
            </w:rPr>
            <w:fldChar w:fldCharType="begin"/>
          </w:r>
          <w:r>
            <w:rPr>
              <w:szCs w:val="19"/>
            </w:rPr>
            <w:instrText xml:space="preserve"> HYPERLINK \l _Toc2332 </w:instrText>
          </w:r>
          <w:r>
            <w:rPr>
              <w:szCs w:val="19"/>
            </w:rPr>
            <w:fldChar w:fldCharType="separate"/>
          </w:r>
          <w:r>
            <w:rPr>
              <w:rFonts w:hint="eastAsia" w:ascii="黑体" w:hAnsi="黑体" w:eastAsia="黑体" w:cs="黑体"/>
            </w:rPr>
            <w:t xml:space="preserve">五、 </w:t>
          </w:r>
          <w:r>
            <w:t>招标文件的获取</w:t>
          </w:r>
          <w:r>
            <w:tab/>
          </w:r>
          <w:r>
            <w:fldChar w:fldCharType="begin"/>
          </w:r>
          <w:r>
            <w:instrText xml:space="preserve"> PAGEREF _Toc2332 \h </w:instrText>
          </w:r>
          <w:r>
            <w:fldChar w:fldCharType="separate"/>
          </w:r>
          <w:r>
            <w:t>6</w:t>
          </w:r>
          <w:r>
            <w:fldChar w:fldCharType="end"/>
          </w:r>
          <w:r>
            <w:rPr>
              <w:szCs w:val="19"/>
            </w:rPr>
            <w:fldChar w:fldCharType="end"/>
          </w:r>
        </w:p>
        <w:p w14:paraId="1C7E8526">
          <w:pPr>
            <w:pStyle w:val="22"/>
            <w:tabs>
              <w:tab w:val="right" w:leader="dot" w:pos="8310"/>
            </w:tabs>
          </w:pPr>
          <w:r>
            <w:rPr>
              <w:szCs w:val="19"/>
            </w:rPr>
            <w:fldChar w:fldCharType="begin"/>
          </w:r>
          <w:r>
            <w:rPr>
              <w:szCs w:val="19"/>
            </w:rPr>
            <w:instrText xml:space="preserve"> HYPERLINK \l _Toc12404 </w:instrText>
          </w:r>
          <w:r>
            <w:rPr>
              <w:szCs w:val="19"/>
            </w:rPr>
            <w:fldChar w:fldCharType="separate"/>
          </w:r>
          <w:r>
            <w:rPr>
              <w:rFonts w:hint="eastAsia" w:ascii="黑体" w:hAnsi="黑体" w:eastAsia="黑体" w:cs="黑体"/>
            </w:rPr>
            <w:t xml:space="preserve">六、 </w:t>
          </w:r>
          <w:r>
            <w:t>电子投标文件递交的截止时间、开标时间及地点</w:t>
          </w:r>
          <w:r>
            <w:tab/>
          </w:r>
          <w:r>
            <w:fldChar w:fldCharType="begin"/>
          </w:r>
          <w:r>
            <w:instrText xml:space="preserve"> PAGEREF _Toc12404 \h </w:instrText>
          </w:r>
          <w:r>
            <w:fldChar w:fldCharType="separate"/>
          </w:r>
          <w:r>
            <w:t>6</w:t>
          </w:r>
          <w:r>
            <w:fldChar w:fldCharType="end"/>
          </w:r>
          <w:r>
            <w:rPr>
              <w:szCs w:val="19"/>
            </w:rPr>
            <w:fldChar w:fldCharType="end"/>
          </w:r>
        </w:p>
        <w:p w14:paraId="5C0FE9E9">
          <w:pPr>
            <w:pStyle w:val="22"/>
            <w:tabs>
              <w:tab w:val="right" w:leader="dot" w:pos="8310"/>
            </w:tabs>
          </w:pPr>
          <w:r>
            <w:rPr>
              <w:szCs w:val="19"/>
            </w:rPr>
            <w:fldChar w:fldCharType="begin"/>
          </w:r>
          <w:r>
            <w:rPr>
              <w:szCs w:val="19"/>
            </w:rPr>
            <w:instrText xml:space="preserve"> HYPERLINK \l _Toc22934 </w:instrText>
          </w:r>
          <w:r>
            <w:rPr>
              <w:szCs w:val="19"/>
            </w:rPr>
            <w:fldChar w:fldCharType="separate"/>
          </w:r>
          <w:r>
            <w:rPr>
              <w:rFonts w:hint="eastAsia" w:ascii="黑体" w:hAnsi="黑体" w:eastAsia="黑体" w:cs="黑体"/>
            </w:rPr>
            <w:t xml:space="preserve">七、 </w:t>
          </w:r>
          <w:r>
            <w:t>公告期限</w:t>
          </w:r>
          <w:r>
            <w:tab/>
          </w:r>
          <w:r>
            <w:fldChar w:fldCharType="begin"/>
          </w:r>
          <w:r>
            <w:instrText xml:space="preserve"> PAGEREF _Toc22934 \h </w:instrText>
          </w:r>
          <w:r>
            <w:fldChar w:fldCharType="separate"/>
          </w:r>
          <w:r>
            <w:t>7</w:t>
          </w:r>
          <w:r>
            <w:fldChar w:fldCharType="end"/>
          </w:r>
          <w:r>
            <w:rPr>
              <w:szCs w:val="19"/>
            </w:rPr>
            <w:fldChar w:fldCharType="end"/>
          </w:r>
        </w:p>
        <w:p w14:paraId="12775AE3">
          <w:pPr>
            <w:pStyle w:val="22"/>
            <w:tabs>
              <w:tab w:val="right" w:leader="dot" w:pos="8310"/>
            </w:tabs>
          </w:pPr>
          <w:r>
            <w:rPr>
              <w:szCs w:val="19"/>
            </w:rPr>
            <w:fldChar w:fldCharType="begin"/>
          </w:r>
          <w:r>
            <w:rPr>
              <w:szCs w:val="19"/>
            </w:rPr>
            <w:instrText xml:space="preserve"> HYPERLINK \l _Toc11747 </w:instrText>
          </w:r>
          <w:r>
            <w:rPr>
              <w:szCs w:val="19"/>
            </w:rPr>
            <w:fldChar w:fldCharType="separate"/>
          </w:r>
          <w:r>
            <w:rPr>
              <w:rFonts w:hint="eastAsia" w:ascii="黑体" w:hAnsi="黑体" w:eastAsia="黑体" w:cs="黑体"/>
            </w:rPr>
            <w:t xml:space="preserve">八、 </w:t>
          </w:r>
          <w:r>
            <w:t>询问及质疑</w:t>
          </w:r>
          <w:r>
            <w:tab/>
          </w:r>
          <w:r>
            <w:fldChar w:fldCharType="begin"/>
          </w:r>
          <w:r>
            <w:instrText xml:space="preserve"> PAGEREF _Toc11747 \h </w:instrText>
          </w:r>
          <w:r>
            <w:fldChar w:fldCharType="separate"/>
          </w:r>
          <w:r>
            <w:t>7</w:t>
          </w:r>
          <w:r>
            <w:fldChar w:fldCharType="end"/>
          </w:r>
          <w:r>
            <w:rPr>
              <w:szCs w:val="19"/>
            </w:rPr>
            <w:fldChar w:fldCharType="end"/>
          </w:r>
        </w:p>
        <w:p w14:paraId="4DE26EBD">
          <w:pPr>
            <w:pStyle w:val="22"/>
            <w:tabs>
              <w:tab w:val="right" w:leader="dot" w:pos="8310"/>
            </w:tabs>
          </w:pPr>
          <w:r>
            <w:rPr>
              <w:szCs w:val="19"/>
            </w:rPr>
            <w:fldChar w:fldCharType="begin"/>
          </w:r>
          <w:r>
            <w:rPr>
              <w:szCs w:val="19"/>
            </w:rPr>
            <w:instrText xml:space="preserve"> HYPERLINK \l _Toc31315 </w:instrText>
          </w:r>
          <w:r>
            <w:rPr>
              <w:szCs w:val="19"/>
            </w:rPr>
            <w:fldChar w:fldCharType="separate"/>
          </w:r>
          <w:r>
            <w:rPr>
              <w:rFonts w:hint="eastAsia" w:ascii="黑体" w:hAnsi="黑体" w:eastAsia="黑体" w:cs="黑体"/>
            </w:rPr>
            <w:t xml:space="preserve">九、 </w:t>
          </w:r>
          <w:r>
            <w:t>投标说明：</w:t>
          </w:r>
          <w:r>
            <w:tab/>
          </w:r>
          <w:r>
            <w:fldChar w:fldCharType="begin"/>
          </w:r>
          <w:r>
            <w:instrText xml:space="preserve"> PAGEREF _Toc31315 \h </w:instrText>
          </w:r>
          <w:r>
            <w:fldChar w:fldCharType="separate"/>
          </w:r>
          <w:r>
            <w:t>8</w:t>
          </w:r>
          <w:r>
            <w:fldChar w:fldCharType="end"/>
          </w:r>
          <w:r>
            <w:rPr>
              <w:szCs w:val="19"/>
            </w:rPr>
            <w:fldChar w:fldCharType="end"/>
          </w:r>
        </w:p>
        <w:p w14:paraId="487AB9DF">
          <w:pPr>
            <w:pStyle w:val="22"/>
            <w:tabs>
              <w:tab w:val="right" w:leader="dot" w:pos="8310"/>
            </w:tabs>
          </w:pPr>
          <w:r>
            <w:rPr>
              <w:szCs w:val="19"/>
            </w:rPr>
            <w:fldChar w:fldCharType="begin"/>
          </w:r>
          <w:r>
            <w:rPr>
              <w:szCs w:val="19"/>
            </w:rPr>
            <w:instrText xml:space="preserve"> HYPERLINK \l _Toc20401 </w:instrText>
          </w:r>
          <w:r>
            <w:rPr>
              <w:szCs w:val="19"/>
            </w:rPr>
            <w:fldChar w:fldCharType="separate"/>
          </w:r>
          <w:r>
            <w:rPr>
              <w:rFonts w:hint="eastAsia" w:ascii="黑体" w:hAnsi="黑体" w:eastAsia="黑体" w:cs="黑体"/>
            </w:rPr>
            <w:t xml:space="preserve">十、 </w:t>
          </w:r>
          <w:r>
            <w:t>采购人、采购代理机构的名称、地址和联系方法</w:t>
          </w:r>
          <w:r>
            <w:tab/>
          </w:r>
          <w:r>
            <w:fldChar w:fldCharType="begin"/>
          </w:r>
          <w:r>
            <w:instrText xml:space="preserve"> PAGEREF _Toc20401 \h </w:instrText>
          </w:r>
          <w:r>
            <w:fldChar w:fldCharType="separate"/>
          </w:r>
          <w:r>
            <w:t>8</w:t>
          </w:r>
          <w:r>
            <w:fldChar w:fldCharType="end"/>
          </w:r>
          <w:r>
            <w:rPr>
              <w:szCs w:val="19"/>
            </w:rPr>
            <w:fldChar w:fldCharType="end"/>
          </w:r>
        </w:p>
        <w:p w14:paraId="4D158B13">
          <w:pPr>
            <w:pStyle w:val="15"/>
            <w:tabs>
              <w:tab w:val="right" w:leader="dot" w:pos="8310"/>
            </w:tabs>
          </w:pPr>
          <w:r>
            <w:rPr>
              <w:szCs w:val="19"/>
            </w:rPr>
            <w:fldChar w:fldCharType="begin"/>
          </w:r>
          <w:r>
            <w:rPr>
              <w:szCs w:val="19"/>
            </w:rPr>
            <w:instrText xml:space="preserve"> HYPERLINK \l _Toc7035 </w:instrText>
          </w:r>
          <w:r>
            <w:rPr>
              <w:szCs w:val="19"/>
            </w:rPr>
            <w:fldChar w:fldCharType="separate"/>
          </w:r>
          <w:r>
            <w:rPr>
              <w:rFonts w:hint="default" w:ascii="黑体" w:hAnsi="黑体" w:eastAsia="黑体" w:cs="黑体"/>
            </w:rPr>
            <w:t xml:space="preserve">1、 </w:t>
          </w:r>
          <w:r>
            <w:t>采购人信息</w:t>
          </w:r>
          <w:r>
            <w:tab/>
          </w:r>
          <w:r>
            <w:fldChar w:fldCharType="begin"/>
          </w:r>
          <w:r>
            <w:instrText xml:space="preserve"> PAGEREF _Toc7035 \h </w:instrText>
          </w:r>
          <w:r>
            <w:fldChar w:fldCharType="separate"/>
          </w:r>
          <w:r>
            <w:t>8</w:t>
          </w:r>
          <w:r>
            <w:fldChar w:fldCharType="end"/>
          </w:r>
          <w:r>
            <w:rPr>
              <w:szCs w:val="19"/>
            </w:rPr>
            <w:fldChar w:fldCharType="end"/>
          </w:r>
        </w:p>
        <w:p w14:paraId="6670175E">
          <w:pPr>
            <w:pStyle w:val="15"/>
            <w:tabs>
              <w:tab w:val="right" w:leader="dot" w:pos="8310"/>
            </w:tabs>
          </w:pPr>
          <w:r>
            <w:rPr>
              <w:szCs w:val="19"/>
            </w:rPr>
            <w:fldChar w:fldCharType="begin"/>
          </w:r>
          <w:r>
            <w:rPr>
              <w:szCs w:val="19"/>
            </w:rPr>
            <w:instrText xml:space="preserve"> HYPERLINK \l _Toc8348 </w:instrText>
          </w:r>
          <w:r>
            <w:rPr>
              <w:szCs w:val="19"/>
            </w:rPr>
            <w:fldChar w:fldCharType="separate"/>
          </w:r>
          <w:r>
            <w:rPr>
              <w:rFonts w:hint="default" w:ascii="黑体" w:hAnsi="黑体" w:eastAsia="黑体" w:cs="黑体"/>
            </w:rPr>
            <w:t xml:space="preserve">2、 </w:t>
          </w:r>
          <w:r>
            <w:t>采购代理机构信息</w:t>
          </w:r>
          <w:r>
            <w:tab/>
          </w:r>
          <w:r>
            <w:fldChar w:fldCharType="begin"/>
          </w:r>
          <w:r>
            <w:instrText xml:space="preserve"> PAGEREF _Toc8348 \h </w:instrText>
          </w:r>
          <w:r>
            <w:fldChar w:fldCharType="separate"/>
          </w:r>
          <w:r>
            <w:t>8</w:t>
          </w:r>
          <w:r>
            <w:fldChar w:fldCharType="end"/>
          </w:r>
          <w:r>
            <w:rPr>
              <w:szCs w:val="19"/>
            </w:rPr>
            <w:fldChar w:fldCharType="end"/>
          </w:r>
        </w:p>
        <w:p w14:paraId="34055EB7">
          <w:pPr>
            <w:pStyle w:val="15"/>
            <w:tabs>
              <w:tab w:val="right" w:leader="dot" w:pos="8310"/>
            </w:tabs>
          </w:pPr>
          <w:r>
            <w:rPr>
              <w:szCs w:val="19"/>
            </w:rPr>
            <w:fldChar w:fldCharType="begin"/>
          </w:r>
          <w:r>
            <w:rPr>
              <w:szCs w:val="19"/>
            </w:rPr>
            <w:instrText xml:space="preserve"> HYPERLINK \l _Toc13098 </w:instrText>
          </w:r>
          <w:r>
            <w:rPr>
              <w:szCs w:val="19"/>
            </w:rPr>
            <w:fldChar w:fldCharType="separate"/>
          </w:r>
          <w:r>
            <w:rPr>
              <w:rFonts w:hint="default"/>
            </w:rPr>
            <w:t xml:space="preserve">3、 </w:t>
          </w:r>
          <w:r>
            <w:t>电子交易平台服务机构信息</w:t>
          </w:r>
          <w:r>
            <w:tab/>
          </w:r>
          <w:r>
            <w:fldChar w:fldCharType="begin"/>
          </w:r>
          <w:r>
            <w:instrText xml:space="preserve"> PAGEREF _Toc13098 \h </w:instrText>
          </w:r>
          <w:r>
            <w:fldChar w:fldCharType="separate"/>
          </w:r>
          <w:r>
            <w:t>8</w:t>
          </w:r>
          <w:r>
            <w:fldChar w:fldCharType="end"/>
          </w:r>
          <w:r>
            <w:rPr>
              <w:szCs w:val="19"/>
            </w:rPr>
            <w:fldChar w:fldCharType="end"/>
          </w:r>
        </w:p>
        <w:p w14:paraId="663E5F29">
          <w:pPr>
            <w:pStyle w:val="20"/>
            <w:tabs>
              <w:tab w:val="right" w:leader="dot" w:pos="8310"/>
            </w:tabs>
          </w:pPr>
          <w:r>
            <w:rPr>
              <w:szCs w:val="19"/>
            </w:rPr>
            <w:fldChar w:fldCharType="begin"/>
          </w:r>
          <w:r>
            <w:rPr>
              <w:szCs w:val="19"/>
            </w:rPr>
            <w:instrText xml:space="preserve"> HYPERLINK \l _Toc17248 </w:instrText>
          </w:r>
          <w:r>
            <w:rPr>
              <w:szCs w:val="19"/>
            </w:rPr>
            <w:fldChar w:fldCharType="separate"/>
          </w:r>
          <w:r>
            <w:rPr>
              <w:rFonts w:hint="eastAsia" w:ascii="黑体" w:hAnsi="黑体" w:eastAsia="黑体" w:cs="黑体"/>
            </w:rPr>
            <w:t xml:space="preserve">第二章 </w:t>
          </w:r>
          <w:r>
            <w:t>投标须知</w:t>
          </w:r>
          <w:r>
            <w:tab/>
          </w:r>
          <w:r>
            <w:fldChar w:fldCharType="begin"/>
          </w:r>
          <w:r>
            <w:instrText xml:space="preserve"> PAGEREF _Toc17248 \h </w:instrText>
          </w:r>
          <w:r>
            <w:fldChar w:fldCharType="separate"/>
          </w:r>
          <w:r>
            <w:t>9</w:t>
          </w:r>
          <w:r>
            <w:fldChar w:fldCharType="end"/>
          </w:r>
          <w:r>
            <w:rPr>
              <w:szCs w:val="19"/>
            </w:rPr>
            <w:fldChar w:fldCharType="end"/>
          </w:r>
        </w:p>
        <w:p w14:paraId="49F71921">
          <w:pPr>
            <w:pStyle w:val="20"/>
            <w:tabs>
              <w:tab w:val="right" w:leader="dot" w:pos="8310"/>
            </w:tabs>
          </w:pPr>
          <w:r>
            <w:rPr>
              <w:szCs w:val="19"/>
            </w:rPr>
            <w:fldChar w:fldCharType="begin"/>
          </w:r>
          <w:r>
            <w:rPr>
              <w:szCs w:val="19"/>
            </w:rPr>
            <w:instrText xml:space="preserve"> HYPERLINK \l _Toc29194 </w:instrText>
          </w:r>
          <w:r>
            <w:rPr>
              <w:szCs w:val="19"/>
            </w:rPr>
            <w:fldChar w:fldCharType="separate"/>
          </w:r>
          <w:r>
            <w:rPr>
              <w:rFonts w:hint="eastAsia" w:ascii="黑体" w:hAnsi="黑体" w:eastAsia="黑体" w:cs="黑体"/>
            </w:rPr>
            <w:t xml:space="preserve">第一节 </w:t>
          </w:r>
          <w:r>
            <w:t>投标须知前附表</w:t>
          </w:r>
          <w:r>
            <w:tab/>
          </w:r>
          <w:r>
            <w:fldChar w:fldCharType="begin"/>
          </w:r>
          <w:r>
            <w:instrText xml:space="preserve"> PAGEREF _Toc29194 \h </w:instrText>
          </w:r>
          <w:r>
            <w:fldChar w:fldCharType="separate"/>
          </w:r>
          <w:r>
            <w:t>9</w:t>
          </w:r>
          <w:r>
            <w:fldChar w:fldCharType="end"/>
          </w:r>
          <w:r>
            <w:rPr>
              <w:szCs w:val="19"/>
            </w:rPr>
            <w:fldChar w:fldCharType="end"/>
          </w:r>
        </w:p>
        <w:p w14:paraId="3FA95338">
          <w:pPr>
            <w:pStyle w:val="20"/>
            <w:tabs>
              <w:tab w:val="right" w:leader="dot" w:pos="8310"/>
            </w:tabs>
          </w:pPr>
          <w:r>
            <w:rPr>
              <w:szCs w:val="19"/>
            </w:rPr>
            <w:fldChar w:fldCharType="begin"/>
          </w:r>
          <w:r>
            <w:rPr>
              <w:szCs w:val="19"/>
            </w:rPr>
            <w:instrText xml:space="preserve"> HYPERLINK \l _Toc25430 </w:instrText>
          </w:r>
          <w:r>
            <w:rPr>
              <w:szCs w:val="19"/>
            </w:rPr>
            <w:fldChar w:fldCharType="separate"/>
          </w:r>
          <w:r>
            <w:rPr>
              <w:rFonts w:hint="eastAsia" w:ascii="黑体" w:hAnsi="黑体" w:eastAsia="黑体" w:cs="黑体"/>
            </w:rPr>
            <w:t xml:space="preserve">第二节 </w:t>
          </w:r>
          <w:r>
            <w:t>投标须知正文</w:t>
          </w:r>
          <w:r>
            <w:tab/>
          </w:r>
          <w:r>
            <w:fldChar w:fldCharType="begin"/>
          </w:r>
          <w:r>
            <w:instrText xml:space="preserve"> PAGEREF _Toc25430 \h </w:instrText>
          </w:r>
          <w:r>
            <w:fldChar w:fldCharType="separate"/>
          </w:r>
          <w:r>
            <w:t>16</w:t>
          </w:r>
          <w:r>
            <w:fldChar w:fldCharType="end"/>
          </w:r>
          <w:r>
            <w:rPr>
              <w:szCs w:val="19"/>
            </w:rPr>
            <w:fldChar w:fldCharType="end"/>
          </w:r>
        </w:p>
        <w:p w14:paraId="38C53B53">
          <w:pPr>
            <w:pStyle w:val="22"/>
            <w:tabs>
              <w:tab w:val="right" w:leader="dot" w:pos="8310"/>
            </w:tabs>
          </w:pPr>
          <w:r>
            <w:rPr>
              <w:szCs w:val="19"/>
            </w:rPr>
            <w:fldChar w:fldCharType="begin"/>
          </w:r>
          <w:r>
            <w:rPr>
              <w:szCs w:val="19"/>
            </w:rPr>
            <w:instrText xml:space="preserve"> HYPERLINK \l _Toc1544 </w:instrText>
          </w:r>
          <w:r>
            <w:rPr>
              <w:szCs w:val="19"/>
            </w:rPr>
            <w:fldChar w:fldCharType="separate"/>
          </w:r>
          <w:r>
            <w:rPr>
              <w:rFonts w:hint="eastAsia" w:ascii="黑体" w:hAnsi="黑体" w:eastAsia="黑体" w:cs="黑体"/>
            </w:rPr>
            <w:t xml:space="preserve">一、 </w:t>
          </w:r>
          <w:r>
            <w:t>说明</w:t>
          </w:r>
          <w:r>
            <w:tab/>
          </w:r>
          <w:r>
            <w:fldChar w:fldCharType="begin"/>
          </w:r>
          <w:r>
            <w:instrText xml:space="preserve"> PAGEREF _Toc1544 \h </w:instrText>
          </w:r>
          <w:r>
            <w:fldChar w:fldCharType="separate"/>
          </w:r>
          <w:r>
            <w:t>16</w:t>
          </w:r>
          <w:r>
            <w:fldChar w:fldCharType="end"/>
          </w:r>
          <w:r>
            <w:rPr>
              <w:szCs w:val="19"/>
            </w:rPr>
            <w:fldChar w:fldCharType="end"/>
          </w:r>
        </w:p>
        <w:p w14:paraId="3C7F083E">
          <w:pPr>
            <w:pStyle w:val="15"/>
            <w:tabs>
              <w:tab w:val="right" w:leader="dot" w:pos="8310"/>
            </w:tabs>
          </w:pPr>
          <w:r>
            <w:rPr>
              <w:szCs w:val="19"/>
            </w:rPr>
            <w:fldChar w:fldCharType="begin"/>
          </w:r>
          <w:r>
            <w:rPr>
              <w:szCs w:val="19"/>
            </w:rPr>
            <w:instrText xml:space="preserve"> HYPERLINK \l _Toc12003 </w:instrText>
          </w:r>
          <w:r>
            <w:rPr>
              <w:szCs w:val="19"/>
            </w:rPr>
            <w:fldChar w:fldCharType="separate"/>
          </w:r>
          <w:r>
            <w:rPr>
              <w:rFonts w:hint="default"/>
            </w:rPr>
            <w:t xml:space="preserve">1. </w:t>
          </w:r>
          <w:r>
            <w:t>适用范围</w:t>
          </w:r>
          <w:r>
            <w:tab/>
          </w:r>
          <w:r>
            <w:fldChar w:fldCharType="begin"/>
          </w:r>
          <w:r>
            <w:instrText xml:space="preserve"> PAGEREF _Toc12003 \h </w:instrText>
          </w:r>
          <w:r>
            <w:fldChar w:fldCharType="separate"/>
          </w:r>
          <w:r>
            <w:t>16</w:t>
          </w:r>
          <w:r>
            <w:fldChar w:fldCharType="end"/>
          </w:r>
          <w:r>
            <w:rPr>
              <w:szCs w:val="19"/>
            </w:rPr>
            <w:fldChar w:fldCharType="end"/>
          </w:r>
        </w:p>
        <w:p w14:paraId="3071CE78">
          <w:pPr>
            <w:pStyle w:val="15"/>
            <w:tabs>
              <w:tab w:val="right" w:leader="dot" w:pos="8310"/>
            </w:tabs>
          </w:pPr>
          <w:r>
            <w:rPr>
              <w:szCs w:val="19"/>
            </w:rPr>
            <w:fldChar w:fldCharType="begin"/>
          </w:r>
          <w:r>
            <w:rPr>
              <w:szCs w:val="19"/>
            </w:rPr>
            <w:instrText xml:space="preserve"> HYPERLINK \l _Toc25459 </w:instrText>
          </w:r>
          <w:r>
            <w:rPr>
              <w:szCs w:val="19"/>
            </w:rPr>
            <w:fldChar w:fldCharType="separate"/>
          </w:r>
          <w:r>
            <w:rPr>
              <w:rFonts w:hint="default"/>
            </w:rPr>
            <w:t xml:space="preserve">2. </w:t>
          </w:r>
          <w:r>
            <w:t>定义</w:t>
          </w:r>
          <w:r>
            <w:tab/>
          </w:r>
          <w:r>
            <w:fldChar w:fldCharType="begin"/>
          </w:r>
          <w:r>
            <w:instrText xml:space="preserve"> PAGEREF _Toc25459 \h </w:instrText>
          </w:r>
          <w:r>
            <w:fldChar w:fldCharType="separate"/>
          </w:r>
          <w:r>
            <w:t>16</w:t>
          </w:r>
          <w:r>
            <w:fldChar w:fldCharType="end"/>
          </w:r>
          <w:r>
            <w:rPr>
              <w:szCs w:val="19"/>
            </w:rPr>
            <w:fldChar w:fldCharType="end"/>
          </w:r>
        </w:p>
        <w:p w14:paraId="16F8D8A1">
          <w:pPr>
            <w:pStyle w:val="15"/>
            <w:tabs>
              <w:tab w:val="right" w:leader="dot" w:pos="8310"/>
            </w:tabs>
          </w:pPr>
          <w:r>
            <w:rPr>
              <w:szCs w:val="19"/>
            </w:rPr>
            <w:fldChar w:fldCharType="begin"/>
          </w:r>
          <w:r>
            <w:rPr>
              <w:szCs w:val="19"/>
            </w:rPr>
            <w:instrText xml:space="preserve"> HYPERLINK \l _Toc21136 </w:instrText>
          </w:r>
          <w:r>
            <w:rPr>
              <w:szCs w:val="19"/>
            </w:rPr>
            <w:fldChar w:fldCharType="separate"/>
          </w:r>
          <w:r>
            <w:rPr>
              <w:rFonts w:hint="default"/>
            </w:rPr>
            <w:t xml:space="preserve">3. </w:t>
          </w:r>
          <w:r>
            <w:t>投标人的资格要求</w:t>
          </w:r>
          <w:r>
            <w:tab/>
          </w:r>
          <w:r>
            <w:fldChar w:fldCharType="begin"/>
          </w:r>
          <w:r>
            <w:instrText xml:space="preserve"> PAGEREF _Toc21136 \h </w:instrText>
          </w:r>
          <w:r>
            <w:fldChar w:fldCharType="separate"/>
          </w:r>
          <w:r>
            <w:t>16</w:t>
          </w:r>
          <w:r>
            <w:fldChar w:fldCharType="end"/>
          </w:r>
          <w:r>
            <w:rPr>
              <w:szCs w:val="19"/>
            </w:rPr>
            <w:fldChar w:fldCharType="end"/>
          </w:r>
        </w:p>
        <w:p w14:paraId="4220034F">
          <w:pPr>
            <w:pStyle w:val="15"/>
            <w:tabs>
              <w:tab w:val="right" w:leader="dot" w:pos="8310"/>
            </w:tabs>
          </w:pPr>
          <w:r>
            <w:rPr>
              <w:szCs w:val="19"/>
            </w:rPr>
            <w:fldChar w:fldCharType="begin"/>
          </w:r>
          <w:r>
            <w:rPr>
              <w:szCs w:val="19"/>
            </w:rPr>
            <w:instrText xml:space="preserve"> HYPERLINK \l _Toc20544 </w:instrText>
          </w:r>
          <w:r>
            <w:rPr>
              <w:szCs w:val="19"/>
            </w:rPr>
            <w:fldChar w:fldCharType="separate"/>
          </w:r>
          <w:r>
            <w:rPr>
              <w:rFonts w:hint="default"/>
            </w:rPr>
            <w:t xml:space="preserve">4. </w:t>
          </w:r>
          <w:r>
            <w:t>投标费用</w:t>
          </w:r>
          <w:r>
            <w:tab/>
          </w:r>
          <w:r>
            <w:fldChar w:fldCharType="begin"/>
          </w:r>
          <w:r>
            <w:instrText xml:space="preserve"> PAGEREF _Toc20544 \h </w:instrText>
          </w:r>
          <w:r>
            <w:fldChar w:fldCharType="separate"/>
          </w:r>
          <w:r>
            <w:t>16</w:t>
          </w:r>
          <w:r>
            <w:fldChar w:fldCharType="end"/>
          </w:r>
          <w:r>
            <w:rPr>
              <w:szCs w:val="19"/>
            </w:rPr>
            <w:fldChar w:fldCharType="end"/>
          </w:r>
        </w:p>
        <w:p w14:paraId="62459D5C">
          <w:pPr>
            <w:pStyle w:val="15"/>
            <w:tabs>
              <w:tab w:val="right" w:leader="dot" w:pos="8310"/>
            </w:tabs>
          </w:pPr>
          <w:r>
            <w:rPr>
              <w:szCs w:val="19"/>
            </w:rPr>
            <w:fldChar w:fldCharType="begin"/>
          </w:r>
          <w:r>
            <w:rPr>
              <w:szCs w:val="19"/>
            </w:rPr>
            <w:instrText xml:space="preserve"> HYPERLINK \l _Toc25033 </w:instrText>
          </w:r>
          <w:r>
            <w:rPr>
              <w:szCs w:val="19"/>
            </w:rPr>
            <w:fldChar w:fldCharType="separate"/>
          </w:r>
          <w:r>
            <w:rPr>
              <w:rFonts w:hint="default" w:ascii="黑体" w:hAnsi="黑体" w:eastAsia="黑体" w:cs="黑体"/>
            </w:rPr>
            <w:t xml:space="preserve">5. </w:t>
          </w:r>
          <w:r>
            <w:t>组织现场考察或者召开答疑会</w:t>
          </w:r>
          <w:r>
            <w:tab/>
          </w:r>
          <w:r>
            <w:fldChar w:fldCharType="begin"/>
          </w:r>
          <w:r>
            <w:instrText xml:space="preserve"> PAGEREF _Toc25033 \h </w:instrText>
          </w:r>
          <w:r>
            <w:fldChar w:fldCharType="separate"/>
          </w:r>
          <w:r>
            <w:t>17</w:t>
          </w:r>
          <w:r>
            <w:fldChar w:fldCharType="end"/>
          </w:r>
          <w:r>
            <w:rPr>
              <w:szCs w:val="19"/>
            </w:rPr>
            <w:fldChar w:fldCharType="end"/>
          </w:r>
        </w:p>
        <w:p w14:paraId="3019D52C">
          <w:pPr>
            <w:pStyle w:val="22"/>
            <w:tabs>
              <w:tab w:val="right" w:leader="dot" w:pos="8310"/>
            </w:tabs>
          </w:pPr>
          <w:r>
            <w:rPr>
              <w:szCs w:val="19"/>
            </w:rPr>
            <w:fldChar w:fldCharType="begin"/>
          </w:r>
          <w:r>
            <w:rPr>
              <w:szCs w:val="19"/>
            </w:rPr>
            <w:instrText xml:space="preserve"> HYPERLINK \l _Toc2639 </w:instrText>
          </w:r>
          <w:r>
            <w:rPr>
              <w:szCs w:val="19"/>
            </w:rPr>
            <w:fldChar w:fldCharType="separate"/>
          </w:r>
          <w:r>
            <w:rPr>
              <w:rFonts w:hint="eastAsia" w:ascii="黑体" w:hAnsi="黑体" w:eastAsia="黑体" w:cs="黑体"/>
            </w:rPr>
            <w:t xml:space="preserve">二、 </w:t>
          </w:r>
          <w:r>
            <w:t>招标文件</w:t>
          </w:r>
          <w:r>
            <w:tab/>
          </w:r>
          <w:r>
            <w:fldChar w:fldCharType="begin"/>
          </w:r>
          <w:r>
            <w:instrText xml:space="preserve"> PAGEREF _Toc2639 \h </w:instrText>
          </w:r>
          <w:r>
            <w:fldChar w:fldCharType="separate"/>
          </w:r>
          <w:r>
            <w:t>18</w:t>
          </w:r>
          <w:r>
            <w:fldChar w:fldCharType="end"/>
          </w:r>
          <w:r>
            <w:rPr>
              <w:szCs w:val="19"/>
            </w:rPr>
            <w:fldChar w:fldCharType="end"/>
          </w:r>
        </w:p>
        <w:p w14:paraId="5F52D7EF">
          <w:pPr>
            <w:pStyle w:val="15"/>
            <w:tabs>
              <w:tab w:val="right" w:leader="dot" w:pos="8310"/>
            </w:tabs>
          </w:pPr>
          <w:r>
            <w:rPr>
              <w:szCs w:val="19"/>
            </w:rPr>
            <w:fldChar w:fldCharType="begin"/>
          </w:r>
          <w:r>
            <w:rPr>
              <w:szCs w:val="19"/>
            </w:rPr>
            <w:instrText xml:space="preserve"> HYPERLINK \l _Toc17035 </w:instrText>
          </w:r>
          <w:r>
            <w:rPr>
              <w:szCs w:val="19"/>
            </w:rPr>
            <w:fldChar w:fldCharType="separate"/>
          </w:r>
          <w:r>
            <w:rPr>
              <w:rFonts w:hint="default"/>
            </w:rPr>
            <w:t xml:space="preserve">6. </w:t>
          </w:r>
          <w:r>
            <w:t>招标文件的组成</w:t>
          </w:r>
          <w:r>
            <w:tab/>
          </w:r>
          <w:r>
            <w:fldChar w:fldCharType="begin"/>
          </w:r>
          <w:r>
            <w:instrText xml:space="preserve"> PAGEREF _Toc17035 \h </w:instrText>
          </w:r>
          <w:r>
            <w:fldChar w:fldCharType="separate"/>
          </w:r>
          <w:r>
            <w:t>18</w:t>
          </w:r>
          <w:r>
            <w:fldChar w:fldCharType="end"/>
          </w:r>
          <w:r>
            <w:rPr>
              <w:szCs w:val="19"/>
            </w:rPr>
            <w:fldChar w:fldCharType="end"/>
          </w:r>
        </w:p>
        <w:p w14:paraId="17736E2D">
          <w:pPr>
            <w:pStyle w:val="15"/>
            <w:tabs>
              <w:tab w:val="right" w:leader="dot" w:pos="8310"/>
            </w:tabs>
          </w:pPr>
          <w:r>
            <w:rPr>
              <w:szCs w:val="19"/>
            </w:rPr>
            <w:fldChar w:fldCharType="begin"/>
          </w:r>
          <w:r>
            <w:rPr>
              <w:szCs w:val="19"/>
            </w:rPr>
            <w:instrText xml:space="preserve"> HYPERLINK \l _Toc26843 </w:instrText>
          </w:r>
          <w:r>
            <w:rPr>
              <w:szCs w:val="19"/>
            </w:rPr>
            <w:fldChar w:fldCharType="separate"/>
          </w:r>
          <w:r>
            <w:rPr>
              <w:rFonts w:hint="default" w:ascii="黑体" w:hAnsi="黑体" w:eastAsia="黑体" w:cs="黑体"/>
            </w:rPr>
            <w:t xml:space="preserve">7. </w:t>
          </w:r>
          <w:r>
            <w:t>偏离与实质性响应</w:t>
          </w:r>
          <w:r>
            <w:tab/>
          </w:r>
          <w:r>
            <w:fldChar w:fldCharType="begin"/>
          </w:r>
          <w:r>
            <w:instrText xml:space="preserve"> PAGEREF _Toc26843 \h </w:instrText>
          </w:r>
          <w:r>
            <w:fldChar w:fldCharType="separate"/>
          </w:r>
          <w:r>
            <w:t>18</w:t>
          </w:r>
          <w:r>
            <w:fldChar w:fldCharType="end"/>
          </w:r>
          <w:r>
            <w:rPr>
              <w:szCs w:val="19"/>
            </w:rPr>
            <w:fldChar w:fldCharType="end"/>
          </w:r>
        </w:p>
        <w:p w14:paraId="05C5C73A">
          <w:pPr>
            <w:pStyle w:val="15"/>
            <w:tabs>
              <w:tab w:val="right" w:leader="dot" w:pos="8310"/>
            </w:tabs>
          </w:pPr>
          <w:r>
            <w:rPr>
              <w:szCs w:val="19"/>
            </w:rPr>
            <w:fldChar w:fldCharType="begin"/>
          </w:r>
          <w:r>
            <w:rPr>
              <w:szCs w:val="19"/>
            </w:rPr>
            <w:instrText xml:space="preserve"> HYPERLINK \l _Toc7052 </w:instrText>
          </w:r>
          <w:r>
            <w:rPr>
              <w:szCs w:val="19"/>
            </w:rPr>
            <w:fldChar w:fldCharType="separate"/>
          </w:r>
          <w:r>
            <w:rPr>
              <w:rFonts w:hint="default"/>
            </w:rPr>
            <w:t xml:space="preserve">8. </w:t>
          </w:r>
          <w:r>
            <w:t>询问</w:t>
          </w:r>
          <w:r>
            <w:tab/>
          </w:r>
          <w:r>
            <w:fldChar w:fldCharType="begin"/>
          </w:r>
          <w:r>
            <w:instrText xml:space="preserve"> PAGEREF _Toc7052 \h </w:instrText>
          </w:r>
          <w:r>
            <w:fldChar w:fldCharType="separate"/>
          </w:r>
          <w:r>
            <w:t>19</w:t>
          </w:r>
          <w:r>
            <w:fldChar w:fldCharType="end"/>
          </w:r>
          <w:r>
            <w:rPr>
              <w:szCs w:val="19"/>
            </w:rPr>
            <w:fldChar w:fldCharType="end"/>
          </w:r>
        </w:p>
        <w:p w14:paraId="73E0EA62">
          <w:pPr>
            <w:pStyle w:val="15"/>
            <w:tabs>
              <w:tab w:val="right" w:leader="dot" w:pos="8310"/>
            </w:tabs>
          </w:pPr>
          <w:r>
            <w:rPr>
              <w:szCs w:val="19"/>
            </w:rPr>
            <w:fldChar w:fldCharType="begin"/>
          </w:r>
          <w:r>
            <w:rPr>
              <w:szCs w:val="19"/>
            </w:rPr>
            <w:instrText xml:space="preserve"> HYPERLINK \l _Toc6790 </w:instrText>
          </w:r>
          <w:r>
            <w:rPr>
              <w:szCs w:val="19"/>
            </w:rPr>
            <w:fldChar w:fldCharType="separate"/>
          </w:r>
          <w:r>
            <w:rPr>
              <w:rFonts w:hint="default"/>
            </w:rPr>
            <w:t xml:space="preserve">9. </w:t>
          </w:r>
          <w:r>
            <w:t>招标文件的澄清或者修改</w:t>
          </w:r>
          <w:r>
            <w:tab/>
          </w:r>
          <w:r>
            <w:fldChar w:fldCharType="begin"/>
          </w:r>
          <w:r>
            <w:instrText xml:space="preserve"> PAGEREF _Toc6790 \h </w:instrText>
          </w:r>
          <w:r>
            <w:fldChar w:fldCharType="separate"/>
          </w:r>
          <w:r>
            <w:t>20</w:t>
          </w:r>
          <w:r>
            <w:fldChar w:fldCharType="end"/>
          </w:r>
          <w:r>
            <w:rPr>
              <w:szCs w:val="19"/>
            </w:rPr>
            <w:fldChar w:fldCharType="end"/>
          </w:r>
        </w:p>
        <w:p w14:paraId="5C66782B">
          <w:pPr>
            <w:pStyle w:val="22"/>
            <w:tabs>
              <w:tab w:val="right" w:leader="dot" w:pos="8310"/>
            </w:tabs>
          </w:pPr>
          <w:r>
            <w:rPr>
              <w:szCs w:val="19"/>
            </w:rPr>
            <w:fldChar w:fldCharType="begin"/>
          </w:r>
          <w:r>
            <w:rPr>
              <w:szCs w:val="19"/>
            </w:rPr>
            <w:instrText xml:space="preserve"> HYPERLINK \l _Toc164 </w:instrText>
          </w:r>
          <w:r>
            <w:rPr>
              <w:szCs w:val="19"/>
            </w:rPr>
            <w:fldChar w:fldCharType="separate"/>
          </w:r>
          <w:r>
            <w:rPr>
              <w:rFonts w:hint="eastAsia" w:ascii="黑体" w:hAnsi="黑体" w:eastAsia="黑体" w:cs="黑体"/>
            </w:rPr>
            <w:t xml:space="preserve">三、 </w:t>
          </w:r>
          <w:r>
            <w:t>投标文件</w:t>
          </w:r>
          <w:r>
            <w:tab/>
          </w:r>
          <w:r>
            <w:fldChar w:fldCharType="begin"/>
          </w:r>
          <w:r>
            <w:instrText xml:space="preserve"> PAGEREF _Toc164 \h </w:instrText>
          </w:r>
          <w:r>
            <w:fldChar w:fldCharType="separate"/>
          </w:r>
          <w:r>
            <w:t>20</w:t>
          </w:r>
          <w:r>
            <w:fldChar w:fldCharType="end"/>
          </w:r>
          <w:r>
            <w:rPr>
              <w:szCs w:val="19"/>
            </w:rPr>
            <w:fldChar w:fldCharType="end"/>
          </w:r>
        </w:p>
        <w:p w14:paraId="2BACECC6">
          <w:pPr>
            <w:pStyle w:val="15"/>
            <w:tabs>
              <w:tab w:val="right" w:leader="dot" w:pos="8310"/>
            </w:tabs>
          </w:pPr>
          <w:r>
            <w:rPr>
              <w:szCs w:val="19"/>
            </w:rPr>
            <w:fldChar w:fldCharType="begin"/>
          </w:r>
          <w:r>
            <w:rPr>
              <w:szCs w:val="19"/>
            </w:rPr>
            <w:instrText xml:space="preserve"> HYPERLINK \l _Toc27801 </w:instrText>
          </w:r>
          <w:r>
            <w:rPr>
              <w:szCs w:val="19"/>
            </w:rPr>
            <w:fldChar w:fldCharType="separate"/>
          </w:r>
          <w:r>
            <w:rPr>
              <w:rFonts w:hint="default"/>
            </w:rPr>
            <w:t xml:space="preserve">10. </w:t>
          </w:r>
          <w:r>
            <w:t>投标语言</w:t>
          </w:r>
          <w:r>
            <w:tab/>
          </w:r>
          <w:r>
            <w:fldChar w:fldCharType="begin"/>
          </w:r>
          <w:r>
            <w:instrText xml:space="preserve"> PAGEREF _Toc27801 \h </w:instrText>
          </w:r>
          <w:r>
            <w:fldChar w:fldCharType="separate"/>
          </w:r>
          <w:r>
            <w:t>20</w:t>
          </w:r>
          <w:r>
            <w:fldChar w:fldCharType="end"/>
          </w:r>
          <w:r>
            <w:rPr>
              <w:szCs w:val="19"/>
            </w:rPr>
            <w:fldChar w:fldCharType="end"/>
          </w:r>
        </w:p>
        <w:p w14:paraId="43EAFB1B">
          <w:pPr>
            <w:pStyle w:val="15"/>
            <w:tabs>
              <w:tab w:val="right" w:leader="dot" w:pos="8310"/>
            </w:tabs>
          </w:pPr>
          <w:r>
            <w:rPr>
              <w:szCs w:val="19"/>
            </w:rPr>
            <w:fldChar w:fldCharType="begin"/>
          </w:r>
          <w:r>
            <w:rPr>
              <w:szCs w:val="19"/>
            </w:rPr>
            <w:instrText xml:space="preserve"> HYPERLINK \l _Toc14207 </w:instrText>
          </w:r>
          <w:r>
            <w:rPr>
              <w:szCs w:val="19"/>
            </w:rPr>
            <w:fldChar w:fldCharType="separate"/>
          </w:r>
          <w:r>
            <w:rPr>
              <w:rFonts w:hint="default"/>
            </w:rPr>
            <w:t xml:space="preserve">11. </w:t>
          </w:r>
          <w:r>
            <w:t>计量单位</w:t>
          </w:r>
          <w:r>
            <w:tab/>
          </w:r>
          <w:r>
            <w:fldChar w:fldCharType="begin"/>
          </w:r>
          <w:r>
            <w:instrText xml:space="preserve"> PAGEREF _Toc14207 \h </w:instrText>
          </w:r>
          <w:r>
            <w:fldChar w:fldCharType="separate"/>
          </w:r>
          <w:r>
            <w:t>20</w:t>
          </w:r>
          <w:r>
            <w:fldChar w:fldCharType="end"/>
          </w:r>
          <w:r>
            <w:rPr>
              <w:szCs w:val="19"/>
            </w:rPr>
            <w:fldChar w:fldCharType="end"/>
          </w:r>
        </w:p>
        <w:p w14:paraId="7DEE1A92">
          <w:pPr>
            <w:pStyle w:val="15"/>
            <w:tabs>
              <w:tab w:val="right" w:leader="dot" w:pos="8310"/>
            </w:tabs>
          </w:pPr>
          <w:r>
            <w:rPr>
              <w:szCs w:val="19"/>
            </w:rPr>
            <w:fldChar w:fldCharType="begin"/>
          </w:r>
          <w:r>
            <w:rPr>
              <w:szCs w:val="19"/>
            </w:rPr>
            <w:instrText xml:space="preserve"> HYPERLINK \l _Toc11632 </w:instrText>
          </w:r>
          <w:r>
            <w:rPr>
              <w:szCs w:val="19"/>
            </w:rPr>
            <w:fldChar w:fldCharType="separate"/>
          </w:r>
          <w:r>
            <w:rPr>
              <w:rFonts w:hint="default"/>
            </w:rPr>
            <w:t xml:space="preserve">12. </w:t>
          </w:r>
          <w:r>
            <w:t>投标文件的组成</w:t>
          </w:r>
          <w:r>
            <w:tab/>
          </w:r>
          <w:r>
            <w:fldChar w:fldCharType="begin"/>
          </w:r>
          <w:r>
            <w:instrText xml:space="preserve"> PAGEREF _Toc11632 \h </w:instrText>
          </w:r>
          <w:r>
            <w:fldChar w:fldCharType="separate"/>
          </w:r>
          <w:r>
            <w:t>20</w:t>
          </w:r>
          <w:r>
            <w:fldChar w:fldCharType="end"/>
          </w:r>
          <w:r>
            <w:rPr>
              <w:szCs w:val="19"/>
            </w:rPr>
            <w:fldChar w:fldCharType="end"/>
          </w:r>
        </w:p>
        <w:p w14:paraId="6122DDE9">
          <w:pPr>
            <w:pStyle w:val="15"/>
            <w:tabs>
              <w:tab w:val="right" w:leader="dot" w:pos="8310"/>
            </w:tabs>
          </w:pPr>
          <w:r>
            <w:rPr>
              <w:szCs w:val="19"/>
            </w:rPr>
            <w:fldChar w:fldCharType="begin"/>
          </w:r>
          <w:r>
            <w:rPr>
              <w:szCs w:val="19"/>
            </w:rPr>
            <w:instrText xml:space="preserve"> HYPERLINK \l _Toc32481 </w:instrText>
          </w:r>
          <w:r>
            <w:rPr>
              <w:szCs w:val="19"/>
            </w:rPr>
            <w:fldChar w:fldCharType="separate"/>
          </w:r>
          <w:r>
            <w:rPr>
              <w:rFonts w:hint="default"/>
            </w:rPr>
            <w:t xml:space="preserve">13. </w:t>
          </w:r>
          <w:r>
            <w:t>投标报价</w:t>
          </w:r>
          <w:r>
            <w:tab/>
          </w:r>
          <w:r>
            <w:fldChar w:fldCharType="begin"/>
          </w:r>
          <w:r>
            <w:instrText xml:space="preserve"> PAGEREF _Toc32481 \h </w:instrText>
          </w:r>
          <w:r>
            <w:fldChar w:fldCharType="separate"/>
          </w:r>
          <w:r>
            <w:t>22</w:t>
          </w:r>
          <w:r>
            <w:fldChar w:fldCharType="end"/>
          </w:r>
          <w:r>
            <w:rPr>
              <w:szCs w:val="19"/>
            </w:rPr>
            <w:fldChar w:fldCharType="end"/>
          </w:r>
        </w:p>
        <w:p w14:paraId="53D31077">
          <w:pPr>
            <w:pStyle w:val="15"/>
            <w:tabs>
              <w:tab w:val="right" w:leader="dot" w:pos="8310"/>
            </w:tabs>
          </w:pPr>
          <w:r>
            <w:rPr>
              <w:szCs w:val="19"/>
            </w:rPr>
            <w:fldChar w:fldCharType="begin"/>
          </w:r>
          <w:r>
            <w:rPr>
              <w:szCs w:val="19"/>
            </w:rPr>
            <w:instrText xml:space="preserve"> HYPERLINK \l _Toc2866 </w:instrText>
          </w:r>
          <w:r>
            <w:rPr>
              <w:szCs w:val="19"/>
            </w:rPr>
            <w:fldChar w:fldCharType="separate"/>
          </w:r>
          <w:r>
            <w:rPr>
              <w:rFonts w:hint="default"/>
            </w:rPr>
            <w:t xml:space="preserve">14. </w:t>
          </w:r>
          <w:r>
            <w:t>投标人的资格证明文件（未进行资格预审的）</w:t>
          </w:r>
          <w:r>
            <w:tab/>
          </w:r>
          <w:r>
            <w:fldChar w:fldCharType="begin"/>
          </w:r>
          <w:r>
            <w:instrText xml:space="preserve"> PAGEREF _Toc2866 \h </w:instrText>
          </w:r>
          <w:r>
            <w:fldChar w:fldCharType="separate"/>
          </w:r>
          <w:r>
            <w:t>23</w:t>
          </w:r>
          <w:r>
            <w:fldChar w:fldCharType="end"/>
          </w:r>
          <w:r>
            <w:rPr>
              <w:szCs w:val="19"/>
            </w:rPr>
            <w:fldChar w:fldCharType="end"/>
          </w:r>
        </w:p>
        <w:p w14:paraId="5166B178">
          <w:pPr>
            <w:pStyle w:val="15"/>
            <w:tabs>
              <w:tab w:val="right" w:leader="dot" w:pos="8310"/>
            </w:tabs>
          </w:pPr>
          <w:r>
            <w:rPr>
              <w:szCs w:val="19"/>
            </w:rPr>
            <w:fldChar w:fldCharType="begin"/>
          </w:r>
          <w:r>
            <w:rPr>
              <w:szCs w:val="19"/>
            </w:rPr>
            <w:instrText xml:space="preserve"> HYPERLINK \l _Toc21762 </w:instrText>
          </w:r>
          <w:r>
            <w:rPr>
              <w:szCs w:val="19"/>
            </w:rPr>
            <w:fldChar w:fldCharType="separate"/>
          </w:r>
          <w:r>
            <w:rPr>
              <w:rFonts w:hint="default"/>
            </w:rPr>
            <w:t xml:space="preserve">15. </w:t>
          </w:r>
          <w:r>
            <w:t>投标人的资格证明文件（已进行资格预审的）</w:t>
          </w:r>
          <w:r>
            <w:tab/>
          </w:r>
          <w:r>
            <w:fldChar w:fldCharType="begin"/>
          </w:r>
          <w:r>
            <w:instrText xml:space="preserve"> PAGEREF _Toc21762 \h </w:instrText>
          </w:r>
          <w:r>
            <w:fldChar w:fldCharType="separate"/>
          </w:r>
          <w:r>
            <w:t>24</w:t>
          </w:r>
          <w:r>
            <w:fldChar w:fldCharType="end"/>
          </w:r>
          <w:r>
            <w:rPr>
              <w:szCs w:val="19"/>
            </w:rPr>
            <w:fldChar w:fldCharType="end"/>
          </w:r>
        </w:p>
        <w:p w14:paraId="60633F11">
          <w:pPr>
            <w:pStyle w:val="15"/>
            <w:tabs>
              <w:tab w:val="right" w:leader="dot" w:pos="8310"/>
            </w:tabs>
          </w:pPr>
          <w:r>
            <w:rPr>
              <w:szCs w:val="19"/>
            </w:rPr>
            <w:fldChar w:fldCharType="begin"/>
          </w:r>
          <w:r>
            <w:rPr>
              <w:szCs w:val="19"/>
            </w:rPr>
            <w:instrText xml:space="preserve"> HYPERLINK \l _Toc6458 </w:instrText>
          </w:r>
          <w:r>
            <w:rPr>
              <w:szCs w:val="19"/>
            </w:rPr>
            <w:fldChar w:fldCharType="separate"/>
          </w:r>
          <w:r>
            <w:rPr>
              <w:rFonts w:hint="default"/>
            </w:rPr>
            <w:t xml:space="preserve">16. </w:t>
          </w:r>
          <w:r>
            <w:t>投标货物及服务符合招标文件规定的证明文件</w:t>
          </w:r>
          <w:r>
            <w:tab/>
          </w:r>
          <w:r>
            <w:fldChar w:fldCharType="begin"/>
          </w:r>
          <w:r>
            <w:instrText xml:space="preserve"> PAGEREF _Toc6458 \h </w:instrText>
          </w:r>
          <w:r>
            <w:fldChar w:fldCharType="separate"/>
          </w:r>
          <w:r>
            <w:t>24</w:t>
          </w:r>
          <w:r>
            <w:fldChar w:fldCharType="end"/>
          </w:r>
          <w:r>
            <w:rPr>
              <w:szCs w:val="19"/>
            </w:rPr>
            <w:fldChar w:fldCharType="end"/>
          </w:r>
        </w:p>
        <w:p w14:paraId="0B85D93A">
          <w:pPr>
            <w:pStyle w:val="15"/>
            <w:tabs>
              <w:tab w:val="right" w:leader="dot" w:pos="8310"/>
            </w:tabs>
          </w:pPr>
          <w:r>
            <w:rPr>
              <w:szCs w:val="19"/>
            </w:rPr>
            <w:fldChar w:fldCharType="begin"/>
          </w:r>
          <w:r>
            <w:rPr>
              <w:szCs w:val="19"/>
            </w:rPr>
            <w:instrText xml:space="preserve"> HYPERLINK \l _Toc24010 </w:instrText>
          </w:r>
          <w:r>
            <w:rPr>
              <w:szCs w:val="19"/>
            </w:rPr>
            <w:fldChar w:fldCharType="separate"/>
          </w:r>
          <w:r>
            <w:rPr>
              <w:rFonts w:hint="default"/>
            </w:rPr>
            <w:t xml:space="preserve">17. </w:t>
          </w:r>
          <w:r>
            <w:t>投标有效期</w:t>
          </w:r>
          <w:r>
            <w:tab/>
          </w:r>
          <w:r>
            <w:fldChar w:fldCharType="begin"/>
          </w:r>
          <w:r>
            <w:instrText xml:space="preserve"> PAGEREF _Toc24010 \h </w:instrText>
          </w:r>
          <w:r>
            <w:fldChar w:fldCharType="separate"/>
          </w:r>
          <w:r>
            <w:t>24</w:t>
          </w:r>
          <w:r>
            <w:fldChar w:fldCharType="end"/>
          </w:r>
          <w:r>
            <w:rPr>
              <w:szCs w:val="19"/>
            </w:rPr>
            <w:fldChar w:fldCharType="end"/>
          </w:r>
        </w:p>
        <w:p w14:paraId="6848F888">
          <w:pPr>
            <w:pStyle w:val="15"/>
            <w:tabs>
              <w:tab w:val="right" w:leader="dot" w:pos="8310"/>
            </w:tabs>
          </w:pPr>
          <w:r>
            <w:rPr>
              <w:szCs w:val="19"/>
            </w:rPr>
            <w:fldChar w:fldCharType="begin"/>
          </w:r>
          <w:r>
            <w:rPr>
              <w:szCs w:val="19"/>
            </w:rPr>
            <w:instrText xml:space="preserve"> HYPERLINK \l _Toc14817 </w:instrText>
          </w:r>
          <w:r>
            <w:rPr>
              <w:szCs w:val="19"/>
            </w:rPr>
            <w:fldChar w:fldCharType="separate"/>
          </w:r>
          <w:r>
            <w:rPr>
              <w:rFonts w:hint="default"/>
            </w:rPr>
            <w:t xml:space="preserve">18. </w:t>
          </w:r>
          <w:r>
            <w:t>投标保证金</w:t>
          </w:r>
          <w:r>
            <w:tab/>
          </w:r>
          <w:r>
            <w:fldChar w:fldCharType="begin"/>
          </w:r>
          <w:r>
            <w:instrText xml:space="preserve"> PAGEREF _Toc14817 \h </w:instrText>
          </w:r>
          <w:r>
            <w:fldChar w:fldCharType="separate"/>
          </w:r>
          <w:r>
            <w:t>25</w:t>
          </w:r>
          <w:r>
            <w:fldChar w:fldCharType="end"/>
          </w:r>
          <w:r>
            <w:rPr>
              <w:szCs w:val="19"/>
            </w:rPr>
            <w:fldChar w:fldCharType="end"/>
          </w:r>
        </w:p>
        <w:p w14:paraId="0D7C3818">
          <w:pPr>
            <w:pStyle w:val="15"/>
            <w:tabs>
              <w:tab w:val="right" w:leader="dot" w:pos="8310"/>
            </w:tabs>
          </w:pPr>
          <w:r>
            <w:rPr>
              <w:szCs w:val="19"/>
            </w:rPr>
            <w:fldChar w:fldCharType="begin"/>
          </w:r>
          <w:r>
            <w:rPr>
              <w:szCs w:val="19"/>
            </w:rPr>
            <w:instrText xml:space="preserve"> HYPERLINK \l _Toc20472 </w:instrText>
          </w:r>
          <w:r>
            <w:rPr>
              <w:szCs w:val="19"/>
            </w:rPr>
            <w:fldChar w:fldCharType="separate"/>
          </w:r>
          <w:r>
            <w:rPr>
              <w:rFonts w:hint="default"/>
            </w:rPr>
            <w:t xml:space="preserve">19. </w:t>
          </w:r>
          <w:r>
            <w:t>分包</w:t>
          </w:r>
          <w:r>
            <w:tab/>
          </w:r>
          <w:r>
            <w:fldChar w:fldCharType="begin"/>
          </w:r>
          <w:r>
            <w:instrText xml:space="preserve"> PAGEREF _Toc20472 \h </w:instrText>
          </w:r>
          <w:r>
            <w:fldChar w:fldCharType="separate"/>
          </w:r>
          <w:r>
            <w:t>26</w:t>
          </w:r>
          <w:r>
            <w:fldChar w:fldCharType="end"/>
          </w:r>
          <w:r>
            <w:rPr>
              <w:szCs w:val="19"/>
            </w:rPr>
            <w:fldChar w:fldCharType="end"/>
          </w:r>
        </w:p>
        <w:p w14:paraId="226D0552">
          <w:pPr>
            <w:pStyle w:val="15"/>
            <w:tabs>
              <w:tab w:val="right" w:leader="dot" w:pos="8310"/>
            </w:tabs>
          </w:pPr>
          <w:r>
            <w:rPr>
              <w:szCs w:val="19"/>
            </w:rPr>
            <w:fldChar w:fldCharType="begin"/>
          </w:r>
          <w:r>
            <w:rPr>
              <w:szCs w:val="19"/>
            </w:rPr>
            <w:instrText xml:space="preserve"> HYPERLINK \l _Toc22412 </w:instrText>
          </w:r>
          <w:r>
            <w:rPr>
              <w:szCs w:val="19"/>
            </w:rPr>
            <w:fldChar w:fldCharType="separate"/>
          </w:r>
          <w:r>
            <w:rPr>
              <w:rFonts w:hint="default"/>
            </w:rPr>
            <w:t xml:space="preserve">20. </w:t>
          </w:r>
          <w:r>
            <w:t>投标文件的编制和签署</w:t>
          </w:r>
          <w:r>
            <w:tab/>
          </w:r>
          <w:r>
            <w:fldChar w:fldCharType="begin"/>
          </w:r>
          <w:r>
            <w:instrText xml:space="preserve"> PAGEREF _Toc22412 \h </w:instrText>
          </w:r>
          <w:r>
            <w:fldChar w:fldCharType="separate"/>
          </w:r>
          <w:r>
            <w:t>27</w:t>
          </w:r>
          <w:r>
            <w:fldChar w:fldCharType="end"/>
          </w:r>
          <w:r>
            <w:rPr>
              <w:szCs w:val="19"/>
            </w:rPr>
            <w:fldChar w:fldCharType="end"/>
          </w:r>
        </w:p>
        <w:p w14:paraId="192006BE">
          <w:pPr>
            <w:pStyle w:val="22"/>
            <w:tabs>
              <w:tab w:val="right" w:leader="dot" w:pos="8310"/>
            </w:tabs>
          </w:pPr>
          <w:r>
            <w:rPr>
              <w:szCs w:val="19"/>
            </w:rPr>
            <w:fldChar w:fldCharType="begin"/>
          </w:r>
          <w:r>
            <w:rPr>
              <w:szCs w:val="19"/>
            </w:rPr>
            <w:instrText xml:space="preserve"> HYPERLINK \l _Toc18554 </w:instrText>
          </w:r>
          <w:r>
            <w:rPr>
              <w:szCs w:val="19"/>
            </w:rPr>
            <w:fldChar w:fldCharType="separate"/>
          </w:r>
          <w:r>
            <w:t>四、投标</w:t>
          </w:r>
          <w:r>
            <w:tab/>
          </w:r>
          <w:r>
            <w:fldChar w:fldCharType="begin"/>
          </w:r>
          <w:r>
            <w:instrText xml:space="preserve"> PAGEREF _Toc18554 \h </w:instrText>
          </w:r>
          <w:r>
            <w:fldChar w:fldCharType="separate"/>
          </w:r>
          <w:r>
            <w:t>27</w:t>
          </w:r>
          <w:r>
            <w:fldChar w:fldCharType="end"/>
          </w:r>
          <w:r>
            <w:rPr>
              <w:szCs w:val="19"/>
            </w:rPr>
            <w:fldChar w:fldCharType="end"/>
          </w:r>
        </w:p>
        <w:p w14:paraId="17F65382">
          <w:pPr>
            <w:pStyle w:val="15"/>
            <w:tabs>
              <w:tab w:val="right" w:leader="dot" w:pos="8310"/>
            </w:tabs>
          </w:pPr>
          <w:r>
            <w:rPr>
              <w:szCs w:val="19"/>
            </w:rPr>
            <w:fldChar w:fldCharType="begin"/>
          </w:r>
          <w:r>
            <w:rPr>
              <w:szCs w:val="19"/>
            </w:rPr>
            <w:instrText xml:space="preserve"> HYPERLINK \l _Toc28451 </w:instrText>
          </w:r>
          <w:r>
            <w:rPr>
              <w:szCs w:val="19"/>
            </w:rPr>
            <w:fldChar w:fldCharType="separate"/>
          </w:r>
          <w:r>
            <w:rPr>
              <w:rFonts w:hint="default"/>
            </w:rPr>
            <w:t xml:space="preserve">21. </w:t>
          </w:r>
          <w:r>
            <w:t>投标文件的递交</w:t>
          </w:r>
          <w:r>
            <w:tab/>
          </w:r>
          <w:r>
            <w:fldChar w:fldCharType="begin"/>
          </w:r>
          <w:r>
            <w:instrText xml:space="preserve"> PAGEREF _Toc28451 \h </w:instrText>
          </w:r>
          <w:r>
            <w:fldChar w:fldCharType="separate"/>
          </w:r>
          <w:r>
            <w:t>28</w:t>
          </w:r>
          <w:r>
            <w:fldChar w:fldCharType="end"/>
          </w:r>
          <w:r>
            <w:rPr>
              <w:szCs w:val="19"/>
            </w:rPr>
            <w:fldChar w:fldCharType="end"/>
          </w:r>
        </w:p>
        <w:p w14:paraId="0D5057B0">
          <w:pPr>
            <w:pStyle w:val="15"/>
            <w:tabs>
              <w:tab w:val="right" w:leader="dot" w:pos="8310"/>
            </w:tabs>
          </w:pPr>
          <w:r>
            <w:rPr>
              <w:szCs w:val="19"/>
            </w:rPr>
            <w:fldChar w:fldCharType="begin"/>
          </w:r>
          <w:r>
            <w:rPr>
              <w:szCs w:val="19"/>
            </w:rPr>
            <w:instrText xml:space="preserve"> HYPERLINK \l _Toc7547 </w:instrText>
          </w:r>
          <w:r>
            <w:rPr>
              <w:szCs w:val="19"/>
            </w:rPr>
            <w:fldChar w:fldCharType="separate"/>
          </w:r>
          <w:r>
            <w:rPr>
              <w:rFonts w:hint="default"/>
            </w:rPr>
            <w:t xml:space="preserve">22. </w:t>
          </w:r>
          <w:r>
            <w:t>投标截止期</w:t>
          </w:r>
          <w:r>
            <w:tab/>
          </w:r>
          <w:r>
            <w:fldChar w:fldCharType="begin"/>
          </w:r>
          <w:r>
            <w:instrText xml:space="preserve"> PAGEREF _Toc7547 \h </w:instrText>
          </w:r>
          <w:r>
            <w:fldChar w:fldCharType="separate"/>
          </w:r>
          <w:r>
            <w:t>28</w:t>
          </w:r>
          <w:r>
            <w:fldChar w:fldCharType="end"/>
          </w:r>
          <w:r>
            <w:rPr>
              <w:szCs w:val="19"/>
            </w:rPr>
            <w:fldChar w:fldCharType="end"/>
          </w:r>
        </w:p>
        <w:p w14:paraId="434A5E14">
          <w:pPr>
            <w:pStyle w:val="15"/>
            <w:tabs>
              <w:tab w:val="right" w:leader="dot" w:pos="8310"/>
            </w:tabs>
          </w:pPr>
          <w:r>
            <w:rPr>
              <w:szCs w:val="19"/>
            </w:rPr>
            <w:fldChar w:fldCharType="begin"/>
          </w:r>
          <w:r>
            <w:rPr>
              <w:szCs w:val="19"/>
            </w:rPr>
            <w:instrText xml:space="preserve"> HYPERLINK \l _Toc16232 </w:instrText>
          </w:r>
          <w:r>
            <w:rPr>
              <w:szCs w:val="19"/>
            </w:rPr>
            <w:fldChar w:fldCharType="separate"/>
          </w:r>
          <w:r>
            <w:rPr>
              <w:rFonts w:hint="default"/>
            </w:rPr>
            <w:t xml:space="preserve">23. </w:t>
          </w:r>
          <w:r>
            <w:t>投标文件的修改和撤回</w:t>
          </w:r>
          <w:r>
            <w:tab/>
          </w:r>
          <w:r>
            <w:fldChar w:fldCharType="begin"/>
          </w:r>
          <w:r>
            <w:instrText xml:space="preserve"> PAGEREF _Toc16232 \h </w:instrText>
          </w:r>
          <w:r>
            <w:fldChar w:fldCharType="separate"/>
          </w:r>
          <w:r>
            <w:t>28</w:t>
          </w:r>
          <w:r>
            <w:fldChar w:fldCharType="end"/>
          </w:r>
          <w:r>
            <w:rPr>
              <w:szCs w:val="19"/>
            </w:rPr>
            <w:fldChar w:fldCharType="end"/>
          </w:r>
        </w:p>
        <w:p w14:paraId="643EC98D">
          <w:pPr>
            <w:pStyle w:val="15"/>
            <w:tabs>
              <w:tab w:val="right" w:leader="dot" w:pos="8310"/>
            </w:tabs>
          </w:pPr>
          <w:r>
            <w:rPr>
              <w:szCs w:val="19"/>
            </w:rPr>
            <w:fldChar w:fldCharType="begin"/>
          </w:r>
          <w:r>
            <w:rPr>
              <w:szCs w:val="19"/>
            </w:rPr>
            <w:instrText xml:space="preserve"> HYPERLINK \l _Toc22261 </w:instrText>
          </w:r>
          <w:r>
            <w:rPr>
              <w:szCs w:val="19"/>
            </w:rPr>
            <w:fldChar w:fldCharType="separate"/>
          </w:r>
          <w:r>
            <w:rPr>
              <w:rFonts w:hint="default"/>
            </w:rPr>
            <w:t xml:space="preserve">24. </w:t>
          </w:r>
          <w:r>
            <w:t>串通投标行为</w:t>
          </w:r>
          <w:r>
            <w:tab/>
          </w:r>
          <w:r>
            <w:fldChar w:fldCharType="begin"/>
          </w:r>
          <w:r>
            <w:instrText xml:space="preserve"> PAGEREF _Toc22261 \h </w:instrText>
          </w:r>
          <w:r>
            <w:fldChar w:fldCharType="separate"/>
          </w:r>
          <w:r>
            <w:t>28</w:t>
          </w:r>
          <w:r>
            <w:fldChar w:fldCharType="end"/>
          </w:r>
          <w:r>
            <w:rPr>
              <w:szCs w:val="19"/>
            </w:rPr>
            <w:fldChar w:fldCharType="end"/>
          </w:r>
        </w:p>
        <w:p w14:paraId="5F92CA3E">
          <w:pPr>
            <w:pStyle w:val="22"/>
            <w:tabs>
              <w:tab w:val="right" w:leader="dot" w:pos="8310"/>
            </w:tabs>
          </w:pPr>
          <w:r>
            <w:rPr>
              <w:szCs w:val="19"/>
            </w:rPr>
            <w:fldChar w:fldCharType="begin"/>
          </w:r>
          <w:r>
            <w:rPr>
              <w:szCs w:val="19"/>
            </w:rPr>
            <w:instrText xml:space="preserve"> HYPERLINK \l _Toc19389 </w:instrText>
          </w:r>
          <w:r>
            <w:rPr>
              <w:szCs w:val="19"/>
            </w:rPr>
            <w:fldChar w:fldCharType="separate"/>
          </w:r>
          <w:r>
            <w:t>五、开标、资格审查和评标</w:t>
          </w:r>
          <w:r>
            <w:tab/>
          </w:r>
          <w:r>
            <w:fldChar w:fldCharType="begin"/>
          </w:r>
          <w:r>
            <w:instrText xml:space="preserve"> PAGEREF _Toc19389 \h </w:instrText>
          </w:r>
          <w:r>
            <w:fldChar w:fldCharType="separate"/>
          </w:r>
          <w:r>
            <w:t>29</w:t>
          </w:r>
          <w:r>
            <w:fldChar w:fldCharType="end"/>
          </w:r>
          <w:r>
            <w:rPr>
              <w:szCs w:val="19"/>
            </w:rPr>
            <w:fldChar w:fldCharType="end"/>
          </w:r>
        </w:p>
        <w:p w14:paraId="0D66C04F">
          <w:pPr>
            <w:pStyle w:val="15"/>
            <w:tabs>
              <w:tab w:val="right" w:leader="dot" w:pos="8310"/>
            </w:tabs>
          </w:pPr>
          <w:r>
            <w:rPr>
              <w:szCs w:val="19"/>
            </w:rPr>
            <w:fldChar w:fldCharType="begin"/>
          </w:r>
          <w:r>
            <w:rPr>
              <w:szCs w:val="19"/>
            </w:rPr>
            <w:instrText xml:space="preserve"> HYPERLINK \l _Toc24782 </w:instrText>
          </w:r>
          <w:r>
            <w:rPr>
              <w:szCs w:val="19"/>
            </w:rPr>
            <w:fldChar w:fldCharType="separate"/>
          </w:r>
          <w:r>
            <w:rPr>
              <w:rFonts w:hint="default"/>
            </w:rPr>
            <w:t xml:space="preserve">25. </w:t>
          </w:r>
          <w:r>
            <w:t>开标</w:t>
          </w:r>
          <w:r>
            <w:tab/>
          </w:r>
          <w:r>
            <w:fldChar w:fldCharType="begin"/>
          </w:r>
          <w:r>
            <w:instrText xml:space="preserve"> PAGEREF _Toc24782 \h </w:instrText>
          </w:r>
          <w:r>
            <w:fldChar w:fldCharType="separate"/>
          </w:r>
          <w:r>
            <w:t>29</w:t>
          </w:r>
          <w:r>
            <w:fldChar w:fldCharType="end"/>
          </w:r>
          <w:r>
            <w:rPr>
              <w:szCs w:val="19"/>
            </w:rPr>
            <w:fldChar w:fldCharType="end"/>
          </w:r>
        </w:p>
        <w:p w14:paraId="24483DF2">
          <w:pPr>
            <w:pStyle w:val="15"/>
            <w:tabs>
              <w:tab w:val="right" w:leader="dot" w:pos="8310"/>
            </w:tabs>
          </w:pPr>
          <w:r>
            <w:rPr>
              <w:szCs w:val="19"/>
            </w:rPr>
            <w:fldChar w:fldCharType="begin"/>
          </w:r>
          <w:r>
            <w:rPr>
              <w:szCs w:val="19"/>
            </w:rPr>
            <w:instrText xml:space="preserve"> HYPERLINK \l _Toc5718 </w:instrText>
          </w:r>
          <w:r>
            <w:rPr>
              <w:szCs w:val="19"/>
            </w:rPr>
            <w:fldChar w:fldCharType="separate"/>
          </w:r>
          <w:r>
            <w:rPr>
              <w:rFonts w:hint="default"/>
            </w:rPr>
            <w:t xml:space="preserve">26. </w:t>
          </w:r>
          <w:r>
            <w:t>资格审查</w:t>
          </w:r>
          <w:r>
            <w:tab/>
          </w:r>
          <w:r>
            <w:fldChar w:fldCharType="begin"/>
          </w:r>
          <w:r>
            <w:instrText xml:space="preserve"> PAGEREF _Toc5718 \h </w:instrText>
          </w:r>
          <w:r>
            <w:fldChar w:fldCharType="separate"/>
          </w:r>
          <w:r>
            <w:t>30</w:t>
          </w:r>
          <w:r>
            <w:fldChar w:fldCharType="end"/>
          </w:r>
          <w:r>
            <w:rPr>
              <w:szCs w:val="19"/>
            </w:rPr>
            <w:fldChar w:fldCharType="end"/>
          </w:r>
        </w:p>
        <w:p w14:paraId="0C7BA114">
          <w:pPr>
            <w:pStyle w:val="15"/>
            <w:tabs>
              <w:tab w:val="right" w:leader="dot" w:pos="8310"/>
            </w:tabs>
          </w:pPr>
          <w:r>
            <w:rPr>
              <w:szCs w:val="19"/>
            </w:rPr>
            <w:fldChar w:fldCharType="begin"/>
          </w:r>
          <w:r>
            <w:rPr>
              <w:szCs w:val="19"/>
            </w:rPr>
            <w:instrText xml:space="preserve"> HYPERLINK \l _Toc27324 </w:instrText>
          </w:r>
          <w:r>
            <w:rPr>
              <w:szCs w:val="19"/>
            </w:rPr>
            <w:fldChar w:fldCharType="separate"/>
          </w:r>
          <w:r>
            <w:rPr>
              <w:rFonts w:hint="default"/>
            </w:rPr>
            <w:t xml:space="preserve">27. </w:t>
          </w:r>
          <w:r>
            <w:t>评标委员会</w:t>
          </w:r>
          <w:r>
            <w:tab/>
          </w:r>
          <w:r>
            <w:fldChar w:fldCharType="begin"/>
          </w:r>
          <w:r>
            <w:instrText xml:space="preserve"> PAGEREF _Toc27324 \h </w:instrText>
          </w:r>
          <w:r>
            <w:fldChar w:fldCharType="separate"/>
          </w:r>
          <w:r>
            <w:t>31</w:t>
          </w:r>
          <w:r>
            <w:fldChar w:fldCharType="end"/>
          </w:r>
          <w:r>
            <w:rPr>
              <w:szCs w:val="19"/>
            </w:rPr>
            <w:fldChar w:fldCharType="end"/>
          </w:r>
        </w:p>
        <w:p w14:paraId="1BD7B2BC">
          <w:pPr>
            <w:pStyle w:val="15"/>
            <w:tabs>
              <w:tab w:val="right" w:leader="dot" w:pos="8310"/>
            </w:tabs>
          </w:pPr>
          <w:r>
            <w:rPr>
              <w:szCs w:val="19"/>
            </w:rPr>
            <w:fldChar w:fldCharType="begin"/>
          </w:r>
          <w:r>
            <w:rPr>
              <w:szCs w:val="19"/>
            </w:rPr>
            <w:instrText xml:space="preserve"> HYPERLINK \l _Toc21756 </w:instrText>
          </w:r>
          <w:r>
            <w:rPr>
              <w:szCs w:val="19"/>
            </w:rPr>
            <w:fldChar w:fldCharType="separate"/>
          </w:r>
          <w:r>
            <w:rPr>
              <w:rFonts w:hint="default"/>
            </w:rPr>
            <w:t xml:space="preserve">28. </w:t>
          </w:r>
          <w:r>
            <w:t>评标</w:t>
          </w:r>
          <w:r>
            <w:tab/>
          </w:r>
          <w:r>
            <w:fldChar w:fldCharType="begin"/>
          </w:r>
          <w:r>
            <w:instrText xml:space="preserve"> PAGEREF _Toc21756 \h </w:instrText>
          </w:r>
          <w:r>
            <w:fldChar w:fldCharType="separate"/>
          </w:r>
          <w:r>
            <w:t>32</w:t>
          </w:r>
          <w:r>
            <w:fldChar w:fldCharType="end"/>
          </w:r>
          <w:r>
            <w:rPr>
              <w:szCs w:val="19"/>
            </w:rPr>
            <w:fldChar w:fldCharType="end"/>
          </w:r>
        </w:p>
        <w:p w14:paraId="4032E4A3">
          <w:pPr>
            <w:pStyle w:val="22"/>
            <w:tabs>
              <w:tab w:val="right" w:leader="dot" w:pos="8310"/>
            </w:tabs>
          </w:pPr>
          <w:r>
            <w:rPr>
              <w:szCs w:val="19"/>
            </w:rPr>
            <w:fldChar w:fldCharType="begin"/>
          </w:r>
          <w:r>
            <w:rPr>
              <w:szCs w:val="19"/>
            </w:rPr>
            <w:instrText xml:space="preserve"> HYPERLINK \l _Toc19602 </w:instrText>
          </w:r>
          <w:r>
            <w:rPr>
              <w:szCs w:val="19"/>
            </w:rPr>
            <w:fldChar w:fldCharType="separate"/>
          </w:r>
          <w:r>
            <w:rPr>
              <w:rFonts w:hint="eastAsia" w:ascii="黑体" w:hAnsi="黑体" w:eastAsia="黑体" w:cs="黑体"/>
            </w:rPr>
            <w:t xml:space="preserve">十三、 </w:t>
          </w:r>
          <w:r>
            <w:t>中标信息公布</w:t>
          </w:r>
          <w:r>
            <w:tab/>
          </w:r>
          <w:r>
            <w:fldChar w:fldCharType="begin"/>
          </w:r>
          <w:r>
            <w:instrText xml:space="preserve"> PAGEREF _Toc19602 \h </w:instrText>
          </w:r>
          <w:r>
            <w:fldChar w:fldCharType="separate"/>
          </w:r>
          <w:r>
            <w:t>32</w:t>
          </w:r>
          <w:r>
            <w:fldChar w:fldCharType="end"/>
          </w:r>
          <w:r>
            <w:rPr>
              <w:szCs w:val="19"/>
            </w:rPr>
            <w:fldChar w:fldCharType="end"/>
          </w:r>
        </w:p>
        <w:p w14:paraId="314ABD1A">
          <w:pPr>
            <w:pStyle w:val="15"/>
            <w:tabs>
              <w:tab w:val="right" w:leader="dot" w:pos="8310"/>
            </w:tabs>
          </w:pPr>
          <w:r>
            <w:rPr>
              <w:szCs w:val="19"/>
            </w:rPr>
            <w:fldChar w:fldCharType="begin"/>
          </w:r>
          <w:r>
            <w:rPr>
              <w:szCs w:val="19"/>
            </w:rPr>
            <w:instrText xml:space="preserve"> HYPERLINK \l _Toc15550 </w:instrText>
          </w:r>
          <w:r>
            <w:rPr>
              <w:szCs w:val="19"/>
            </w:rPr>
            <w:fldChar w:fldCharType="separate"/>
          </w:r>
          <w:r>
            <w:rPr>
              <w:rFonts w:hint="default"/>
            </w:rPr>
            <w:t xml:space="preserve">28. </w:t>
          </w:r>
          <w:r>
            <w:t>中标通知书与中标信息公布</w:t>
          </w:r>
          <w:r>
            <w:tab/>
          </w:r>
          <w:r>
            <w:fldChar w:fldCharType="begin"/>
          </w:r>
          <w:r>
            <w:instrText xml:space="preserve"> PAGEREF _Toc15550 \h </w:instrText>
          </w:r>
          <w:r>
            <w:fldChar w:fldCharType="separate"/>
          </w:r>
          <w:r>
            <w:t>32</w:t>
          </w:r>
          <w:r>
            <w:fldChar w:fldCharType="end"/>
          </w:r>
          <w:r>
            <w:rPr>
              <w:szCs w:val="19"/>
            </w:rPr>
            <w:fldChar w:fldCharType="end"/>
          </w:r>
        </w:p>
        <w:p w14:paraId="689F9DD4">
          <w:pPr>
            <w:pStyle w:val="15"/>
            <w:tabs>
              <w:tab w:val="right" w:leader="dot" w:pos="8310"/>
            </w:tabs>
          </w:pPr>
          <w:r>
            <w:rPr>
              <w:szCs w:val="19"/>
            </w:rPr>
            <w:fldChar w:fldCharType="begin"/>
          </w:r>
          <w:r>
            <w:rPr>
              <w:szCs w:val="19"/>
            </w:rPr>
            <w:instrText xml:space="preserve"> HYPERLINK \l _Toc14751 </w:instrText>
          </w:r>
          <w:r>
            <w:rPr>
              <w:szCs w:val="19"/>
            </w:rPr>
            <w:fldChar w:fldCharType="separate"/>
          </w:r>
          <w:r>
            <w:rPr>
              <w:rFonts w:hint="default"/>
            </w:rPr>
            <w:t xml:space="preserve">29. </w:t>
          </w:r>
          <w:r>
            <w:t>投标人询问及质疑</w:t>
          </w:r>
          <w:r>
            <w:tab/>
          </w:r>
          <w:r>
            <w:fldChar w:fldCharType="begin"/>
          </w:r>
          <w:r>
            <w:instrText xml:space="preserve"> PAGEREF _Toc14751 \h </w:instrText>
          </w:r>
          <w:r>
            <w:fldChar w:fldCharType="separate"/>
          </w:r>
          <w:r>
            <w:t>32</w:t>
          </w:r>
          <w:r>
            <w:fldChar w:fldCharType="end"/>
          </w:r>
          <w:r>
            <w:rPr>
              <w:szCs w:val="19"/>
            </w:rPr>
            <w:fldChar w:fldCharType="end"/>
          </w:r>
        </w:p>
        <w:p w14:paraId="2E6A8AD5">
          <w:pPr>
            <w:pStyle w:val="22"/>
            <w:tabs>
              <w:tab w:val="right" w:leader="dot" w:pos="8310"/>
            </w:tabs>
          </w:pPr>
          <w:r>
            <w:rPr>
              <w:szCs w:val="19"/>
            </w:rPr>
            <w:fldChar w:fldCharType="begin"/>
          </w:r>
          <w:r>
            <w:rPr>
              <w:szCs w:val="19"/>
            </w:rPr>
            <w:instrText xml:space="preserve"> HYPERLINK \l _Toc9280 </w:instrText>
          </w:r>
          <w:r>
            <w:rPr>
              <w:szCs w:val="19"/>
            </w:rPr>
            <w:fldChar w:fldCharType="separate"/>
          </w:r>
          <w:r>
            <w:rPr>
              <w:rFonts w:hint="eastAsia" w:ascii="黑体" w:hAnsi="黑体" w:eastAsia="黑体" w:cs="黑体"/>
            </w:rPr>
            <w:t xml:space="preserve">十四、 </w:t>
          </w:r>
          <w:r>
            <w:t>合同签订</w:t>
          </w:r>
          <w:r>
            <w:tab/>
          </w:r>
          <w:r>
            <w:fldChar w:fldCharType="begin"/>
          </w:r>
          <w:r>
            <w:instrText xml:space="preserve"> PAGEREF _Toc9280 \h </w:instrText>
          </w:r>
          <w:r>
            <w:fldChar w:fldCharType="separate"/>
          </w:r>
          <w:r>
            <w:t>34</w:t>
          </w:r>
          <w:r>
            <w:fldChar w:fldCharType="end"/>
          </w:r>
          <w:r>
            <w:rPr>
              <w:szCs w:val="19"/>
            </w:rPr>
            <w:fldChar w:fldCharType="end"/>
          </w:r>
        </w:p>
        <w:p w14:paraId="153959DF">
          <w:pPr>
            <w:pStyle w:val="15"/>
            <w:tabs>
              <w:tab w:val="right" w:leader="dot" w:pos="8310"/>
            </w:tabs>
          </w:pPr>
          <w:r>
            <w:rPr>
              <w:szCs w:val="19"/>
            </w:rPr>
            <w:fldChar w:fldCharType="begin"/>
          </w:r>
          <w:r>
            <w:rPr>
              <w:szCs w:val="19"/>
            </w:rPr>
            <w:instrText xml:space="preserve"> HYPERLINK \l _Toc9277 </w:instrText>
          </w:r>
          <w:r>
            <w:rPr>
              <w:szCs w:val="19"/>
            </w:rPr>
            <w:fldChar w:fldCharType="separate"/>
          </w:r>
          <w:r>
            <w:rPr>
              <w:rFonts w:hint="default"/>
            </w:rPr>
            <w:t xml:space="preserve">30. </w:t>
          </w:r>
          <w:r>
            <w:t>签订合同</w:t>
          </w:r>
          <w:r>
            <w:tab/>
          </w:r>
          <w:r>
            <w:fldChar w:fldCharType="begin"/>
          </w:r>
          <w:r>
            <w:instrText xml:space="preserve"> PAGEREF _Toc9277 \h </w:instrText>
          </w:r>
          <w:r>
            <w:fldChar w:fldCharType="separate"/>
          </w:r>
          <w:r>
            <w:t>34</w:t>
          </w:r>
          <w:r>
            <w:fldChar w:fldCharType="end"/>
          </w:r>
          <w:r>
            <w:rPr>
              <w:szCs w:val="19"/>
            </w:rPr>
            <w:fldChar w:fldCharType="end"/>
          </w:r>
        </w:p>
        <w:p w14:paraId="5D41D0D0">
          <w:pPr>
            <w:pStyle w:val="15"/>
            <w:tabs>
              <w:tab w:val="right" w:leader="dot" w:pos="8310"/>
            </w:tabs>
          </w:pPr>
          <w:r>
            <w:rPr>
              <w:szCs w:val="19"/>
            </w:rPr>
            <w:fldChar w:fldCharType="begin"/>
          </w:r>
          <w:r>
            <w:rPr>
              <w:szCs w:val="19"/>
            </w:rPr>
            <w:instrText xml:space="preserve"> HYPERLINK \l _Toc31125 </w:instrText>
          </w:r>
          <w:r>
            <w:rPr>
              <w:szCs w:val="19"/>
            </w:rPr>
            <w:fldChar w:fldCharType="separate"/>
          </w:r>
          <w:r>
            <w:rPr>
              <w:rFonts w:hint="default"/>
            </w:rPr>
            <w:t xml:space="preserve">31. </w:t>
          </w:r>
          <w:r>
            <w:t>履约担保</w:t>
          </w:r>
          <w:r>
            <w:tab/>
          </w:r>
          <w:r>
            <w:fldChar w:fldCharType="begin"/>
          </w:r>
          <w:r>
            <w:instrText xml:space="preserve"> PAGEREF _Toc31125 \h </w:instrText>
          </w:r>
          <w:r>
            <w:fldChar w:fldCharType="separate"/>
          </w:r>
          <w:r>
            <w:t>34</w:t>
          </w:r>
          <w:r>
            <w:fldChar w:fldCharType="end"/>
          </w:r>
          <w:r>
            <w:rPr>
              <w:szCs w:val="19"/>
            </w:rPr>
            <w:fldChar w:fldCharType="end"/>
          </w:r>
        </w:p>
        <w:p w14:paraId="2C2DE83B">
          <w:pPr>
            <w:pStyle w:val="15"/>
            <w:tabs>
              <w:tab w:val="right" w:leader="dot" w:pos="8310"/>
            </w:tabs>
          </w:pPr>
          <w:r>
            <w:rPr>
              <w:szCs w:val="19"/>
            </w:rPr>
            <w:fldChar w:fldCharType="begin"/>
          </w:r>
          <w:r>
            <w:rPr>
              <w:szCs w:val="19"/>
            </w:rPr>
            <w:instrText xml:space="preserve"> HYPERLINK \l _Toc31443 </w:instrText>
          </w:r>
          <w:r>
            <w:rPr>
              <w:szCs w:val="19"/>
            </w:rPr>
            <w:fldChar w:fldCharType="separate"/>
          </w:r>
          <w:r>
            <w:rPr>
              <w:rFonts w:hint="default"/>
            </w:rPr>
            <w:t xml:space="preserve">32. </w:t>
          </w:r>
          <w:r>
            <w:t>政府采购合同履行中数量的变更</w:t>
          </w:r>
          <w:r>
            <w:tab/>
          </w:r>
          <w:r>
            <w:fldChar w:fldCharType="begin"/>
          </w:r>
          <w:r>
            <w:instrText xml:space="preserve"> PAGEREF _Toc31443 \h </w:instrText>
          </w:r>
          <w:r>
            <w:fldChar w:fldCharType="separate"/>
          </w:r>
          <w:r>
            <w:t>35</w:t>
          </w:r>
          <w:r>
            <w:fldChar w:fldCharType="end"/>
          </w:r>
          <w:r>
            <w:rPr>
              <w:szCs w:val="19"/>
            </w:rPr>
            <w:fldChar w:fldCharType="end"/>
          </w:r>
        </w:p>
        <w:p w14:paraId="4DA91A3E">
          <w:pPr>
            <w:pStyle w:val="22"/>
            <w:tabs>
              <w:tab w:val="right" w:leader="dot" w:pos="8310"/>
            </w:tabs>
          </w:pPr>
          <w:r>
            <w:rPr>
              <w:szCs w:val="19"/>
            </w:rPr>
            <w:fldChar w:fldCharType="begin"/>
          </w:r>
          <w:r>
            <w:rPr>
              <w:szCs w:val="19"/>
            </w:rPr>
            <w:instrText xml:space="preserve"> HYPERLINK \l _Toc12220 </w:instrText>
          </w:r>
          <w:r>
            <w:rPr>
              <w:szCs w:val="19"/>
            </w:rPr>
            <w:fldChar w:fldCharType="separate"/>
          </w:r>
          <w:r>
            <w:rPr>
              <w:rFonts w:hint="eastAsia" w:ascii="黑体" w:hAnsi="黑体" w:eastAsia="黑体" w:cs="黑体"/>
            </w:rPr>
            <w:t xml:space="preserve">十五、 </w:t>
          </w:r>
          <w:r>
            <w:t>政府采购政策</w:t>
          </w:r>
          <w:r>
            <w:tab/>
          </w:r>
          <w:r>
            <w:fldChar w:fldCharType="begin"/>
          </w:r>
          <w:r>
            <w:instrText xml:space="preserve"> PAGEREF _Toc12220 \h </w:instrText>
          </w:r>
          <w:r>
            <w:fldChar w:fldCharType="separate"/>
          </w:r>
          <w:r>
            <w:t>35</w:t>
          </w:r>
          <w:r>
            <w:fldChar w:fldCharType="end"/>
          </w:r>
          <w:r>
            <w:rPr>
              <w:szCs w:val="19"/>
            </w:rPr>
            <w:fldChar w:fldCharType="end"/>
          </w:r>
        </w:p>
        <w:p w14:paraId="6CEFACD5">
          <w:pPr>
            <w:pStyle w:val="15"/>
            <w:tabs>
              <w:tab w:val="right" w:leader="dot" w:pos="8310"/>
            </w:tabs>
          </w:pPr>
          <w:r>
            <w:rPr>
              <w:szCs w:val="19"/>
            </w:rPr>
            <w:fldChar w:fldCharType="begin"/>
          </w:r>
          <w:r>
            <w:rPr>
              <w:szCs w:val="19"/>
            </w:rPr>
            <w:instrText xml:space="preserve"> HYPERLINK \l _Toc29129 </w:instrText>
          </w:r>
          <w:r>
            <w:rPr>
              <w:szCs w:val="19"/>
            </w:rPr>
            <w:fldChar w:fldCharType="separate"/>
          </w:r>
          <w:r>
            <w:t>33.政府采购政策</w:t>
          </w:r>
          <w:r>
            <w:tab/>
          </w:r>
          <w:r>
            <w:fldChar w:fldCharType="begin"/>
          </w:r>
          <w:r>
            <w:instrText xml:space="preserve"> PAGEREF _Toc29129 \h </w:instrText>
          </w:r>
          <w:r>
            <w:fldChar w:fldCharType="separate"/>
          </w:r>
          <w:r>
            <w:t>35</w:t>
          </w:r>
          <w:r>
            <w:fldChar w:fldCharType="end"/>
          </w:r>
          <w:r>
            <w:rPr>
              <w:szCs w:val="19"/>
            </w:rPr>
            <w:fldChar w:fldCharType="end"/>
          </w:r>
        </w:p>
        <w:p w14:paraId="5E321FD8">
          <w:pPr>
            <w:pStyle w:val="22"/>
            <w:tabs>
              <w:tab w:val="right" w:leader="dot" w:pos="8310"/>
            </w:tabs>
          </w:pPr>
          <w:r>
            <w:rPr>
              <w:szCs w:val="19"/>
            </w:rPr>
            <w:fldChar w:fldCharType="begin"/>
          </w:r>
          <w:r>
            <w:rPr>
              <w:szCs w:val="19"/>
            </w:rPr>
            <w:instrText xml:space="preserve"> HYPERLINK \l _Toc10555 </w:instrText>
          </w:r>
          <w:r>
            <w:rPr>
              <w:szCs w:val="19"/>
            </w:rPr>
            <w:fldChar w:fldCharType="separate"/>
          </w:r>
          <w:r>
            <w:rPr>
              <w:rFonts w:hint="eastAsia" w:ascii="黑体" w:hAnsi="黑体" w:eastAsia="黑体" w:cs="黑体"/>
            </w:rPr>
            <w:t xml:space="preserve">十六、 </w:t>
          </w:r>
          <w:r>
            <w:t>其他规定</w:t>
          </w:r>
          <w:r>
            <w:tab/>
          </w:r>
          <w:r>
            <w:fldChar w:fldCharType="begin"/>
          </w:r>
          <w:r>
            <w:instrText xml:space="preserve"> PAGEREF _Toc10555 \h </w:instrText>
          </w:r>
          <w:r>
            <w:fldChar w:fldCharType="separate"/>
          </w:r>
          <w:r>
            <w:t>38</w:t>
          </w:r>
          <w:r>
            <w:fldChar w:fldCharType="end"/>
          </w:r>
          <w:r>
            <w:rPr>
              <w:szCs w:val="19"/>
            </w:rPr>
            <w:fldChar w:fldCharType="end"/>
          </w:r>
        </w:p>
        <w:p w14:paraId="057E85DF">
          <w:pPr>
            <w:pStyle w:val="15"/>
            <w:tabs>
              <w:tab w:val="right" w:leader="dot" w:pos="8310"/>
            </w:tabs>
          </w:pPr>
          <w:r>
            <w:rPr>
              <w:szCs w:val="19"/>
            </w:rPr>
            <w:fldChar w:fldCharType="begin"/>
          </w:r>
          <w:r>
            <w:rPr>
              <w:szCs w:val="19"/>
            </w:rPr>
            <w:instrText xml:space="preserve"> HYPERLINK \l _Toc27204 </w:instrText>
          </w:r>
          <w:r>
            <w:rPr>
              <w:szCs w:val="19"/>
            </w:rPr>
            <w:fldChar w:fldCharType="separate"/>
          </w:r>
          <w:r>
            <w:rPr>
              <w:rFonts w:hint="default"/>
            </w:rPr>
            <w:t xml:space="preserve">34. </w:t>
          </w:r>
          <w:r>
            <w:t>招标不足三家处理</w:t>
          </w:r>
          <w:r>
            <w:tab/>
          </w:r>
          <w:r>
            <w:fldChar w:fldCharType="begin"/>
          </w:r>
          <w:r>
            <w:instrText xml:space="preserve"> PAGEREF _Toc27204 \h </w:instrText>
          </w:r>
          <w:r>
            <w:fldChar w:fldCharType="separate"/>
          </w:r>
          <w:r>
            <w:t>38</w:t>
          </w:r>
          <w:r>
            <w:fldChar w:fldCharType="end"/>
          </w:r>
          <w:r>
            <w:rPr>
              <w:szCs w:val="19"/>
            </w:rPr>
            <w:fldChar w:fldCharType="end"/>
          </w:r>
        </w:p>
        <w:p w14:paraId="2CB289AD">
          <w:pPr>
            <w:pStyle w:val="15"/>
            <w:tabs>
              <w:tab w:val="right" w:leader="dot" w:pos="8310"/>
            </w:tabs>
          </w:pPr>
          <w:r>
            <w:rPr>
              <w:szCs w:val="19"/>
            </w:rPr>
            <w:fldChar w:fldCharType="begin"/>
          </w:r>
          <w:r>
            <w:rPr>
              <w:szCs w:val="19"/>
            </w:rPr>
            <w:instrText xml:space="preserve"> HYPERLINK \l _Toc4215 </w:instrText>
          </w:r>
          <w:r>
            <w:rPr>
              <w:szCs w:val="19"/>
            </w:rPr>
            <w:fldChar w:fldCharType="separate"/>
          </w:r>
          <w:r>
            <w:rPr>
              <w:rFonts w:hint="default"/>
            </w:rPr>
            <w:t xml:space="preserve">35. </w:t>
          </w:r>
          <w:r>
            <w:t>需要补充的其他内容</w:t>
          </w:r>
          <w:r>
            <w:tab/>
          </w:r>
          <w:r>
            <w:fldChar w:fldCharType="begin"/>
          </w:r>
          <w:r>
            <w:instrText xml:space="preserve"> PAGEREF _Toc4215 \h </w:instrText>
          </w:r>
          <w:r>
            <w:fldChar w:fldCharType="separate"/>
          </w:r>
          <w:r>
            <w:t>39</w:t>
          </w:r>
          <w:r>
            <w:fldChar w:fldCharType="end"/>
          </w:r>
          <w:r>
            <w:rPr>
              <w:szCs w:val="19"/>
            </w:rPr>
            <w:fldChar w:fldCharType="end"/>
          </w:r>
        </w:p>
        <w:p w14:paraId="4D6206CF">
          <w:pPr>
            <w:pStyle w:val="20"/>
            <w:tabs>
              <w:tab w:val="right" w:leader="dot" w:pos="8310"/>
            </w:tabs>
          </w:pPr>
          <w:r>
            <w:rPr>
              <w:szCs w:val="19"/>
            </w:rPr>
            <w:fldChar w:fldCharType="begin"/>
          </w:r>
          <w:r>
            <w:rPr>
              <w:szCs w:val="19"/>
            </w:rPr>
            <w:instrText xml:space="preserve"> HYPERLINK \l _Toc17321 </w:instrText>
          </w:r>
          <w:r>
            <w:rPr>
              <w:szCs w:val="19"/>
            </w:rPr>
            <w:fldChar w:fldCharType="separate"/>
          </w:r>
          <w:r>
            <w:rPr>
              <w:rFonts w:hint="eastAsia" w:ascii="黑体" w:hAnsi="黑体" w:eastAsia="黑体" w:cs="黑体"/>
            </w:rPr>
            <w:t xml:space="preserve">第三章 </w:t>
          </w:r>
          <w:r>
            <w:t>资格审查</w:t>
          </w:r>
          <w:r>
            <w:tab/>
          </w:r>
          <w:r>
            <w:fldChar w:fldCharType="begin"/>
          </w:r>
          <w:r>
            <w:instrText xml:space="preserve"> PAGEREF _Toc17321 \h </w:instrText>
          </w:r>
          <w:r>
            <w:fldChar w:fldCharType="separate"/>
          </w:r>
          <w:r>
            <w:t>41</w:t>
          </w:r>
          <w:r>
            <w:fldChar w:fldCharType="end"/>
          </w:r>
          <w:r>
            <w:rPr>
              <w:szCs w:val="19"/>
            </w:rPr>
            <w:fldChar w:fldCharType="end"/>
          </w:r>
        </w:p>
        <w:p w14:paraId="6EB32FAD">
          <w:pPr>
            <w:pStyle w:val="22"/>
            <w:tabs>
              <w:tab w:val="right" w:leader="dot" w:pos="8310"/>
            </w:tabs>
          </w:pPr>
          <w:r>
            <w:rPr>
              <w:szCs w:val="19"/>
            </w:rPr>
            <w:fldChar w:fldCharType="begin"/>
          </w:r>
          <w:r>
            <w:rPr>
              <w:szCs w:val="19"/>
            </w:rPr>
            <w:instrText xml:space="preserve"> HYPERLINK \l _Toc21412 </w:instrText>
          </w:r>
          <w:r>
            <w:rPr>
              <w:szCs w:val="19"/>
            </w:rPr>
            <w:fldChar w:fldCharType="separate"/>
          </w:r>
          <w:r>
            <w:rPr>
              <w:rFonts w:hint="default" w:ascii="黑体" w:hAnsi="黑体" w:eastAsia="黑体" w:cs="黑体"/>
            </w:rPr>
            <w:t xml:space="preserve">1． </w:t>
          </w:r>
          <w:r>
            <w:t>资格审查主体</w:t>
          </w:r>
          <w:r>
            <w:tab/>
          </w:r>
          <w:r>
            <w:fldChar w:fldCharType="begin"/>
          </w:r>
          <w:r>
            <w:instrText xml:space="preserve"> PAGEREF _Toc21412 \h </w:instrText>
          </w:r>
          <w:r>
            <w:fldChar w:fldCharType="separate"/>
          </w:r>
          <w:r>
            <w:t>41</w:t>
          </w:r>
          <w:r>
            <w:fldChar w:fldCharType="end"/>
          </w:r>
          <w:r>
            <w:rPr>
              <w:szCs w:val="19"/>
            </w:rPr>
            <w:fldChar w:fldCharType="end"/>
          </w:r>
        </w:p>
        <w:p w14:paraId="02262553">
          <w:pPr>
            <w:pStyle w:val="22"/>
            <w:tabs>
              <w:tab w:val="right" w:leader="dot" w:pos="8310"/>
            </w:tabs>
          </w:pPr>
          <w:r>
            <w:rPr>
              <w:szCs w:val="19"/>
            </w:rPr>
            <w:fldChar w:fldCharType="begin"/>
          </w:r>
          <w:r>
            <w:rPr>
              <w:szCs w:val="19"/>
            </w:rPr>
            <w:instrText xml:space="preserve"> HYPERLINK \l _Toc5676 </w:instrText>
          </w:r>
          <w:r>
            <w:rPr>
              <w:szCs w:val="19"/>
            </w:rPr>
            <w:fldChar w:fldCharType="separate"/>
          </w:r>
          <w:r>
            <w:rPr>
              <w:rFonts w:hint="default" w:ascii="黑体" w:hAnsi="黑体" w:eastAsia="黑体" w:cs="黑体"/>
            </w:rPr>
            <w:t xml:space="preserve">2． </w:t>
          </w:r>
          <w:r>
            <w:t>资格审查</w:t>
          </w:r>
          <w:r>
            <w:tab/>
          </w:r>
          <w:r>
            <w:fldChar w:fldCharType="begin"/>
          </w:r>
          <w:r>
            <w:instrText xml:space="preserve"> PAGEREF _Toc5676 \h </w:instrText>
          </w:r>
          <w:r>
            <w:fldChar w:fldCharType="separate"/>
          </w:r>
          <w:r>
            <w:t>41</w:t>
          </w:r>
          <w:r>
            <w:fldChar w:fldCharType="end"/>
          </w:r>
          <w:r>
            <w:rPr>
              <w:szCs w:val="19"/>
            </w:rPr>
            <w:fldChar w:fldCharType="end"/>
          </w:r>
        </w:p>
        <w:p w14:paraId="42EE9823">
          <w:pPr>
            <w:pStyle w:val="22"/>
            <w:tabs>
              <w:tab w:val="right" w:leader="dot" w:pos="8310"/>
            </w:tabs>
          </w:pPr>
          <w:r>
            <w:rPr>
              <w:szCs w:val="19"/>
            </w:rPr>
            <w:fldChar w:fldCharType="begin"/>
          </w:r>
          <w:r>
            <w:rPr>
              <w:szCs w:val="19"/>
            </w:rPr>
            <w:instrText xml:space="preserve"> HYPERLINK \l _Toc27030 </w:instrText>
          </w:r>
          <w:r>
            <w:rPr>
              <w:szCs w:val="19"/>
            </w:rPr>
            <w:fldChar w:fldCharType="separate"/>
          </w:r>
          <w:r>
            <w:rPr>
              <w:rFonts w:hint="default" w:ascii="黑体" w:hAnsi="黑体" w:eastAsia="黑体" w:cs="黑体"/>
            </w:rPr>
            <w:t xml:space="preserve">3． </w:t>
          </w:r>
          <w:r>
            <w:t>资格审查结果</w:t>
          </w:r>
          <w:r>
            <w:tab/>
          </w:r>
          <w:r>
            <w:fldChar w:fldCharType="begin"/>
          </w:r>
          <w:r>
            <w:instrText xml:space="preserve"> PAGEREF _Toc27030 \h </w:instrText>
          </w:r>
          <w:r>
            <w:fldChar w:fldCharType="separate"/>
          </w:r>
          <w:r>
            <w:t>42</w:t>
          </w:r>
          <w:r>
            <w:fldChar w:fldCharType="end"/>
          </w:r>
          <w:r>
            <w:rPr>
              <w:szCs w:val="19"/>
            </w:rPr>
            <w:fldChar w:fldCharType="end"/>
          </w:r>
        </w:p>
        <w:p w14:paraId="694CCFF2">
          <w:pPr>
            <w:pStyle w:val="20"/>
            <w:tabs>
              <w:tab w:val="right" w:leader="dot" w:pos="8310"/>
            </w:tabs>
          </w:pPr>
          <w:r>
            <w:rPr>
              <w:szCs w:val="19"/>
            </w:rPr>
            <w:fldChar w:fldCharType="begin"/>
          </w:r>
          <w:r>
            <w:rPr>
              <w:szCs w:val="19"/>
            </w:rPr>
            <w:instrText xml:space="preserve"> HYPERLINK \l _Toc1793 </w:instrText>
          </w:r>
          <w:r>
            <w:rPr>
              <w:szCs w:val="19"/>
            </w:rPr>
            <w:fldChar w:fldCharType="separate"/>
          </w:r>
          <w:r>
            <w:t>第四章评标方法及标准</w:t>
          </w:r>
          <w:r>
            <w:tab/>
          </w:r>
          <w:r>
            <w:fldChar w:fldCharType="begin"/>
          </w:r>
          <w:r>
            <w:instrText xml:space="preserve"> PAGEREF _Toc1793 \h </w:instrText>
          </w:r>
          <w:r>
            <w:fldChar w:fldCharType="separate"/>
          </w:r>
          <w:r>
            <w:t>45</w:t>
          </w:r>
          <w:r>
            <w:fldChar w:fldCharType="end"/>
          </w:r>
          <w:r>
            <w:rPr>
              <w:szCs w:val="19"/>
            </w:rPr>
            <w:fldChar w:fldCharType="end"/>
          </w:r>
        </w:p>
        <w:p w14:paraId="38F1A364">
          <w:pPr>
            <w:pStyle w:val="20"/>
            <w:tabs>
              <w:tab w:val="right" w:leader="dot" w:pos="8310"/>
            </w:tabs>
          </w:pPr>
          <w:r>
            <w:rPr>
              <w:szCs w:val="19"/>
            </w:rPr>
            <w:fldChar w:fldCharType="begin"/>
          </w:r>
          <w:r>
            <w:rPr>
              <w:szCs w:val="19"/>
            </w:rPr>
            <w:instrText xml:space="preserve"> HYPERLINK \l _Toc28087 </w:instrText>
          </w:r>
          <w:r>
            <w:rPr>
              <w:szCs w:val="19"/>
            </w:rPr>
            <w:fldChar w:fldCharType="separate"/>
          </w:r>
          <w:r>
            <w:rPr>
              <w:rFonts w:hint="eastAsia" w:ascii="黑体" w:hAnsi="黑体" w:eastAsia="黑体" w:cs="黑体"/>
            </w:rPr>
            <w:t xml:space="preserve">第一节 </w:t>
          </w:r>
          <w:r>
            <w:t>评标方法及标准前附表</w:t>
          </w:r>
          <w:r>
            <w:tab/>
          </w:r>
          <w:r>
            <w:fldChar w:fldCharType="begin"/>
          </w:r>
          <w:r>
            <w:instrText xml:space="preserve"> PAGEREF _Toc28087 \h </w:instrText>
          </w:r>
          <w:r>
            <w:fldChar w:fldCharType="separate"/>
          </w:r>
          <w:r>
            <w:t>45</w:t>
          </w:r>
          <w:r>
            <w:fldChar w:fldCharType="end"/>
          </w:r>
          <w:r>
            <w:rPr>
              <w:szCs w:val="19"/>
            </w:rPr>
            <w:fldChar w:fldCharType="end"/>
          </w:r>
        </w:p>
        <w:p w14:paraId="21703A43">
          <w:pPr>
            <w:pStyle w:val="20"/>
            <w:tabs>
              <w:tab w:val="right" w:leader="dot" w:pos="8310"/>
            </w:tabs>
          </w:pPr>
          <w:r>
            <w:rPr>
              <w:szCs w:val="19"/>
            </w:rPr>
            <w:fldChar w:fldCharType="begin"/>
          </w:r>
          <w:r>
            <w:rPr>
              <w:szCs w:val="19"/>
            </w:rPr>
            <w:instrText xml:space="preserve"> HYPERLINK \l _Toc10981 </w:instrText>
          </w:r>
          <w:r>
            <w:rPr>
              <w:szCs w:val="19"/>
            </w:rPr>
            <w:fldChar w:fldCharType="separate"/>
          </w:r>
          <w:r>
            <w:rPr>
              <w:rFonts w:hint="eastAsia" w:ascii="黑体" w:hAnsi="黑体" w:eastAsia="黑体" w:cs="黑体"/>
            </w:rPr>
            <w:t xml:space="preserve">第二节 </w:t>
          </w:r>
          <w:r>
            <w:t>评标方法及标准</w:t>
          </w:r>
          <w:r>
            <w:tab/>
          </w:r>
          <w:r>
            <w:fldChar w:fldCharType="begin"/>
          </w:r>
          <w:r>
            <w:instrText xml:space="preserve"> PAGEREF _Toc10981 \h </w:instrText>
          </w:r>
          <w:r>
            <w:fldChar w:fldCharType="separate"/>
          </w:r>
          <w:r>
            <w:t>47</w:t>
          </w:r>
          <w:r>
            <w:fldChar w:fldCharType="end"/>
          </w:r>
          <w:r>
            <w:rPr>
              <w:szCs w:val="19"/>
            </w:rPr>
            <w:fldChar w:fldCharType="end"/>
          </w:r>
        </w:p>
        <w:p w14:paraId="6DFBC1EE">
          <w:pPr>
            <w:pStyle w:val="22"/>
            <w:tabs>
              <w:tab w:val="right" w:leader="dot" w:pos="8310"/>
            </w:tabs>
          </w:pPr>
          <w:r>
            <w:rPr>
              <w:szCs w:val="19"/>
            </w:rPr>
            <w:fldChar w:fldCharType="begin"/>
          </w:r>
          <w:r>
            <w:rPr>
              <w:szCs w:val="19"/>
            </w:rPr>
            <w:instrText xml:space="preserve"> HYPERLINK \l _Toc21726 </w:instrText>
          </w:r>
          <w:r>
            <w:rPr>
              <w:szCs w:val="19"/>
            </w:rPr>
            <w:fldChar w:fldCharType="separate"/>
          </w:r>
          <w:r>
            <w:rPr>
              <w:rFonts w:hint="default" w:ascii="黑体" w:hAnsi="黑体" w:eastAsia="黑体" w:cs="黑体"/>
            </w:rPr>
            <w:t xml:space="preserve">1． </w:t>
          </w:r>
          <w:r>
            <w:t>评标方法</w:t>
          </w:r>
          <w:r>
            <w:tab/>
          </w:r>
          <w:r>
            <w:fldChar w:fldCharType="begin"/>
          </w:r>
          <w:r>
            <w:instrText xml:space="preserve"> PAGEREF _Toc21726 \h </w:instrText>
          </w:r>
          <w:r>
            <w:fldChar w:fldCharType="separate"/>
          </w:r>
          <w:r>
            <w:t>47</w:t>
          </w:r>
          <w:r>
            <w:fldChar w:fldCharType="end"/>
          </w:r>
          <w:r>
            <w:rPr>
              <w:szCs w:val="19"/>
            </w:rPr>
            <w:fldChar w:fldCharType="end"/>
          </w:r>
        </w:p>
        <w:p w14:paraId="604BB976">
          <w:pPr>
            <w:pStyle w:val="22"/>
            <w:tabs>
              <w:tab w:val="right" w:leader="dot" w:pos="8310"/>
            </w:tabs>
          </w:pPr>
          <w:r>
            <w:rPr>
              <w:szCs w:val="19"/>
            </w:rPr>
            <w:fldChar w:fldCharType="begin"/>
          </w:r>
          <w:r>
            <w:rPr>
              <w:szCs w:val="19"/>
            </w:rPr>
            <w:instrText xml:space="preserve"> HYPERLINK \l _Toc21014 </w:instrText>
          </w:r>
          <w:r>
            <w:rPr>
              <w:szCs w:val="19"/>
            </w:rPr>
            <w:fldChar w:fldCharType="separate"/>
          </w:r>
          <w:r>
            <w:rPr>
              <w:rFonts w:hint="default" w:ascii="黑体" w:hAnsi="黑体" w:eastAsia="黑体" w:cs="黑体"/>
            </w:rPr>
            <w:t xml:space="preserve">2． </w:t>
          </w:r>
          <w:r>
            <w:t>评标程序</w:t>
          </w:r>
          <w:r>
            <w:tab/>
          </w:r>
          <w:r>
            <w:fldChar w:fldCharType="begin"/>
          </w:r>
          <w:r>
            <w:instrText xml:space="preserve"> PAGEREF _Toc21014 \h </w:instrText>
          </w:r>
          <w:r>
            <w:fldChar w:fldCharType="separate"/>
          </w:r>
          <w:r>
            <w:t>47</w:t>
          </w:r>
          <w:r>
            <w:fldChar w:fldCharType="end"/>
          </w:r>
          <w:r>
            <w:rPr>
              <w:szCs w:val="19"/>
            </w:rPr>
            <w:fldChar w:fldCharType="end"/>
          </w:r>
        </w:p>
        <w:p w14:paraId="4CE982A7">
          <w:pPr>
            <w:pStyle w:val="22"/>
            <w:tabs>
              <w:tab w:val="right" w:leader="dot" w:pos="8310"/>
            </w:tabs>
          </w:pPr>
          <w:r>
            <w:rPr>
              <w:szCs w:val="19"/>
            </w:rPr>
            <w:fldChar w:fldCharType="begin"/>
          </w:r>
          <w:r>
            <w:rPr>
              <w:szCs w:val="19"/>
            </w:rPr>
            <w:instrText xml:space="preserve"> HYPERLINK \l _Toc18931 </w:instrText>
          </w:r>
          <w:r>
            <w:rPr>
              <w:szCs w:val="19"/>
            </w:rPr>
            <w:fldChar w:fldCharType="separate"/>
          </w:r>
          <w:r>
            <w:rPr>
              <w:rFonts w:hint="default" w:ascii="黑体" w:hAnsi="黑体" w:eastAsia="黑体" w:cs="黑体"/>
            </w:rPr>
            <w:t xml:space="preserve">3． </w:t>
          </w:r>
          <w:r>
            <w:t>投标文件的符合性审查</w:t>
          </w:r>
          <w:r>
            <w:tab/>
          </w:r>
          <w:r>
            <w:fldChar w:fldCharType="begin"/>
          </w:r>
          <w:r>
            <w:instrText xml:space="preserve"> PAGEREF _Toc18931 \h </w:instrText>
          </w:r>
          <w:r>
            <w:fldChar w:fldCharType="separate"/>
          </w:r>
          <w:r>
            <w:t>47</w:t>
          </w:r>
          <w:r>
            <w:fldChar w:fldCharType="end"/>
          </w:r>
          <w:r>
            <w:rPr>
              <w:szCs w:val="19"/>
            </w:rPr>
            <w:fldChar w:fldCharType="end"/>
          </w:r>
        </w:p>
        <w:p w14:paraId="60132BCB">
          <w:pPr>
            <w:pStyle w:val="22"/>
            <w:tabs>
              <w:tab w:val="right" w:leader="dot" w:pos="8310"/>
            </w:tabs>
          </w:pPr>
          <w:r>
            <w:rPr>
              <w:szCs w:val="19"/>
            </w:rPr>
            <w:fldChar w:fldCharType="begin"/>
          </w:r>
          <w:r>
            <w:rPr>
              <w:szCs w:val="19"/>
            </w:rPr>
            <w:instrText xml:space="preserve"> HYPERLINK \l _Toc12540 </w:instrText>
          </w:r>
          <w:r>
            <w:rPr>
              <w:szCs w:val="19"/>
            </w:rPr>
            <w:fldChar w:fldCharType="separate"/>
          </w:r>
          <w:r>
            <w:rPr>
              <w:rFonts w:hint="default" w:ascii="黑体" w:hAnsi="黑体" w:eastAsia="黑体" w:cs="黑体"/>
            </w:rPr>
            <w:t xml:space="preserve">4． </w:t>
          </w:r>
          <w:r>
            <w:t>投标文件的澄清</w:t>
          </w:r>
          <w:r>
            <w:tab/>
          </w:r>
          <w:r>
            <w:fldChar w:fldCharType="begin"/>
          </w:r>
          <w:r>
            <w:instrText xml:space="preserve"> PAGEREF _Toc12540 \h </w:instrText>
          </w:r>
          <w:r>
            <w:fldChar w:fldCharType="separate"/>
          </w:r>
          <w:r>
            <w:t>47</w:t>
          </w:r>
          <w:r>
            <w:fldChar w:fldCharType="end"/>
          </w:r>
          <w:r>
            <w:rPr>
              <w:szCs w:val="19"/>
            </w:rPr>
            <w:fldChar w:fldCharType="end"/>
          </w:r>
        </w:p>
        <w:p w14:paraId="7630C957">
          <w:pPr>
            <w:pStyle w:val="22"/>
            <w:tabs>
              <w:tab w:val="right" w:leader="dot" w:pos="8310"/>
            </w:tabs>
          </w:pPr>
          <w:r>
            <w:rPr>
              <w:szCs w:val="19"/>
            </w:rPr>
            <w:fldChar w:fldCharType="begin"/>
          </w:r>
          <w:r>
            <w:rPr>
              <w:szCs w:val="19"/>
            </w:rPr>
            <w:instrText xml:space="preserve"> HYPERLINK \l _Toc30837 </w:instrText>
          </w:r>
          <w:r>
            <w:rPr>
              <w:szCs w:val="19"/>
            </w:rPr>
            <w:fldChar w:fldCharType="separate"/>
          </w:r>
          <w:r>
            <w:rPr>
              <w:rFonts w:hint="default" w:ascii="黑体" w:hAnsi="黑体" w:eastAsia="黑体" w:cs="黑体"/>
            </w:rPr>
            <w:t xml:space="preserve">5． </w:t>
          </w:r>
          <w:r>
            <w:t>投标文件的比较与评价</w:t>
          </w:r>
          <w:r>
            <w:tab/>
          </w:r>
          <w:r>
            <w:fldChar w:fldCharType="begin"/>
          </w:r>
          <w:r>
            <w:instrText xml:space="preserve"> PAGEREF _Toc30837 \h </w:instrText>
          </w:r>
          <w:r>
            <w:fldChar w:fldCharType="separate"/>
          </w:r>
          <w:r>
            <w:t>49</w:t>
          </w:r>
          <w:r>
            <w:fldChar w:fldCharType="end"/>
          </w:r>
          <w:r>
            <w:rPr>
              <w:szCs w:val="19"/>
            </w:rPr>
            <w:fldChar w:fldCharType="end"/>
          </w:r>
        </w:p>
        <w:p w14:paraId="4A059AFF">
          <w:pPr>
            <w:pStyle w:val="22"/>
            <w:tabs>
              <w:tab w:val="right" w:leader="dot" w:pos="8310"/>
            </w:tabs>
          </w:pPr>
          <w:r>
            <w:rPr>
              <w:szCs w:val="19"/>
            </w:rPr>
            <w:fldChar w:fldCharType="begin"/>
          </w:r>
          <w:r>
            <w:rPr>
              <w:szCs w:val="19"/>
            </w:rPr>
            <w:instrText xml:space="preserve"> HYPERLINK \l _Toc13060 </w:instrText>
          </w:r>
          <w:r>
            <w:rPr>
              <w:szCs w:val="19"/>
            </w:rPr>
            <w:fldChar w:fldCharType="separate"/>
          </w:r>
          <w:r>
            <w:rPr>
              <w:rFonts w:hint="default" w:ascii="黑体" w:hAnsi="黑体" w:eastAsia="黑体" w:cs="黑体"/>
            </w:rPr>
            <w:t xml:space="preserve">6． </w:t>
          </w:r>
          <w:r>
            <w:t>推荐中标候选人</w:t>
          </w:r>
          <w:r>
            <w:tab/>
          </w:r>
          <w:r>
            <w:fldChar w:fldCharType="begin"/>
          </w:r>
          <w:r>
            <w:instrText xml:space="preserve"> PAGEREF _Toc13060 \h </w:instrText>
          </w:r>
          <w:r>
            <w:fldChar w:fldCharType="separate"/>
          </w:r>
          <w:r>
            <w:t>50</w:t>
          </w:r>
          <w:r>
            <w:fldChar w:fldCharType="end"/>
          </w:r>
          <w:r>
            <w:rPr>
              <w:szCs w:val="19"/>
            </w:rPr>
            <w:fldChar w:fldCharType="end"/>
          </w:r>
        </w:p>
        <w:p w14:paraId="4C97A702">
          <w:pPr>
            <w:pStyle w:val="22"/>
            <w:tabs>
              <w:tab w:val="right" w:leader="dot" w:pos="8310"/>
            </w:tabs>
          </w:pPr>
          <w:r>
            <w:rPr>
              <w:szCs w:val="19"/>
            </w:rPr>
            <w:fldChar w:fldCharType="begin"/>
          </w:r>
          <w:r>
            <w:rPr>
              <w:szCs w:val="19"/>
            </w:rPr>
            <w:instrText xml:space="preserve"> HYPERLINK \l _Toc31832 </w:instrText>
          </w:r>
          <w:r>
            <w:rPr>
              <w:szCs w:val="19"/>
            </w:rPr>
            <w:fldChar w:fldCharType="separate"/>
          </w:r>
          <w:r>
            <w:rPr>
              <w:rFonts w:hint="default" w:ascii="黑体" w:hAnsi="黑体" w:eastAsia="黑体" w:cs="黑体"/>
            </w:rPr>
            <w:t xml:space="preserve">7． </w:t>
          </w:r>
          <w:r>
            <w:t>编写评标报告</w:t>
          </w:r>
          <w:r>
            <w:tab/>
          </w:r>
          <w:r>
            <w:fldChar w:fldCharType="begin"/>
          </w:r>
          <w:r>
            <w:instrText xml:space="preserve"> PAGEREF _Toc31832 \h </w:instrText>
          </w:r>
          <w:r>
            <w:fldChar w:fldCharType="separate"/>
          </w:r>
          <w:r>
            <w:t>50</w:t>
          </w:r>
          <w:r>
            <w:fldChar w:fldCharType="end"/>
          </w:r>
          <w:r>
            <w:rPr>
              <w:szCs w:val="19"/>
            </w:rPr>
            <w:fldChar w:fldCharType="end"/>
          </w:r>
        </w:p>
        <w:p w14:paraId="523C5685">
          <w:pPr>
            <w:pStyle w:val="22"/>
            <w:tabs>
              <w:tab w:val="right" w:leader="dot" w:pos="8310"/>
            </w:tabs>
          </w:pPr>
          <w:r>
            <w:rPr>
              <w:szCs w:val="19"/>
            </w:rPr>
            <w:fldChar w:fldCharType="begin"/>
          </w:r>
          <w:r>
            <w:rPr>
              <w:szCs w:val="19"/>
            </w:rPr>
            <w:instrText xml:space="preserve"> HYPERLINK \l _Toc29062 </w:instrText>
          </w:r>
          <w:r>
            <w:rPr>
              <w:szCs w:val="19"/>
            </w:rPr>
            <w:fldChar w:fldCharType="separate"/>
          </w:r>
          <w:r>
            <w:rPr>
              <w:rFonts w:hint="default" w:ascii="黑体" w:hAnsi="黑体" w:eastAsia="黑体" w:cs="黑体"/>
            </w:rPr>
            <w:t xml:space="preserve">8． </w:t>
          </w:r>
          <w:r>
            <w:t>评标报告复核</w:t>
          </w:r>
          <w:r>
            <w:tab/>
          </w:r>
          <w:r>
            <w:fldChar w:fldCharType="begin"/>
          </w:r>
          <w:r>
            <w:instrText xml:space="preserve"> PAGEREF _Toc29062 \h </w:instrText>
          </w:r>
          <w:r>
            <w:fldChar w:fldCharType="separate"/>
          </w:r>
          <w:r>
            <w:t>50</w:t>
          </w:r>
          <w:r>
            <w:fldChar w:fldCharType="end"/>
          </w:r>
          <w:r>
            <w:rPr>
              <w:szCs w:val="19"/>
            </w:rPr>
            <w:fldChar w:fldCharType="end"/>
          </w:r>
        </w:p>
        <w:p w14:paraId="59B8ABB1">
          <w:pPr>
            <w:pStyle w:val="22"/>
            <w:tabs>
              <w:tab w:val="right" w:leader="dot" w:pos="8310"/>
            </w:tabs>
          </w:pPr>
          <w:r>
            <w:rPr>
              <w:szCs w:val="19"/>
            </w:rPr>
            <w:fldChar w:fldCharType="begin"/>
          </w:r>
          <w:r>
            <w:rPr>
              <w:szCs w:val="19"/>
            </w:rPr>
            <w:instrText xml:space="preserve"> HYPERLINK \l _Toc10728 </w:instrText>
          </w:r>
          <w:r>
            <w:rPr>
              <w:szCs w:val="19"/>
            </w:rPr>
            <w:fldChar w:fldCharType="separate"/>
          </w:r>
          <w:r>
            <w:rPr>
              <w:rFonts w:hint="default" w:ascii="黑体" w:hAnsi="黑体" w:eastAsia="黑体" w:cs="黑体"/>
            </w:rPr>
            <w:t xml:space="preserve">9． </w:t>
          </w:r>
          <w:r>
            <w:t>停止评标</w:t>
          </w:r>
          <w:r>
            <w:tab/>
          </w:r>
          <w:r>
            <w:fldChar w:fldCharType="begin"/>
          </w:r>
          <w:r>
            <w:instrText xml:space="preserve"> PAGEREF _Toc10728 \h </w:instrText>
          </w:r>
          <w:r>
            <w:fldChar w:fldCharType="separate"/>
          </w:r>
          <w:r>
            <w:t>50</w:t>
          </w:r>
          <w:r>
            <w:fldChar w:fldCharType="end"/>
          </w:r>
          <w:r>
            <w:rPr>
              <w:szCs w:val="19"/>
            </w:rPr>
            <w:fldChar w:fldCharType="end"/>
          </w:r>
        </w:p>
        <w:p w14:paraId="1FCC565C">
          <w:pPr>
            <w:pStyle w:val="22"/>
            <w:tabs>
              <w:tab w:val="right" w:leader="dot" w:pos="8310"/>
            </w:tabs>
          </w:pPr>
          <w:r>
            <w:rPr>
              <w:szCs w:val="19"/>
            </w:rPr>
            <w:fldChar w:fldCharType="begin"/>
          </w:r>
          <w:r>
            <w:rPr>
              <w:szCs w:val="19"/>
            </w:rPr>
            <w:instrText xml:space="preserve"> HYPERLINK \l _Toc22191 </w:instrText>
          </w:r>
          <w:r>
            <w:rPr>
              <w:szCs w:val="19"/>
            </w:rPr>
            <w:fldChar w:fldCharType="separate"/>
          </w:r>
          <w:r>
            <w:rPr>
              <w:rFonts w:hint="default" w:ascii="黑体" w:hAnsi="黑体" w:eastAsia="黑体" w:cs="黑体"/>
            </w:rPr>
            <w:t xml:space="preserve">10． </w:t>
          </w:r>
          <w:r>
            <w:t>废标</w:t>
          </w:r>
          <w:r>
            <w:tab/>
          </w:r>
          <w:r>
            <w:fldChar w:fldCharType="begin"/>
          </w:r>
          <w:r>
            <w:instrText xml:space="preserve"> PAGEREF _Toc22191 \h </w:instrText>
          </w:r>
          <w:r>
            <w:fldChar w:fldCharType="separate"/>
          </w:r>
          <w:r>
            <w:t>52</w:t>
          </w:r>
          <w:r>
            <w:fldChar w:fldCharType="end"/>
          </w:r>
          <w:r>
            <w:rPr>
              <w:szCs w:val="19"/>
            </w:rPr>
            <w:fldChar w:fldCharType="end"/>
          </w:r>
        </w:p>
        <w:p w14:paraId="1BD2F9AC">
          <w:pPr>
            <w:pStyle w:val="15"/>
            <w:tabs>
              <w:tab w:val="right" w:leader="dot" w:pos="8310"/>
            </w:tabs>
          </w:pPr>
          <w:r>
            <w:rPr>
              <w:szCs w:val="19"/>
            </w:rPr>
            <w:fldChar w:fldCharType="begin"/>
          </w:r>
          <w:r>
            <w:rPr>
              <w:szCs w:val="19"/>
            </w:rPr>
            <w:instrText xml:space="preserve"> HYPERLINK \l _Toc13701 </w:instrText>
          </w:r>
          <w:r>
            <w:rPr>
              <w:szCs w:val="19"/>
            </w:rPr>
            <w:fldChar w:fldCharType="separate"/>
          </w:r>
          <w:r>
            <w:t>10.1 根据有关法律法规和招标文件的有关规定，如出现下列情况之一的，应予以废标：</w:t>
          </w:r>
          <w:r>
            <w:tab/>
          </w:r>
          <w:r>
            <w:fldChar w:fldCharType="begin"/>
          </w:r>
          <w:r>
            <w:instrText xml:space="preserve"> PAGEREF _Toc13701 \h </w:instrText>
          </w:r>
          <w:r>
            <w:fldChar w:fldCharType="separate"/>
          </w:r>
          <w:r>
            <w:t>52</w:t>
          </w:r>
          <w:r>
            <w:fldChar w:fldCharType="end"/>
          </w:r>
          <w:r>
            <w:rPr>
              <w:szCs w:val="19"/>
            </w:rPr>
            <w:fldChar w:fldCharType="end"/>
          </w:r>
        </w:p>
        <w:p w14:paraId="7D5241CF">
          <w:pPr>
            <w:pStyle w:val="22"/>
            <w:tabs>
              <w:tab w:val="right" w:leader="dot" w:pos="8310"/>
            </w:tabs>
          </w:pPr>
          <w:r>
            <w:rPr>
              <w:szCs w:val="19"/>
            </w:rPr>
            <w:fldChar w:fldCharType="begin"/>
          </w:r>
          <w:r>
            <w:rPr>
              <w:szCs w:val="19"/>
            </w:rPr>
            <w:instrText xml:space="preserve"> HYPERLINK \l _Toc29879 </w:instrText>
          </w:r>
          <w:r>
            <w:rPr>
              <w:szCs w:val="19"/>
            </w:rPr>
            <w:fldChar w:fldCharType="separate"/>
          </w:r>
          <w:r>
            <w:rPr>
              <w:rFonts w:hint="default" w:ascii="黑体" w:hAnsi="黑体" w:eastAsia="黑体" w:cs="黑体"/>
            </w:rPr>
            <w:t xml:space="preserve">11． </w:t>
          </w:r>
          <w:r>
            <w:t>重新组建评标委员会进行评标</w:t>
          </w:r>
          <w:r>
            <w:tab/>
          </w:r>
          <w:r>
            <w:fldChar w:fldCharType="begin"/>
          </w:r>
          <w:r>
            <w:instrText xml:space="preserve"> PAGEREF _Toc29879 \h </w:instrText>
          </w:r>
          <w:r>
            <w:fldChar w:fldCharType="separate"/>
          </w:r>
          <w:r>
            <w:t>52</w:t>
          </w:r>
          <w:r>
            <w:fldChar w:fldCharType="end"/>
          </w:r>
          <w:r>
            <w:rPr>
              <w:szCs w:val="19"/>
            </w:rPr>
            <w:fldChar w:fldCharType="end"/>
          </w:r>
        </w:p>
        <w:p w14:paraId="08B42067">
          <w:pPr>
            <w:pStyle w:val="20"/>
            <w:tabs>
              <w:tab w:val="right" w:leader="dot" w:pos="8310"/>
            </w:tabs>
          </w:pPr>
          <w:r>
            <w:rPr>
              <w:szCs w:val="19"/>
            </w:rPr>
            <w:fldChar w:fldCharType="begin"/>
          </w:r>
          <w:r>
            <w:rPr>
              <w:szCs w:val="19"/>
            </w:rPr>
            <w:instrText xml:space="preserve"> HYPERLINK \l _Toc17010 </w:instrText>
          </w:r>
          <w:r>
            <w:rPr>
              <w:szCs w:val="19"/>
            </w:rPr>
            <w:fldChar w:fldCharType="separate"/>
          </w:r>
          <w:r>
            <w:rPr>
              <w:rFonts w:hint="eastAsia" w:ascii="黑体" w:hAnsi="黑体" w:eastAsia="黑体" w:cs="黑体"/>
            </w:rPr>
            <w:t xml:space="preserve">第三节 </w:t>
          </w:r>
          <w:r>
            <w:t>投标文件的符合性审查</w:t>
          </w:r>
          <w:r>
            <w:tab/>
          </w:r>
          <w:r>
            <w:fldChar w:fldCharType="begin"/>
          </w:r>
          <w:r>
            <w:instrText xml:space="preserve"> PAGEREF _Toc17010 \h </w:instrText>
          </w:r>
          <w:r>
            <w:fldChar w:fldCharType="separate"/>
          </w:r>
          <w:r>
            <w:t>52</w:t>
          </w:r>
          <w:r>
            <w:fldChar w:fldCharType="end"/>
          </w:r>
          <w:r>
            <w:rPr>
              <w:szCs w:val="19"/>
            </w:rPr>
            <w:fldChar w:fldCharType="end"/>
          </w:r>
        </w:p>
        <w:p w14:paraId="419F19A9">
          <w:pPr>
            <w:pStyle w:val="22"/>
            <w:tabs>
              <w:tab w:val="right" w:leader="dot" w:pos="8310"/>
            </w:tabs>
          </w:pPr>
          <w:r>
            <w:rPr>
              <w:szCs w:val="19"/>
            </w:rPr>
            <w:fldChar w:fldCharType="begin"/>
          </w:r>
          <w:r>
            <w:rPr>
              <w:szCs w:val="19"/>
            </w:rPr>
            <w:instrText xml:space="preserve"> HYPERLINK \l _Toc7163 </w:instrText>
          </w:r>
          <w:r>
            <w:rPr>
              <w:szCs w:val="19"/>
            </w:rPr>
            <w:fldChar w:fldCharType="separate"/>
          </w:r>
          <w:r>
            <w:t>1.符合性审查</w:t>
          </w:r>
          <w:r>
            <w:tab/>
          </w:r>
          <w:r>
            <w:fldChar w:fldCharType="begin"/>
          </w:r>
          <w:r>
            <w:instrText xml:space="preserve"> PAGEREF _Toc7163 \h </w:instrText>
          </w:r>
          <w:r>
            <w:fldChar w:fldCharType="separate"/>
          </w:r>
          <w:r>
            <w:t>52</w:t>
          </w:r>
          <w:r>
            <w:fldChar w:fldCharType="end"/>
          </w:r>
          <w:r>
            <w:rPr>
              <w:szCs w:val="19"/>
            </w:rPr>
            <w:fldChar w:fldCharType="end"/>
          </w:r>
        </w:p>
        <w:p w14:paraId="36A00A58">
          <w:pPr>
            <w:pStyle w:val="20"/>
            <w:tabs>
              <w:tab w:val="right" w:leader="dot" w:pos="8310"/>
            </w:tabs>
          </w:pPr>
          <w:r>
            <w:rPr>
              <w:szCs w:val="19"/>
            </w:rPr>
            <w:fldChar w:fldCharType="begin"/>
          </w:r>
          <w:r>
            <w:rPr>
              <w:szCs w:val="19"/>
            </w:rPr>
            <w:instrText xml:space="preserve"> HYPERLINK \l _Toc22814 </w:instrText>
          </w:r>
          <w:r>
            <w:rPr>
              <w:szCs w:val="19"/>
            </w:rPr>
            <w:fldChar w:fldCharType="separate"/>
          </w:r>
          <w:r>
            <w:rPr>
              <w:rFonts w:hint="eastAsia" w:ascii="黑体" w:hAnsi="黑体" w:eastAsia="黑体" w:cs="黑体"/>
            </w:rPr>
            <w:t xml:space="preserve">第四节 </w:t>
          </w:r>
          <w:r>
            <w:t>投标文件的比较与评价（综合评分法）</w:t>
          </w:r>
          <w:r>
            <w:tab/>
          </w:r>
          <w:r>
            <w:fldChar w:fldCharType="begin"/>
          </w:r>
          <w:r>
            <w:instrText xml:space="preserve"> PAGEREF _Toc22814 \h </w:instrText>
          </w:r>
          <w:r>
            <w:fldChar w:fldCharType="separate"/>
          </w:r>
          <w:r>
            <w:t>57</w:t>
          </w:r>
          <w:r>
            <w:fldChar w:fldCharType="end"/>
          </w:r>
          <w:r>
            <w:rPr>
              <w:szCs w:val="19"/>
            </w:rPr>
            <w:fldChar w:fldCharType="end"/>
          </w:r>
        </w:p>
        <w:p w14:paraId="283FCAB0">
          <w:pPr>
            <w:pStyle w:val="22"/>
            <w:tabs>
              <w:tab w:val="right" w:leader="dot" w:pos="8310"/>
            </w:tabs>
          </w:pPr>
          <w:r>
            <w:rPr>
              <w:szCs w:val="19"/>
            </w:rPr>
            <w:fldChar w:fldCharType="begin"/>
          </w:r>
          <w:r>
            <w:rPr>
              <w:szCs w:val="19"/>
            </w:rPr>
            <w:instrText xml:space="preserve"> HYPERLINK \l _Toc20144 </w:instrText>
          </w:r>
          <w:r>
            <w:rPr>
              <w:szCs w:val="19"/>
            </w:rPr>
            <w:fldChar w:fldCharType="separate"/>
          </w:r>
          <w:r>
            <w:rPr>
              <w:rFonts w:hint="default"/>
            </w:rPr>
            <w:t xml:space="preserve">1. </w:t>
          </w:r>
          <w:r>
            <w:t>综合评分法</w:t>
          </w:r>
          <w:r>
            <w:tab/>
          </w:r>
          <w:r>
            <w:fldChar w:fldCharType="begin"/>
          </w:r>
          <w:r>
            <w:instrText xml:space="preserve"> PAGEREF _Toc20144 \h </w:instrText>
          </w:r>
          <w:r>
            <w:fldChar w:fldCharType="separate"/>
          </w:r>
          <w:r>
            <w:t>57</w:t>
          </w:r>
          <w:r>
            <w:fldChar w:fldCharType="end"/>
          </w:r>
          <w:r>
            <w:rPr>
              <w:szCs w:val="19"/>
            </w:rPr>
            <w:fldChar w:fldCharType="end"/>
          </w:r>
        </w:p>
        <w:p w14:paraId="7860F266">
          <w:pPr>
            <w:pStyle w:val="22"/>
            <w:tabs>
              <w:tab w:val="right" w:leader="dot" w:pos="8310"/>
            </w:tabs>
          </w:pPr>
          <w:r>
            <w:rPr>
              <w:szCs w:val="19"/>
            </w:rPr>
            <w:fldChar w:fldCharType="begin"/>
          </w:r>
          <w:r>
            <w:rPr>
              <w:szCs w:val="19"/>
            </w:rPr>
            <w:instrText xml:space="preserve"> HYPERLINK \l _Toc2172 </w:instrText>
          </w:r>
          <w:r>
            <w:rPr>
              <w:szCs w:val="19"/>
            </w:rPr>
            <w:fldChar w:fldCharType="separate"/>
          </w:r>
          <w:r>
            <w:rPr>
              <w:rFonts w:hint="default"/>
            </w:rPr>
            <w:t xml:space="preserve">2. </w:t>
          </w:r>
          <w:r>
            <w:t>投标报价的算术修正及政府采购政策调整</w:t>
          </w:r>
          <w:r>
            <w:tab/>
          </w:r>
          <w:r>
            <w:fldChar w:fldCharType="begin"/>
          </w:r>
          <w:r>
            <w:instrText xml:space="preserve"> PAGEREF _Toc2172 \h </w:instrText>
          </w:r>
          <w:r>
            <w:fldChar w:fldCharType="separate"/>
          </w:r>
          <w:r>
            <w:t>57</w:t>
          </w:r>
          <w:r>
            <w:fldChar w:fldCharType="end"/>
          </w:r>
          <w:r>
            <w:rPr>
              <w:szCs w:val="19"/>
            </w:rPr>
            <w:fldChar w:fldCharType="end"/>
          </w:r>
        </w:p>
        <w:p w14:paraId="36CDECDE">
          <w:pPr>
            <w:pStyle w:val="22"/>
            <w:tabs>
              <w:tab w:val="right" w:leader="dot" w:pos="8310"/>
            </w:tabs>
          </w:pPr>
          <w:r>
            <w:rPr>
              <w:szCs w:val="19"/>
            </w:rPr>
            <w:fldChar w:fldCharType="begin"/>
          </w:r>
          <w:r>
            <w:rPr>
              <w:szCs w:val="19"/>
            </w:rPr>
            <w:instrText xml:space="preserve"> HYPERLINK \l _Toc26432 </w:instrText>
          </w:r>
          <w:r>
            <w:rPr>
              <w:szCs w:val="19"/>
            </w:rPr>
            <w:fldChar w:fldCharType="separate"/>
          </w:r>
          <w:r>
            <w:rPr>
              <w:rFonts w:hint="default"/>
            </w:rPr>
            <w:t xml:space="preserve">3. </w:t>
          </w:r>
          <w:r>
            <w:t>投标报价评价</w:t>
          </w:r>
          <w:r>
            <w:tab/>
          </w:r>
          <w:r>
            <w:fldChar w:fldCharType="begin"/>
          </w:r>
          <w:r>
            <w:instrText xml:space="preserve"> PAGEREF _Toc26432 \h </w:instrText>
          </w:r>
          <w:r>
            <w:fldChar w:fldCharType="separate"/>
          </w:r>
          <w:r>
            <w:t>57</w:t>
          </w:r>
          <w:r>
            <w:fldChar w:fldCharType="end"/>
          </w:r>
          <w:r>
            <w:rPr>
              <w:szCs w:val="19"/>
            </w:rPr>
            <w:fldChar w:fldCharType="end"/>
          </w:r>
        </w:p>
        <w:p w14:paraId="4BE7760C">
          <w:pPr>
            <w:pStyle w:val="22"/>
            <w:tabs>
              <w:tab w:val="right" w:leader="dot" w:pos="8310"/>
            </w:tabs>
          </w:pPr>
          <w:r>
            <w:rPr>
              <w:szCs w:val="19"/>
            </w:rPr>
            <w:fldChar w:fldCharType="begin"/>
          </w:r>
          <w:r>
            <w:rPr>
              <w:szCs w:val="19"/>
            </w:rPr>
            <w:instrText xml:space="preserve"> HYPERLINK \l _Toc21360 </w:instrText>
          </w:r>
          <w:r>
            <w:rPr>
              <w:szCs w:val="19"/>
            </w:rPr>
            <w:fldChar w:fldCharType="separate"/>
          </w:r>
          <w:r>
            <w:rPr>
              <w:rFonts w:hint="default"/>
            </w:rPr>
            <w:t xml:space="preserve">4. </w:t>
          </w:r>
          <w:r>
            <w:t>技术、商务等评分项响应评价及政府采购政策加分</w:t>
          </w:r>
          <w:r>
            <w:tab/>
          </w:r>
          <w:r>
            <w:fldChar w:fldCharType="begin"/>
          </w:r>
          <w:r>
            <w:instrText xml:space="preserve"> PAGEREF _Toc21360 \h </w:instrText>
          </w:r>
          <w:r>
            <w:fldChar w:fldCharType="separate"/>
          </w:r>
          <w:r>
            <w:t>57</w:t>
          </w:r>
          <w:r>
            <w:fldChar w:fldCharType="end"/>
          </w:r>
          <w:r>
            <w:rPr>
              <w:szCs w:val="19"/>
            </w:rPr>
            <w:fldChar w:fldCharType="end"/>
          </w:r>
        </w:p>
        <w:p w14:paraId="316A548B">
          <w:pPr>
            <w:pStyle w:val="22"/>
            <w:tabs>
              <w:tab w:val="right" w:leader="dot" w:pos="8310"/>
            </w:tabs>
          </w:pPr>
          <w:r>
            <w:rPr>
              <w:szCs w:val="19"/>
            </w:rPr>
            <w:fldChar w:fldCharType="begin"/>
          </w:r>
          <w:r>
            <w:rPr>
              <w:szCs w:val="19"/>
            </w:rPr>
            <w:instrText xml:space="preserve"> HYPERLINK \l _Toc11929 </w:instrText>
          </w:r>
          <w:r>
            <w:rPr>
              <w:szCs w:val="19"/>
            </w:rPr>
            <w:fldChar w:fldCharType="separate"/>
          </w:r>
          <w:r>
            <w:rPr>
              <w:rFonts w:hint="default"/>
            </w:rPr>
            <w:t xml:space="preserve">5. </w:t>
          </w:r>
          <w:r>
            <w:t>评标总得分</w:t>
          </w:r>
          <w:r>
            <w:tab/>
          </w:r>
          <w:r>
            <w:fldChar w:fldCharType="begin"/>
          </w:r>
          <w:r>
            <w:instrText xml:space="preserve"> PAGEREF _Toc11929 \h </w:instrText>
          </w:r>
          <w:r>
            <w:fldChar w:fldCharType="separate"/>
          </w:r>
          <w:r>
            <w:t>58</w:t>
          </w:r>
          <w:r>
            <w:fldChar w:fldCharType="end"/>
          </w:r>
          <w:r>
            <w:rPr>
              <w:szCs w:val="19"/>
            </w:rPr>
            <w:fldChar w:fldCharType="end"/>
          </w:r>
        </w:p>
        <w:p w14:paraId="403A4221">
          <w:pPr>
            <w:pStyle w:val="22"/>
            <w:tabs>
              <w:tab w:val="right" w:leader="dot" w:pos="8310"/>
            </w:tabs>
          </w:pPr>
          <w:r>
            <w:rPr>
              <w:szCs w:val="19"/>
            </w:rPr>
            <w:fldChar w:fldCharType="begin"/>
          </w:r>
          <w:r>
            <w:rPr>
              <w:szCs w:val="19"/>
            </w:rPr>
            <w:instrText xml:space="preserve"> HYPERLINK \l _Toc21088 </w:instrText>
          </w:r>
          <w:r>
            <w:rPr>
              <w:szCs w:val="19"/>
            </w:rPr>
            <w:fldChar w:fldCharType="separate"/>
          </w:r>
          <w:r>
            <w:rPr>
              <w:rFonts w:hint="default"/>
            </w:rPr>
            <w:t xml:space="preserve">6. </w:t>
          </w:r>
          <w:r>
            <w:t>中标候选人的推荐方法</w:t>
          </w:r>
          <w:r>
            <w:tab/>
          </w:r>
          <w:r>
            <w:fldChar w:fldCharType="begin"/>
          </w:r>
          <w:r>
            <w:instrText xml:space="preserve"> PAGEREF _Toc21088 \h </w:instrText>
          </w:r>
          <w:r>
            <w:fldChar w:fldCharType="separate"/>
          </w:r>
          <w:r>
            <w:t>59</w:t>
          </w:r>
          <w:r>
            <w:fldChar w:fldCharType="end"/>
          </w:r>
          <w:r>
            <w:rPr>
              <w:szCs w:val="19"/>
            </w:rPr>
            <w:fldChar w:fldCharType="end"/>
          </w:r>
        </w:p>
        <w:p w14:paraId="0F925B3B">
          <w:pPr>
            <w:pStyle w:val="20"/>
            <w:tabs>
              <w:tab w:val="right" w:leader="dot" w:pos="8310"/>
            </w:tabs>
          </w:pPr>
          <w:r>
            <w:rPr>
              <w:szCs w:val="19"/>
            </w:rPr>
            <w:fldChar w:fldCharType="begin"/>
          </w:r>
          <w:r>
            <w:rPr>
              <w:szCs w:val="19"/>
            </w:rPr>
            <w:instrText xml:space="preserve"> HYPERLINK \l _Toc18936 </w:instrText>
          </w:r>
          <w:r>
            <w:rPr>
              <w:szCs w:val="19"/>
            </w:rPr>
            <w:fldChar w:fldCharType="separate"/>
          </w:r>
          <w:r>
            <w:rPr>
              <w:rFonts w:hint="eastAsia" w:ascii="黑体" w:hAnsi="黑体" w:eastAsia="黑体" w:cs="黑体"/>
            </w:rPr>
            <w:t xml:space="preserve">第五章 </w:t>
          </w:r>
          <w:r>
            <w:t>采购需求</w:t>
          </w:r>
          <w:r>
            <w:tab/>
          </w:r>
          <w:r>
            <w:fldChar w:fldCharType="begin"/>
          </w:r>
          <w:r>
            <w:instrText xml:space="preserve"> PAGEREF _Toc18936 \h </w:instrText>
          </w:r>
          <w:r>
            <w:fldChar w:fldCharType="separate"/>
          </w:r>
          <w:r>
            <w:t>64</w:t>
          </w:r>
          <w:r>
            <w:fldChar w:fldCharType="end"/>
          </w:r>
          <w:r>
            <w:rPr>
              <w:szCs w:val="19"/>
            </w:rPr>
            <w:fldChar w:fldCharType="end"/>
          </w:r>
        </w:p>
        <w:p w14:paraId="72762D12">
          <w:pPr>
            <w:pStyle w:val="22"/>
            <w:tabs>
              <w:tab w:val="right" w:leader="dot" w:pos="8310"/>
            </w:tabs>
          </w:pPr>
          <w:r>
            <w:rPr>
              <w:szCs w:val="19"/>
            </w:rPr>
            <w:fldChar w:fldCharType="begin"/>
          </w:r>
          <w:r>
            <w:rPr>
              <w:szCs w:val="19"/>
            </w:rPr>
            <w:instrText xml:space="preserve"> HYPERLINK \l _Toc29272 </w:instrText>
          </w:r>
          <w:r>
            <w:rPr>
              <w:szCs w:val="19"/>
            </w:rPr>
            <w:fldChar w:fldCharType="separate"/>
          </w:r>
          <w:r>
            <w:t>.一、项目名称</w:t>
          </w:r>
          <w:r>
            <w:tab/>
          </w:r>
          <w:r>
            <w:fldChar w:fldCharType="begin"/>
          </w:r>
          <w:r>
            <w:instrText xml:space="preserve"> PAGEREF _Toc29272 \h </w:instrText>
          </w:r>
          <w:r>
            <w:fldChar w:fldCharType="separate"/>
          </w:r>
          <w:r>
            <w:t>64</w:t>
          </w:r>
          <w:r>
            <w:fldChar w:fldCharType="end"/>
          </w:r>
          <w:r>
            <w:rPr>
              <w:szCs w:val="19"/>
            </w:rPr>
            <w:fldChar w:fldCharType="end"/>
          </w:r>
        </w:p>
        <w:p w14:paraId="64DC16D2">
          <w:pPr>
            <w:pStyle w:val="22"/>
            <w:tabs>
              <w:tab w:val="right" w:leader="dot" w:pos="8310"/>
            </w:tabs>
          </w:pPr>
          <w:r>
            <w:rPr>
              <w:szCs w:val="19"/>
            </w:rPr>
            <w:fldChar w:fldCharType="begin"/>
          </w:r>
          <w:r>
            <w:rPr>
              <w:szCs w:val="19"/>
            </w:rPr>
            <w:instrText xml:space="preserve"> HYPERLINK \l _Toc25584 </w:instrText>
          </w:r>
          <w:r>
            <w:rPr>
              <w:szCs w:val="19"/>
            </w:rPr>
            <w:fldChar w:fldCharType="separate"/>
          </w:r>
          <w:r>
            <w:rPr>
              <w:rFonts w:hint="eastAsia" w:ascii="黑体" w:hAnsi="黑体" w:eastAsia="黑体" w:cs="黑体"/>
            </w:rPr>
            <w:t xml:space="preserve">二、 </w:t>
          </w:r>
          <w:r>
            <w:t>项目建设规模与布局</w:t>
          </w:r>
          <w:r>
            <w:tab/>
          </w:r>
          <w:r>
            <w:fldChar w:fldCharType="begin"/>
          </w:r>
          <w:r>
            <w:instrText xml:space="preserve"> PAGEREF _Toc25584 \h </w:instrText>
          </w:r>
          <w:r>
            <w:fldChar w:fldCharType="separate"/>
          </w:r>
          <w:r>
            <w:t>64</w:t>
          </w:r>
          <w:r>
            <w:fldChar w:fldCharType="end"/>
          </w:r>
          <w:r>
            <w:rPr>
              <w:szCs w:val="19"/>
            </w:rPr>
            <w:fldChar w:fldCharType="end"/>
          </w:r>
        </w:p>
        <w:p w14:paraId="7293E313">
          <w:pPr>
            <w:pStyle w:val="22"/>
            <w:tabs>
              <w:tab w:val="right" w:leader="dot" w:pos="8310"/>
            </w:tabs>
          </w:pPr>
          <w:r>
            <w:rPr>
              <w:szCs w:val="19"/>
            </w:rPr>
            <w:fldChar w:fldCharType="begin"/>
          </w:r>
          <w:r>
            <w:rPr>
              <w:szCs w:val="19"/>
            </w:rPr>
            <w:instrText xml:space="preserve"> HYPERLINK \l _Toc18034 </w:instrText>
          </w:r>
          <w:r>
            <w:rPr>
              <w:szCs w:val="19"/>
            </w:rPr>
            <w:fldChar w:fldCharType="separate"/>
          </w:r>
          <w:r>
            <w:rPr>
              <w:rFonts w:hint="eastAsia" w:ascii="黑体" w:hAnsi="黑体" w:eastAsia="黑体" w:cs="黑体"/>
            </w:rPr>
            <w:t xml:space="preserve">三、 </w:t>
          </w:r>
          <w:r>
            <w:t>报价要求：</w:t>
          </w:r>
          <w:r>
            <w:tab/>
          </w:r>
          <w:r>
            <w:fldChar w:fldCharType="begin"/>
          </w:r>
          <w:r>
            <w:instrText xml:space="preserve"> PAGEREF _Toc18034 \h </w:instrText>
          </w:r>
          <w:r>
            <w:fldChar w:fldCharType="separate"/>
          </w:r>
          <w:r>
            <w:t>64</w:t>
          </w:r>
          <w:r>
            <w:fldChar w:fldCharType="end"/>
          </w:r>
          <w:r>
            <w:rPr>
              <w:szCs w:val="19"/>
            </w:rPr>
            <w:fldChar w:fldCharType="end"/>
          </w:r>
        </w:p>
        <w:p w14:paraId="42875EB0">
          <w:pPr>
            <w:pStyle w:val="22"/>
            <w:tabs>
              <w:tab w:val="right" w:leader="dot" w:pos="8310"/>
            </w:tabs>
          </w:pPr>
          <w:r>
            <w:rPr>
              <w:szCs w:val="19"/>
            </w:rPr>
            <w:fldChar w:fldCharType="begin"/>
          </w:r>
          <w:r>
            <w:rPr>
              <w:szCs w:val="19"/>
            </w:rPr>
            <w:instrText xml:space="preserve"> HYPERLINK \l _Toc21179 </w:instrText>
          </w:r>
          <w:r>
            <w:rPr>
              <w:szCs w:val="19"/>
            </w:rPr>
            <w:fldChar w:fldCharType="separate"/>
          </w:r>
          <w:r>
            <w:rPr>
              <w:rFonts w:hint="eastAsia" w:ascii="黑体" w:hAnsi="黑体" w:eastAsia="黑体" w:cs="黑体"/>
            </w:rPr>
            <w:t xml:space="preserve">四、 </w:t>
          </w:r>
          <w:r>
            <w:t>项目实施要求</w:t>
          </w:r>
          <w:r>
            <w:tab/>
          </w:r>
          <w:r>
            <w:fldChar w:fldCharType="begin"/>
          </w:r>
          <w:r>
            <w:instrText xml:space="preserve"> PAGEREF _Toc21179 \h </w:instrText>
          </w:r>
          <w:r>
            <w:fldChar w:fldCharType="separate"/>
          </w:r>
          <w:r>
            <w:t>64</w:t>
          </w:r>
          <w:r>
            <w:fldChar w:fldCharType="end"/>
          </w:r>
          <w:r>
            <w:rPr>
              <w:szCs w:val="19"/>
            </w:rPr>
            <w:fldChar w:fldCharType="end"/>
          </w:r>
        </w:p>
        <w:p w14:paraId="2A2F6EB8">
          <w:pPr>
            <w:pStyle w:val="15"/>
            <w:tabs>
              <w:tab w:val="right" w:leader="dot" w:pos="8310"/>
            </w:tabs>
          </w:pPr>
          <w:r>
            <w:rPr>
              <w:szCs w:val="19"/>
            </w:rPr>
            <w:fldChar w:fldCharType="begin"/>
          </w:r>
          <w:r>
            <w:rPr>
              <w:szCs w:val="19"/>
            </w:rPr>
            <w:instrText xml:space="preserve"> HYPERLINK \l _Toc17760 </w:instrText>
          </w:r>
          <w:r>
            <w:rPr>
              <w:szCs w:val="19"/>
            </w:rPr>
            <w:fldChar w:fldCharType="separate"/>
          </w:r>
          <w:r>
            <w:rPr>
              <w:rFonts w:hint="default" w:ascii="黑体" w:hAnsi="黑体" w:eastAsia="黑体" w:cs="黑体"/>
            </w:rPr>
            <w:t xml:space="preserve">1、 </w:t>
          </w:r>
          <w:r>
            <w:t>供货要求</w:t>
          </w:r>
          <w:r>
            <w:tab/>
          </w:r>
          <w:r>
            <w:fldChar w:fldCharType="begin"/>
          </w:r>
          <w:r>
            <w:instrText xml:space="preserve"> PAGEREF _Toc17760 \h </w:instrText>
          </w:r>
          <w:r>
            <w:fldChar w:fldCharType="separate"/>
          </w:r>
          <w:r>
            <w:t>64</w:t>
          </w:r>
          <w:r>
            <w:fldChar w:fldCharType="end"/>
          </w:r>
          <w:r>
            <w:rPr>
              <w:szCs w:val="19"/>
            </w:rPr>
            <w:fldChar w:fldCharType="end"/>
          </w:r>
        </w:p>
        <w:p w14:paraId="07CE2D2B">
          <w:pPr>
            <w:pStyle w:val="15"/>
            <w:tabs>
              <w:tab w:val="right" w:leader="dot" w:pos="8310"/>
            </w:tabs>
          </w:pPr>
          <w:r>
            <w:rPr>
              <w:szCs w:val="19"/>
            </w:rPr>
            <w:fldChar w:fldCharType="begin"/>
          </w:r>
          <w:r>
            <w:rPr>
              <w:szCs w:val="19"/>
            </w:rPr>
            <w:instrText xml:space="preserve"> HYPERLINK \l _Toc20000 </w:instrText>
          </w:r>
          <w:r>
            <w:rPr>
              <w:szCs w:val="19"/>
            </w:rPr>
            <w:fldChar w:fldCharType="separate"/>
          </w:r>
          <w:r>
            <w:rPr>
              <w:rFonts w:hint="default" w:ascii="黑体" w:hAnsi="黑体" w:eastAsia="黑体" w:cs="黑体"/>
            </w:rPr>
            <w:t xml:space="preserve">2、 </w:t>
          </w:r>
          <w:r>
            <w:t>验收要求:</w:t>
          </w:r>
          <w:r>
            <w:tab/>
          </w:r>
          <w:r>
            <w:fldChar w:fldCharType="begin"/>
          </w:r>
          <w:r>
            <w:instrText xml:space="preserve"> PAGEREF _Toc20000 \h </w:instrText>
          </w:r>
          <w:r>
            <w:fldChar w:fldCharType="separate"/>
          </w:r>
          <w:r>
            <w:t>65</w:t>
          </w:r>
          <w:r>
            <w:fldChar w:fldCharType="end"/>
          </w:r>
          <w:r>
            <w:rPr>
              <w:szCs w:val="19"/>
            </w:rPr>
            <w:fldChar w:fldCharType="end"/>
          </w:r>
        </w:p>
        <w:p w14:paraId="2CDF52ED">
          <w:pPr>
            <w:pStyle w:val="15"/>
            <w:tabs>
              <w:tab w:val="right" w:leader="dot" w:pos="8310"/>
            </w:tabs>
          </w:pPr>
          <w:r>
            <w:rPr>
              <w:szCs w:val="19"/>
            </w:rPr>
            <w:fldChar w:fldCharType="begin"/>
          </w:r>
          <w:r>
            <w:rPr>
              <w:szCs w:val="19"/>
            </w:rPr>
            <w:instrText xml:space="preserve"> HYPERLINK \l _Toc23617 </w:instrText>
          </w:r>
          <w:r>
            <w:rPr>
              <w:szCs w:val="19"/>
            </w:rPr>
            <w:fldChar w:fldCharType="separate"/>
          </w:r>
          <w:r>
            <w:rPr>
              <w:rFonts w:hint="default" w:ascii="黑体" w:hAnsi="黑体" w:eastAsia="黑体" w:cs="黑体"/>
            </w:rPr>
            <w:t xml:space="preserve">3、 </w:t>
          </w:r>
          <w:r>
            <w:t>服务要求</w:t>
          </w:r>
          <w:r>
            <w:tab/>
          </w:r>
          <w:r>
            <w:fldChar w:fldCharType="begin"/>
          </w:r>
          <w:r>
            <w:instrText xml:space="preserve"> PAGEREF _Toc23617 \h </w:instrText>
          </w:r>
          <w:r>
            <w:fldChar w:fldCharType="separate"/>
          </w:r>
          <w:r>
            <w:t>65</w:t>
          </w:r>
          <w:r>
            <w:fldChar w:fldCharType="end"/>
          </w:r>
          <w:r>
            <w:rPr>
              <w:szCs w:val="19"/>
            </w:rPr>
            <w:fldChar w:fldCharType="end"/>
          </w:r>
        </w:p>
        <w:p w14:paraId="21EAB4FA">
          <w:pPr>
            <w:pStyle w:val="22"/>
            <w:tabs>
              <w:tab w:val="right" w:leader="dot" w:pos="8310"/>
            </w:tabs>
          </w:pPr>
          <w:r>
            <w:rPr>
              <w:szCs w:val="19"/>
            </w:rPr>
            <w:fldChar w:fldCharType="begin"/>
          </w:r>
          <w:r>
            <w:rPr>
              <w:szCs w:val="19"/>
            </w:rPr>
            <w:instrText xml:space="preserve"> HYPERLINK \l _Toc6510 </w:instrText>
          </w:r>
          <w:r>
            <w:rPr>
              <w:szCs w:val="19"/>
            </w:rPr>
            <w:fldChar w:fldCharType="separate"/>
          </w:r>
          <w:r>
            <w:rPr>
              <w:rFonts w:hint="eastAsia" w:ascii="黑体" w:hAnsi="黑体" w:eastAsia="黑体" w:cs="黑体"/>
            </w:rPr>
            <w:t xml:space="preserve">五、 </w:t>
          </w:r>
          <w:r>
            <w:t>完成时间、地点</w:t>
          </w:r>
          <w:r>
            <w:tab/>
          </w:r>
          <w:r>
            <w:fldChar w:fldCharType="begin"/>
          </w:r>
          <w:r>
            <w:instrText xml:space="preserve"> PAGEREF _Toc6510 \h </w:instrText>
          </w:r>
          <w:r>
            <w:fldChar w:fldCharType="separate"/>
          </w:r>
          <w:r>
            <w:t>66</w:t>
          </w:r>
          <w:r>
            <w:fldChar w:fldCharType="end"/>
          </w:r>
          <w:r>
            <w:rPr>
              <w:szCs w:val="19"/>
            </w:rPr>
            <w:fldChar w:fldCharType="end"/>
          </w:r>
        </w:p>
        <w:p w14:paraId="7D4C3D7A">
          <w:pPr>
            <w:pStyle w:val="22"/>
            <w:tabs>
              <w:tab w:val="right" w:leader="dot" w:pos="8310"/>
            </w:tabs>
          </w:pPr>
          <w:r>
            <w:rPr>
              <w:szCs w:val="19"/>
            </w:rPr>
            <w:fldChar w:fldCharType="begin"/>
          </w:r>
          <w:r>
            <w:rPr>
              <w:szCs w:val="19"/>
            </w:rPr>
            <w:instrText xml:space="preserve"> HYPERLINK \l _Toc18732 </w:instrText>
          </w:r>
          <w:r>
            <w:rPr>
              <w:szCs w:val="19"/>
            </w:rPr>
            <w:fldChar w:fldCharType="separate"/>
          </w:r>
          <w:r>
            <w:rPr>
              <w:rFonts w:hint="eastAsia" w:ascii="黑体" w:hAnsi="黑体" w:eastAsia="黑体" w:cs="黑体"/>
            </w:rPr>
            <w:t xml:space="preserve">六、 </w:t>
          </w:r>
          <w:r>
            <w:rPr>
              <w:highlight w:val="none"/>
            </w:rPr>
            <w:t>结算付款方法</w:t>
          </w:r>
          <w:r>
            <w:tab/>
          </w:r>
          <w:r>
            <w:fldChar w:fldCharType="begin"/>
          </w:r>
          <w:r>
            <w:instrText xml:space="preserve"> PAGEREF _Toc18732 \h </w:instrText>
          </w:r>
          <w:r>
            <w:fldChar w:fldCharType="separate"/>
          </w:r>
          <w:r>
            <w:t>66</w:t>
          </w:r>
          <w:r>
            <w:fldChar w:fldCharType="end"/>
          </w:r>
          <w:r>
            <w:rPr>
              <w:szCs w:val="19"/>
            </w:rPr>
            <w:fldChar w:fldCharType="end"/>
          </w:r>
        </w:p>
        <w:p w14:paraId="551D1534">
          <w:pPr>
            <w:pStyle w:val="22"/>
            <w:tabs>
              <w:tab w:val="right" w:leader="dot" w:pos="8310"/>
            </w:tabs>
          </w:pPr>
          <w:r>
            <w:rPr>
              <w:szCs w:val="19"/>
            </w:rPr>
            <w:fldChar w:fldCharType="begin"/>
          </w:r>
          <w:r>
            <w:rPr>
              <w:szCs w:val="19"/>
            </w:rPr>
            <w:instrText xml:space="preserve"> HYPERLINK \l _Toc27222 </w:instrText>
          </w:r>
          <w:r>
            <w:rPr>
              <w:szCs w:val="19"/>
            </w:rPr>
            <w:fldChar w:fldCharType="separate"/>
          </w:r>
          <w:r>
            <w:rPr>
              <w:rFonts w:hint="eastAsia" w:ascii="黑体" w:hAnsi="黑体" w:eastAsia="黑体" w:cs="黑体"/>
            </w:rPr>
            <w:t xml:space="preserve">七、 </w:t>
          </w:r>
          <w:r>
            <w:rPr>
              <w:highlight w:val="none"/>
            </w:rPr>
            <w:t>工程量清单</w:t>
          </w:r>
          <w:r>
            <w:tab/>
          </w:r>
          <w:r>
            <w:fldChar w:fldCharType="begin"/>
          </w:r>
          <w:r>
            <w:instrText xml:space="preserve"> PAGEREF _Toc27222 \h </w:instrText>
          </w:r>
          <w:r>
            <w:fldChar w:fldCharType="separate"/>
          </w:r>
          <w:r>
            <w:t>66</w:t>
          </w:r>
          <w:r>
            <w:fldChar w:fldCharType="end"/>
          </w:r>
          <w:r>
            <w:rPr>
              <w:szCs w:val="19"/>
            </w:rPr>
            <w:fldChar w:fldCharType="end"/>
          </w:r>
        </w:p>
        <w:p w14:paraId="54DF376C">
          <w:pPr>
            <w:pStyle w:val="20"/>
            <w:tabs>
              <w:tab w:val="right" w:leader="dot" w:pos="8310"/>
            </w:tabs>
          </w:pPr>
          <w:r>
            <w:rPr>
              <w:szCs w:val="19"/>
            </w:rPr>
            <w:fldChar w:fldCharType="begin"/>
          </w:r>
          <w:r>
            <w:rPr>
              <w:szCs w:val="19"/>
            </w:rPr>
            <w:instrText xml:space="preserve"> HYPERLINK \l _Toc794 </w:instrText>
          </w:r>
          <w:r>
            <w:rPr>
              <w:szCs w:val="19"/>
            </w:rPr>
            <w:fldChar w:fldCharType="separate"/>
          </w:r>
          <w:r>
            <w:rPr>
              <w:rFonts w:hint="eastAsia" w:ascii="黑体" w:hAnsi="黑体" w:eastAsia="黑体" w:cs="黑体"/>
            </w:rPr>
            <w:t xml:space="preserve">第六章 </w:t>
          </w:r>
          <w:r>
            <w:t>政府采购合同</w:t>
          </w:r>
          <w:r>
            <w:tab/>
          </w:r>
          <w:r>
            <w:fldChar w:fldCharType="begin"/>
          </w:r>
          <w:r>
            <w:instrText xml:space="preserve"> PAGEREF _Toc794 \h </w:instrText>
          </w:r>
          <w:r>
            <w:fldChar w:fldCharType="separate"/>
          </w:r>
          <w:r>
            <w:t>80</w:t>
          </w:r>
          <w:r>
            <w:fldChar w:fldCharType="end"/>
          </w:r>
          <w:r>
            <w:rPr>
              <w:szCs w:val="19"/>
            </w:rPr>
            <w:fldChar w:fldCharType="end"/>
          </w:r>
        </w:p>
        <w:p w14:paraId="26368D78">
          <w:pPr>
            <w:pStyle w:val="22"/>
            <w:tabs>
              <w:tab w:val="right" w:leader="dot" w:pos="8310"/>
            </w:tabs>
          </w:pPr>
          <w:r>
            <w:rPr>
              <w:szCs w:val="19"/>
            </w:rPr>
            <w:fldChar w:fldCharType="begin"/>
          </w:r>
          <w:r>
            <w:rPr>
              <w:szCs w:val="19"/>
            </w:rPr>
            <w:instrText xml:space="preserve"> HYPERLINK \l _Toc23479 </w:instrText>
          </w:r>
          <w:r>
            <w:rPr>
              <w:szCs w:val="19"/>
            </w:rPr>
            <w:fldChar w:fldCharType="separate"/>
          </w:r>
          <w:r>
            <w:t>一、政府采购合同协议书</w:t>
          </w:r>
          <w:r>
            <w:tab/>
          </w:r>
          <w:r>
            <w:fldChar w:fldCharType="begin"/>
          </w:r>
          <w:r>
            <w:instrText xml:space="preserve"> PAGEREF _Toc23479 \h </w:instrText>
          </w:r>
          <w:r>
            <w:fldChar w:fldCharType="separate"/>
          </w:r>
          <w:r>
            <w:t>80</w:t>
          </w:r>
          <w:r>
            <w:fldChar w:fldCharType="end"/>
          </w:r>
          <w:r>
            <w:rPr>
              <w:szCs w:val="19"/>
            </w:rPr>
            <w:fldChar w:fldCharType="end"/>
          </w:r>
        </w:p>
        <w:p w14:paraId="7A57F610">
          <w:pPr>
            <w:pStyle w:val="20"/>
            <w:tabs>
              <w:tab w:val="right" w:leader="dot" w:pos="8310"/>
            </w:tabs>
          </w:pPr>
          <w:r>
            <w:rPr>
              <w:szCs w:val="19"/>
            </w:rPr>
            <w:fldChar w:fldCharType="begin"/>
          </w:r>
          <w:r>
            <w:rPr>
              <w:szCs w:val="19"/>
            </w:rPr>
            <w:instrText xml:space="preserve"> HYPERLINK \l _Toc25109 </w:instrText>
          </w:r>
          <w:r>
            <w:rPr>
              <w:szCs w:val="19"/>
            </w:rPr>
            <w:fldChar w:fldCharType="separate"/>
          </w:r>
          <w:r>
            <w:t>第二节政府采购合同通用条款</w:t>
          </w:r>
          <w:r>
            <w:tab/>
          </w:r>
          <w:r>
            <w:fldChar w:fldCharType="begin"/>
          </w:r>
          <w:r>
            <w:instrText xml:space="preserve"> PAGEREF _Toc25109 \h </w:instrText>
          </w:r>
          <w:r>
            <w:fldChar w:fldCharType="separate"/>
          </w:r>
          <w:r>
            <w:t>84</w:t>
          </w:r>
          <w:r>
            <w:fldChar w:fldCharType="end"/>
          </w:r>
          <w:r>
            <w:rPr>
              <w:szCs w:val="19"/>
            </w:rPr>
            <w:fldChar w:fldCharType="end"/>
          </w:r>
        </w:p>
        <w:p w14:paraId="67F77E5A">
          <w:pPr>
            <w:pStyle w:val="22"/>
            <w:tabs>
              <w:tab w:val="right" w:leader="dot" w:pos="8310"/>
            </w:tabs>
          </w:pPr>
          <w:r>
            <w:rPr>
              <w:szCs w:val="19"/>
            </w:rPr>
            <w:fldChar w:fldCharType="begin"/>
          </w:r>
          <w:r>
            <w:rPr>
              <w:szCs w:val="19"/>
            </w:rPr>
            <w:instrText xml:space="preserve"> HYPERLINK \l _Toc29584 </w:instrText>
          </w:r>
          <w:r>
            <w:rPr>
              <w:szCs w:val="19"/>
            </w:rPr>
            <w:fldChar w:fldCharType="separate"/>
          </w:r>
          <w:r>
            <w:t>1.定义</w:t>
          </w:r>
          <w:r>
            <w:tab/>
          </w:r>
          <w:r>
            <w:fldChar w:fldCharType="begin"/>
          </w:r>
          <w:r>
            <w:instrText xml:space="preserve"> PAGEREF _Toc29584 \h </w:instrText>
          </w:r>
          <w:r>
            <w:fldChar w:fldCharType="separate"/>
          </w:r>
          <w:r>
            <w:t>84</w:t>
          </w:r>
          <w:r>
            <w:fldChar w:fldCharType="end"/>
          </w:r>
          <w:r>
            <w:rPr>
              <w:szCs w:val="19"/>
            </w:rPr>
            <w:fldChar w:fldCharType="end"/>
          </w:r>
        </w:p>
        <w:p w14:paraId="5B8C2ED9">
          <w:pPr>
            <w:pStyle w:val="15"/>
            <w:tabs>
              <w:tab w:val="right" w:leader="dot" w:pos="8310"/>
            </w:tabs>
          </w:pPr>
          <w:r>
            <w:rPr>
              <w:szCs w:val="19"/>
            </w:rPr>
            <w:fldChar w:fldCharType="begin"/>
          </w:r>
          <w:r>
            <w:rPr>
              <w:szCs w:val="19"/>
            </w:rPr>
            <w:instrText xml:space="preserve"> HYPERLINK \l _Toc4558 </w:instrText>
          </w:r>
          <w:r>
            <w:rPr>
              <w:szCs w:val="19"/>
            </w:rPr>
            <w:fldChar w:fldCharType="separate"/>
          </w:r>
          <w:r>
            <w:t>1.1合同当事人</w:t>
          </w:r>
          <w:r>
            <w:tab/>
          </w:r>
          <w:r>
            <w:fldChar w:fldCharType="begin"/>
          </w:r>
          <w:r>
            <w:instrText xml:space="preserve"> PAGEREF _Toc4558 \h </w:instrText>
          </w:r>
          <w:r>
            <w:fldChar w:fldCharType="separate"/>
          </w:r>
          <w:r>
            <w:t>84</w:t>
          </w:r>
          <w:r>
            <w:fldChar w:fldCharType="end"/>
          </w:r>
          <w:r>
            <w:rPr>
              <w:szCs w:val="19"/>
            </w:rPr>
            <w:fldChar w:fldCharType="end"/>
          </w:r>
        </w:p>
        <w:p w14:paraId="022185AD">
          <w:pPr>
            <w:pStyle w:val="15"/>
            <w:tabs>
              <w:tab w:val="right" w:leader="dot" w:pos="8310"/>
            </w:tabs>
          </w:pPr>
          <w:r>
            <w:rPr>
              <w:szCs w:val="19"/>
            </w:rPr>
            <w:fldChar w:fldCharType="begin"/>
          </w:r>
          <w:r>
            <w:rPr>
              <w:szCs w:val="19"/>
            </w:rPr>
            <w:instrText xml:space="preserve"> HYPERLINK \l _Toc15795 </w:instrText>
          </w:r>
          <w:r>
            <w:rPr>
              <w:szCs w:val="19"/>
            </w:rPr>
            <w:fldChar w:fldCharType="separate"/>
          </w:r>
          <w:r>
            <w:t>1.2本合同下列术语应解释为：</w:t>
          </w:r>
          <w:r>
            <w:tab/>
          </w:r>
          <w:r>
            <w:fldChar w:fldCharType="begin"/>
          </w:r>
          <w:r>
            <w:instrText xml:space="preserve"> PAGEREF _Toc15795 \h </w:instrText>
          </w:r>
          <w:r>
            <w:fldChar w:fldCharType="separate"/>
          </w:r>
          <w:r>
            <w:t>84</w:t>
          </w:r>
          <w:r>
            <w:fldChar w:fldCharType="end"/>
          </w:r>
          <w:r>
            <w:rPr>
              <w:szCs w:val="19"/>
            </w:rPr>
            <w:fldChar w:fldCharType="end"/>
          </w:r>
        </w:p>
        <w:p w14:paraId="46E78D68">
          <w:pPr>
            <w:pStyle w:val="22"/>
            <w:tabs>
              <w:tab w:val="right" w:leader="dot" w:pos="8310"/>
            </w:tabs>
          </w:pPr>
          <w:r>
            <w:rPr>
              <w:szCs w:val="19"/>
            </w:rPr>
            <w:fldChar w:fldCharType="begin"/>
          </w:r>
          <w:r>
            <w:rPr>
              <w:szCs w:val="19"/>
            </w:rPr>
            <w:instrText xml:space="preserve"> HYPERLINK \l _Toc27155 </w:instrText>
          </w:r>
          <w:r>
            <w:rPr>
              <w:szCs w:val="19"/>
            </w:rPr>
            <w:fldChar w:fldCharType="separate"/>
          </w:r>
          <w:r>
            <w:t>2.合同的适用范围</w:t>
          </w:r>
          <w:r>
            <w:tab/>
          </w:r>
          <w:r>
            <w:fldChar w:fldCharType="begin"/>
          </w:r>
          <w:r>
            <w:instrText xml:space="preserve"> PAGEREF _Toc27155 \h </w:instrText>
          </w:r>
          <w:r>
            <w:fldChar w:fldCharType="separate"/>
          </w:r>
          <w:r>
            <w:t>84</w:t>
          </w:r>
          <w:r>
            <w:fldChar w:fldCharType="end"/>
          </w:r>
          <w:r>
            <w:rPr>
              <w:szCs w:val="19"/>
            </w:rPr>
            <w:fldChar w:fldCharType="end"/>
          </w:r>
        </w:p>
        <w:p w14:paraId="25F5EC02">
          <w:pPr>
            <w:pStyle w:val="22"/>
            <w:tabs>
              <w:tab w:val="right" w:leader="dot" w:pos="8310"/>
            </w:tabs>
          </w:pPr>
          <w:r>
            <w:rPr>
              <w:szCs w:val="19"/>
            </w:rPr>
            <w:fldChar w:fldCharType="begin"/>
          </w:r>
          <w:r>
            <w:rPr>
              <w:szCs w:val="19"/>
            </w:rPr>
            <w:instrText xml:space="preserve"> HYPERLINK \l _Toc18679 </w:instrText>
          </w:r>
          <w:r>
            <w:rPr>
              <w:szCs w:val="19"/>
            </w:rPr>
            <w:fldChar w:fldCharType="separate"/>
          </w:r>
          <w:r>
            <w:t>3.合同标的及金额</w:t>
          </w:r>
          <w:r>
            <w:tab/>
          </w:r>
          <w:r>
            <w:fldChar w:fldCharType="begin"/>
          </w:r>
          <w:r>
            <w:instrText xml:space="preserve"> PAGEREF _Toc18679 \h </w:instrText>
          </w:r>
          <w:r>
            <w:fldChar w:fldCharType="separate"/>
          </w:r>
          <w:r>
            <w:t>84</w:t>
          </w:r>
          <w:r>
            <w:fldChar w:fldCharType="end"/>
          </w:r>
          <w:r>
            <w:rPr>
              <w:szCs w:val="19"/>
            </w:rPr>
            <w:fldChar w:fldCharType="end"/>
          </w:r>
        </w:p>
        <w:p w14:paraId="75C7A986">
          <w:pPr>
            <w:pStyle w:val="22"/>
            <w:tabs>
              <w:tab w:val="right" w:leader="dot" w:pos="8310"/>
            </w:tabs>
          </w:pPr>
          <w:r>
            <w:rPr>
              <w:szCs w:val="19"/>
            </w:rPr>
            <w:fldChar w:fldCharType="begin"/>
          </w:r>
          <w:r>
            <w:rPr>
              <w:szCs w:val="19"/>
            </w:rPr>
            <w:instrText xml:space="preserve"> HYPERLINK \l _Toc25525 </w:instrText>
          </w:r>
          <w:r>
            <w:rPr>
              <w:szCs w:val="19"/>
            </w:rPr>
            <w:fldChar w:fldCharType="separate"/>
          </w:r>
          <w:r>
            <w:t>4.合同价款</w:t>
          </w:r>
          <w:r>
            <w:tab/>
          </w:r>
          <w:r>
            <w:fldChar w:fldCharType="begin"/>
          </w:r>
          <w:r>
            <w:instrText xml:space="preserve"> PAGEREF _Toc25525 \h </w:instrText>
          </w:r>
          <w:r>
            <w:fldChar w:fldCharType="separate"/>
          </w:r>
          <w:r>
            <w:t>85</w:t>
          </w:r>
          <w:r>
            <w:fldChar w:fldCharType="end"/>
          </w:r>
          <w:r>
            <w:rPr>
              <w:szCs w:val="19"/>
            </w:rPr>
            <w:fldChar w:fldCharType="end"/>
          </w:r>
        </w:p>
        <w:p w14:paraId="3DBEE4FF">
          <w:pPr>
            <w:pStyle w:val="22"/>
            <w:tabs>
              <w:tab w:val="right" w:leader="dot" w:pos="8310"/>
            </w:tabs>
          </w:pPr>
          <w:r>
            <w:rPr>
              <w:szCs w:val="19"/>
            </w:rPr>
            <w:fldChar w:fldCharType="begin"/>
          </w:r>
          <w:r>
            <w:rPr>
              <w:szCs w:val="19"/>
            </w:rPr>
            <w:instrText xml:space="preserve"> HYPERLINK \l _Toc748 </w:instrText>
          </w:r>
          <w:r>
            <w:rPr>
              <w:szCs w:val="19"/>
            </w:rPr>
            <w:fldChar w:fldCharType="separate"/>
          </w:r>
          <w:r>
            <w:t>5.履行合同的时间、地点和方式</w:t>
          </w:r>
          <w:r>
            <w:tab/>
          </w:r>
          <w:r>
            <w:fldChar w:fldCharType="begin"/>
          </w:r>
          <w:r>
            <w:instrText xml:space="preserve"> PAGEREF _Toc748 \h </w:instrText>
          </w:r>
          <w:r>
            <w:fldChar w:fldCharType="separate"/>
          </w:r>
          <w:r>
            <w:t>86</w:t>
          </w:r>
          <w:r>
            <w:fldChar w:fldCharType="end"/>
          </w:r>
          <w:r>
            <w:rPr>
              <w:szCs w:val="19"/>
            </w:rPr>
            <w:fldChar w:fldCharType="end"/>
          </w:r>
        </w:p>
        <w:p w14:paraId="2B8602C7">
          <w:pPr>
            <w:pStyle w:val="22"/>
            <w:tabs>
              <w:tab w:val="right" w:leader="dot" w:pos="8310"/>
            </w:tabs>
          </w:pPr>
          <w:r>
            <w:rPr>
              <w:szCs w:val="19"/>
            </w:rPr>
            <w:fldChar w:fldCharType="begin"/>
          </w:r>
          <w:r>
            <w:rPr>
              <w:szCs w:val="19"/>
            </w:rPr>
            <w:instrText xml:space="preserve"> HYPERLINK \l _Toc21984 </w:instrText>
          </w:r>
          <w:r>
            <w:rPr>
              <w:szCs w:val="19"/>
            </w:rPr>
            <w:fldChar w:fldCharType="separate"/>
          </w:r>
          <w:r>
            <w:t>6.货物的验收</w:t>
          </w:r>
          <w:r>
            <w:tab/>
          </w:r>
          <w:r>
            <w:fldChar w:fldCharType="begin"/>
          </w:r>
          <w:r>
            <w:instrText xml:space="preserve"> PAGEREF _Toc21984 \h </w:instrText>
          </w:r>
          <w:r>
            <w:fldChar w:fldCharType="separate"/>
          </w:r>
          <w:r>
            <w:t>86</w:t>
          </w:r>
          <w:r>
            <w:fldChar w:fldCharType="end"/>
          </w:r>
          <w:r>
            <w:rPr>
              <w:szCs w:val="19"/>
            </w:rPr>
            <w:fldChar w:fldCharType="end"/>
          </w:r>
        </w:p>
        <w:p w14:paraId="29BF2B83">
          <w:pPr>
            <w:pStyle w:val="22"/>
            <w:tabs>
              <w:tab w:val="right" w:leader="dot" w:pos="8310"/>
            </w:tabs>
          </w:pPr>
          <w:r>
            <w:rPr>
              <w:szCs w:val="19"/>
            </w:rPr>
            <w:fldChar w:fldCharType="begin"/>
          </w:r>
          <w:r>
            <w:rPr>
              <w:szCs w:val="19"/>
            </w:rPr>
            <w:instrText xml:space="preserve"> HYPERLINK \l _Toc3694 </w:instrText>
          </w:r>
          <w:r>
            <w:rPr>
              <w:szCs w:val="19"/>
            </w:rPr>
            <w:fldChar w:fldCharType="separate"/>
          </w:r>
          <w:r>
            <w:t>7.货物包装要求</w:t>
          </w:r>
          <w:r>
            <w:tab/>
          </w:r>
          <w:r>
            <w:fldChar w:fldCharType="begin"/>
          </w:r>
          <w:r>
            <w:instrText xml:space="preserve"> PAGEREF _Toc3694 \h </w:instrText>
          </w:r>
          <w:r>
            <w:fldChar w:fldCharType="separate"/>
          </w:r>
          <w:r>
            <w:t>86</w:t>
          </w:r>
          <w:r>
            <w:fldChar w:fldCharType="end"/>
          </w:r>
          <w:r>
            <w:rPr>
              <w:szCs w:val="19"/>
            </w:rPr>
            <w:fldChar w:fldCharType="end"/>
          </w:r>
        </w:p>
        <w:p w14:paraId="13176577">
          <w:pPr>
            <w:pStyle w:val="22"/>
            <w:tabs>
              <w:tab w:val="right" w:leader="dot" w:pos="8310"/>
            </w:tabs>
          </w:pPr>
          <w:r>
            <w:rPr>
              <w:szCs w:val="19"/>
            </w:rPr>
            <w:fldChar w:fldCharType="begin"/>
          </w:r>
          <w:r>
            <w:rPr>
              <w:szCs w:val="19"/>
            </w:rPr>
            <w:instrText xml:space="preserve"> HYPERLINK \l _Toc18163 </w:instrText>
          </w:r>
          <w:r>
            <w:rPr>
              <w:szCs w:val="19"/>
            </w:rPr>
            <w:fldChar w:fldCharType="separate"/>
          </w:r>
          <w:r>
            <w:t>8.运输和保险</w:t>
          </w:r>
          <w:r>
            <w:tab/>
          </w:r>
          <w:r>
            <w:fldChar w:fldCharType="begin"/>
          </w:r>
          <w:r>
            <w:instrText xml:space="preserve"> PAGEREF _Toc18163 \h </w:instrText>
          </w:r>
          <w:r>
            <w:fldChar w:fldCharType="separate"/>
          </w:r>
          <w:r>
            <w:t>86</w:t>
          </w:r>
          <w:r>
            <w:fldChar w:fldCharType="end"/>
          </w:r>
          <w:r>
            <w:rPr>
              <w:szCs w:val="19"/>
            </w:rPr>
            <w:fldChar w:fldCharType="end"/>
          </w:r>
        </w:p>
        <w:p w14:paraId="5DE933F6">
          <w:pPr>
            <w:pStyle w:val="22"/>
            <w:tabs>
              <w:tab w:val="right" w:leader="dot" w:pos="8310"/>
            </w:tabs>
          </w:pPr>
          <w:r>
            <w:rPr>
              <w:szCs w:val="19"/>
            </w:rPr>
            <w:fldChar w:fldCharType="begin"/>
          </w:r>
          <w:r>
            <w:rPr>
              <w:szCs w:val="19"/>
            </w:rPr>
            <w:instrText xml:space="preserve"> HYPERLINK \l _Toc21381 </w:instrText>
          </w:r>
          <w:r>
            <w:rPr>
              <w:szCs w:val="19"/>
            </w:rPr>
            <w:fldChar w:fldCharType="separate"/>
          </w:r>
          <w:r>
            <w:t>9.质量标准和保证</w:t>
          </w:r>
          <w:r>
            <w:tab/>
          </w:r>
          <w:r>
            <w:fldChar w:fldCharType="begin"/>
          </w:r>
          <w:r>
            <w:instrText xml:space="preserve"> PAGEREF _Toc21381 \h </w:instrText>
          </w:r>
          <w:r>
            <w:fldChar w:fldCharType="separate"/>
          </w:r>
          <w:r>
            <w:t>87</w:t>
          </w:r>
          <w:r>
            <w:fldChar w:fldCharType="end"/>
          </w:r>
          <w:r>
            <w:rPr>
              <w:szCs w:val="19"/>
            </w:rPr>
            <w:fldChar w:fldCharType="end"/>
          </w:r>
        </w:p>
        <w:p w14:paraId="4F51AD15">
          <w:pPr>
            <w:pStyle w:val="15"/>
            <w:tabs>
              <w:tab w:val="right" w:leader="dot" w:pos="8310"/>
            </w:tabs>
          </w:pPr>
          <w:r>
            <w:rPr>
              <w:szCs w:val="19"/>
            </w:rPr>
            <w:fldChar w:fldCharType="begin"/>
          </w:r>
          <w:r>
            <w:rPr>
              <w:szCs w:val="19"/>
            </w:rPr>
            <w:instrText xml:space="preserve"> HYPERLINK \l _Toc13658 </w:instrText>
          </w:r>
          <w:r>
            <w:rPr>
              <w:szCs w:val="19"/>
            </w:rPr>
            <w:fldChar w:fldCharType="separate"/>
          </w:r>
          <w:r>
            <w:t>9.1质量标准</w:t>
          </w:r>
          <w:r>
            <w:tab/>
          </w:r>
          <w:r>
            <w:fldChar w:fldCharType="begin"/>
          </w:r>
          <w:r>
            <w:instrText xml:space="preserve"> PAGEREF _Toc13658 \h </w:instrText>
          </w:r>
          <w:r>
            <w:fldChar w:fldCharType="separate"/>
          </w:r>
          <w:r>
            <w:t>87</w:t>
          </w:r>
          <w:r>
            <w:fldChar w:fldCharType="end"/>
          </w:r>
          <w:r>
            <w:rPr>
              <w:szCs w:val="19"/>
            </w:rPr>
            <w:fldChar w:fldCharType="end"/>
          </w:r>
        </w:p>
        <w:p w14:paraId="09475210">
          <w:pPr>
            <w:pStyle w:val="15"/>
            <w:tabs>
              <w:tab w:val="right" w:leader="dot" w:pos="8310"/>
            </w:tabs>
          </w:pPr>
          <w:r>
            <w:rPr>
              <w:szCs w:val="19"/>
            </w:rPr>
            <w:fldChar w:fldCharType="begin"/>
          </w:r>
          <w:r>
            <w:rPr>
              <w:szCs w:val="19"/>
            </w:rPr>
            <w:instrText xml:space="preserve"> HYPERLINK \l _Toc15211 </w:instrText>
          </w:r>
          <w:r>
            <w:rPr>
              <w:szCs w:val="19"/>
            </w:rPr>
            <w:fldChar w:fldCharType="separate"/>
          </w:r>
          <w:r>
            <w:t>9.2保证</w:t>
          </w:r>
          <w:r>
            <w:tab/>
          </w:r>
          <w:r>
            <w:fldChar w:fldCharType="begin"/>
          </w:r>
          <w:r>
            <w:instrText xml:space="preserve"> PAGEREF _Toc15211 \h </w:instrText>
          </w:r>
          <w:r>
            <w:fldChar w:fldCharType="separate"/>
          </w:r>
          <w:r>
            <w:t>88</w:t>
          </w:r>
          <w:r>
            <w:fldChar w:fldCharType="end"/>
          </w:r>
          <w:r>
            <w:rPr>
              <w:szCs w:val="19"/>
            </w:rPr>
            <w:fldChar w:fldCharType="end"/>
          </w:r>
        </w:p>
        <w:p w14:paraId="00C3DCD6">
          <w:pPr>
            <w:pStyle w:val="22"/>
            <w:tabs>
              <w:tab w:val="right" w:leader="dot" w:pos="8310"/>
            </w:tabs>
          </w:pPr>
          <w:r>
            <w:rPr>
              <w:szCs w:val="19"/>
            </w:rPr>
            <w:fldChar w:fldCharType="begin"/>
          </w:r>
          <w:r>
            <w:rPr>
              <w:szCs w:val="19"/>
            </w:rPr>
            <w:instrText xml:space="preserve"> HYPERLINK \l _Toc8186 </w:instrText>
          </w:r>
          <w:r>
            <w:rPr>
              <w:szCs w:val="19"/>
            </w:rPr>
            <w:fldChar w:fldCharType="separate"/>
          </w:r>
          <w:r>
            <w:t>10.权利瑕疵担保</w:t>
          </w:r>
          <w:r>
            <w:tab/>
          </w:r>
          <w:r>
            <w:fldChar w:fldCharType="begin"/>
          </w:r>
          <w:r>
            <w:instrText xml:space="preserve"> PAGEREF _Toc8186 \h </w:instrText>
          </w:r>
          <w:r>
            <w:fldChar w:fldCharType="separate"/>
          </w:r>
          <w:r>
            <w:t>88</w:t>
          </w:r>
          <w:r>
            <w:fldChar w:fldCharType="end"/>
          </w:r>
          <w:r>
            <w:rPr>
              <w:szCs w:val="19"/>
            </w:rPr>
            <w:fldChar w:fldCharType="end"/>
          </w:r>
        </w:p>
        <w:p w14:paraId="3CA3BC95">
          <w:pPr>
            <w:pStyle w:val="22"/>
            <w:tabs>
              <w:tab w:val="right" w:leader="dot" w:pos="8310"/>
            </w:tabs>
          </w:pPr>
          <w:r>
            <w:rPr>
              <w:szCs w:val="19"/>
            </w:rPr>
            <w:fldChar w:fldCharType="begin"/>
          </w:r>
          <w:r>
            <w:rPr>
              <w:szCs w:val="19"/>
            </w:rPr>
            <w:instrText xml:space="preserve"> HYPERLINK \l _Toc25016 </w:instrText>
          </w:r>
          <w:r>
            <w:rPr>
              <w:szCs w:val="19"/>
            </w:rPr>
            <w:fldChar w:fldCharType="separate"/>
          </w:r>
          <w:r>
            <w:t>11.知识产权保护</w:t>
          </w:r>
          <w:r>
            <w:tab/>
          </w:r>
          <w:r>
            <w:fldChar w:fldCharType="begin"/>
          </w:r>
          <w:r>
            <w:instrText xml:space="preserve"> PAGEREF _Toc25016 \h </w:instrText>
          </w:r>
          <w:r>
            <w:fldChar w:fldCharType="separate"/>
          </w:r>
          <w:r>
            <w:t>88</w:t>
          </w:r>
          <w:r>
            <w:fldChar w:fldCharType="end"/>
          </w:r>
          <w:r>
            <w:rPr>
              <w:szCs w:val="19"/>
            </w:rPr>
            <w:fldChar w:fldCharType="end"/>
          </w:r>
        </w:p>
        <w:p w14:paraId="5B2F0BC3">
          <w:pPr>
            <w:pStyle w:val="22"/>
            <w:tabs>
              <w:tab w:val="right" w:leader="dot" w:pos="8310"/>
            </w:tabs>
          </w:pPr>
          <w:r>
            <w:rPr>
              <w:szCs w:val="19"/>
            </w:rPr>
            <w:fldChar w:fldCharType="begin"/>
          </w:r>
          <w:r>
            <w:rPr>
              <w:szCs w:val="19"/>
            </w:rPr>
            <w:instrText xml:space="preserve"> HYPERLINK \l _Toc4906 </w:instrText>
          </w:r>
          <w:r>
            <w:rPr>
              <w:szCs w:val="19"/>
            </w:rPr>
            <w:fldChar w:fldCharType="separate"/>
          </w:r>
          <w:r>
            <w:t>12.保密义务</w:t>
          </w:r>
          <w:r>
            <w:tab/>
          </w:r>
          <w:r>
            <w:fldChar w:fldCharType="begin"/>
          </w:r>
          <w:r>
            <w:instrText xml:space="preserve"> PAGEREF _Toc4906 \h </w:instrText>
          </w:r>
          <w:r>
            <w:fldChar w:fldCharType="separate"/>
          </w:r>
          <w:r>
            <w:t>89</w:t>
          </w:r>
          <w:r>
            <w:fldChar w:fldCharType="end"/>
          </w:r>
          <w:r>
            <w:rPr>
              <w:szCs w:val="19"/>
            </w:rPr>
            <w:fldChar w:fldCharType="end"/>
          </w:r>
        </w:p>
        <w:p w14:paraId="39548C30">
          <w:pPr>
            <w:pStyle w:val="22"/>
            <w:tabs>
              <w:tab w:val="right" w:leader="dot" w:pos="8310"/>
            </w:tabs>
          </w:pPr>
          <w:r>
            <w:rPr>
              <w:szCs w:val="19"/>
            </w:rPr>
            <w:fldChar w:fldCharType="begin"/>
          </w:r>
          <w:r>
            <w:rPr>
              <w:szCs w:val="19"/>
            </w:rPr>
            <w:instrText xml:space="preserve"> HYPERLINK \l _Toc3077 </w:instrText>
          </w:r>
          <w:r>
            <w:rPr>
              <w:szCs w:val="19"/>
            </w:rPr>
            <w:fldChar w:fldCharType="separate"/>
          </w:r>
          <w:r>
            <w:t>13.合同价款支付</w:t>
          </w:r>
          <w:r>
            <w:tab/>
          </w:r>
          <w:r>
            <w:fldChar w:fldCharType="begin"/>
          </w:r>
          <w:r>
            <w:instrText xml:space="preserve"> PAGEREF _Toc3077 \h </w:instrText>
          </w:r>
          <w:r>
            <w:fldChar w:fldCharType="separate"/>
          </w:r>
          <w:r>
            <w:t>90</w:t>
          </w:r>
          <w:r>
            <w:fldChar w:fldCharType="end"/>
          </w:r>
          <w:r>
            <w:rPr>
              <w:szCs w:val="19"/>
            </w:rPr>
            <w:fldChar w:fldCharType="end"/>
          </w:r>
        </w:p>
        <w:p w14:paraId="6741ECD8">
          <w:pPr>
            <w:pStyle w:val="22"/>
            <w:tabs>
              <w:tab w:val="right" w:leader="dot" w:pos="8310"/>
            </w:tabs>
          </w:pPr>
          <w:r>
            <w:rPr>
              <w:szCs w:val="19"/>
            </w:rPr>
            <w:fldChar w:fldCharType="begin"/>
          </w:r>
          <w:r>
            <w:rPr>
              <w:szCs w:val="19"/>
            </w:rPr>
            <w:instrText xml:space="preserve"> HYPERLINK \l _Toc26193 </w:instrText>
          </w:r>
          <w:r>
            <w:rPr>
              <w:szCs w:val="19"/>
            </w:rPr>
            <w:fldChar w:fldCharType="separate"/>
          </w:r>
          <w:r>
            <w:t>14.乙方应提供的服务</w:t>
          </w:r>
          <w:r>
            <w:tab/>
          </w:r>
          <w:r>
            <w:fldChar w:fldCharType="begin"/>
          </w:r>
          <w:r>
            <w:instrText xml:space="preserve"> PAGEREF _Toc26193 \h </w:instrText>
          </w:r>
          <w:r>
            <w:fldChar w:fldCharType="separate"/>
          </w:r>
          <w:r>
            <w:t>90</w:t>
          </w:r>
          <w:r>
            <w:fldChar w:fldCharType="end"/>
          </w:r>
          <w:r>
            <w:rPr>
              <w:szCs w:val="19"/>
            </w:rPr>
            <w:fldChar w:fldCharType="end"/>
          </w:r>
        </w:p>
        <w:p w14:paraId="006F5840">
          <w:pPr>
            <w:pStyle w:val="22"/>
            <w:tabs>
              <w:tab w:val="right" w:leader="dot" w:pos="8310"/>
            </w:tabs>
          </w:pPr>
          <w:r>
            <w:rPr>
              <w:szCs w:val="19"/>
            </w:rPr>
            <w:fldChar w:fldCharType="begin"/>
          </w:r>
          <w:r>
            <w:rPr>
              <w:szCs w:val="19"/>
            </w:rPr>
            <w:instrText xml:space="preserve"> HYPERLINK \l _Toc899 </w:instrText>
          </w:r>
          <w:r>
            <w:rPr>
              <w:szCs w:val="19"/>
            </w:rPr>
            <w:fldChar w:fldCharType="separate"/>
          </w:r>
          <w:r>
            <w:t>15.违约责任</w:t>
          </w:r>
          <w:r>
            <w:tab/>
          </w:r>
          <w:r>
            <w:fldChar w:fldCharType="begin"/>
          </w:r>
          <w:r>
            <w:instrText xml:space="preserve"> PAGEREF _Toc899 \h </w:instrText>
          </w:r>
          <w:r>
            <w:fldChar w:fldCharType="separate"/>
          </w:r>
          <w:r>
            <w:t>90</w:t>
          </w:r>
          <w:r>
            <w:fldChar w:fldCharType="end"/>
          </w:r>
          <w:r>
            <w:rPr>
              <w:szCs w:val="19"/>
            </w:rPr>
            <w:fldChar w:fldCharType="end"/>
          </w:r>
        </w:p>
        <w:p w14:paraId="61D3204A">
          <w:pPr>
            <w:pStyle w:val="15"/>
            <w:tabs>
              <w:tab w:val="right" w:leader="dot" w:pos="8310"/>
            </w:tabs>
          </w:pPr>
          <w:r>
            <w:rPr>
              <w:szCs w:val="19"/>
            </w:rPr>
            <w:fldChar w:fldCharType="begin"/>
          </w:r>
          <w:r>
            <w:rPr>
              <w:szCs w:val="19"/>
            </w:rPr>
            <w:instrText xml:space="preserve"> HYPERLINK \l _Toc30627 </w:instrText>
          </w:r>
          <w:r>
            <w:rPr>
              <w:szCs w:val="19"/>
            </w:rPr>
            <w:fldChar w:fldCharType="separate"/>
          </w:r>
          <w:r>
            <w:t>15.1 质量瑕疵的补救措施和索赔</w:t>
          </w:r>
          <w:r>
            <w:tab/>
          </w:r>
          <w:r>
            <w:fldChar w:fldCharType="begin"/>
          </w:r>
          <w:r>
            <w:instrText xml:space="preserve"> PAGEREF _Toc30627 \h </w:instrText>
          </w:r>
          <w:r>
            <w:fldChar w:fldCharType="separate"/>
          </w:r>
          <w:r>
            <w:t>91</w:t>
          </w:r>
          <w:r>
            <w:fldChar w:fldCharType="end"/>
          </w:r>
          <w:r>
            <w:rPr>
              <w:szCs w:val="19"/>
            </w:rPr>
            <w:fldChar w:fldCharType="end"/>
          </w:r>
        </w:p>
        <w:p w14:paraId="76677EB1">
          <w:pPr>
            <w:pStyle w:val="15"/>
            <w:tabs>
              <w:tab w:val="right" w:leader="dot" w:pos="8310"/>
            </w:tabs>
          </w:pPr>
          <w:r>
            <w:rPr>
              <w:szCs w:val="19"/>
            </w:rPr>
            <w:fldChar w:fldCharType="begin"/>
          </w:r>
          <w:r>
            <w:rPr>
              <w:szCs w:val="19"/>
            </w:rPr>
            <w:instrText xml:space="preserve"> HYPERLINK \l _Toc2127 </w:instrText>
          </w:r>
          <w:r>
            <w:rPr>
              <w:szCs w:val="19"/>
            </w:rPr>
            <w:fldChar w:fldCharType="separate"/>
          </w:r>
          <w:r>
            <w:t>15.2 迟延交货的违约责任</w:t>
          </w:r>
          <w:r>
            <w:tab/>
          </w:r>
          <w:r>
            <w:fldChar w:fldCharType="begin"/>
          </w:r>
          <w:r>
            <w:instrText xml:space="preserve"> PAGEREF _Toc2127 \h </w:instrText>
          </w:r>
          <w:r>
            <w:fldChar w:fldCharType="separate"/>
          </w:r>
          <w:r>
            <w:t>92</w:t>
          </w:r>
          <w:r>
            <w:fldChar w:fldCharType="end"/>
          </w:r>
          <w:r>
            <w:rPr>
              <w:szCs w:val="19"/>
            </w:rPr>
            <w:fldChar w:fldCharType="end"/>
          </w:r>
        </w:p>
        <w:p w14:paraId="0E27EF57">
          <w:pPr>
            <w:pStyle w:val="22"/>
            <w:tabs>
              <w:tab w:val="right" w:leader="dot" w:pos="8310"/>
            </w:tabs>
          </w:pPr>
          <w:r>
            <w:rPr>
              <w:szCs w:val="19"/>
            </w:rPr>
            <w:fldChar w:fldCharType="begin"/>
          </w:r>
          <w:r>
            <w:rPr>
              <w:szCs w:val="19"/>
            </w:rPr>
            <w:instrText xml:space="preserve"> HYPERLINK \l _Toc24211 </w:instrText>
          </w:r>
          <w:r>
            <w:rPr>
              <w:szCs w:val="19"/>
            </w:rPr>
            <w:fldChar w:fldCharType="separate"/>
          </w:r>
          <w:r>
            <w:t>16.合同的变更</w:t>
          </w:r>
          <w:r>
            <w:tab/>
          </w:r>
          <w:r>
            <w:fldChar w:fldCharType="begin"/>
          </w:r>
          <w:r>
            <w:instrText xml:space="preserve"> PAGEREF _Toc24211 \h </w:instrText>
          </w:r>
          <w:r>
            <w:fldChar w:fldCharType="separate"/>
          </w:r>
          <w:r>
            <w:t>92</w:t>
          </w:r>
          <w:r>
            <w:fldChar w:fldCharType="end"/>
          </w:r>
          <w:r>
            <w:rPr>
              <w:szCs w:val="19"/>
            </w:rPr>
            <w:fldChar w:fldCharType="end"/>
          </w:r>
        </w:p>
        <w:p w14:paraId="16B6BC49">
          <w:pPr>
            <w:pStyle w:val="22"/>
            <w:tabs>
              <w:tab w:val="right" w:leader="dot" w:pos="8310"/>
            </w:tabs>
          </w:pPr>
          <w:r>
            <w:rPr>
              <w:szCs w:val="19"/>
            </w:rPr>
            <w:fldChar w:fldCharType="begin"/>
          </w:r>
          <w:r>
            <w:rPr>
              <w:szCs w:val="19"/>
            </w:rPr>
            <w:instrText xml:space="preserve"> HYPERLINK \l _Toc5277 </w:instrText>
          </w:r>
          <w:r>
            <w:rPr>
              <w:szCs w:val="19"/>
            </w:rPr>
            <w:fldChar w:fldCharType="separate"/>
          </w:r>
          <w:r>
            <w:t>17.合同中止与终止</w:t>
          </w:r>
          <w:r>
            <w:tab/>
          </w:r>
          <w:r>
            <w:fldChar w:fldCharType="begin"/>
          </w:r>
          <w:r>
            <w:instrText xml:space="preserve"> PAGEREF _Toc5277 \h </w:instrText>
          </w:r>
          <w:r>
            <w:fldChar w:fldCharType="separate"/>
          </w:r>
          <w:r>
            <w:t>93</w:t>
          </w:r>
          <w:r>
            <w:fldChar w:fldCharType="end"/>
          </w:r>
          <w:r>
            <w:rPr>
              <w:szCs w:val="19"/>
            </w:rPr>
            <w:fldChar w:fldCharType="end"/>
          </w:r>
        </w:p>
        <w:p w14:paraId="560D32FD">
          <w:pPr>
            <w:pStyle w:val="15"/>
            <w:tabs>
              <w:tab w:val="right" w:leader="dot" w:pos="8310"/>
            </w:tabs>
          </w:pPr>
          <w:r>
            <w:rPr>
              <w:szCs w:val="19"/>
            </w:rPr>
            <w:fldChar w:fldCharType="begin"/>
          </w:r>
          <w:r>
            <w:rPr>
              <w:szCs w:val="19"/>
            </w:rPr>
            <w:instrText xml:space="preserve"> HYPERLINK \l _Toc4844 </w:instrText>
          </w:r>
          <w:r>
            <w:rPr>
              <w:szCs w:val="19"/>
            </w:rPr>
            <w:fldChar w:fldCharType="separate"/>
          </w:r>
          <w:r>
            <w:t>17.1合同的中止</w:t>
          </w:r>
          <w:r>
            <w:tab/>
          </w:r>
          <w:r>
            <w:fldChar w:fldCharType="begin"/>
          </w:r>
          <w:r>
            <w:instrText xml:space="preserve"> PAGEREF _Toc4844 \h </w:instrText>
          </w:r>
          <w:r>
            <w:fldChar w:fldCharType="separate"/>
          </w:r>
          <w:r>
            <w:t>94</w:t>
          </w:r>
          <w:r>
            <w:fldChar w:fldCharType="end"/>
          </w:r>
          <w:r>
            <w:rPr>
              <w:szCs w:val="19"/>
            </w:rPr>
            <w:fldChar w:fldCharType="end"/>
          </w:r>
        </w:p>
        <w:p w14:paraId="0EDD454A">
          <w:pPr>
            <w:pStyle w:val="15"/>
            <w:tabs>
              <w:tab w:val="right" w:leader="dot" w:pos="8310"/>
            </w:tabs>
          </w:pPr>
          <w:r>
            <w:rPr>
              <w:szCs w:val="19"/>
            </w:rPr>
            <w:fldChar w:fldCharType="begin"/>
          </w:r>
          <w:r>
            <w:rPr>
              <w:szCs w:val="19"/>
            </w:rPr>
            <w:instrText xml:space="preserve"> HYPERLINK \l _Toc5605 </w:instrText>
          </w:r>
          <w:r>
            <w:rPr>
              <w:szCs w:val="19"/>
            </w:rPr>
            <w:fldChar w:fldCharType="separate"/>
          </w:r>
          <w:r>
            <w:t>17.2合同的终止</w:t>
          </w:r>
          <w:r>
            <w:tab/>
          </w:r>
          <w:r>
            <w:fldChar w:fldCharType="begin"/>
          </w:r>
          <w:r>
            <w:instrText xml:space="preserve"> PAGEREF _Toc5605 \h </w:instrText>
          </w:r>
          <w:r>
            <w:fldChar w:fldCharType="separate"/>
          </w:r>
          <w:r>
            <w:t>94</w:t>
          </w:r>
          <w:r>
            <w:fldChar w:fldCharType="end"/>
          </w:r>
          <w:r>
            <w:rPr>
              <w:szCs w:val="19"/>
            </w:rPr>
            <w:fldChar w:fldCharType="end"/>
          </w:r>
        </w:p>
        <w:p w14:paraId="33945C76">
          <w:pPr>
            <w:pStyle w:val="22"/>
            <w:tabs>
              <w:tab w:val="right" w:leader="dot" w:pos="8310"/>
            </w:tabs>
          </w:pPr>
          <w:r>
            <w:rPr>
              <w:szCs w:val="19"/>
            </w:rPr>
            <w:fldChar w:fldCharType="begin"/>
          </w:r>
          <w:r>
            <w:rPr>
              <w:szCs w:val="19"/>
            </w:rPr>
            <w:instrText xml:space="preserve"> HYPERLINK \l _Toc13754 </w:instrText>
          </w:r>
          <w:r>
            <w:rPr>
              <w:szCs w:val="19"/>
            </w:rPr>
            <w:fldChar w:fldCharType="separate"/>
          </w:r>
          <w:r>
            <w:t>18.合同转让和分包</w:t>
          </w:r>
          <w:r>
            <w:tab/>
          </w:r>
          <w:r>
            <w:fldChar w:fldCharType="begin"/>
          </w:r>
          <w:r>
            <w:instrText xml:space="preserve"> PAGEREF _Toc13754 \h </w:instrText>
          </w:r>
          <w:r>
            <w:fldChar w:fldCharType="separate"/>
          </w:r>
          <w:r>
            <w:t>94</w:t>
          </w:r>
          <w:r>
            <w:fldChar w:fldCharType="end"/>
          </w:r>
          <w:r>
            <w:rPr>
              <w:szCs w:val="19"/>
            </w:rPr>
            <w:fldChar w:fldCharType="end"/>
          </w:r>
        </w:p>
        <w:p w14:paraId="4D389475">
          <w:pPr>
            <w:pStyle w:val="22"/>
            <w:tabs>
              <w:tab w:val="right" w:leader="dot" w:pos="8310"/>
            </w:tabs>
          </w:pPr>
          <w:r>
            <w:rPr>
              <w:szCs w:val="19"/>
            </w:rPr>
            <w:fldChar w:fldCharType="begin"/>
          </w:r>
          <w:r>
            <w:rPr>
              <w:szCs w:val="19"/>
            </w:rPr>
            <w:instrText xml:space="preserve"> HYPERLINK \l _Toc13487 </w:instrText>
          </w:r>
          <w:r>
            <w:rPr>
              <w:szCs w:val="19"/>
            </w:rPr>
            <w:fldChar w:fldCharType="separate"/>
          </w:r>
          <w:r>
            <w:t>19.不可抗力</w:t>
          </w:r>
          <w:r>
            <w:tab/>
          </w:r>
          <w:r>
            <w:fldChar w:fldCharType="begin"/>
          </w:r>
          <w:r>
            <w:instrText xml:space="preserve"> PAGEREF _Toc13487 \h </w:instrText>
          </w:r>
          <w:r>
            <w:fldChar w:fldCharType="separate"/>
          </w:r>
          <w:r>
            <w:t>94</w:t>
          </w:r>
          <w:r>
            <w:fldChar w:fldCharType="end"/>
          </w:r>
          <w:r>
            <w:rPr>
              <w:szCs w:val="19"/>
            </w:rPr>
            <w:fldChar w:fldCharType="end"/>
          </w:r>
        </w:p>
        <w:p w14:paraId="0555C508">
          <w:pPr>
            <w:pStyle w:val="22"/>
            <w:tabs>
              <w:tab w:val="right" w:leader="dot" w:pos="8310"/>
            </w:tabs>
          </w:pPr>
          <w:r>
            <w:rPr>
              <w:szCs w:val="19"/>
            </w:rPr>
            <w:fldChar w:fldCharType="begin"/>
          </w:r>
          <w:r>
            <w:rPr>
              <w:szCs w:val="19"/>
            </w:rPr>
            <w:instrText xml:space="preserve"> HYPERLINK \l _Toc21090 </w:instrText>
          </w:r>
          <w:r>
            <w:rPr>
              <w:szCs w:val="19"/>
            </w:rPr>
            <w:fldChar w:fldCharType="separate"/>
          </w:r>
          <w:r>
            <w:t>20.解决争议的方法</w:t>
          </w:r>
          <w:r>
            <w:tab/>
          </w:r>
          <w:r>
            <w:fldChar w:fldCharType="begin"/>
          </w:r>
          <w:r>
            <w:instrText xml:space="preserve"> PAGEREF _Toc21090 \h </w:instrText>
          </w:r>
          <w:r>
            <w:fldChar w:fldCharType="separate"/>
          </w:r>
          <w:r>
            <w:t>94</w:t>
          </w:r>
          <w:r>
            <w:fldChar w:fldCharType="end"/>
          </w:r>
          <w:r>
            <w:rPr>
              <w:szCs w:val="19"/>
            </w:rPr>
            <w:fldChar w:fldCharType="end"/>
          </w:r>
        </w:p>
        <w:p w14:paraId="5354080E">
          <w:pPr>
            <w:pStyle w:val="22"/>
            <w:tabs>
              <w:tab w:val="right" w:leader="dot" w:pos="8310"/>
            </w:tabs>
          </w:pPr>
          <w:r>
            <w:rPr>
              <w:szCs w:val="19"/>
            </w:rPr>
            <w:fldChar w:fldCharType="begin"/>
          </w:r>
          <w:r>
            <w:rPr>
              <w:szCs w:val="19"/>
            </w:rPr>
            <w:instrText xml:space="preserve"> HYPERLINK \l _Toc18372 </w:instrText>
          </w:r>
          <w:r>
            <w:rPr>
              <w:szCs w:val="19"/>
            </w:rPr>
            <w:fldChar w:fldCharType="separate"/>
          </w:r>
          <w:r>
            <w:t>21.法律适用</w:t>
          </w:r>
          <w:r>
            <w:tab/>
          </w:r>
          <w:r>
            <w:fldChar w:fldCharType="begin"/>
          </w:r>
          <w:r>
            <w:instrText xml:space="preserve"> PAGEREF _Toc18372 \h </w:instrText>
          </w:r>
          <w:r>
            <w:fldChar w:fldCharType="separate"/>
          </w:r>
          <w:r>
            <w:t>96</w:t>
          </w:r>
          <w:r>
            <w:fldChar w:fldCharType="end"/>
          </w:r>
          <w:r>
            <w:rPr>
              <w:szCs w:val="19"/>
            </w:rPr>
            <w:fldChar w:fldCharType="end"/>
          </w:r>
        </w:p>
        <w:p w14:paraId="7E0A44BF">
          <w:pPr>
            <w:pStyle w:val="22"/>
            <w:tabs>
              <w:tab w:val="right" w:leader="dot" w:pos="8310"/>
            </w:tabs>
          </w:pPr>
          <w:r>
            <w:rPr>
              <w:szCs w:val="19"/>
            </w:rPr>
            <w:fldChar w:fldCharType="begin"/>
          </w:r>
          <w:r>
            <w:rPr>
              <w:szCs w:val="19"/>
            </w:rPr>
            <w:instrText xml:space="preserve"> HYPERLINK \l _Toc24989 </w:instrText>
          </w:r>
          <w:r>
            <w:rPr>
              <w:szCs w:val="19"/>
            </w:rPr>
            <w:fldChar w:fldCharType="separate"/>
          </w:r>
          <w:r>
            <w:t>22.通知</w:t>
          </w:r>
          <w:r>
            <w:tab/>
          </w:r>
          <w:r>
            <w:fldChar w:fldCharType="begin"/>
          </w:r>
          <w:r>
            <w:instrText xml:space="preserve"> PAGEREF _Toc24989 \h </w:instrText>
          </w:r>
          <w:r>
            <w:fldChar w:fldCharType="separate"/>
          </w:r>
          <w:r>
            <w:t>96</w:t>
          </w:r>
          <w:r>
            <w:fldChar w:fldCharType="end"/>
          </w:r>
          <w:r>
            <w:rPr>
              <w:szCs w:val="19"/>
            </w:rPr>
            <w:fldChar w:fldCharType="end"/>
          </w:r>
        </w:p>
        <w:p w14:paraId="5F3EA5E7">
          <w:pPr>
            <w:pStyle w:val="22"/>
            <w:tabs>
              <w:tab w:val="right" w:leader="dot" w:pos="8310"/>
            </w:tabs>
          </w:pPr>
          <w:r>
            <w:rPr>
              <w:szCs w:val="19"/>
            </w:rPr>
            <w:fldChar w:fldCharType="begin"/>
          </w:r>
          <w:r>
            <w:rPr>
              <w:szCs w:val="19"/>
            </w:rPr>
            <w:instrText xml:space="preserve"> HYPERLINK \l _Toc13761 </w:instrText>
          </w:r>
          <w:r>
            <w:rPr>
              <w:szCs w:val="19"/>
            </w:rPr>
            <w:fldChar w:fldCharType="separate"/>
          </w:r>
          <w:r>
            <w:t>23.合同未尽事项</w:t>
          </w:r>
          <w:r>
            <w:tab/>
          </w:r>
          <w:r>
            <w:fldChar w:fldCharType="begin"/>
          </w:r>
          <w:r>
            <w:instrText xml:space="preserve"> PAGEREF _Toc13761 \h </w:instrText>
          </w:r>
          <w:r>
            <w:fldChar w:fldCharType="separate"/>
          </w:r>
          <w:r>
            <w:t>96</w:t>
          </w:r>
          <w:r>
            <w:fldChar w:fldCharType="end"/>
          </w:r>
          <w:r>
            <w:rPr>
              <w:szCs w:val="19"/>
            </w:rPr>
            <w:fldChar w:fldCharType="end"/>
          </w:r>
        </w:p>
        <w:p w14:paraId="5D934CBD">
          <w:pPr>
            <w:pStyle w:val="22"/>
            <w:tabs>
              <w:tab w:val="right" w:leader="dot" w:pos="8310"/>
            </w:tabs>
          </w:pPr>
          <w:r>
            <w:rPr>
              <w:szCs w:val="19"/>
            </w:rPr>
            <w:fldChar w:fldCharType="begin"/>
          </w:r>
          <w:r>
            <w:rPr>
              <w:szCs w:val="19"/>
            </w:rPr>
            <w:instrText xml:space="preserve"> HYPERLINK \l _Toc25912 </w:instrText>
          </w:r>
          <w:r>
            <w:rPr>
              <w:szCs w:val="19"/>
            </w:rPr>
            <w:fldChar w:fldCharType="separate"/>
          </w:r>
          <w:r>
            <w:t>24.合同生效</w:t>
          </w:r>
          <w:r>
            <w:tab/>
          </w:r>
          <w:r>
            <w:fldChar w:fldCharType="begin"/>
          </w:r>
          <w:r>
            <w:instrText xml:space="preserve"> PAGEREF _Toc25912 \h </w:instrText>
          </w:r>
          <w:r>
            <w:fldChar w:fldCharType="separate"/>
          </w:r>
          <w:r>
            <w:t>96</w:t>
          </w:r>
          <w:r>
            <w:fldChar w:fldCharType="end"/>
          </w:r>
          <w:r>
            <w:rPr>
              <w:szCs w:val="19"/>
            </w:rPr>
            <w:fldChar w:fldCharType="end"/>
          </w:r>
        </w:p>
        <w:p w14:paraId="1ECE0BC5">
          <w:pPr>
            <w:pStyle w:val="20"/>
            <w:tabs>
              <w:tab w:val="right" w:leader="dot" w:pos="8310"/>
            </w:tabs>
          </w:pPr>
          <w:r>
            <w:rPr>
              <w:szCs w:val="19"/>
            </w:rPr>
            <w:fldChar w:fldCharType="begin"/>
          </w:r>
          <w:r>
            <w:rPr>
              <w:szCs w:val="19"/>
            </w:rPr>
            <w:instrText xml:space="preserve"> HYPERLINK \l _Toc24671 </w:instrText>
          </w:r>
          <w:r>
            <w:rPr>
              <w:szCs w:val="19"/>
            </w:rPr>
            <w:fldChar w:fldCharType="separate"/>
          </w:r>
          <w:r>
            <w:t>第三节政府采购合同专用条款</w:t>
          </w:r>
          <w:r>
            <w:tab/>
          </w:r>
          <w:r>
            <w:fldChar w:fldCharType="begin"/>
          </w:r>
          <w:r>
            <w:instrText xml:space="preserve"> PAGEREF _Toc24671 \h </w:instrText>
          </w:r>
          <w:r>
            <w:fldChar w:fldCharType="separate"/>
          </w:r>
          <w:r>
            <w:t>97</w:t>
          </w:r>
          <w:r>
            <w:fldChar w:fldCharType="end"/>
          </w:r>
          <w:r>
            <w:rPr>
              <w:szCs w:val="19"/>
            </w:rPr>
            <w:fldChar w:fldCharType="end"/>
          </w:r>
        </w:p>
        <w:p w14:paraId="4A6C5DCD">
          <w:pPr>
            <w:pStyle w:val="20"/>
            <w:tabs>
              <w:tab w:val="right" w:leader="dot" w:pos="8310"/>
            </w:tabs>
          </w:pPr>
          <w:r>
            <w:rPr>
              <w:szCs w:val="19"/>
            </w:rPr>
            <w:fldChar w:fldCharType="begin"/>
          </w:r>
          <w:r>
            <w:rPr>
              <w:szCs w:val="19"/>
            </w:rPr>
            <w:instrText xml:space="preserve"> HYPERLINK \l _Toc27320 </w:instrText>
          </w:r>
          <w:r>
            <w:rPr>
              <w:szCs w:val="19"/>
            </w:rPr>
            <w:fldChar w:fldCharType="separate"/>
          </w:r>
          <w:r>
            <w:t>第七章 投标文件的组成</w:t>
          </w:r>
          <w:r>
            <w:tab/>
          </w:r>
          <w:r>
            <w:fldChar w:fldCharType="begin"/>
          </w:r>
          <w:r>
            <w:instrText xml:space="preserve"> PAGEREF _Toc27320 \h </w:instrText>
          </w:r>
          <w:r>
            <w:fldChar w:fldCharType="separate"/>
          </w:r>
          <w:r>
            <w:t>98</w:t>
          </w:r>
          <w:r>
            <w:fldChar w:fldCharType="end"/>
          </w:r>
          <w:r>
            <w:rPr>
              <w:szCs w:val="19"/>
            </w:rPr>
            <w:fldChar w:fldCharType="end"/>
          </w:r>
        </w:p>
        <w:p w14:paraId="079CF6E5">
          <w:pPr>
            <w:pStyle w:val="20"/>
            <w:tabs>
              <w:tab w:val="right" w:leader="dot" w:pos="8310"/>
            </w:tabs>
          </w:pPr>
          <w:r>
            <w:rPr>
              <w:szCs w:val="19"/>
            </w:rPr>
            <w:fldChar w:fldCharType="begin"/>
          </w:r>
          <w:r>
            <w:rPr>
              <w:szCs w:val="19"/>
            </w:rPr>
            <w:instrText xml:space="preserve"> HYPERLINK \l _Toc20210 </w:instrText>
          </w:r>
          <w:r>
            <w:rPr>
              <w:szCs w:val="19"/>
            </w:rPr>
            <w:fldChar w:fldCharType="separate"/>
          </w:r>
          <w:r>
            <w:t>第一部分 资格证明文件</w:t>
          </w:r>
          <w:r>
            <w:tab/>
          </w:r>
          <w:r>
            <w:fldChar w:fldCharType="begin"/>
          </w:r>
          <w:r>
            <w:instrText xml:space="preserve"> PAGEREF _Toc20210 \h </w:instrText>
          </w:r>
          <w:r>
            <w:fldChar w:fldCharType="separate"/>
          </w:r>
          <w:r>
            <w:t>98</w:t>
          </w:r>
          <w:r>
            <w:fldChar w:fldCharType="end"/>
          </w:r>
          <w:r>
            <w:rPr>
              <w:szCs w:val="19"/>
            </w:rPr>
            <w:fldChar w:fldCharType="end"/>
          </w:r>
        </w:p>
        <w:p w14:paraId="7C22416A">
          <w:pPr>
            <w:pStyle w:val="20"/>
            <w:tabs>
              <w:tab w:val="right" w:leader="dot" w:pos="8310"/>
            </w:tabs>
          </w:pPr>
          <w:r>
            <w:rPr>
              <w:szCs w:val="19"/>
            </w:rPr>
            <w:fldChar w:fldCharType="begin"/>
          </w:r>
          <w:r>
            <w:rPr>
              <w:szCs w:val="19"/>
            </w:rPr>
            <w:instrText xml:space="preserve"> HYPERLINK \l _Toc29792 </w:instrText>
          </w:r>
          <w:r>
            <w:rPr>
              <w:szCs w:val="19"/>
            </w:rPr>
            <w:fldChar w:fldCharType="separate"/>
          </w:r>
          <w:r>
            <w:t>第二部分 商务技术文件</w:t>
          </w:r>
          <w:r>
            <w:tab/>
          </w:r>
          <w:r>
            <w:fldChar w:fldCharType="begin"/>
          </w:r>
          <w:r>
            <w:instrText xml:space="preserve"> PAGEREF _Toc29792 \h </w:instrText>
          </w:r>
          <w:r>
            <w:fldChar w:fldCharType="separate"/>
          </w:r>
          <w:r>
            <w:t>98</w:t>
          </w:r>
          <w:r>
            <w:fldChar w:fldCharType="end"/>
          </w:r>
          <w:r>
            <w:rPr>
              <w:szCs w:val="19"/>
            </w:rPr>
            <w:fldChar w:fldCharType="end"/>
          </w:r>
        </w:p>
        <w:p w14:paraId="2329C876">
          <w:pPr>
            <w:pStyle w:val="20"/>
            <w:tabs>
              <w:tab w:val="right" w:leader="dot" w:pos="8310"/>
            </w:tabs>
          </w:pPr>
          <w:r>
            <w:rPr>
              <w:szCs w:val="19"/>
            </w:rPr>
            <w:fldChar w:fldCharType="begin"/>
          </w:r>
          <w:r>
            <w:rPr>
              <w:szCs w:val="19"/>
            </w:rPr>
            <w:instrText xml:space="preserve"> HYPERLINK \l _Toc14831 </w:instrText>
          </w:r>
          <w:r>
            <w:rPr>
              <w:szCs w:val="19"/>
            </w:rPr>
            <w:fldChar w:fldCharType="separate"/>
          </w:r>
          <w:r>
            <w:t>第三部分技术文件</w:t>
          </w:r>
          <w:r>
            <w:tab/>
          </w:r>
          <w:r>
            <w:fldChar w:fldCharType="begin"/>
          </w:r>
          <w:r>
            <w:instrText xml:space="preserve"> PAGEREF _Toc14831 \h </w:instrText>
          </w:r>
          <w:r>
            <w:fldChar w:fldCharType="separate"/>
          </w:r>
          <w:r>
            <w:t>98</w:t>
          </w:r>
          <w:r>
            <w:fldChar w:fldCharType="end"/>
          </w:r>
          <w:r>
            <w:rPr>
              <w:szCs w:val="19"/>
            </w:rPr>
            <w:fldChar w:fldCharType="end"/>
          </w:r>
        </w:p>
        <w:p w14:paraId="7E3961E9">
          <w:pPr>
            <w:pStyle w:val="20"/>
            <w:tabs>
              <w:tab w:val="right" w:leader="dot" w:pos="8310"/>
            </w:tabs>
          </w:pPr>
          <w:r>
            <w:rPr>
              <w:szCs w:val="19"/>
            </w:rPr>
            <w:fldChar w:fldCharType="begin"/>
          </w:r>
          <w:r>
            <w:rPr>
              <w:szCs w:val="19"/>
            </w:rPr>
            <w:instrText xml:space="preserve"> HYPERLINK \l _Toc812 </w:instrText>
          </w:r>
          <w:r>
            <w:rPr>
              <w:szCs w:val="19"/>
            </w:rPr>
            <w:fldChar w:fldCharType="separate"/>
          </w:r>
          <w:r>
            <w:t>第一部分 资格证明文件</w:t>
          </w:r>
          <w:r>
            <w:tab/>
          </w:r>
          <w:r>
            <w:fldChar w:fldCharType="begin"/>
          </w:r>
          <w:r>
            <w:instrText xml:space="preserve"> PAGEREF _Toc812 \h </w:instrText>
          </w:r>
          <w:r>
            <w:fldChar w:fldCharType="separate"/>
          </w:r>
          <w:r>
            <w:t>99</w:t>
          </w:r>
          <w:r>
            <w:fldChar w:fldCharType="end"/>
          </w:r>
          <w:r>
            <w:rPr>
              <w:szCs w:val="19"/>
            </w:rPr>
            <w:fldChar w:fldCharType="end"/>
          </w:r>
        </w:p>
        <w:p w14:paraId="295083EB">
          <w:pPr>
            <w:pStyle w:val="22"/>
            <w:tabs>
              <w:tab w:val="right" w:leader="dot" w:pos="8310"/>
            </w:tabs>
          </w:pPr>
          <w:r>
            <w:rPr>
              <w:szCs w:val="19"/>
            </w:rPr>
            <w:fldChar w:fldCharType="begin"/>
          </w:r>
          <w:r>
            <w:rPr>
              <w:szCs w:val="19"/>
            </w:rPr>
            <w:instrText xml:space="preserve"> HYPERLINK \l _Toc26477 </w:instrText>
          </w:r>
          <w:r>
            <w:rPr>
              <w:szCs w:val="19"/>
            </w:rPr>
            <w:fldChar w:fldCharType="separate"/>
          </w:r>
          <w:r>
            <w:t>一、开标一览表</w:t>
          </w:r>
          <w:r>
            <w:tab/>
          </w:r>
          <w:r>
            <w:fldChar w:fldCharType="begin"/>
          </w:r>
          <w:r>
            <w:instrText xml:space="preserve"> PAGEREF _Toc26477 \h </w:instrText>
          </w:r>
          <w:r>
            <w:fldChar w:fldCharType="separate"/>
          </w:r>
          <w:r>
            <w:t>101</w:t>
          </w:r>
          <w:r>
            <w:fldChar w:fldCharType="end"/>
          </w:r>
          <w:r>
            <w:rPr>
              <w:szCs w:val="19"/>
            </w:rPr>
            <w:fldChar w:fldCharType="end"/>
          </w:r>
        </w:p>
        <w:p w14:paraId="3868BE4E">
          <w:pPr>
            <w:pStyle w:val="22"/>
            <w:tabs>
              <w:tab w:val="right" w:leader="dot" w:pos="8310"/>
            </w:tabs>
          </w:pPr>
          <w:r>
            <w:rPr>
              <w:szCs w:val="19"/>
            </w:rPr>
            <w:fldChar w:fldCharType="begin"/>
          </w:r>
          <w:r>
            <w:rPr>
              <w:szCs w:val="19"/>
            </w:rPr>
            <w:instrText xml:space="preserve"> HYPERLINK \l _Toc4527 </w:instrText>
          </w:r>
          <w:r>
            <w:rPr>
              <w:szCs w:val="19"/>
            </w:rPr>
            <w:fldChar w:fldCharType="separate"/>
          </w:r>
          <w:r>
            <w:t>二、投标保证金</w:t>
          </w:r>
          <w:r>
            <w:tab/>
          </w:r>
          <w:r>
            <w:fldChar w:fldCharType="begin"/>
          </w:r>
          <w:r>
            <w:instrText xml:space="preserve"> PAGEREF _Toc4527 \h </w:instrText>
          </w:r>
          <w:r>
            <w:fldChar w:fldCharType="separate"/>
          </w:r>
          <w:r>
            <w:t>102</w:t>
          </w:r>
          <w:r>
            <w:fldChar w:fldCharType="end"/>
          </w:r>
          <w:r>
            <w:rPr>
              <w:szCs w:val="19"/>
            </w:rPr>
            <w:fldChar w:fldCharType="end"/>
          </w:r>
        </w:p>
        <w:p w14:paraId="5AC4C4CC">
          <w:pPr>
            <w:pStyle w:val="22"/>
            <w:tabs>
              <w:tab w:val="right" w:leader="dot" w:pos="8310"/>
            </w:tabs>
          </w:pPr>
          <w:r>
            <w:rPr>
              <w:szCs w:val="19"/>
            </w:rPr>
            <w:fldChar w:fldCharType="begin"/>
          </w:r>
          <w:r>
            <w:rPr>
              <w:szCs w:val="19"/>
            </w:rPr>
            <w:instrText xml:space="preserve"> HYPERLINK \l _Toc2314 </w:instrText>
          </w:r>
          <w:r>
            <w:rPr>
              <w:szCs w:val="19"/>
            </w:rPr>
            <w:fldChar w:fldCharType="separate"/>
          </w:r>
          <w:r>
            <w:t>三、授权委托书</w:t>
          </w:r>
          <w:r>
            <w:tab/>
          </w:r>
          <w:r>
            <w:fldChar w:fldCharType="begin"/>
          </w:r>
          <w:r>
            <w:instrText xml:space="preserve"> PAGEREF _Toc2314 \h </w:instrText>
          </w:r>
          <w:r>
            <w:fldChar w:fldCharType="separate"/>
          </w:r>
          <w:r>
            <w:t>103</w:t>
          </w:r>
          <w:r>
            <w:fldChar w:fldCharType="end"/>
          </w:r>
          <w:r>
            <w:rPr>
              <w:szCs w:val="19"/>
            </w:rPr>
            <w:fldChar w:fldCharType="end"/>
          </w:r>
        </w:p>
        <w:p w14:paraId="702771F3">
          <w:pPr>
            <w:pStyle w:val="22"/>
            <w:tabs>
              <w:tab w:val="right" w:leader="dot" w:pos="8310"/>
            </w:tabs>
          </w:pPr>
          <w:r>
            <w:rPr>
              <w:szCs w:val="19"/>
            </w:rPr>
            <w:fldChar w:fldCharType="begin"/>
          </w:r>
          <w:r>
            <w:rPr>
              <w:szCs w:val="19"/>
            </w:rPr>
            <w:instrText xml:space="preserve"> HYPERLINK \l _Toc3846 </w:instrText>
          </w:r>
          <w:r>
            <w:rPr>
              <w:szCs w:val="19"/>
            </w:rPr>
            <w:fldChar w:fldCharType="separate"/>
          </w:r>
          <w:r>
            <w:t>四、投标人提供的资格证明文件</w:t>
          </w:r>
          <w:r>
            <w:tab/>
          </w:r>
          <w:r>
            <w:fldChar w:fldCharType="begin"/>
          </w:r>
          <w:r>
            <w:instrText xml:space="preserve"> PAGEREF _Toc3846 \h </w:instrText>
          </w:r>
          <w:r>
            <w:fldChar w:fldCharType="separate"/>
          </w:r>
          <w:r>
            <w:t>104</w:t>
          </w:r>
          <w:r>
            <w:fldChar w:fldCharType="end"/>
          </w:r>
          <w:r>
            <w:rPr>
              <w:szCs w:val="19"/>
            </w:rPr>
            <w:fldChar w:fldCharType="end"/>
          </w:r>
        </w:p>
        <w:p w14:paraId="2B7F7F2B">
          <w:pPr>
            <w:pStyle w:val="20"/>
            <w:tabs>
              <w:tab w:val="right" w:leader="dot" w:pos="8310"/>
            </w:tabs>
          </w:pPr>
          <w:r>
            <w:rPr>
              <w:szCs w:val="19"/>
            </w:rPr>
            <w:fldChar w:fldCharType="begin"/>
          </w:r>
          <w:r>
            <w:rPr>
              <w:szCs w:val="19"/>
            </w:rPr>
            <w:instrText xml:space="preserve"> HYPERLINK \l _Toc3480 </w:instrText>
          </w:r>
          <w:r>
            <w:rPr>
              <w:szCs w:val="19"/>
            </w:rPr>
            <w:fldChar w:fldCharType="separate"/>
          </w:r>
          <w:r>
            <w:t>第二部分 商务技术文件</w:t>
          </w:r>
          <w:r>
            <w:tab/>
          </w:r>
          <w:r>
            <w:fldChar w:fldCharType="begin"/>
          </w:r>
          <w:r>
            <w:instrText xml:space="preserve"> PAGEREF _Toc3480 \h </w:instrText>
          </w:r>
          <w:r>
            <w:fldChar w:fldCharType="separate"/>
          </w:r>
          <w:r>
            <w:t>110</w:t>
          </w:r>
          <w:r>
            <w:fldChar w:fldCharType="end"/>
          </w:r>
          <w:r>
            <w:rPr>
              <w:szCs w:val="19"/>
            </w:rPr>
            <w:fldChar w:fldCharType="end"/>
          </w:r>
        </w:p>
        <w:p w14:paraId="174537A3">
          <w:pPr>
            <w:pStyle w:val="22"/>
            <w:tabs>
              <w:tab w:val="right" w:leader="dot" w:pos="8310"/>
            </w:tabs>
          </w:pPr>
          <w:r>
            <w:rPr>
              <w:szCs w:val="19"/>
            </w:rPr>
            <w:fldChar w:fldCharType="begin"/>
          </w:r>
          <w:r>
            <w:rPr>
              <w:szCs w:val="19"/>
            </w:rPr>
            <w:instrText xml:space="preserve"> HYPERLINK \l _Toc8764 </w:instrText>
          </w:r>
          <w:r>
            <w:rPr>
              <w:szCs w:val="19"/>
            </w:rPr>
            <w:fldChar w:fldCharType="separate"/>
          </w:r>
          <w:r>
            <w:rPr>
              <w:rFonts w:hint="eastAsia" w:ascii="黑体" w:hAnsi="黑体" w:eastAsia="黑体" w:cs="黑体"/>
            </w:rPr>
            <w:t xml:space="preserve">五、 </w:t>
          </w:r>
          <w:r>
            <w:t>投标函</w:t>
          </w:r>
          <w:r>
            <w:tab/>
          </w:r>
          <w:r>
            <w:fldChar w:fldCharType="begin"/>
          </w:r>
          <w:r>
            <w:instrText xml:space="preserve"> PAGEREF _Toc8764 \h </w:instrText>
          </w:r>
          <w:r>
            <w:fldChar w:fldCharType="separate"/>
          </w:r>
          <w:r>
            <w:t>113</w:t>
          </w:r>
          <w:r>
            <w:fldChar w:fldCharType="end"/>
          </w:r>
          <w:r>
            <w:rPr>
              <w:szCs w:val="19"/>
            </w:rPr>
            <w:fldChar w:fldCharType="end"/>
          </w:r>
        </w:p>
        <w:p w14:paraId="22649B02">
          <w:pPr>
            <w:pStyle w:val="20"/>
            <w:tabs>
              <w:tab w:val="right" w:leader="dot" w:pos="8310"/>
            </w:tabs>
          </w:pPr>
          <w:r>
            <w:rPr>
              <w:szCs w:val="19"/>
            </w:rPr>
            <w:fldChar w:fldCharType="begin"/>
          </w:r>
          <w:r>
            <w:rPr>
              <w:szCs w:val="19"/>
            </w:rPr>
            <w:instrText xml:space="preserve"> HYPERLINK \l _Toc11639 </w:instrText>
          </w:r>
          <w:r>
            <w:rPr>
              <w:szCs w:val="19"/>
            </w:rPr>
            <w:fldChar w:fldCharType="separate"/>
          </w:r>
          <w:r>
            <w:rPr>
              <w:rFonts w:hint="eastAsia"/>
            </w:rPr>
            <w:t xml:space="preserve">第一部分 </w:t>
          </w:r>
          <w:r>
            <w:t>资格证明文件</w:t>
          </w:r>
          <w:r>
            <w:tab/>
          </w:r>
          <w:r>
            <w:fldChar w:fldCharType="begin"/>
          </w:r>
          <w:r>
            <w:instrText xml:space="preserve"> PAGEREF _Toc11639 \h </w:instrText>
          </w:r>
          <w:r>
            <w:fldChar w:fldCharType="separate"/>
          </w:r>
          <w:r>
            <w:t>113</w:t>
          </w:r>
          <w:r>
            <w:fldChar w:fldCharType="end"/>
          </w:r>
          <w:r>
            <w:rPr>
              <w:szCs w:val="19"/>
            </w:rPr>
            <w:fldChar w:fldCharType="end"/>
          </w:r>
        </w:p>
        <w:p w14:paraId="3AEF2D6B">
          <w:pPr>
            <w:pStyle w:val="20"/>
            <w:tabs>
              <w:tab w:val="right" w:leader="dot" w:pos="8310"/>
            </w:tabs>
          </w:pPr>
          <w:r>
            <w:rPr>
              <w:szCs w:val="19"/>
            </w:rPr>
            <w:fldChar w:fldCharType="begin"/>
          </w:r>
          <w:r>
            <w:rPr>
              <w:szCs w:val="19"/>
            </w:rPr>
            <w:instrText xml:space="preserve"> HYPERLINK \l _Toc452 </w:instrText>
          </w:r>
          <w:r>
            <w:rPr>
              <w:szCs w:val="19"/>
            </w:rPr>
            <w:fldChar w:fldCharType="separate"/>
          </w:r>
          <w:r>
            <w:rPr>
              <w:rFonts w:hint="eastAsia"/>
            </w:rPr>
            <w:t xml:space="preserve">第二部分 </w:t>
          </w:r>
          <w:r>
            <w:t>商务技术文件</w:t>
          </w:r>
          <w:r>
            <w:tab/>
          </w:r>
          <w:r>
            <w:fldChar w:fldCharType="begin"/>
          </w:r>
          <w:r>
            <w:instrText xml:space="preserve"> PAGEREF _Toc452 \h </w:instrText>
          </w:r>
          <w:r>
            <w:fldChar w:fldCharType="separate"/>
          </w:r>
          <w:r>
            <w:t>113</w:t>
          </w:r>
          <w:r>
            <w:fldChar w:fldCharType="end"/>
          </w:r>
          <w:r>
            <w:rPr>
              <w:szCs w:val="19"/>
            </w:rPr>
            <w:fldChar w:fldCharType="end"/>
          </w:r>
        </w:p>
        <w:p w14:paraId="5B0E5BC5">
          <w:pPr>
            <w:pStyle w:val="22"/>
            <w:tabs>
              <w:tab w:val="right" w:leader="dot" w:pos="8310"/>
            </w:tabs>
          </w:pPr>
          <w:r>
            <w:rPr>
              <w:szCs w:val="19"/>
            </w:rPr>
            <w:fldChar w:fldCharType="begin"/>
          </w:r>
          <w:r>
            <w:rPr>
              <w:szCs w:val="19"/>
            </w:rPr>
            <w:instrText xml:space="preserve"> HYPERLINK \l _Toc28303 </w:instrText>
          </w:r>
          <w:r>
            <w:rPr>
              <w:szCs w:val="19"/>
            </w:rPr>
            <w:fldChar w:fldCharType="separate"/>
          </w:r>
          <w:r>
            <w:rPr>
              <w:rFonts w:hint="eastAsia" w:ascii="黑体" w:hAnsi="黑体" w:eastAsia="黑体" w:cs="黑体"/>
            </w:rPr>
            <w:t xml:space="preserve">六、 </w:t>
          </w:r>
          <w:r>
            <w:t>投标函</w:t>
          </w:r>
          <w:r>
            <w:tab/>
          </w:r>
          <w:r>
            <w:fldChar w:fldCharType="begin"/>
          </w:r>
          <w:r>
            <w:instrText xml:space="preserve"> PAGEREF _Toc28303 \h </w:instrText>
          </w:r>
          <w:r>
            <w:fldChar w:fldCharType="separate"/>
          </w:r>
          <w:r>
            <w:t>113</w:t>
          </w:r>
          <w:r>
            <w:fldChar w:fldCharType="end"/>
          </w:r>
          <w:r>
            <w:rPr>
              <w:szCs w:val="19"/>
            </w:rPr>
            <w:fldChar w:fldCharType="end"/>
          </w:r>
        </w:p>
        <w:p w14:paraId="4BCBC2BD">
          <w:pPr>
            <w:pStyle w:val="22"/>
            <w:tabs>
              <w:tab w:val="right" w:leader="dot" w:pos="8310"/>
            </w:tabs>
          </w:pPr>
          <w:r>
            <w:rPr>
              <w:szCs w:val="19"/>
            </w:rPr>
            <w:fldChar w:fldCharType="begin"/>
          </w:r>
          <w:r>
            <w:rPr>
              <w:szCs w:val="19"/>
            </w:rPr>
            <w:instrText xml:space="preserve"> HYPERLINK \l _Toc18441 </w:instrText>
          </w:r>
          <w:r>
            <w:rPr>
              <w:szCs w:val="19"/>
            </w:rPr>
            <w:fldChar w:fldCharType="separate"/>
          </w:r>
          <w:r>
            <w:rPr>
              <w:rFonts w:hint="eastAsia" w:ascii="黑体" w:hAnsi="黑体" w:eastAsia="黑体" w:cs="黑体"/>
            </w:rPr>
            <w:t xml:space="preserve">七、 </w:t>
          </w:r>
          <w:r>
            <w:t>分项报价</w:t>
          </w:r>
          <w:r>
            <w:tab/>
          </w:r>
          <w:r>
            <w:fldChar w:fldCharType="begin"/>
          </w:r>
          <w:r>
            <w:instrText xml:space="preserve"> PAGEREF _Toc18441 \h </w:instrText>
          </w:r>
          <w:r>
            <w:fldChar w:fldCharType="separate"/>
          </w:r>
          <w:r>
            <w:t>113</w:t>
          </w:r>
          <w:r>
            <w:fldChar w:fldCharType="end"/>
          </w:r>
          <w:r>
            <w:rPr>
              <w:szCs w:val="19"/>
            </w:rPr>
            <w:fldChar w:fldCharType="end"/>
          </w:r>
        </w:p>
        <w:p w14:paraId="0CF56A8B">
          <w:pPr>
            <w:pStyle w:val="22"/>
            <w:tabs>
              <w:tab w:val="right" w:leader="dot" w:pos="8310"/>
            </w:tabs>
          </w:pPr>
          <w:r>
            <w:rPr>
              <w:szCs w:val="19"/>
            </w:rPr>
            <w:fldChar w:fldCharType="begin"/>
          </w:r>
          <w:r>
            <w:rPr>
              <w:szCs w:val="19"/>
            </w:rPr>
            <w:instrText xml:space="preserve"> HYPERLINK \l _Toc1345 </w:instrText>
          </w:r>
          <w:r>
            <w:rPr>
              <w:szCs w:val="19"/>
            </w:rPr>
            <w:fldChar w:fldCharType="separate"/>
          </w:r>
          <w:r>
            <w:rPr>
              <w:rFonts w:hint="eastAsia" w:ascii="黑体" w:hAnsi="黑体" w:eastAsia="黑体" w:cs="黑体"/>
            </w:rPr>
            <w:t xml:space="preserve">八、 </w:t>
          </w:r>
          <w:r>
            <w:t>采购需求响应</w:t>
          </w:r>
          <w:r>
            <w:tab/>
          </w:r>
          <w:r>
            <w:fldChar w:fldCharType="begin"/>
          </w:r>
          <w:r>
            <w:instrText xml:space="preserve"> PAGEREF _Toc1345 \h </w:instrText>
          </w:r>
          <w:r>
            <w:fldChar w:fldCharType="separate"/>
          </w:r>
          <w:r>
            <w:t>113</w:t>
          </w:r>
          <w:r>
            <w:fldChar w:fldCharType="end"/>
          </w:r>
          <w:r>
            <w:rPr>
              <w:szCs w:val="19"/>
            </w:rPr>
            <w:fldChar w:fldCharType="end"/>
          </w:r>
        </w:p>
        <w:p w14:paraId="2A61626D">
          <w:pPr>
            <w:pStyle w:val="22"/>
            <w:tabs>
              <w:tab w:val="right" w:leader="dot" w:pos="8310"/>
            </w:tabs>
          </w:pPr>
          <w:r>
            <w:rPr>
              <w:szCs w:val="19"/>
            </w:rPr>
            <w:fldChar w:fldCharType="begin"/>
          </w:r>
          <w:r>
            <w:rPr>
              <w:szCs w:val="19"/>
            </w:rPr>
            <w:instrText xml:space="preserve"> HYPERLINK \l _Toc13590 </w:instrText>
          </w:r>
          <w:r>
            <w:rPr>
              <w:szCs w:val="19"/>
            </w:rPr>
            <w:fldChar w:fldCharType="separate"/>
          </w:r>
          <w:r>
            <w:rPr>
              <w:rFonts w:hint="eastAsia" w:ascii="黑体" w:hAnsi="黑体" w:eastAsia="黑体" w:cs="黑体"/>
            </w:rPr>
            <w:t xml:space="preserve">九、 </w:t>
          </w:r>
          <w:r>
            <w:t>合同条款偏离表</w:t>
          </w:r>
          <w:r>
            <w:tab/>
          </w:r>
          <w:r>
            <w:fldChar w:fldCharType="begin"/>
          </w:r>
          <w:r>
            <w:instrText xml:space="preserve"> PAGEREF _Toc13590 \h </w:instrText>
          </w:r>
          <w:r>
            <w:fldChar w:fldCharType="separate"/>
          </w:r>
          <w:r>
            <w:t>113</w:t>
          </w:r>
          <w:r>
            <w:fldChar w:fldCharType="end"/>
          </w:r>
          <w:r>
            <w:rPr>
              <w:szCs w:val="19"/>
            </w:rPr>
            <w:fldChar w:fldCharType="end"/>
          </w:r>
        </w:p>
        <w:p w14:paraId="615E2413">
          <w:pPr>
            <w:pStyle w:val="22"/>
            <w:tabs>
              <w:tab w:val="right" w:leader="dot" w:pos="8310"/>
            </w:tabs>
          </w:pPr>
          <w:r>
            <w:rPr>
              <w:szCs w:val="19"/>
            </w:rPr>
            <w:fldChar w:fldCharType="begin"/>
          </w:r>
          <w:r>
            <w:rPr>
              <w:szCs w:val="19"/>
            </w:rPr>
            <w:instrText xml:space="preserve"> HYPERLINK \l _Toc25040 </w:instrText>
          </w:r>
          <w:r>
            <w:rPr>
              <w:szCs w:val="19"/>
            </w:rPr>
            <w:fldChar w:fldCharType="separate"/>
          </w:r>
          <w:r>
            <w:rPr>
              <w:rFonts w:hint="eastAsia" w:ascii="黑体" w:hAnsi="黑体" w:eastAsia="黑体" w:cs="黑体"/>
            </w:rPr>
            <w:t xml:space="preserve">十、 </w:t>
          </w:r>
          <w:r>
            <w:t>采购需求偏离表</w:t>
          </w:r>
          <w:r>
            <w:tab/>
          </w:r>
          <w:r>
            <w:fldChar w:fldCharType="begin"/>
          </w:r>
          <w:r>
            <w:instrText xml:space="preserve"> PAGEREF _Toc25040 \h </w:instrText>
          </w:r>
          <w:r>
            <w:fldChar w:fldCharType="separate"/>
          </w:r>
          <w:r>
            <w:t>113</w:t>
          </w:r>
          <w:r>
            <w:fldChar w:fldCharType="end"/>
          </w:r>
          <w:r>
            <w:rPr>
              <w:szCs w:val="19"/>
            </w:rPr>
            <w:fldChar w:fldCharType="end"/>
          </w:r>
        </w:p>
        <w:p w14:paraId="6A81E530">
          <w:pPr>
            <w:pStyle w:val="22"/>
            <w:tabs>
              <w:tab w:val="right" w:leader="dot" w:pos="8310"/>
            </w:tabs>
          </w:pPr>
          <w:r>
            <w:rPr>
              <w:szCs w:val="19"/>
            </w:rPr>
            <w:fldChar w:fldCharType="begin"/>
          </w:r>
          <w:r>
            <w:rPr>
              <w:szCs w:val="19"/>
            </w:rPr>
            <w:instrText xml:space="preserve"> HYPERLINK \l _Toc3813 </w:instrText>
          </w:r>
          <w:r>
            <w:rPr>
              <w:szCs w:val="19"/>
            </w:rPr>
            <w:fldChar w:fldCharType="separate"/>
          </w:r>
          <w:r>
            <w:rPr>
              <w:rFonts w:hint="eastAsia" w:ascii="黑体" w:hAnsi="黑体" w:eastAsia="黑体" w:cs="黑体"/>
            </w:rPr>
            <w:t xml:space="preserve">十一、 </w:t>
          </w:r>
          <w:r>
            <w:t>享受政府采购政策优惠的证明资料</w:t>
          </w:r>
          <w:r>
            <w:tab/>
          </w:r>
          <w:r>
            <w:fldChar w:fldCharType="begin"/>
          </w:r>
          <w:r>
            <w:instrText xml:space="preserve"> PAGEREF _Toc3813 \h </w:instrText>
          </w:r>
          <w:r>
            <w:fldChar w:fldCharType="separate"/>
          </w:r>
          <w:r>
            <w:t>113</w:t>
          </w:r>
          <w:r>
            <w:fldChar w:fldCharType="end"/>
          </w:r>
          <w:r>
            <w:rPr>
              <w:szCs w:val="19"/>
            </w:rPr>
            <w:fldChar w:fldCharType="end"/>
          </w:r>
        </w:p>
        <w:p w14:paraId="14B7329B">
          <w:pPr>
            <w:pStyle w:val="22"/>
            <w:tabs>
              <w:tab w:val="right" w:leader="dot" w:pos="8310"/>
            </w:tabs>
          </w:pPr>
          <w:r>
            <w:rPr>
              <w:szCs w:val="19"/>
            </w:rPr>
            <w:fldChar w:fldCharType="begin"/>
          </w:r>
          <w:r>
            <w:rPr>
              <w:szCs w:val="19"/>
            </w:rPr>
            <w:instrText xml:space="preserve"> HYPERLINK \l _Toc30218 </w:instrText>
          </w:r>
          <w:r>
            <w:rPr>
              <w:szCs w:val="19"/>
            </w:rPr>
            <w:fldChar w:fldCharType="separate"/>
          </w:r>
          <w:r>
            <w:rPr>
              <w:rFonts w:hint="eastAsia" w:ascii="黑体" w:hAnsi="黑体" w:eastAsia="黑体" w:cs="黑体"/>
            </w:rPr>
            <w:t xml:space="preserve">十二、 </w:t>
          </w:r>
          <w:r>
            <w:t>符合招标文件规定的证明文件</w:t>
          </w:r>
          <w:r>
            <w:tab/>
          </w:r>
          <w:r>
            <w:fldChar w:fldCharType="begin"/>
          </w:r>
          <w:r>
            <w:instrText xml:space="preserve"> PAGEREF _Toc30218 \h </w:instrText>
          </w:r>
          <w:r>
            <w:fldChar w:fldCharType="separate"/>
          </w:r>
          <w:r>
            <w:t>113</w:t>
          </w:r>
          <w:r>
            <w:fldChar w:fldCharType="end"/>
          </w:r>
          <w:r>
            <w:rPr>
              <w:szCs w:val="19"/>
            </w:rPr>
            <w:fldChar w:fldCharType="end"/>
          </w:r>
        </w:p>
        <w:p w14:paraId="7DA3F396">
          <w:pPr>
            <w:pStyle w:val="22"/>
            <w:tabs>
              <w:tab w:val="right" w:leader="dot" w:pos="8310"/>
            </w:tabs>
          </w:pPr>
          <w:r>
            <w:rPr>
              <w:szCs w:val="19"/>
            </w:rPr>
            <w:fldChar w:fldCharType="begin"/>
          </w:r>
          <w:r>
            <w:rPr>
              <w:szCs w:val="19"/>
            </w:rPr>
            <w:instrText xml:space="preserve"> HYPERLINK \l _Toc7393 </w:instrText>
          </w:r>
          <w:r>
            <w:rPr>
              <w:szCs w:val="19"/>
            </w:rPr>
            <w:fldChar w:fldCharType="separate"/>
          </w:r>
          <w:r>
            <w:rPr>
              <w:rFonts w:hint="eastAsia" w:ascii="黑体" w:hAnsi="黑体" w:eastAsia="黑体" w:cs="黑体"/>
            </w:rPr>
            <w:t xml:space="preserve">十三、 </w:t>
          </w:r>
          <w:r>
            <w:t>拟投入的项目组人员表</w:t>
          </w:r>
          <w:r>
            <w:tab/>
          </w:r>
          <w:r>
            <w:fldChar w:fldCharType="begin"/>
          </w:r>
          <w:r>
            <w:instrText xml:space="preserve"> PAGEREF _Toc7393 \h </w:instrText>
          </w:r>
          <w:r>
            <w:fldChar w:fldCharType="separate"/>
          </w:r>
          <w:r>
            <w:t>113</w:t>
          </w:r>
          <w:r>
            <w:fldChar w:fldCharType="end"/>
          </w:r>
          <w:r>
            <w:rPr>
              <w:szCs w:val="19"/>
            </w:rPr>
            <w:fldChar w:fldCharType="end"/>
          </w:r>
        </w:p>
        <w:p w14:paraId="4E29EB7D">
          <w:pPr>
            <w:pStyle w:val="22"/>
            <w:tabs>
              <w:tab w:val="right" w:leader="dot" w:pos="8310"/>
            </w:tabs>
          </w:pPr>
          <w:r>
            <w:rPr>
              <w:szCs w:val="19"/>
            </w:rPr>
            <w:fldChar w:fldCharType="begin"/>
          </w:r>
          <w:r>
            <w:rPr>
              <w:szCs w:val="19"/>
            </w:rPr>
            <w:instrText xml:space="preserve"> HYPERLINK \l _Toc23864 </w:instrText>
          </w:r>
          <w:r>
            <w:rPr>
              <w:szCs w:val="19"/>
            </w:rPr>
            <w:fldChar w:fldCharType="separate"/>
          </w:r>
          <w:r>
            <w:rPr>
              <w:rFonts w:hint="eastAsia" w:ascii="黑体" w:hAnsi="黑体" w:eastAsia="黑体" w:cs="黑体"/>
            </w:rPr>
            <w:t xml:space="preserve">十四、 </w:t>
          </w:r>
          <w:r>
            <w:t>投标人认为需提供的其他资料</w:t>
          </w:r>
          <w:r>
            <w:tab/>
          </w:r>
          <w:r>
            <w:fldChar w:fldCharType="begin"/>
          </w:r>
          <w:r>
            <w:instrText xml:space="preserve"> PAGEREF _Toc23864 \h </w:instrText>
          </w:r>
          <w:r>
            <w:fldChar w:fldCharType="separate"/>
          </w:r>
          <w:r>
            <w:t>114</w:t>
          </w:r>
          <w:r>
            <w:fldChar w:fldCharType="end"/>
          </w:r>
          <w:r>
            <w:rPr>
              <w:szCs w:val="19"/>
            </w:rPr>
            <w:fldChar w:fldCharType="end"/>
          </w:r>
        </w:p>
        <w:p w14:paraId="39388A90">
          <w:pPr>
            <w:pStyle w:val="22"/>
            <w:tabs>
              <w:tab w:val="right" w:leader="dot" w:pos="8310"/>
            </w:tabs>
          </w:pPr>
          <w:r>
            <w:rPr>
              <w:szCs w:val="19"/>
            </w:rPr>
            <w:fldChar w:fldCharType="begin"/>
          </w:r>
          <w:r>
            <w:rPr>
              <w:szCs w:val="19"/>
            </w:rPr>
            <w:instrText xml:space="preserve"> HYPERLINK \l _Toc24720 </w:instrText>
          </w:r>
          <w:r>
            <w:rPr>
              <w:szCs w:val="19"/>
            </w:rPr>
            <w:fldChar w:fldCharType="separate"/>
          </w:r>
          <w:r>
            <w:t>六、分项报价</w:t>
          </w:r>
          <w:r>
            <w:tab/>
          </w:r>
          <w:r>
            <w:fldChar w:fldCharType="begin"/>
          </w:r>
          <w:r>
            <w:instrText xml:space="preserve"> PAGEREF _Toc24720 \h </w:instrText>
          </w:r>
          <w:r>
            <w:fldChar w:fldCharType="separate"/>
          </w:r>
          <w:r>
            <w:t>115</w:t>
          </w:r>
          <w:r>
            <w:fldChar w:fldCharType="end"/>
          </w:r>
          <w:r>
            <w:rPr>
              <w:szCs w:val="19"/>
            </w:rPr>
            <w:fldChar w:fldCharType="end"/>
          </w:r>
        </w:p>
        <w:p w14:paraId="26B6439E">
          <w:pPr>
            <w:pStyle w:val="22"/>
            <w:tabs>
              <w:tab w:val="right" w:leader="dot" w:pos="8310"/>
            </w:tabs>
          </w:pPr>
          <w:r>
            <w:rPr>
              <w:szCs w:val="19"/>
            </w:rPr>
            <w:fldChar w:fldCharType="begin"/>
          </w:r>
          <w:r>
            <w:rPr>
              <w:szCs w:val="19"/>
            </w:rPr>
            <w:instrText xml:space="preserve"> HYPERLINK \l _Toc8354 </w:instrText>
          </w:r>
          <w:r>
            <w:rPr>
              <w:szCs w:val="19"/>
            </w:rPr>
            <w:fldChar w:fldCharType="separate"/>
          </w:r>
          <w:r>
            <w:rPr>
              <w:rFonts w:hint="eastAsia" w:ascii="黑体" w:hAnsi="黑体" w:eastAsia="黑体" w:cs="黑体"/>
            </w:rPr>
            <w:t xml:space="preserve">七、 </w:t>
          </w:r>
          <w:r>
            <w:t>采购需求响应</w:t>
          </w:r>
          <w:r>
            <w:tab/>
          </w:r>
          <w:r>
            <w:fldChar w:fldCharType="begin"/>
          </w:r>
          <w:r>
            <w:instrText xml:space="preserve"> PAGEREF _Toc8354 \h </w:instrText>
          </w:r>
          <w:r>
            <w:fldChar w:fldCharType="separate"/>
          </w:r>
          <w:r>
            <w:t>117</w:t>
          </w:r>
          <w:r>
            <w:fldChar w:fldCharType="end"/>
          </w:r>
          <w:r>
            <w:rPr>
              <w:szCs w:val="19"/>
            </w:rPr>
            <w:fldChar w:fldCharType="end"/>
          </w:r>
        </w:p>
        <w:p w14:paraId="0EE56A17">
          <w:pPr>
            <w:pStyle w:val="20"/>
            <w:tabs>
              <w:tab w:val="right" w:leader="dot" w:pos="8310"/>
            </w:tabs>
          </w:pPr>
          <w:r>
            <w:rPr>
              <w:szCs w:val="19"/>
            </w:rPr>
            <w:fldChar w:fldCharType="begin"/>
          </w:r>
          <w:r>
            <w:rPr>
              <w:szCs w:val="19"/>
            </w:rPr>
            <w:instrText xml:space="preserve"> HYPERLINK \l _Toc31881 </w:instrText>
          </w:r>
          <w:r>
            <w:rPr>
              <w:szCs w:val="19"/>
            </w:rPr>
            <w:fldChar w:fldCharType="separate"/>
          </w:r>
          <w:r>
            <w:rPr>
              <w:rFonts w:hint="eastAsia" w:ascii="黑体" w:hAnsi="黑体" w:eastAsia="黑体" w:cs="黑体"/>
            </w:rPr>
            <w:t xml:space="preserve">八、 </w:t>
          </w:r>
          <w:r>
            <w:t>合同条款偏离表</w:t>
          </w:r>
          <w:r>
            <w:tab/>
          </w:r>
          <w:r>
            <w:fldChar w:fldCharType="begin"/>
          </w:r>
          <w:r>
            <w:instrText xml:space="preserve"> PAGEREF _Toc31881 \h </w:instrText>
          </w:r>
          <w:r>
            <w:fldChar w:fldCharType="separate"/>
          </w:r>
          <w:r>
            <w:t>118</w:t>
          </w:r>
          <w:r>
            <w:fldChar w:fldCharType="end"/>
          </w:r>
          <w:r>
            <w:rPr>
              <w:szCs w:val="19"/>
            </w:rPr>
            <w:fldChar w:fldCharType="end"/>
          </w:r>
        </w:p>
        <w:p w14:paraId="158D35C4">
          <w:pPr>
            <w:pStyle w:val="20"/>
            <w:tabs>
              <w:tab w:val="right" w:leader="dot" w:pos="8310"/>
            </w:tabs>
          </w:pPr>
          <w:r>
            <w:rPr>
              <w:szCs w:val="19"/>
            </w:rPr>
            <w:fldChar w:fldCharType="begin"/>
          </w:r>
          <w:r>
            <w:rPr>
              <w:szCs w:val="19"/>
            </w:rPr>
            <w:instrText xml:space="preserve"> HYPERLINK \l _Toc25902 </w:instrText>
          </w:r>
          <w:r>
            <w:rPr>
              <w:szCs w:val="19"/>
            </w:rPr>
            <w:fldChar w:fldCharType="separate"/>
          </w:r>
          <w:r>
            <w:rPr>
              <w:rFonts w:hint="eastAsia" w:ascii="黑体" w:hAnsi="黑体" w:eastAsia="黑体" w:cs="黑体"/>
            </w:rPr>
            <w:t xml:space="preserve">九、 </w:t>
          </w:r>
          <w:r>
            <w:t>采购需求偏离表</w:t>
          </w:r>
          <w:r>
            <w:tab/>
          </w:r>
          <w:r>
            <w:fldChar w:fldCharType="begin"/>
          </w:r>
          <w:r>
            <w:instrText xml:space="preserve"> PAGEREF _Toc25902 \h </w:instrText>
          </w:r>
          <w:r>
            <w:fldChar w:fldCharType="separate"/>
          </w:r>
          <w:r>
            <w:t>119</w:t>
          </w:r>
          <w:r>
            <w:fldChar w:fldCharType="end"/>
          </w:r>
          <w:r>
            <w:rPr>
              <w:szCs w:val="19"/>
            </w:rPr>
            <w:fldChar w:fldCharType="end"/>
          </w:r>
        </w:p>
        <w:p w14:paraId="24CC375B">
          <w:pPr>
            <w:pStyle w:val="20"/>
            <w:tabs>
              <w:tab w:val="right" w:leader="dot" w:pos="8310"/>
            </w:tabs>
          </w:pPr>
          <w:r>
            <w:rPr>
              <w:szCs w:val="19"/>
            </w:rPr>
            <w:fldChar w:fldCharType="begin"/>
          </w:r>
          <w:r>
            <w:rPr>
              <w:szCs w:val="19"/>
            </w:rPr>
            <w:instrText xml:space="preserve"> HYPERLINK \l _Toc1057 </w:instrText>
          </w:r>
          <w:r>
            <w:rPr>
              <w:szCs w:val="19"/>
            </w:rPr>
            <w:fldChar w:fldCharType="separate"/>
          </w:r>
          <w:r>
            <w:rPr>
              <w:rFonts w:hint="eastAsia" w:ascii="黑体" w:hAnsi="黑体" w:eastAsia="黑体" w:cs="黑体"/>
            </w:rPr>
            <w:t xml:space="preserve">十、 </w:t>
          </w:r>
          <w:r>
            <w:t>享受政府采购政策优惠的证明资料</w:t>
          </w:r>
          <w:r>
            <w:tab/>
          </w:r>
          <w:r>
            <w:fldChar w:fldCharType="begin"/>
          </w:r>
          <w:r>
            <w:instrText xml:space="preserve"> PAGEREF _Toc1057 \h </w:instrText>
          </w:r>
          <w:r>
            <w:fldChar w:fldCharType="separate"/>
          </w:r>
          <w:r>
            <w:t>120</w:t>
          </w:r>
          <w:r>
            <w:fldChar w:fldCharType="end"/>
          </w:r>
          <w:r>
            <w:rPr>
              <w:szCs w:val="19"/>
            </w:rPr>
            <w:fldChar w:fldCharType="end"/>
          </w:r>
        </w:p>
        <w:p w14:paraId="3549ACBA">
          <w:pPr>
            <w:pStyle w:val="20"/>
            <w:tabs>
              <w:tab w:val="right" w:leader="dot" w:pos="8310"/>
            </w:tabs>
          </w:pPr>
          <w:r>
            <w:rPr>
              <w:szCs w:val="19"/>
            </w:rPr>
            <w:fldChar w:fldCharType="begin"/>
          </w:r>
          <w:r>
            <w:rPr>
              <w:szCs w:val="19"/>
            </w:rPr>
            <w:instrText xml:space="preserve"> HYPERLINK \l _Toc29400 </w:instrText>
          </w:r>
          <w:r>
            <w:rPr>
              <w:szCs w:val="19"/>
            </w:rPr>
            <w:fldChar w:fldCharType="separate"/>
          </w:r>
          <w:r>
            <w:t>中小企业声明函（货物类）</w:t>
          </w:r>
          <w:r>
            <w:tab/>
          </w:r>
          <w:r>
            <w:fldChar w:fldCharType="begin"/>
          </w:r>
          <w:r>
            <w:instrText xml:space="preserve"> PAGEREF _Toc29400 \h </w:instrText>
          </w:r>
          <w:r>
            <w:fldChar w:fldCharType="separate"/>
          </w:r>
          <w:r>
            <w:t>120</w:t>
          </w:r>
          <w:r>
            <w:fldChar w:fldCharType="end"/>
          </w:r>
          <w:r>
            <w:rPr>
              <w:szCs w:val="19"/>
            </w:rPr>
            <w:fldChar w:fldCharType="end"/>
          </w:r>
        </w:p>
        <w:p w14:paraId="21C05B96">
          <w:pPr>
            <w:pStyle w:val="20"/>
            <w:tabs>
              <w:tab w:val="right" w:leader="dot" w:pos="8310"/>
            </w:tabs>
          </w:pPr>
          <w:r>
            <w:rPr>
              <w:szCs w:val="19"/>
            </w:rPr>
            <w:fldChar w:fldCharType="begin"/>
          </w:r>
          <w:r>
            <w:rPr>
              <w:szCs w:val="19"/>
            </w:rPr>
            <w:instrText xml:space="preserve"> HYPERLINK \l _Toc368 </w:instrText>
          </w:r>
          <w:r>
            <w:rPr>
              <w:szCs w:val="19"/>
            </w:rPr>
            <w:fldChar w:fldCharType="separate"/>
          </w:r>
          <w:r>
            <w:rPr>
              <w:rFonts w:hint="eastAsia" w:ascii="黑体" w:hAnsi="黑体" w:eastAsia="黑体" w:cs="黑体"/>
            </w:rPr>
            <w:t xml:space="preserve">十一、 </w:t>
          </w:r>
          <w:r>
            <w:t>投标货物符合招标文件规定的证明文件</w:t>
          </w:r>
          <w:r>
            <w:tab/>
          </w:r>
          <w:r>
            <w:fldChar w:fldCharType="begin"/>
          </w:r>
          <w:r>
            <w:instrText xml:space="preserve"> PAGEREF _Toc368 \h </w:instrText>
          </w:r>
          <w:r>
            <w:fldChar w:fldCharType="separate"/>
          </w:r>
          <w:r>
            <w:t>125</w:t>
          </w:r>
          <w:r>
            <w:fldChar w:fldCharType="end"/>
          </w:r>
          <w:r>
            <w:rPr>
              <w:szCs w:val="19"/>
            </w:rPr>
            <w:fldChar w:fldCharType="end"/>
          </w:r>
        </w:p>
        <w:p w14:paraId="0711D72C">
          <w:pPr>
            <w:pStyle w:val="20"/>
            <w:tabs>
              <w:tab w:val="right" w:leader="dot" w:pos="8310"/>
            </w:tabs>
          </w:pPr>
          <w:r>
            <w:rPr>
              <w:szCs w:val="19"/>
            </w:rPr>
            <w:fldChar w:fldCharType="begin"/>
          </w:r>
          <w:r>
            <w:rPr>
              <w:szCs w:val="19"/>
            </w:rPr>
            <w:instrText xml:space="preserve"> HYPERLINK \l _Toc19742 </w:instrText>
          </w:r>
          <w:r>
            <w:rPr>
              <w:szCs w:val="19"/>
            </w:rPr>
            <w:fldChar w:fldCharType="separate"/>
          </w:r>
          <w:r>
            <w:rPr>
              <w:rFonts w:hint="eastAsia" w:ascii="黑体" w:hAnsi="黑体" w:eastAsia="黑体" w:cs="黑体"/>
            </w:rPr>
            <w:t xml:space="preserve">十二、 </w:t>
          </w:r>
          <w:r>
            <w:t>拟投入的项目组人员表</w:t>
          </w:r>
          <w:r>
            <w:tab/>
          </w:r>
          <w:r>
            <w:fldChar w:fldCharType="begin"/>
          </w:r>
          <w:r>
            <w:instrText xml:space="preserve"> PAGEREF _Toc19742 \h </w:instrText>
          </w:r>
          <w:r>
            <w:fldChar w:fldCharType="separate"/>
          </w:r>
          <w:r>
            <w:t>126</w:t>
          </w:r>
          <w:r>
            <w:fldChar w:fldCharType="end"/>
          </w:r>
          <w:r>
            <w:rPr>
              <w:szCs w:val="19"/>
            </w:rPr>
            <w:fldChar w:fldCharType="end"/>
          </w:r>
        </w:p>
        <w:p w14:paraId="290264F3">
          <w:pPr>
            <w:pStyle w:val="20"/>
            <w:tabs>
              <w:tab w:val="right" w:leader="dot" w:pos="8310"/>
            </w:tabs>
          </w:pPr>
          <w:r>
            <w:rPr>
              <w:szCs w:val="19"/>
            </w:rPr>
            <w:fldChar w:fldCharType="begin"/>
          </w:r>
          <w:r>
            <w:rPr>
              <w:szCs w:val="19"/>
            </w:rPr>
            <w:instrText xml:space="preserve"> HYPERLINK \l _Toc11429 </w:instrText>
          </w:r>
          <w:r>
            <w:rPr>
              <w:szCs w:val="19"/>
            </w:rPr>
            <w:fldChar w:fldCharType="separate"/>
          </w:r>
          <w:r>
            <w:rPr>
              <w:rFonts w:hint="eastAsia" w:ascii="黑体" w:hAnsi="黑体" w:eastAsia="黑体" w:cs="黑体"/>
            </w:rPr>
            <w:t xml:space="preserve">十三、 </w:t>
          </w:r>
          <w:r>
            <w:t>投标人认为需提供的其他资料</w:t>
          </w:r>
          <w:r>
            <w:tab/>
          </w:r>
          <w:r>
            <w:fldChar w:fldCharType="begin"/>
          </w:r>
          <w:r>
            <w:instrText xml:space="preserve"> PAGEREF _Toc11429 \h </w:instrText>
          </w:r>
          <w:r>
            <w:fldChar w:fldCharType="separate"/>
          </w:r>
          <w:r>
            <w:t>127</w:t>
          </w:r>
          <w:r>
            <w:fldChar w:fldCharType="end"/>
          </w:r>
          <w:r>
            <w:rPr>
              <w:szCs w:val="19"/>
            </w:rPr>
            <w:fldChar w:fldCharType="end"/>
          </w:r>
        </w:p>
        <w:p w14:paraId="6BA9D8B1">
          <w:pPr>
            <w:spacing w:line="271" w:lineRule="exact"/>
            <w:rPr>
              <w:rFonts w:ascii="Arial" w:hAnsi="Arial" w:eastAsia="Arial" w:cs="Arial"/>
              <w:snapToGrid w:val="0"/>
              <w:color w:val="000000"/>
              <w:kern w:val="0"/>
              <w:sz w:val="21"/>
              <w:szCs w:val="19"/>
              <w:lang w:val="en-US" w:eastAsia="en-US" w:bidi="ar-SA"/>
            </w:rPr>
          </w:pPr>
          <w:r>
            <w:rPr>
              <w:szCs w:val="19"/>
            </w:rPr>
            <w:fldChar w:fldCharType="end"/>
          </w:r>
        </w:p>
      </w:sdtContent>
    </w:sdt>
    <w:p w14:paraId="5D9EF2F0">
      <w:pPr>
        <w:pStyle w:val="2"/>
        <w:sectPr>
          <w:pgSz w:w="11910" w:h="16840"/>
          <w:pgMar w:top="1417" w:right="1463" w:bottom="1440" w:left="1463" w:header="0" w:footer="0" w:gutter="0"/>
          <w:cols w:space="720" w:num="1"/>
        </w:sectPr>
      </w:pPr>
    </w:p>
    <w:p w14:paraId="348326B3">
      <w:pPr>
        <w:pStyle w:val="3"/>
        <w:widowControl/>
        <w:numPr>
          <w:ilvl w:val="0"/>
          <w:numId w:val="0"/>
        </w:numPr>
        <w:ind w:firstLine="2560" w:firstLineChars="800"/>
        <w:rPr>
          <w:rFonts w:hint="eastAsia" w:ascii="黑体" w:hAnsi="黑体" w:eastAsia="黑体" w:cs="黑体"/>
          <w:b w:val="0"/>
        </w:rPr>
      </w:pPr>
      <w:bookmarkStart w:id="0" w:name="_Toc23830"/>
      <w:r>
        <w:rPr>
          <w:rFonts w:hint="eastAsia"/>
          <w:lang w:val="en-US" w:eastAsia="zh-CN"/>
        </w:rPr>
        <w:t xml:space="preserve">第一章          </w:t>
      </w:r>
      <w:r>
        <w:t>投标邀请</w:t>
      </w:r>
      <w:bookmarkEnd w:id="0"/>
    </w:p>
    <w:p w14:paraId="03D890CD">
      <w:pPr>
        <w:spacing w:before="202" w:line="222" w:lineRule="auto"/>
        <w:ind w:left="1245"/>
        <w:rPr>
          <w:rFonts w:hint="eastAsia" w:ascii="仿宋" w:hAnsi="仿宋" w:eastAsia="仿宋" w:cs="仿宋"/>
          <w:b/>
          <w:bCs/>
          <w:spacing w:val="-12"/>
          <w:sz w:val="30"/>
          <w:szCs w:val="30"/>
          <w:lang w:val="en-US" w:eastAsia="zh-CN"/>
        </w:rPr>
      </w:pPr>
      <w:r>
        <w:rPr>
          <w:rFonts w:hint="eastAsia" w:ascii="仿宋" w:hAnsi="仿宋" w:eastAsia="仿宋" w:cs="仿宋"/>
          <w:b/>
          <w:bCs/>
          <w:spacing w:val="-12"/>
          <w:sz w:val="30"/>
          <w:szCs w:val="30"/>
          <w:lang w:val="en-US" w:eastAsia="zh-CN"/>
        </w:rPr>
        <w:t xml:space="preserve">  </w:t>
      </w:r>
    </w:p>
    <w:p w14:paraId="72BD7DE3">
      <w:pPr>
        <w:pStyle w:val="12"/>
        <w:widowControl/>
        <w:rPr>
          <w:rFonts w:ascii="Times New Roman" w:hAnsi="Times New Roman" w:eastAsia="宋体" w:cs="Times New Roman"/>
          <w:sz w:val="21"/>
          <w:szCs w:val="21"/>
        </w:rPr>
      </w:pPr>
      <w:r>
        <w:rPr>
          <w:rFonts w:ascii="Times New Roman" w:hAnsi="Times New Roman" w:eastAsia="宋体" w:cs="Times New Roman"/>
          <w:color w:val="000000"/>
          <w:sz w:val="21"/>
          <w:szCs w:val="21"/>
        </w:rPr>
        <w:t>慈利县林业局（采购人）的</w:t>
      </w:r>
      <w:r>
        <w:rPr>
          <w:rFonts w:ascii="Times New Roman" w:hAnsi="Times New Roman" w:eastAsia="宋体" w:cs="Times New Roman"/>
          <w:sz w:val="21"/>
          <w:szCs w:val="21"/>
        </w:rPr>
        <w:t>2026年慈利县湘西北生物多样性保护与生态修复结余资金（增补项目）进行公开招标，现邀请合格投标人参加投标。</w:t>
      </w:r>
    </w:p>
    <w:p w14:paraId="2AC7732D">
      <w:pPr>
        <w:pStyle w:val="4"/>
        <w:widowControl/>
        <w:numPr>
          <w:ilvl w:val="0"/>
          <w:numId w:val="1"/>
        </w:numPr>
        <w:topLinePunct w:val="0"/>
        <w:ind w:left="0" w:leftChars="0" w:firstLine="0" w:firstLineChars="0"/>
        <w:rPr>
          <w:rFonts w:hint="eastAsia" w:ascii="黑体" w:hAnsi="黑体" w:eastAsia="黑体" w:cs="黑体"/>
          <w:b w:val="0"/>
          <w:sz w:val="21"/>
          <w:szCs w:val="21"/>
        </w:rPr>
      </w:pPr>
      <w:bookmarkStart w:id="1" w:name="_Toc8844"/>
      <w:r>
        <w:rPr>
          <w:sz w:val="21"/>
          <w:szCs w:val="21"/>
        </w:rPr>
        <w:t>采购项目基本情况：</w:t>
      </w:r>
      <w:bookmarkEnd w:id="1"/>
    </w:p>
    <w:p w14:paraId="78C0F06F">
      <w:pPr>
        <w:pStyle w:val="12"/>
        <w:widowControl/>
        <w:numPr>
          <w:ilvl w:val="0"/>
          <w:numId w:val="2"/>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采购项目名称：2026年慈利县湘西北生物多样性保护与生态修复结余资金（增补项目）</w:t>
      </w:r>
    </w:p>
    <w:p w14:paraId="10C104F2">
      <w:pPr>
        <w:pStyle w:val="12"/>
        <w:widowControl/>
        <w:numPr>
          <w:ilvl w:val="0"/>
          <w:numId w:val="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政府采购编号：</w:t>
      </w:r>
      <w:r>
        <w:rPr>
          <w:rFonts w:ascii="Times New Roman" w:hAnsi="Times New Roman" w:eastAsia="宋体" w:cs="Times New Roman"/>
          <w:sz w:val="21"/>
          <w:szCs w:val="21"/>
          <w:u w:val="single" w:color="auto"/>
        </w:rPr>
        <w:t xml:space="preserve"> CGXM2026430821000003</w:t>
      </w:r>
      <w:r>
        <w:rPr>
          <w:rFonts w:ascii="Times New Roman" w:hAnsi="Times New Roman" w:eastAsia="宋体" w:cs="Times New Roman"/>
          <w:sz w:val="21"/>
          <w:szCs w:val="21"/>
          <w:u w:val="none" w:color="auto"/>
        </w:rPr>
        <w:t xml:space="preserve">  </w:t>
      </w:r>
    </w:p>
    <w:p w14:paraId="32001F7E">
      <w:pPr>
        <w:pStyle w:val="12"/>
        <w:widowControl/>
        <w:numPr>
          <w:ilvl w:val="0"/>
          <w:numId w:val="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采购代理编号：HNFH-2026-F028</w:t>
      </w:r>
    </w:p>
    <w:p w14:paraId="1AD5B066">
      <w:pPr>
        <w:pStyle w:val="12"/>
        <w:widowControl/>
        <w:numPr>
          <w:ilvl w:val="0"/>
          <w:numId w:val="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采购项目预算：3714566.5元。</w:t>
      </w:r>
    </w:p>
    <w:p w14:paraId="705E2517">
      <w:pPr>
        <w:pStyle w:val="12"/>
        <w:widowControl/>
        <w:numPr>
          <w:ilvl w:val="0"/>
          <w:numId w:val="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本项目对应的中小企业划分标准所属行业：</w:t>
      </w:r>
      <w:r>
        <w:rPr>
          <w:rFonts w:ascii="Times New Roman" w:hAnsi="Times New Roman" w:eastAsia="宋体" w:cs="Times New Roman"/>
          <w:sz w:val="21"/>
          <w:szCs w:val="21"/>
          <w:u w:val="single"/>
        </w:rPr>
        <w:t>农、林、牧、渔业</w:t>
      </w:r>
    </w:p>
    <w:p w14:paraId="11632D4E">
      <w:pPr>
        <w:pStyle w:val="12"/>
        <w:widowControl/>
        <w:numPr>
          <w:ilvl w:val="0"/>
          <w:numId w:val="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评标方法：</w:t>
      </w:r>
      <w:r>
        <w:rPr>
          <w:rFonts w:ascii="Times New Roman" w:hAnsi="Times New Roman" w:eastAsia="宋体" w:cs="Times New Roman"/>
          <w:sz w:val="21"/>
          <w:szCs w:val="21"/>
        </w:rPr>
        <w:drawing>
          <wp:inline distT="0" distB="0" distL="0" distR="0">
            <wp:extent cx="106680" cy="101600"/>
            <wp:effectExtent l="0" t="0" r="7620" b="317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34"/>
                    <a:stretch>
                      <a:fillRect/>
                    </a:stretch>
                  </pic:blipFill>
                  <pic:spPr>
                    <a:xfrm>
                      <a:off x="0" y="0"/>
                      <a:ext cx="106680" cy="102108"/>
                    </a:xfrm>
                    <a:prstGeom prst="rect">
                      <a:avLst/>
                    </a:prstGeom>
                  </pic:spPr>
                </pic:pic>
              </a:graphicData>
            </a:graphic>
          </wp:inline>
        </w:drawing>
      </w:r>
      <w:r>
        <w:rPr>
          <w:rFonts w:ascii="Times New Roman" w:hAnsi="Times New Roman" w:eastAsia="宋体" w:cs="Times New Roman"/>
          <w:sz w:val="21"/>
          <w:szCs w:val="21"/>
        </w:rPr>
        <w:t>综合评分法    最低评标价法</w:t>
      </w:r>
    </w:p>
    <w:p w14:paraId="07F5C845">
      <w:pPr>
        <w:pStyle w:val="12"/>
        <w:widowControl/>
        <w:numPr>
          <w:ilvl w:val="0"/>
          <w:numId w:val="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 xml:space="preserve">合同定价方式： </w:t>
      </w:r>
      <w:r>
        <w:rPr>
          <w:rFonts w:ascii="Times New Roman" w:hAnsi="Times New Roman" w:eastAsia="宋体" w:cs="Times New Roman"/>
          <w:sz w:val="21"/>
          <w:szCs w:val="21"/>
        </w:rPr>
        <w:drawing>
          <wp:inline distT="0" distB="0" distL="0" distR="0">
            <wp:extent cx="122555" cy="168275"/>
            <wp:effectExtent l="0" t="0" r="127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5"/>
                    <a:stretch>
                      <a:fillRect/>
                    </a:stretch>
                  </pic:blipFill>
                  <pic:spPr>
                    <a:xfrm>
                      <a:off x="0" y="0"/>
                      <a:ext cx="122986" cy="168859"/>
                    </a:xfrm>
                    <a:prstGeom prst="rect">
                      <a:avLst/>
                    </a:prstGeom>
                  </pic:spPr>
                </pic:pic>
              </a:graphicData>
            </a:graphic>
          </wp:inline>
        </w:drawing>
      </w:r>
      <w:r>
        <w:rPr>
          <w:rFonts w:ascii="Times New Roman" w:hAnsi="Times New Roman" w:eastAsia="宋体" w:cs="Times New Roman"/>
          <w:sz w:val="21"/>
          <w:szCs w:val="21"/>
        </w:rPr>
        <w:t xml:space="preserve">固定总价   </w:t>
      </w:r>
      <w:r>
        <w:rPr>
          <w:rFonts w:hint="eastAsia" w:ascii="宋体" w:hAnsi="宋体" w:eastAsia="宋体" w:cs="宋体"/>
          <w:color w:val="000000"/>
          <w:sz w:val="21"/>
          <w:szCs w:val="21"/>
          <w:lang w:eastAsia="zh-CN"/>
        </w:rPr>
        <w:t>□</w:t>
      </w:r>
      <w:r>
        <w:rPr>
          <w:rFonts w:ascii="Times New Roman" w:hAnsi="Times New Roman" w:eastAsia="宋体" w:cs="Times New Roman"/>
          <w:sz w:val="21"/>
          <w:szCs w:val="21"/>
        </w:rPr>
        <w:t xml:space="preserve">固定单价  </w:t>
      </w:r>
      <w:r>
        <w:rPr>
          <w:rFonts w:hint="eastAsia" w:ascii="宋体" w:hAnsi="宋体" w:eastAsia="宋体" w:cs="宋体"/>
          <w:color w:val="000000"/>
          <w:sz w:val="21"/>
          <w:szCs w:val="21"/>
          <w:lang w:eastAsia="zh-CN"/>
        </w:rPr>
        <w:t>□</w:t>
      </w:r>
      <w:r>
        <w:rPr>
          <w:rFonts w:ascii="Times New Roman" w:hAnsi="Times New Roman" w:eastAsia="宋体" w:cs="Times New Roman"/>
          <w:sz w:val="21"/>
          <w:szCs w:val="21"/>
        </w:rPr>
        <w:t>成本补偿</w:t>
      </w:r>
      <w:r>
        <w:rPr>
          <w:rFonts w:hint="eastAsia" w:ascii="宋体" w:hAnsi="宋体" w:eastAsia="宋体" w:cs="宋体"/>
          <w:color w:val="000000"/>
          <w:sz w:val="21"/>
          <w:szCs w:val="21"/>
          <w:lang w:eastAsia="zh-CN"/>
        </w:rPr>
        <w:t>□</w:t>
      </w:r>
      <w:r>
        <w:rPr>
          <w:rFonts w:ascii="Times New Roman" w:hAnsi="Times New Roman" w:eastAsia="宋体" w:cs="Times New Roman"/>
          <w:sz w:val="21"/>
          <w:szCs w:val="21"/>
        </w:rPr>
        <w:t>绩效激励</w:t>
      </w:r>
    </w:p>
    <w:p w14:paraId="6EE92F94">
      <w:pPr>
        <w:pStyle w:val="12"/>
        <w:widowControl/>
        <w:numPr>
          <w:ilvl w:val="0"/>
          <w:numId w:val="2"/>
        </w:numPr>
        <w:topLinePunct w:val="0"/>
        <w:ind w:left="0" w:leftChars="0" w:firstLine="480" w:firstLineChars="0"/>
        <w:rPr>
          <w:rFonts w:hint="eastAsia" w:ascii="宋体" w:hAnsi="宋体" w:eastAsia="宋体" w:cs="宋体"/>
          <w:b w:val="0"/>
          <w:sz w:val="21"/>
          <w:szCs w:val="21"/>
          <w:u w:val="single"/>
        </w:rPr>
      </w:pPr>
      <w:r>
        <w:rPr>
          <w:rFonts w:ascii="Times New Roman" w:hAnsi="Times New Roman" w:eastAsia="宋体" w:cs="Times New Roman"/>
          <w:sz w:val="21"/>
          <w:szCs w:val="21"/>
        </w:rPr>
        <w:t>合同履行期限：</w:t>
      </w:r>
      <w:r>
        <w:rPr>
          <w:rFonts w:ascii="Times New Roman" w:hAnsi="Times New Roman" w:eastAsia="宋体" w:cs="Times New Roman"/>
          <w:sz w:val="21"/>
          <w:szCs w:val="21"/>
          <w:u w:val="single"/>
        </w:rPr>
        <w:t>建设期6个月，管护期6个月。</w:t>
      </w:r>
    </w:p>
    <w:p w14:paraId="2FC2D79C">
      <w:pPr>
        <w:pStyle w:val="12"/>
        <w:widowControl/>
        <w:rPr>
          <w:rFonts w:ascii="Times New Roman" w:hAnsi="Times New Roman" w:eastAsia="宋体" w:cs="Times New Roman"/>
          <w:sz w:val="21"/>
          <w:szCs w:val="21"/>
        </w:rPr>
      </w:pPr>
      <w:r>
        <w:rPr>
          <w:rFonts w:ascii="Times New Roman" w:hAnsi="Times New Roman" w:eastAsia="宋体" w:cs="Times New Roman"/>
          <w:b/>
          <w:sz w:val="21"/>
          <w:szCs w:val="21"/>
        </w:rPr>
        <w:sym w:font="Wingdings" w:char="00FE"/>
      </w:r>
      <w:r>
        <w:rPr>
          <w:rFonts w:ascii="Times New Roman" w:hAnsi="Times New Roman" w:eastAsia="宋体" w:cs="Times New Roman"/>
          <w:sz w:val="21"/>
          <w:szCs w:val="21"/>
        </w:rPr>
        <w:t>投标保证金：采购项目预算的</w:t>
      </w:r>
      <w:r>
        <w:rPr>
          <w:rFonts w:ascii="Times New Roman" w:hAnsi="Times New Roman" w:eastAsia="宋体" w:cs="Times New Roman"/>
          <w:sz w:val="21"/>
          <w:szCs w:val="21"/>
          <w:u w:val="single" w:color="auto"/>
        </w:rPr>
        <w:t xml:space="preserve"> 2 </w:t>
      </w:r>
      <w:r>
        <w:rPr>
          <w:rFonts w:ascii="Times New Roman" w:hAnsi="Times New Roman" w:eastAsia="宋体" w:cs="Times New Roman"/>
          <w:sz w:val="21"/>
          <w:szCs w:val="21"/>
        </w:rPr>
        <w:t>%；</w:t>
      </w:r>
    </w:p>
    <w:p w14:paraId="6B2ABB82">
      <w:pPr>
        <w:pStyle w:val="12"/>
        <w:widowControl/>
        <w:rPr>
          <w:rFonts w:ascii="Times New Roman" w:hAnsi="Times New Roman" w:eastAsia="宋体" w:cs="Times New Roman"/>
          <w:color w:val="000000"/>
          <w:sz w:val="21"/>
          <w:szCs w:val="21"/>
        </w:rPr>
      </w:pPr>
      <w:r>
        <w:rPr>
          <w:rFonts w:ascii="Times New Roman" w:hAnsi="Times New Roman" w:eastAsia="宋体" w:cs="Times New Roman"/>
          <w:sz w:val="21"/>
          <w:szCs w:val="21"/>
        </w:rPr>
        <w:t xml:space="preserve"> </w:t>
      </w:r>
      <w:r>
        <w:rPr>
          <w:rFonts w:ascii="Times New Roman" w:hAnsi="Times New Roman" w:eastAsia="宋体" w:cs="Times New Roman"/>
          <w:sz w:val="21"/>
          <w:szCs w:val="21"/>
        </w:rPr>
        <w:drawing>
          <wp:inline distT="0" distB="0" distL="0" distR="0">
            <wp:extent cx="106680" cy="1016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4"/>
                    <a:stretch>
                      <a:fillRect/>
                    </a:stretch>
                  </pic:blipFill>
                  <pic:spPr>
                    <a:xfrm>
                      <a:off x="0" y="0"/>
                      <a:ext cx="106680" cy="102108"/>
                    </a:xfrm>
                    <a:prstGeom prst="rect">
                      <a:avLst/>
                    </a:prstGeom>
                  </pic:spPr>
                </pic:pic>
              </a:graphicData>
            </a:graphic>
          </wp:inline>
        </w:drawing>
      </w:r>
      <w:r>
        <w:rPr>
          <w:rFonts w:ascii="Times New Roman" w:hAnsi="Times New Roman" w:eastAsia="宋体" w:cs="Times New Roman"/>
          <w:sz w:val="21"/>
          <w:szCs w:val="21"/>
        </w:rPr>
        <w:t xml:space="preserve">履约保证金： 中标金额的 </w:t>
      </w:r>
      <w:r>
        <w:rPr>
          <w:rFonts w:ascii="Times New Roman" w:hAnsi="Times New Roman" w:eastAsia="宋体" w:cs="Times New Roman"/>
          <w:color w:val="000000"/>
          <w:sz w:val="21"/>
          <w:szCs w:val="21"/>
        </w:rPr>
        <w:t>中标金额降价幅度不超过采购预算10%的，履约保证金为中标金额的10%;中标金额降价幅度超过采购预算10%以上的，履约保证金为采购预算减去中标金额的差额。</w:t>
      </w:r>
    </w:p>
    <w:p w14:paraId="64BDEEC6">
      <w:pPr>
        <w:pStyle w:val="12"/>
        <w:rPr>
          <w:rFonts w:ascii="Times New Roman" w:hAnsi="Times New Roman" w:eastAsia="宋体" w:cs="Times New Roman"/>
          <w:sz w:val="21"/>
          <w:szCs w:val="21"/>
        </w:rPr>
      </w:pPr>
      <w:r>
        <w:rPr>
          <w:rFonts w:hint="eastAsia" w:ascii="宋体" w:hAnsi="宋体" w:eastAsia="宋体" w:cs="宋体"/>
          <w:color w:val="000000"/>
          <w:sz w:val="21"/>
          <w:szCs w:val="21"/>
          <w:lang w:eastAsia="zh-CN"/>
        </w:rPr>
        <w:t>□</w:t>
      </w:r>
      <w:r>
        <w:rPr>
          <w:rFonts w:ascii="Times New Roman" w:hAnsi="Times New Roman" w:eastAsia="宋体" w:cs="Times New Roman"/>
          <w:sz w:val="21"/>
          <w:szCs w:val="21"/>
        </w:rPr>
        <w:t>预付款保证金：预付款的</w:t>
      </w:r>
      <w:r>
        <w:rPr>
          <w:rFonts w:ascii="Times New Roman" w:hAnsi="Times New Roman" w:eastAsia="宋体" w:cs="Times New Roman"/>
          <w:sz w:val="21"/>
          <w:szCs w:val="21"/>
          <w:u w:val="single" w:color="auto"/>
        </w:rPr>
        <w:t xml:space="preserve"> / </w:t>
      </w:r>
      <w:r>
        <w:rPr>
          <w:rFonts w:ascii="Times New Roman" w:hAnsi="Times New Roman" w:eastAsia="宋体" w:cs="Times New Roman"/>
          <w:sz w:val="21"/>
          <w:szCs w:val="21"/>
        </w:rPr>
        <w:t xml:space="preserve">%； </w:t>
      </w:r>
    </w:p>
    <w:p w14:paraId="307F7352">
      <w:pPr>
        <w:pStyle w:val="12"/>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0" distR="0">
            <wp:extent cx="106680" cy="101600"/>
            <wp:effectExtent l="0" t="0" r="7620" b="317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6"/>
                    <a:stretch>
                      <a:fillRect/>
                    </a:stretch>
                  </pic:blipFill>
                  <pic:spPr>
                    <a:xfrm>
                      <a:off x="0" y="0"/>
                      <a:ext cx="106680" cy="102108"/>
                    </a:xfrm>
                    <a:prstGeom prst="rect">
                      <a:avLst/>
                    </a:prstGeom>
                  </pic:spPr>
                </pic:pic>
              </a:graphicData>
            </a:graphic>
          </wp:inline>
        </w:drawing>
      </w:r>
      <w:r>
        <w:rPr>
          <w:rFonts w:ascii="Times New Roman" w:hAnsi="Times New Roman" w:eastAsia="宋体" w:cs="Times New Roman"/>
          <w:sz w:val="21"/>
          <w:szCs w:val="21"/>
        </w:rPr>
        <w:t>质量保证金：合同金额</w:t>
      </w:r>
      <w:r>
        <w:rPr>
          <w:rFonts w:ascii="Times New Roman" w:hAnsi="Times New Roman" w:eastAsia="宋体" w:cs="Times New Roman"/>
          <w:sz w:val="21"/>
          <w:szCs w:val="21"/>
          <w:u w:val="single" w:color="auto"/>
        </w:rPr>
        <w:t>3</w:t>
      </w:r>
      <w:r>
        <w:rPr>
          <w:rFonts w:ascii="Times New Roman" w:hAnsi="Times New Roman" w:eastAsia="宋体" w:cs="Times New Roman"/>
          <w:sz w:val="21"/>
          <w:szCs w:val="21"/>
        </w:rPr>
        <w:t>%。</w:t>
      </w:r>
    </w:p>
    <w:p w14:paraId="6915B0FE">
      <w:pPr>
        <w:pStyle w:val="4"/>
        <w:widowControl/>
        <w:numPr>
          <w:ilvl w:val="0"/>
          <w:numId w:val="1"/>
        </w:numPr>
        <w:topLinePunct w:val="0"/>
        <w:ind w:left="0" w:leftChars="0" w:firstLine="0" w:firstLineChars="0"/>
        <w:rPr>
          <w:rFonts w:hint="eastAsia" w:ascii="黑体" w:hAnsi="黑体" w:eastAsia="黑体" w:cs="黑体"/>
          <w:b w:val="0"/>
          <w:sz w:val="21"/>
          <w:szCs w:val="21"/>
        </w:rPr>
      </w:pPr>
      <w:bookmarkStart w:id="2" w:name="_Toc16136"/>
      <w:r>
        <w:rPr>
          <w:sz w:val="21"/>
          <w:szCs w:val="21"/>
        </w:rPr>
        <w:t>采购需求：</w:t>
      </w:r>
      <w:bookmarkEnd w:id="2"/>
      <w:bookmarkStart w:id="210" w:name="_GoBack"/>
      <w:bookmarkEnd w:id="210"/>
    </w:p>
    <w:p w14:paraId="416D2BF4">
      <w:pPr>
        <w:spacing w:before="46"/>
        <w:rPr>
          <w:rFonts w:hint="eastAsia" w:ascii="黑体" w:hAnsi="黑体" w:eastAsia="黑体" w:cs="黑体"/>
          <w:sz w:val="21"/>
          <w:szCs w:val="21"/>
        </w:rPr>
      </w:pPr>
    </w:p>
    <w:p w14:paraId="255383DC">
      <w:pPr>
        <w:spacing w:before="46"/>
        <w:rPr>
          <w:rFonts w:hint="eastAsia" w:ascii="黑体" w:hAnsi="黑体" w:eastAsia="黑体" w:cs="黑体"/>
          <w:sz w:val="21"/>
          <w:szCs w:val="21"/>
        </w:rPr>
      </w:pPr>
    </w:p>
    <w:tbl>
      <w:tblPr>
        <w:tblStyle w:val="27"/>
        <w:tblpPr w:leftFromText="180" w:rightFromText="180" w:vertAnchor="text" w:horzAnchor="page" w:tblpX="1836" w:tblpY="212"/>
        <w:tblOverlap w:val="never"/>
        <w:tblW w:w="8957" w:type="dxa"/>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42"/>
        <w:gridCol w:w="2084"/>
        <w:gridCol w:w="1229"/>
        <w:gridCol w:w="623"/>
        <w:gridCol w:w="1517"/>
        <w:gridCol w:w="1379"/>
        <w:gridCol w:w="825"/>
        <w:gridCol w:w="658"/>
      </w:tblGrid>
      <w:tr w14:paraId="5E30766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642" w:type="dxa"/>
            <w:tcBorders>
              <w:top w:val="double" w:color="auto" w:sz="2" w:space="0"/>
              <w:left w:val="double" w:color="auto" w:sz="2" w:space="0"/>
              <w:bottom w:val="single" w:color="auto" w:sz="6" w:space="0"/>
              <w:right w:val="single" w:color="auto" w:sz="4" w:space="0"/>
            </w:tcBorders>
            <w:noWrap w:val="0"/>
            <w:vAlign w:val="center"/>
          </w:tcPr>
          <w:p w14:paraId="47C630E1">
            <w:pPr>
              <w:widowControl/>
              <w:kinsoku/>
              <w:autoSpaceDE/>
              <w:autoSpaceDN/>
              <w:adjustRightInd/>
              <w:snapToGrid/>
              <w:spacing w:before="100" w:beforeAutospacing="1" w:after="100" w:afterAutospacing="1" w:line="280" w:lineRule="atLeast"/>
              <w:jc w:val="center"/>
              <w:textAlignment w:val="auto"/>
              <w:rPr>
                <w:rFonts w:hint="eastAsia" w:ascii="黑体" w:hAnsi="黑体" w:eastAsia="黑体" w:cs="黑体"/>
                <w:snapToGrid/>
                <w:kern w:val="2"/>
                <w:sz w:val="21"/>
                <w:szCs w:val="21"/>
                <w:lang w:eastAsia="zh-CN"/>
              </w:rPr>
            </w:pPr>
            <w:r>
              <w:rPr>
                <w:rFonts w:hint="eastAsia" w:ascii="黑体" w:hAnsi="黑体" w:eastAsia="黑体" w:cs="黑体"/>
                <w:snapToGrid/>
                <w:kern w:val="2"/>
                <w:sz w:val="21"/>
                <w:szCs w:val="21"/>
                <w:lang w:eastAsia="zh-CN" w:bidi="ar"/>
              </w:rPr>
              <w:t>序号</w:t>
            </w:r>
          </w:p>
        </w:tc>
        <w:tc>
          <w:tcPr>
            <w:tcW w:w="2084" w:type="dxa"/>
            <w:tcBorders>
              <w:top w:val="double" w:color="auto" w:sz="2" w:space="0"/>
              <w:left w:val="nil"/>
              <w:bottom w:val="single" w:color="auto" w:sz="6" w:space="0"/>
              <w:right w:val="single" w:color="auto" w:sz="6" w:space="0"/>
            </w:tcBorders>
            <w:noWrap w:val="0"/>
            <w:vAlign w:val="center"/>
          </w:tcPr>
          <w:p w14:paraId="3D345F28">
            <w:pPr>
              <w:widowControl/>
              <w:kinsoku/>
              <w:autoSpaceDE/>
              <w:autoSpaceDN/>
              <w:adjustRightInd/>
              <w:snapToGrid/>
              <w:spacing w:before="100" w:beforeAutospacing="1" w:after="100" w:afterAutospacing="1" w:line="280" w:lineRule="atLeast"/>
              <w:ind w:firstLine="630" w:firstLineChars="300"/>
              <w:jc w:val="both"/>
              <w:textAlignment w:val="auto"/>
              <w:rPr>
                <w:rFonts w:hint="eastAsia" w:ascii="黑体" w:hAnsi="黑体" w:eastAsia="黑体" w:cs="黑体"/>
                <w:snapToGrid/>
                <w:kern w:val="2"/>
                <w:sz w:val="21"/>
                <w:szCs w:val="21"/>
                <w:lang w:eastAsia="zh-CN"/>
              </w:rPr>
            </w:pPr>
            <w:r>
              <w:rPr>
                <w:rFonts w:hint="eastAsia" w:ascii="黑体" w:hAnsi="黑体" w:eastAsia="黑体" w:cs="黑体"/>
                <w:snapToGrid/>
                <w:kern w:val="2"/>
                <w:sz w:val="21"/>
                <w:szCs w:val="21"/>
                <w:lang w:eastAsia="zh-CN" w:bidi="ar"/>
              </w:rPr>
              <w:t>标的名称</w:t>
            </w:r>
          </w:p>
        </w:tc>
        <w:tc>
          <w:tcPr>
            <w:tcW w:w="1229" w:type="dxa"/>
            <w:tcBorders>
              <w:top w:val="double" w:color="auto" w:sz="2" w:space="0"/>
              <w:left w:val="single" w:color="auto" w:sz="6" w:space="0"/>
              <w:bottom w:val="single" w:color="auto" w:sz="6" w:space="0"/>
              <w:right w:val="single" w:color="auto" w:sz="4" w:space="0"/>
            </w:tcBorders>
            <w:noWrap w:val="0"/>
            <w:vAlign w:val="center"/>
          </w:tcPr>
          <w:p w14:paraId="6D3CCEAD">
            <w:pPr>
              <w:widowControl/>
              <w:kinsoku/>
              <w:autoSpaceDE/>
              <w:autoSpaceDN/>
              <w:adjustRightInd w:val="0"/>
              <w:snapToGrid/>
              <w:spacing w:before="100" w:beforeAutospacing="1" w:after="100" w:afterAutospacing="1" w:line="280" w:lineRule="atLeast"/>
              <w:jc w:val="center"/>
              <w:textAlignment w:val="auto"/>
              <w:rPr>
                <w:rFonts w:hint="eastAsia" w:ascii="黑体" w:hAnsi="黑体" w:eastAsia="黑体" w:cs="黑体"/>
                <w:snapToGrid/>
                <w:kern w:val="2"/>
                <w:sz w:val="21"/>
                <w:szCs w:val="21"/>
                <w:lang w:eastAsia="zh-CN"/>
              </w:rPr>
            </w:pPr>
            <w:r>
              <w:rPr>
                <w:rFonts w:hint="eastAsia" w:ascii="黑体" w:hAnsi="黑体" w:eastAsia="黑体" w:cs="黑体"/>
                <w:snapToGrid/>
                <w:kern w:val="0"/>
                <w:sz w:val="21"/>
                <w:szCs w:val="21"/>
                <w:lang w:eastAsia="zh-CN" w:bidi="ar"/>
              </w:rPr>
              <w:t>简要技术要求</w:t>
            </w:r>
          </w:p>
        </w:tc>
        <w:tc>
          <w:tcPr>
            <w:tcW w:w="623" w:type="dxa"/>
            <w:tcBorders>
              <w:top w:val="double" w:color="auto" w:sz="2" w:space="0"/>
              <w:left w:val="nil"/>
              <w:bottom w:val="single" w:color="auto" w:sz="6" w:space="0"/>
              <w:right w:val="single" w:color="auto" w:sz="4" w:space="0"/>
            </w:tcBorders>
            <w:noWrap w:val="0"/>
            <w:vAlign w:val="center"/>
          </w:tcPr>
          <w:p w14:paraId="64CF0698">
            <w:pPr>
              <w:widowControl/>
              <w:kinsoku/>
              <w:autoSpaceDE/>
              <w:autoSpaceDN/>
              <w:adjustRightInd w:val="0"/>
              <w:snapToGrid/>
              <w:spacing w:before="100" w:beforeAutospacing="1" w:after="100" w:afterAutospacing="1" w:line="280" w:lineRule="atLeast"/>
              <w:jc w:val="center"/>
              <w:textAlignment w:val="auto"/>
              <w:rPr>
                <w:rFonts w:hint="eastAsia" w:ascii="黑体" w:hAnsi="黑体" w:eastAsia="黑体" w:cs="黑体"/>
                <w:snapToGrid/>
                <w:kern w:val="2"/>
                <w:sz w:val="21"/>
                <w:szCs w:val="21"/>
                <w:lang w:eastAsia="zh-CN"/>
              </w:rPr>
            </w:pPr>
            <w:r>
              <w:rPr>
                <w:rFonts w:hint="eastAsia" w:ascii="黑体" w:hAnsi="黑体" w:eastAsia="黑体" w:cs="黑体"/>
                <w:snapToGrid/>
                <w:kern w:val="0"/>
                <w:sz w:val="21"/>
                <w:szCs w:val="21"/>
                <w:lang w:eastAsia="zh-CN" w:bidi="ar"/>
              </w:rPr>
              <w:t>数量</w:t>
            </w:r>
          </w:p>
        </w:tc>
        <w:tc>
          <w:tcPr>
            <w:tcW w:w="1517" w:type="dxa"/>
            <w:tcBorders>
              <w:top w:val="double" w:color="auto" w:sz="2" w:space="0"/>
              <w:left w:val="nil"/>
              <w:bottom w:val="single" w:color="auto" w:sz="6" w:space="0"/>
              <w:right w:val="single" w:color="auto" w:sz="4" w:space="0"/>
            </w:tcBorders>
            <w:noWrap w:val="0"/>
            <w:vAlign w:val="center"/>
          </w:tcPr>
          <w:p w14:paraId="7769F265">
            <w:pPr>
              <w:widowControl/>
              <w:kinsoku/>
              <w:autoSpaceDE/>
              <w:autoSpaceDN/>
              <w:adjustRightInd w:val="0"/>
              <w:snapToGrid/>
              <w:spacing w:before="100" w:beforeAutospacing="1" w:after="100" w:afterAutospacing="1" w:line="280" w:lineRule="atLeast"/>
              <w:jc w:val="center"/>
              <w:textAlignment w:val="auto"/>
              <w:rPr>
                <w:rFonts w:hint="eastAsia" w:ascii="黑体" w:hAnsi="黑体" w:eastAsia="黑体" w:cs="黑体"/>
                <w:snapToGrid/>
                <w:kern w:val="0"/>
                <w:sz w:val="21"/>
                <w:szCs w:val="21"/>
                <w:lang w:val="en-US" w:eastAsia="zh-CN" w:bidi="ar"/>
              </w:rPr>
            </w:pPr>
          </w:p>
          <w:p w14:paraId="5293C514">
            <w:pPr>
              <w:widowControl/>
              <w:kinsoku/>
              <w:autoSpaceDE/>
              <w:autoSpaceDN/>
              <w:adjustRightInd w:val="0"/>
              <w:snapToGrid/>
              <w:spacing w:before="100" w:beforeAutospacing="1" w:after="100" w:afterAutospacing="1" w:line="280" w:lineRule="atLeast"/>
              <w:jc w:val="center"/>
              <w:textAlignment w:val="auto"/>
              <w:rPr>
                <w:rFonts w:hint="eastAsia" w:ascii="黑体" w:hAnsi="黑体" w:eastAsia="黑体" w:cs="黑体"/>
                <w:snapToGrid/>
                <w:kern w:val="2"/>
                <w:sz w:val="21"/>
                <w:szCs w:val="21"/>
                <w:lang w:val="en-US" w:eastAsia="zh-CN"/>
              </w:rPr>
            </w:pPr>
            <w:r>
              <w:rPr>
                <w:rFonts w:hint="eastAsia" w:ascii="黑体" w:hAnsi="黑体" w:eastAsia="黑体" w:cs="黑体"/>
                <w:snapToGrid/>
                <w:kern w:val="0"/>
                <w:sz w:val="21"/>
                <w:szCs w:val="21"/>
                <w:lang w:val="en-US" w:eastAsia="zh-CN" w:bidi="ar"/>
              </w:rPr>
              <w:t>标的预算</w:t>
            </w:r>
          </w:p>
          <w:p w14:paraId="65E686F4">
            <w:pPr>
              <w:widowControl/>
              <w:kinsoku/>
              <w:autoSpaceDE/>
              <w:autoSpaceDN/>
              <w:adjustRightInd w:val="0"/>
              <w:snapToGrid/>
              <w:spacing w:before="100" w:beforeAutospacing="1" w:after="100" w:afterAutospacing="1" w:line="280" w:lineRule="atLeast"/>
              <w:jc w:val="center"/>
              <w:textAlignment w:val="auto"/>
              <w:rPr>
                <w:rFonts w:hint="eastAsia" w:ascii="黑体" w:hAnsi="黑体" w:eastAsia="黑体" w:cs="黑体"/>
                <w:snapToGrid/>
                <w:kern w:val="2"/>
                <w:sz w:val="21"/>
                <w:szCs w:val="21"/>
                <w:lang w:eastAsia="zh-CN"/>
              </w:rPr>
            </w:pPr>
          </w:p>
        </w:tc>
        <w:tc>
          <w:tcPr>
            <w:tcW w:w="1379" w:type="dxa"/>
            <w:tcBorders>
              <w:top w:val="double" w:color="auto" w:sz="2" w:space="0"/>
              <w:left w:val="single" w:color="auto" w:sz="6" w:space="0"/>
              <w:bottom w:val="single" w:color="auto" w:sz="6" w:space="0"/>
              <w:right w:val="single" w:color="auto" w:sz="4" w:space="0"/>
            </w:tcBorders>
            <w:noWrap w:val="0"/>
            <w:vAlign w:val="center"/>
          </w:tcPr>
          <w:p w14:paraId="4E735AC0">
            <w:pPr>
              <w:widowControl/>
              <w:kinsoku/>
              <w:autoSpaceDE/>
              <w:autoSpaceDN/>
              <w:adjustRightInd w:val="0"/>
              <w:snapToGrid/>
              <w:spacing w:before="100" w:beforeAutospacing="1" w:after="100" w:afterAutospacing="1" w:line="280" w:lineRule="atLeast"/>
              <w:jc w:val="center"/>
              <w:textAlignment w:val="auto"/>
              <w:rPr>
                <w:rFonts w:hint="eastAsia" w:ascii="黑体" w:hAnsi="黑体" w:eastAsia="黑体" w:cs="黑体"/>
                <w:snapToGrid/>
                <w:kern w:val="2"/>
                <w:sz w:val="21"/>
                <w:szCs w:val="21"/>
                <w:lang w:val="en-US" w:eastAsia="zh-CN"/>
              </w:rPr>
            </w:pPr>
            <w:r>
              <w:rPr>
                <w:rFonts w:hint="eastAsia" w:ascii="黑体" w:hAnsi="黑体" w:eastAsia="黑体" w:cs="黑体"/>
                <w:snapToGrid/>
                <w:kern w:val="2"/>
                <w:sz w:val="21"/>
                <w:szCs w:val="21"/>
                <w:lang w:val="en-US" w:eastAsia="zh-CN"/>
              </w:rPr>
              <w:t xml:space="preserve"> </w:t>
            </w:r>
          </w:p>
          <w:p w14:paraId="5D604AC0">
            <w:pPr>
              <w:widowControl/>
              <w:kinsoku/>
              <w:autoSpaceDE/>
              <w:autoSpaceDN/>
              <w:adjustRightInd w:val="0"/>
              <w:snapToGrid/>
              <w:spacing w:before="100" w:beforeAutospacing="1" w:after="100" w:afterAutospacing="1" w:line="280" w:lineRule="atLeast"/>
              <w:jc w:val="center"/>
              <w:textAlignment w:val="auto"/>
              <w:rPr>
                <w:rFonts w:hint="eastAsia" w:ascii="黑体" w:hAnsi="黑体" w:eastAsia="黑体" w:cs="黑体"/>
                <w:snapToGrid/>
                <w:kern w:val="2"/>
                <w:sz w:val="21"/>
                <w:szCs w:val="21"/>
                <w:lang w:eastAsia="zh-CN"/>
              </w:rPr>
            </w:pPr>
            <w:r>
              <w:rPr>
                <w:rFonts w:hint="eastAsia" w:ascii="黑体" w:hAnsi="黑体" w:eastAsia="黑体" w:cs="黑体"/>
                <w:snapToGrid/>
                <w:kern w:val="2"/>
                <w:sz w:val="21"/>
                <w:szCs w:val="21"/>
                <w:lang w:eastAsia="zh-CN"/>
              </w:rPr>
              <w:t>最高限价</w:t>
            </w:r>
          </w:p>
          <w:p w14:paraId="71C76526">
            <w:pPr>
              <w:widowControl w:val="0"/>
              <w:autoSpaceDE w:val="0"/>
              <w:autoSpaceDN w:val="0"/>
              <w:adjustRightInd w:val="0"/>
              <w:rPr>
                <w:rFonts w:hint="eastAsia" w:ascii="黑体" w:hAnsi="黑体" w:eastAsia="黑体" w:cs="黑体"/>
                <w:sz w:val="21"/>
                <w:szCs w:val="21"/>
                <w:lang w:val="en-US" w:eastAsia="zh-CN" w:bidi="ar-SA"/>
              </w:rPr>
            </w:pPr>
          </w:p>
        </w:tc>
        <w:tc>
          <w:tcPr>
            <w:tcW w:w="825" w:type="dxa"/>
            <w:tcBorders>
              <w:top w:val="double" w:color="auto" w:sz="2" w:space="0"/>
              <w:left w:val="single" w:color="auto" w:sz="4" w:space="0"/>
              <w:bottom w:val="single" w:color="auto" w:sz="6" w:space="0"/>
              <w:right w:val="single" w:color="auto" w:sz="4" w:space="0"/>
            </w:tcBorders>
            <w:noWrap w:val="0"/>
            <w:vAlign w:val="center"/>
          </w:tcPr>
          <w:p w14:paraId="703803BD">
            <w:pPr>
              <w:widowControl w:val="0"/>
              <w:kinsoku w:val="0"/>
              <w:autoSpaceDE w:val="0"/>
              <w:autoSpaceDN w:val="0"/>
              <w:adjustRightInd w:val="0"/>
              <w:snapToGrid w:val="0"/>
              <w:spacing w:before="179" w:line="222" w:lineRule="auto"/>
              <w:ind w:left="189"/>
              <w:jc w:val="left"/>
              <w:textAlignment w:val="baseline"/>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spacing w:val="-11"/>
                <w:kern w:val="0"/>
                <w:sz w:val="21"/>
                <w:szCs w:val="21"/>
                <w:lang w:val="en-US" w:eastAsia="en-US" w:bidi="ar-SA"/>
              </w:rPr>
              <w:t>节能</w:t>
            </w:r>
          </w:p>
          <w:p w14:paraId="02321992">
            <w:pPr>
              <w:widowControl w:val="0"/>
              <w:autoSpaceDE w:val="0"/>
              <w:autoSpaceDN w:val="0"/>
              <w:adjustRightInd w:val="0"/>
              <w:rPr>
                <w:rFonts w:hint="eastAsia" w:ascii="黑体" w:hAnsi="黑体" w:eastAsia="黑体" w:cs="黑体"/>
                <w:sz w:val="21"/>
                <w:szCs w:val="21"/>
                <w:lang w:val="en-US" w:eastAsia="zh-CN" w:bidi="ar-SA"/>
              </w:rPr>
            </w:pPr>
            <w:r>
              <w:rPr>
                <w:rFonts w:hint="eastAsia" w:ascii="黑体" w:hAnsi="黑体" w:eastAsia="黑体" w:cs="黑体"/>
                <w:snapToGrid w:val="0"/>
                <w:color w:val="000000"/>
                <w:spacing w:val="-9"/>
                <w:kern w:val="0"/>
                <w:sz w:val="21"/>
                <w:szCs w:val="21"/>
                <w:lang w:val="en-US" w:eastAsia="en-US" w:bidi="ar-SA"/>
              </w:rPr>
              <w:t>产品</w:t>
            </w:r>
          </w:p>
        </w:tc>
        <w:tc>
          <w:tcPr>
            <w:tcW w:w="658" w:type="dxa"/>
            <w:tcBorders>
              <w:top w:val="double" w:color="auto" w:sz="2" w:space="0"/>
              <w:left w:val="single" w:color="auto" w:sz="4" w:space="0"/>
              <w:bottom w:val="single" w:color="auto" w:sz="6" w:space="0"/>
              <w:right w:val="double" w:color="auto" w:sz="2" w:space="0"/>
            </w:tcBorders>
            <w:noWrap w:val="0"/>
            <w:vAlign w:val="center"/>
          </w:tcPr>
          <w:p w14:paraId="32A2897F">
            <w:pPr>
              <w:widowControl w:val="0"/>
              <w:autoSpaceDE w:val="0"/>
              <w:autoSpaceDN w:val="0"/>
              <w:adjustRightInd w:val="0"/>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进口产品</w:t>
            </w:r>
          </w:p>
        </w:tc>
      </w:tr>
      <w:tr w14:paraId="5155265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642" w:type="dxa"/>
            <w:tcBorders>
              <w:top w:val="single" w:color="auto" w:sz="6" w:space="0"/>
              <w:left w:val="double" w:color="auto" w:sz="2" w:space="0"/>
              <w:bottom w:val="double" w:color="auto" w:sz="2" w:space="0"/>
              <w:right w:val="single" w:color="auto" w:sz="4" w:space="0"/>
            </w:tcBorders>
            <w:noWrap w:val="0"/>
            <w:vAlign w:val="center"/>
          </w:tcPr>
          <w:p w14:paraId="3CA39335">
            <w:pPr>
              <w:widowControl/>
              <w:kinsoku/>
              <w:autoSpaceDE/>
              <w:autoSpaceDN/>
              <w:adjustRightInd/>
              <w:snapToGrid/>
              <w:spacing w:before="100" w:beforeAutospacing="1" w:after="100" w:afterAutospacing="1" w:line="280" w:lineRule="atLeast"/>
              <w:ind w:firstLine="210" w:firstLineChars="100"/>
              <w:jc w:val="center"/>
              <w:textAlignment w:val="auto"/>
              <w:rPr>
                <w:rFonts w:hint="eastAsia" w:ascii="黑体" w:hAnsi="黑体" w:eastAsia="黑体" w:cs="黑体"/>
                <w:snapToGrid/>
                <w:kern w:val="2"/>
                <w:sz w:val="21"/>
                <w:szCs w:val="21"/>
                <w:lang w:eastAsia="zh-CN"/>
              </w:rPr>
            </w:pPr>
            <w:r>
              <w:rPr>
                <w:rFonts w:hint="eastAsia" w:ascii="黑体" w:hAnsi="黑体" w:eastAsia="黑体" w:cs="黑体"/>
                <w:snapToGrid/>
                <w:kern w:val="2"/>
                <w:sz w:val="21"/>
                <w:szCs w:val="21"/>
                <w:lang w:eastAsia="zh-CN" w:bidi="ar"/>
              </w:rPr>
              <w:t>1</w:t>
            </w:r>
          </w:p>
        </w:tc>
        <w:tc>
          <w:tcPr>
            <w:tcW w:w="2084" w:type="dxa"/>
            <w:tcBorders>
              <w:top w:val="single" w:color="auto" w:sz="6" w:space="0"/>
              <w:left w:val="nil"/>
              <w:bottom w:val="double" w:color="auto" w:sz="2" w:space="0"/>
              <w:right w:val="single" w:color="auto" w:sz="6" w:space="0"/>
            </w:tcBorders>
            <w:noWrap w:val="0"/>
            <w:vAlign w:val="center"/>
          </w:tcPr>
          <w:p w14:paraId="65A97EF7">
            <w:pPr>
              <w:widowControl w:val="0"/>
              <w:kinsoku/>
              <w:autoSpaceDE/>
              <w:autoSpaceDN/>
              <w:adjustRightInd/>
              <w:snapToGrid/>
              <w:spacing w:before="182" w:line="219" w:lineRule="exact"/>
              <w:jc w:val="left"/>
              <w:textAlignment w:val="auto"/>
              <w:rPr>
                <w:rFonts w:hint="eastAsia" w:ascii="黑体" w:hAnsi="黑体" w:eastAsia="黑体" w:cs="黑体"/>
                <w:snapToGrid/>
                <w:kern w:val="2"/>
                <w:sz w:val="21"/>
                <w:szCs w:val="21"/>
                <w:lang w:eastAsia="zh-CN"/>
              </w:rPr>
            </w:pPr>
            <w:r>
              <w:rPr>
                <w:rFonts w:hint="eastAsia" w:ascii="黑体" w:hAnsi="黑体" w:eastAsia="黑体" w:cs="黑体"/>
                <w:snapToGrid/>
                <w:spacing w:val="1"/>
                <w:kern w:val="2"/>
                <w:sz w:val="21"/>
                <w:szCs w:val="21"/>
                <w:lang w:eastAsia="zh-CN"/>
              </w:rPr>
              <w:t>2026年慈利县湘西北生物多样性保护与生态修复结余资金（增补项目）</w:t>
            </w:r>
          </w:p>
        </w:tc>
        <w:tc>
          <w:tcPr>
            <w:tcW w:w="1229" w:type="dxa"/>
            <w:tcBorders>
              <w:top w:val="single" w:color="auto" w:sz="6" w:space="0"/>
              <w:left w:val="single" w:color="auto" w:sz="6" w:space="0"/>
              <w:bottom w:val="double" w:color="auto" w:sz="2" w:space="0"/>
              <w:right w:val="single" w:color="auto" w:sz="4" w:space="0"/>
            </w:tcBorders>
            <w:noWrap w:val="0"/>
            <w:vAlign w:val="center"/>
          </w:tcPr>
          <w:p w14:paraId="03639D09">
            <w:pPr>
              <w:widowControl w:val="0"/>
              <w:kinsoku w:val="0"/>
              <w:autoSpaceDE w:val="0"/>
              <w:autoSpaceDN w:val="0"/>
              <w:adjustRightInd w:val="0"/>
              <w:snapToGrid w:val="0"/>
              <w:spacing w:before="155" w:line="221" w:lineRule="auto"/>
              <w:ind w:left="44"/>
              <w:jc w:val="left"/>
              <w:textAlignment w:val="baseline"/>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详见第五章“采购需求</w:t>
            </w:r>
          </w:p>
          <w:p w14:paraId="2778B64D">
            <w:pPr>
              <w:widowControl/>
              <w:adjustRightInd w:val="0"/>
              <w:spacing w:before="100" w:beforeAutospacing="1" w:after="100" w:afterAutospacing="1" w:line="280" w:lineRule="atLeast"/>
              <w:ind w:left="0" w:right="0"/>
              <w:jc w:val="center"/>
              <w:rPr>
                <w:rFonts w:hint="eastAsia" w:ascii="黑体" w:hAnsi="黑体" w:eastAsia="黑体" w:cs="黑体"/>
                <w:kern w:val="0"/>
                <w:sz w:val="21"/>
                <w:szCs w:val="21"/>
                <w:lang w:val="en-US" w:eastAsia="zh-CN" w:bidi="ar"/>
              </w:rPr>
            </w:pPr>
            <w:r>
              <w:rPr>
                <w:rFonts w:hint="eastAsia" w:ascii="黑体" w:hAnsi="黑体" w:eastAsia="黑体" w:cs="黑体"/>
                <w:snapToGrid w:val="0"/>
                <w:color w:val="000000"/>
                <w:spacing w:val="-2"/>
                <w:kern w:val="0"/>
                <w:sz w:val="21"/>
                <w:szCs w:val="21"/>
                <w:lang w:val="en-US" w:eastAsia="en-US" w:bidi="ar-SA"/>
              </w:rPr>
              <w:t>”</w:t>
            </w:r>
          </w:p>
        </w:tc>
        <w:tc>
          <w:tcPr>
            <w:tcW w:w="623" w:type="dxa"/>
            <w:tcBorders>
              <w:top w:val="single" w:color="auto" w:sz="6" w:space="0"/>
              <w:left w:val="nil"/>
              <w:bottom w:val="double" w:color="auto" w:sz="2" w:space="0"/>
              <w:right w:val="single" w:color="auto" w:sz="4" w:space="0"/>
            </w:tcBorders>
            <w:noWrap w:val="0"/>
            <w:vAlign w:val="center"/>
          </w:tcPr>
          <w:p w14:paraId="737094C0">
            <w:pPr>
              <w:widowControl/>
              <w:adjustRightInd w:val="0"/>
              <w:spacing w:before="100" w:beforeAutospacing="1" w:after="100" w:afterAutospacing="1" w:line="280" w:lineRule="atLeast"/>
              <w:ind w:left="0" w:right="0"/>
              <w:jc w:val="center"/>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1项</w:t>
            </w:r>
          </w:p>
        </w:tc>
        <w:tc>
          <w:tcPr>
            <w:tcW w:w="1517" w:type="dxa"/>
            <w:tcBorders>
              <w:top w:val="single" w:color="auto" w:sz="6" w:space="0"/>
              <w:left w:val="nil"/>
              <w:bottom w:val="double" w:color="auto" w:sz="2" w:space="0"/>
              <w:right w:val="single" w:color="auto" w:sz="4" w:space="0"/>
            </w:tcBorders>
            <w:noWrap w:val="0"/>
            <w:vAlign w:val="center"/>
          </w:tcPr>
          <w:p w14:paraId="738B0835">
            <w:pPr>
              <w:widowControl/>
              <w:adjustRightInd w:val="0"/>
              <w:spacing w:before="100" w:beforeAutospacing="1" w:after="100" w:afterAutospacing="1" w:line="280" w:lineRule="atLeast"/>
              <w:ind w:left="0" w:right="0"/>
              <w:jc w:val="center"/>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w:t>
            </w:r>
            <w:r>
              <w:rPr>
                <w:rFonts w:hint="eastAsia" w:ascii="黑体" w:hAnsi="黑体" w:eastAsia="黑体" w:cs="黑体"/>
                <w:spacing w:val="5"/>
                <w:kern w:val="0"/>
                <w:sz w:val="21"/>
                <w:szCs w:val="21"/>
                <w:lang w:val="en-US" w:eastAsia="zh-CN" w:bidi="ar"/>
              </w:rPr>
              <w:t>3714566.5</w:t>
            </w:r>
            <w:r>
              <w:rPr>
                <w:rFonts w:hint="eastAsia" w:ascii="黑体" w:hAnsi="黑体" w:eastAsia="黑体" w:cs="黑体"/>
                <w:kern w:val="0"/>
                <w:sz w:val="21"/>
                <w:szCs w:val="21"/>
                <w:lang w:val="en-US" w:eastAsia="zh-CN" w:bidi="ar"/>
              </w:rPr>
              <w:t>元</w:t>
            </w:r>
          </w:p>
        </w:tc>
        <w:tc>
          <w:tcPr>
            <w:tcW w:w="1379" w:type="dxa"/>
            <w:tcBorders>
              <w:top w:val="single" w:color="auto" w:sz="6" w:space="0"/>
              <w:left w:val="single" w:color="auto" w:sz="6" w:space="0"/>
              <w:bottom w:val="double" w:color="auto" w:sz="2" w:space="0"/>
              <w:right w:val="single" w:color="auto" w:sz="4" w:space="0"/>
            </w:tcBorders>
            <w:noWrap w:val="0"/>
            <w:vAlign w:val="center"/>
          </w:tcPr>
          <w:p w14:paraId="0D64498A">
            <w:pPr>
              <w:widowControl/>
              <w:adjustRightInd w:val="0"/>
              <w:spacing w:before="100" w:beforeAutospacing="1" w:after="100" w:afterAutospacing="1" w:line="280" w:lineRule="atLeast"/>
              <w:ind w:left="0" w:right="0"/>
              <w:jc w:val="center"/>
              <w:rPr>
                <w:rFonts w:hint="eastAsia" w:ascii="黑体" w:hAnsi="黑体" w:eastAsia="黑体" w:cs="黑体"/>
                <w:kern w:val="0"/>
                <w:sz w:val="21"/>
                <w:szCs w:val="21"/>
                <w:lang w:val="en-US" w:eastAsia="zh-CN" w:bidi="ar"/>
              </w:rPr>
            </w:pPr>
            <w:r>
              <w:rPr>
                <w:rFonts w:hint="eastAsia" w:ascii="黑体" w:hAnsi="黑体" w:eastAsia="黑体" w:cs="黑体"/>
                <w:kern w:val="0"/>
                <w:sz w:val="21"/>
                <w:szCs w:val="21"/>
                <w:lang w:val="en-US" w:eastAsia="zh-CN" w:bidi="ar"/>
              </w:rPr>
              <w:t>¥3714566.5元</w:t>
            </w:r>
          </w:p>
        </w:tc>
        <w:tc>
          <w:tcPr>
            <w:tcW w:w="825" w:type="dxa"/>
            <w:tcBorders>
              <w:top w:val="single" w:color="auto" w:sz="6" w:space="0"/>
              <w:left w:val="single" w:color="auto" w:sz="4" w:space="0"/>
              <w:bottom w:val="double" w:color="auto" w:sz="2" w:space="0"/>
              <w:right w:val="single" w:color="auto" w:sz="4" w:space="0"/>
            </w:tcBorders>
            <w:noWrap w:val="0"/>
            <w:vAlign w:val="center"/>
          </w:tcPr>
          <w:p w14:paraId="00CA2C25">
            <w:pPr>
              <w:widowControl/>
              <w:adjustRightInd w:val="0"/>
              <w:spacing w:before="100" w:beforeAutospacing="1" w:after="100" w:afterAutospacing="1" w:line="280" w:lineRule="atLeast"/>
              <w:ind w:left="0" w:right="0"/>
              <w:jc w:val="center"/>
              <w:rPr>
                <w:rFonts w:hint="eastAsia" w:ascii="黑体" w:hAnsi="黑体" w:eastAsia="黑体" w:cs="黑体"/>
                <w:b/>
                <w:bCs/>
                <w:spacing w:val="-19"/>
                <w:kern w:val="0"/>
                <w:sz w:val="21"/>
                <w:szCs w:val="21"/>
                <w:lang w:val="en-US" w:eastAsia="zh-CN" w:bidi="ar"/>
              </w:rPr>
            </w:pPr>
            <w:r>
              <w:rPr>
                <w:rFonts w:ascii="宋体" w:hAnsi="宋体" w:eastAsia="Times New Roman" w:cs="宋体"/>
                <w:color w:val="000000"/>
                <w:szCs w:val="22"/>
              </w:rPr>
              <w:t>□</w:t>
            </w:r>
            <w:r>
              <w:rPr>
                <w:rFonts w:hint="eastAsia" w:ascii="黑体" w:hAnsi="黑体" w:eastAsia="黑体" w:cs="黑体"/>
                <w:b/>
                <w:bCs/>
                <w:spacing w:val="-19"/>
                <w:kern w:val="0"/>
                <w:sz w:val="21"/>
                <w:szCs w:val="21"/>
                <w:lang w:val="en-US" w:eastAsia="zh-CN" w:bidi="ar"/>
              </w:rPr>
              <w:t>是</w:t>
            </w:r>
          </w:p>
          <w:p w14:paraId="77344F31">
            <w:pPr>
              <w:widowControl/>
              <w:adjustRightInd w:val="0"/>
              <w:spacing w:before="100" w:beforeAutospacing="1" w:after="100" w:afterAutospacing="1" w:line="280" w:lineRule="atLeast"/>
              <w:ind w:left="0" w:right="0"/>
              <w:jc w:val="center"/>
              <w:rPr>
                <w:rFonts w:hint="eastAsia" w:ascii="黑体" w:hAnsi="黑体" w:eastAsia="黑体" w:cs="黑体"/>
                <w:kern w:val="0"/>
                <w:sz w:val="21"/>
                <w:szCs w:val="21"/>
                <w:lang w:val="en-US" w:eastAsia="zh-CN" w:bidi="ar"/>
              </w:rPr>
            </w:pPr>
            <w:r>
              <w:rPr>
                <w:rFonts w:hint="eastAsia" w:ascii="宋体" w:hAnsi="宋体" w:eastAsia="宋体" w:cs="宋体"/>
                <w:color w:val="000000"/>
                <w:szCs w:val="22"/>
                <w:lang w:eastAsia="zh-CN"/>
              </w:rPr>
              <w:t>☑</w:t>
            </w:r>
            <w:r>
              <w:rPr>
                <w:rFonts w:hint="eastAsia" w:ascii="黑体" w:hAnsi="黑体" w:eastAsia="黑体" w:cs="黑体"/>
                <w:b/>
                <w:bCs/>
                <w:spacing w:val="5"/>
                <w:kern w:val="0"/>
                <w:sz w:val="21"/>
                <w:szCs w:val="21"/>
                <w:lang w:val="en-US" w:eastAsia="zh-CN" w:bidi="ar"/>
              </w:rPr>
              <w:t>否</w:t>
            </w:r>
          </w:p>
        </w:tc>
        <w:tc>
          <w:tcPr>
            <w:tcW w:w="658" w:type="dxa"/>
            <w:tcBorders>
              <w:top w:val="single" w:color="auto" w:sz="6" w:space="0"/>
              <w:left w:val="single" w:color="auto" w:sz="4" w:space="0"/>
              <w:bottom w:val="double" w:color="auto" w:sz="2" w:space="0"/>
              <w:right w:val="double" w:color="auto" w:sz="2" w:space="0"/>
            </w:tcBorders>
            <w:noWrap w:val="0"/>
            <w:vAlign w:val="center"/>
          </w:tcPr>
          <w:p w14:paraId="6DE632F8">
            <w:pPr>
              <w:widowControl/>
              <w:adjustRightInd w:val="0"/>
              <w:spacing w:before="100" w:beforeAutospacing="1" w:after="100" w:afterAutospacing="1" w:line="280" w:lineRule="atLeast"/>
              <w:ind w:left="0" w:right="0"/>
              <w:jc w:val="center"/>
              <w:rPr>
                <w:rFonts w:hint="eastAsia" w:ascii="黑体" w:hAnsi="黑体" w:eastAsia="黑体" w:cs="黑体"/>
                <w:b/>
                <w:bCs/>
                <w:spacing w:val="-19"/>
                <w:kern w:val="0"/>
                <w:sz w:val="21"/>
                <w:szCs w:val="21"/>
                <w:lang w:val="en-US" w:eastAsia="zh-CN" w:bidi="ar"/>
              </w:rPr>
            </w:pPr>
            <w:r>
              <w:rPr>
                <w:rFonts w:ascii="宋体" w:hAnsi="宋体" w:eastAsia="Times New Roman" w:cs="宋体"/>
                <w:color w:val="000000"/>
                <w:szCs w:val="22"/>
              </w:rPr>
              <w:t>□</w:t>
            </w:r>
            <w:r>
              <w:rPr>
                <w:rFonts w:hint="eastAsia" w:ascii="黑体" w:hAnsi="黑体" w:eastAsia="黑体" w:cs="黑体"/>
                <w:b/>
                <w:bCs/>
                <w:spacing w:val="-19"/>
                <w:kern w:val="0"/>
                <w:sz w:val="21"/>
                <w:szCs w:val="21"/>
                <w:lang w:val="en-US" w:eastAsia="zh-CN" w:bidi="ar"/>
              </w:rPr>
              <w:t>是</w:t>
            </w:r>
          </w:p>
          <w:p w14:paraId="2B46A7AD">
            <w:pPr>
              <w:widowControl/>
              <w:adjustRightInd w:val="0"/>
              <w:spacing w:before="100" w:beforeAutospacing="1" w:after="100" w:afterAutospacing="1" w:line="280" w:lineRule="atLeast"/>
              <w:ind w:left="0" w:right="0"/>
              <w:jc w:val="center"/>
              <w:rPr>
                <w:rFonts w:hint="eastAsia" w:ascii="黑体" w:hAnsi="黑体" w:eastAsia="黑体" w:cs="黑体"/>
                <w:kern w:val="0"/>
                <w:sz w:val="21"/>
                <w:szCs w:val="21"/>
                <w:lang w:val="en-US" w:eastAsia="zh-CN" w:bidi="ar"/>
              </w:rPr>
            </w:pPr>
            <w:r>
              <w:rPr>
                <w:rFonts w:hint="eastAsia" w:ascii="宋体" w:hAnsi="宋体" w:eastAsia="宋体" w:cs="宋体"/>
                <w:color w:val="000000"/>
                <w:szCs w:val="22"/>
                <w:lang w:eastAsia="zh-CN"/>
              </w:rPr>
              <w:t>☑</w:t>
            </w:r>
            <w:r>
              <w:rPr>
                <w:rFonts w:hint="eastAsia" w:ascii="黑体" w:hAnsi="黑体" w:eastAsia="黑体" w:cs="黑体"/>
                <w:b/>
                <w:bCs/>
                <w:spacing w:val="5"/>
                <w:kern w:val="0"/>
                <w:sz w:val="21"/>
                <w:szCs w:val="21"/>
                <w:lang w:val="en-US" w:eastAsia="zh-CN" w:bidi="ar"/>
              </w:rPr>
              <w:t>否</w:t>
            </w:r>
          </w:p>
        </w:tc>
      </w:tr>
    </w:tbl>
    <w:p w14:paraId="001B64E8">
      <w:pPr>
        <w:pStyle w:val="12"/>
        <w:rPr>
          <w:rFonts w:hint="eastAsia" w:ascii="黑体" w:hAnsi="黑体" w:eastAsia="黑体" w:cs="黑体"/>
          <w:sz w:val="21"/>
          <w:szCs w:val="21"/>
        </w:rPr>
      </w:pPr>
    </w:p>
    <w:p w14:paraId="7345C894">
      <w:pPr>
        <w:pStyle w:val="4"/>
        <w:widowControl/>
        <w:numPr>
          <w:ilvl w:val="0"/>
          <w:numId w:val="1"/>
        </w:numPr>
        <w:topLinePunct w:val="0"/>
        <w:ind w:left="0" w:leftChars="0" w:firstLine="0" w:firstLineChars="0"/>
        <w:rPr>
          <w:rFonts w:hint="eastAsia" w:ascii="黑体" w:hAnsi="黑体" w:eastAsia="黑体" w:cs="黑体"/>
          <w:b w:val="0"/>
          <w:sz w:val="21"/>
          <w:szCs w:val="21"/>
        </w:rPr>
      </w:pPr>
      <w:bookmarkStart w:id="3" w:name="_Toc30959"/>
      <w:r>
        <w:rPr>
          <w:sz w:val="21"/>
          <w:szCs w:val="21"/>
        </w:rPr>
        <w:t>采购项目需落实的政府采购政策：</w:t>
      </w:r>
      <w:bookmarkEnd w:id="3"/>
    </w:p>
    <w:p w14:paraId="787B8DE4">
      <w:pPr>
        <w:pStyle w:val="12"/>
        <w:widowControl/>
        <w:numPr>
          <w:ilvl w:val="0"/>
          <w:numId w:val="3"/>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优先采购：节能产品、环境标志产品、两型产品享受加分或价格折扣（本项目不适用）。</w:t>
      </w:r>
    </w:p>
    <w:p w14:paraId="4D65A8E4">
      <w:pPr>
        <w:pStyle w:val="12"/>
        <w:widowControl/>
        <w:numPr>
          <w:ilvl w:val="0"/>
          <w:numId w:val="3"/>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支持中小企业： 中小企业享受预留采购份额或价格折扣(包括政府采购支持监狱企业发展、政府采购促进残疾人就业)，本项目享受价格折扣。</w:t>
      </w:r>
    </w:p>
    <w:p w14:paraId="63438EEF">
      <w:pPr>
        <w:pStyle w:val="4"/>
        <w:widowControl/>
        <w:numPr>
          <w:ilvl w:val="0"/>
          <w:numId w:val="1"/>
        </w:numPr>
        <w:topLinePunct w:val="0"/>
        <w:ind w:left="0" w:leftChars="0" w:firstLine="0" w:firstLineChars="0"/>
        <w:rPr>
          <w:rFonts w:hint="eastAsia" w:ascii="黑体" w:hAnsi="黑体" w:eastAsia="黑体" w:cs="黑体"/>
          <w:b w:val="0"/>
          <w:sz w:val="21"/>
          <w:szCs w:val="21"/>
        </w:rPr>
      </w:pPr>
      <w:bookmarkStart w:id="4" w:name="_Toc23388"/>
      <w:r>
        <w:rPr>
          <w:sz w:val="21"/>
          <w:szCs w:val="21"/>
        </w:rPr>
        <w:t>投标人的资格要求：</w:t>
      </w:r>
      <w:bookmarkEnd w:id="4"/>
    </w:p>
    <w:p w14:paraId="5D3DDEA4">
      <w:pPr>
        <w:pStyle w:val="12"/>
        <w:widowControl/>
        <w:numPr>
          <w:ilvl w:val="0"/>
          <w:numId w:val="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满足《中华人民共和国政府采购法》第二十二条规定，即：</w:t>
      </w:r>
    </w:p>
    <w:p w14:paraId="3D2F7FD9">
      <w:pPr>
        <w:pStyle w:val="12"/>
        <w:widowControl/>
        <w:numPr>
          <w:ilvl w:val="0"/>
          <w:numId w:val="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具有独立承担民事责任的能力；</w:t>
      </w:r>
    </w:p>
    <w:p w14:paraId="172FE17C">
      <w:pPr>
        <w:pStyle w:val="12"/>
        <w:widowControl/>
        <w:numPr>
          <w:ilvl w:val="0"/>
          <w:numId w:val="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具有良好的商业信誉和健全的财务会计制度；</w:t>
      </w:r>
    </w:p>
    <w:p w14:paraId="115E4C09">
      <w:pPr>
        <w:pStyle w:val="12"/>
        <w:widowControl/>
        <w:numPr>
          <w:ilvl w:val="0"/>
          <w:numId w:val="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具有履行合同所必需的设备和专业技术能力；</w:t>
      </w:r>
    </w:p>
    <w:p w14:paraId="1B8198A4">
      <w:pPr>
        <w:pStyle w:val="12"/>
        <w:widowControl/>
        <w:numPr>
          <w:ilvl w:val="0"/>
          <w:numId w:val="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有依法缴纳税收和社会保障资金的良好记录；</w:t>
      </w:r>
    </w:p>
    <w:p w14:paraId="1937794B">
      <w:pPr>
        <w:pStyle w:val="12"/>
        <w:widowControl/>
        <w:numPr>
          <w:ilvl w:val="0"/>
          <w:numId w:val="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参加政府采购活动前三年内，在经营活动中没有重大违法记录；</w:t>
      </w:r>
    </w:p>
    <w:p w14:paraId="3F384872">
      <w:pPr>
        <w:pStyle w:val="12"/>
        <w:widowControl/>
        <w:numPr>
          <w:ilvl w:val="0"/>
          <w:numId w:val="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法律、行政法规规定的其他条件。</w:t>
      </w:r>
    </w:p>
    <w:p w14:paraId="58C5DBD6">
      <w:pPr>
        <w:pStyle w:val="12"/>
        <w:widowControl/>
        <w:numPr>
          <w:ilvl w:val="0"/>
          <w:numId w:val="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落实政府采购政策需满足的资格要求：</w:t>
      </w:r>
    </w:p>
    <w:p w14:paraId="13BDEEE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专门面向：</w:t>
      </w:r>
      <w:r>
        <w:rPr>
          <w:rFonts w:ascii="宋体" w:hAnsi="宋体" w:eastAsia="Times New Roman" w:cs="宋体"/>
          <w:color w:val="000000"/>
          <w:szCs w:val="22"/>
        </w:rPr>
        <w:t>□</w:t>
      </w:r>
      <w:r>
        <w:rPr>
          <w:rFonts w:ascii="Times New Roman" w:hAnsi="Times New Roman" w:eastAsia="宋体" w:cs="Times New Roman"/>
          <w:sz w:val="21"/>
          <w:szCs w:val="21"/>
        </w:rPr>
        <w:t xml:space="preserve">中小企业  </w:t>
      </w:r>
      <w:r>
        <w:rPr>
          <w:rFonts w:ascii="宋体" w:hAnsi="宋体" w:eastAsia="Times New Roman" w:cs="宋体"/>
          <w:color w:val="000000"/>
          <w:szCs w:val="22"/>
        </w:rPr>
        <w:t>□</w:t>
      </w:r>
      <w:r>
        <w:rPr>
          <w:rFonts w:ascii="Times New Roman" w:hAnsi="Times New Roman" w:eastAsia="宋体" w:cs="Times New Roman"/>
          <w:sz w:val="21"/>
          <w:szCs w:val="21"/>
        </w:rPr>
        <w:t xml:space="preserve">小微企业  </w:t>
      </w:r>
      <w:r>
        <w:rPr>
          <w:rFonts w:ascii="宋体" w:hAnsi="宋体" w:eastAsia="Times New Roman" w:cs="宋体"/>
          <w:color w:val="000000"/>
          <w:szCs w:val="22"/>
        </w:rPr>
        <w:t>□</w:t>
      </w:r>
      <w:r>
        <w:rPr>
          <w:rFonts w:ascii="Times New Roman" w:hAnsi="Times New Roman" w:eastAsia="宋体" w:cs="Times New Roman"/>
          <w:sz w:val="21"/>
          <w:szCs w:val="21"/>
        </w:rPr>
        <w:t>监狱企业</w:t>
      </w:r>
      <w:r>
        <w:rPr>
          <w:rFonts w:ascii="宋体" w:hAnsi="宋体" w:eastAsia="Times New Roman" w:cs="宋体"/>
          <w:color w:val="000000"/>
          <w:szCs w:val="22"/>
        </w:rPr>
        <w:t>□</w:t>
      </w:r>
      <w:r>
        <w:rPr>
          <w:rFonts w:ascii="Times New Roman" w:hAnsi="Times New Roman" w:eastAsia="宋体" w:cs="Times New Roman"/>
          <w:sz w:val="21"/>
          <w:szCs w:val="21"/>
        </w:rPr>
        <w:t>福利性单位。</w:t>
      </w:r>
    </w:p>
    <w:p w14:paraId="7590CB9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强制分包：大型企业应将采购份额的</w:t>
      </w:r>
      <w:r>
        <w:rPr>
          <w:rFonts w:ascii="Times New Roman" w:hAnsi="Times New Roman" w:eastAsia="宋体" w:cs="Times New Roman"/>
          <w:sz w:val="21"/>
          <w:szCs w:val="21"/>
          <w:u w:val="single" w:color="auto"/>
        </w:rPr>
        <w:t>/</w:t>
      </w:r>
      <w:r>
        <w:rPr>
          <w:rFonts w:ascii="Times New Roman" w:hAnsi="Times New Roman" w:eastAsia="宋体" w:cs="Times New Roman"/>
          <w:sz w:val="21"/>
          <w:szCs w:val="21"/>
        </w:rPr>
        <w:t>%分包给中小企业。</w:t>
      </w:r>
    </w:p>
    <w:p w14:paraId="65D784ED">
      <w:pPr>
        <w:pStyle w:val="12"/>
        <w:widowControl/>
        <w:numPr>
          <w:ilvl w:val="0"/>
          <w:numId w:val="4"/>
        </w:numPr>
        <w:topLinePunct w:val="0"/>
        <w:ind w:left="0" w:leftChars="0" w:firstLine="480" w:firstLineChars="0"/>
        <w:rPr>
          <w:rFonts w:hint="eastAsia" w:ascii="黑体" w:hAnsi="黑体" w:eastAsia="黑体" w:cs="黑体"/>
          <w:color w:val="auto"/>
          <w:spacing w:val="4"/>
          <w:sz w:val="21"/>
          <w:szCs w:val="21"/>
          <w:highlight w:val="none"/>
          <w:lang w:val="en-US" w:eastAsia="zh-CN"/>
        </w:rPr>
      </w:pPr>
      <w:r>
        <w:rPr>
          <w:rFonts w:ascii="Times New Roman" w:hAnsi="Times New Roman" w:eastAsia="宋体" w:cs="Times New Roman"/>
          <w:color w:val="auto"/>
          <w:sz w:val="21"/>
          <w:szCs w:val="21"/>
          <w:highlight w:val="none"/>
        </w:rPr>
        <w:t>本项目的特定资格要求：具有林业主管部门核发的林草种子生产经营许可证，且在有效期内，湖南省外的供应商须在湖南省林业局备案；</w:t>
      </w:r>
    </w:p>
    <w:p w14:paraId="2A127C59">
      <w:pPr>
        <w:pStyle w:val="12"/>
        <w:widowControl/>
        <w:rPr>
          <w:rFonts w:ascii="Times New Roman" w:hAnsi="Times New Roman" w:eastAsia="宋体" w:cs="Times New Roman"/>
          <w:color w:val="000000"/>
          <w:sz w:val="21"/>
          <w:szCs w:val="21"/>
        </w:rPr>
      </w:pPr>
    </w:p>
    <w:p w14:paraId="5369745A">
      <w:pPr>
        <w:pStyle w:val="12"/>
        <w:widowControl/>
        <w:numPr>
          <w:ilvl w:val="0"/>
          <w:numId w:val="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单位负责人为同一人或者存在直接控股、管理关系的不同投标人，不得参加同一合同项下的政府采购活动。</w:t>
      </w:r>
    </w:p>
    <w:p w14:paraId="012A5A9B">
      <w:pPr>
        <w:pStyle w:val="12"/>
        <w:widowControl/>
        <w:numPr>
          <w:ilvl w:val="0"/>
          <w:numId w:val="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为本采购项目提供整体设计、规范编制或者项目管理、监理、检测等服务的，不得再参加此项目的其他采购活动。</w:t>
      </w:r>
    </w:p>
    <w:p w14:paraId="678712BD">
      <w:pPr>
        <w:pStyle w:val="12"/>
        <w:widowControl/>
        <w:numPr>
          <w:ilvl w:val="0"/>
          <w:numId w:val="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投标人或法定代表人被列入失信被执行人或限高人员、重大税收违法失 信主体名单、政府采购严重违法失信行为记录名单的，拒绝其参与政府采购活动。提供在“ 国家企业信用信息公示系统 ”、“ 中国政府采购网 ”、“信用中国 ”网站截图。采购人和代理机构根据相关法律法规规定，有权对投标人的信用信息查询，如在除“ 国家企业信用信息公示系统 ”、“信用中国 ”、“ 中国政府采购网 ”外的国家相关部门或国家认可的网站公示中发现以上失信行为且在有效期限内，将取消投标人的中标资格。</w:t>
      </w:r>
    </w:p>
    <w:p w14:paraId="558C9978">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联合体响应。本次采购不接受联合体响应。</w:t>
      </w:r>
    </w:p>
    <w:p w14:paraId="36D11BAB">
      <w:pPr>
        <w:pStyle w:val="12"/>
        <w:widowControl/>
        <w:ind w:left="840" w:leftChars="200" w:hanging="420" w:hangingChars="200"/>
        <w:rPr>
          <w:rFonts w:ascii="Times New Roman" w:hAnsi="Times New Roman" w:eastAsia="宋体" w:cs="Times New Roman"/>
          <w:sz w:val="21"/>
          <w:szCs w:val="21"/>
        </w:rPr>
      </w:pPr>
      <w:r>
        <w:rPr>
          <w:rFonts w:ascii="Times New Roman" w:hAnsi="Times New Roman" w:eastAsia="宋体" w:cs="Times New Roman"/>
          <w:sz w:val="21"/>
          <w:szCs w:val="21"/>
        </w:rPr>
        <w:t>注：① 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和税务登记证和社会保险登记证，符合基本资格条件的相关条款，供应商如是“三证合一或五证合一”请自行说明。</w:t>
      </w:r>
    </w:p>
    <w:p w14:paraId="1B961FF2">
      <w:pPr>
        <w:pStyle w:val="12"/>
        <w:widowControl/>
        <w:ind w:left="840" w:leftChars="400" w:firstLine="0" w:firstLineChars="0"/>
        <w:rPr>
          <w:rFonts w:hint="eastAsia" w:ascii="黑体" w:hAnsi="黑体" w:eastAsia="黑体" w:cs="黑体"/>
          <w:spacing w:val="2"/>
          <w:sz w:val="21"/>
          <w:szCs w:val="21"/>
        </w:rPr>
      </w:pPr>
      <w:r>
        <w:rPr>
          <w:rFonts w:ascii="Times New Roman" w:hAnsi="Times New Roman" w:eastAsia="宋体" w:cs="Times New Roman"/>
          <w:sz w:val="21"/>
          <w:szCs w:val="21"/>
        </w:rPr>
        <w:t>②依据湖南省财政厅《关于政府采购促进中小企业发展有关措施的通知》，符合法定条件的供应商凭《湖南省政府采购供应商资格承诺函》（格式见招标文件）参与政府采购活动，无需提供财务状况、缴纳税收和社会保障资金等资格证明材料。</w:t>
      </w:r>
    </w:p>
    <w:p w14:paraId="79B169A7">
      <w:pPr>
        <w:pStyle w:val="4"/>
        <w:widowControl/>
        <w:numPr>
          <w:ilvl w:val="0"/>
          <w:numId w:val="1"/>
        </w:numPr>
        <w:topLinePunct w:val="0"/>
        <w:ind w:left="0" w:leftChars="0" w:firstLine="0" w:firstLineChars="0"/>
        <w:rPr>
          <w:rFonts w:hint="eastAsia" w:ascii="黑体" w:hAnsi="黑体" w:eastAsia="黑体" w:cs="黑体"/>
          <w:b w:val="0"/>
          <w:sz w:val="21"/>
          <w:szCs w:val="21"/>
        </w:rPr>
      </w:pPr>
      <w:bookmarkStart w:id="5" w:name="_Toc2332"/>
      <w:r>
        <w:rPr>
          <w:sz w:val="21"/>
          <w:szCs w:val="21"/>
        </w:rPr>
        <w:t>招标文件的获取</w:t>
      </w:r>
      <w:bookmarkEnd w:id="5"/>
    </w:p>
    <w:p w14:paraId="0BE332F8">
      <w:pPr>
        <w:pStyle w:val="12"/>
        <w:widowControl/>
        <w:rPr>
          <w:rFonts w:ascii="Times New Roman" w:hAnsi="Times New Roman" w:eastAsia="宋体" w:cs="Times New Roman"/>
          <w:sz w:val="21"/>
          <w:szCs w:val="21"/>
        </w:rPr>
      </w:pPr>
      <w:bookmarkStart w:id="6" w:name="_Toc22201059"/>
      <w:bookmarkStart w:id="7" w:name="_Toc40166569"/>
      <w:r>
        <w:rPr>
          <w:rFonts w:ascii="Times New Roman" w:hAnsi="Times New Roman" w:eastAsia="宋体" w:cs="Times New Roman"/>
          <w:sz w:val="21"/>
          <w:szCs w:val="21"/>
        </w:rPr>
        <w:t>有意参加投标者，详见外网公告（北京时间），在张家界市公共资源交易服务平台（http://ggzy.zjj.gov.cn/），“全省工程、政采电子交易平台→交易主体入口→CA登录”进行网上下载/获取招标文件，逾期将不能获取文件。修改、澄清后的招标文件请投标人按以上方式登录网站自行下载，恕不另行通知，如有遗漏投标人自行承担全部责任。本项目采用电子招标投标方式，投标人应当在“张家界市公共资源交易服务平台→全省工程、政采电子交易平台”进行注册登记和CA认证。</w:t>
      </w:r>
    </w:p>
    <w:p w14:paraId="763E724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sym w:font="Wingdings" w:char="00FE"/>
      </w:r>
      <w:r>
        <w:rPr>
          <w:rFonts w:ascii="Times New Roman" w:hAnsi="Times New Roman" w:eastAsia="宋体" w:cs="Times New Roman"/>
          <w:sz w:val="21"/>
          <w:szCs w:val="21"/>
        </w:rPr>
        <w:t>本项目实行电子交易，有意参加投标者，在http://ggzy.zjj.gov.cn获取电子版招标文件。</w:t>
      </w:r>
    </w:p>
    <w:p w14:paraId="133BC6E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sym w:font="Wingdings" w:char="00A8"/>
      </w:r>
      <w:r>
        <w:rPr>
          <w:rFonts w:ascii="Times New Roman" w:hAnsi="Times New Roman" w:eastAsia="宋体" w:cs="Times New Roman"/>
          <w:sz w:val="21"/>
          <w:szCs w:val="21"/>
        </w:rPr>
        <w:t>本项目进行资格预审，招标文件将向所有通过资格预审的供应商提供。</w:t>
      </w:r>
    </w:p>
    <w:bookmarkEnd w:id="6"/>
    <w:bookmarkEnd w:id="7"/>
    <w:p w14:paraId="00A5F0BD">
      <w:pPr>
        <w:pStyle w:val="4"/>
        <w:widowControl/>
        <w:numPr>
          <w:ilvl w:val="0"/>
          <w:numId w:val="1"/>
        </w:numPr>
        <w:topLinePunct w:val="0"/>
        <w:ind w:left="0" w:leftChars="0" w:firstLine="0" w:firstLineChars="0"/>
        <w:rPr>
          <w:rFonts w:hint="eastAsia" w:ascii="黑体" w:hAnsi="黑体" w:eastAsia="黑体" w:cs="黑体"/>
          <w:b w:val="0"/>
          <w:sz w:val="21"/>
          <w:szCs w:val="21"/>
        </w:rPr>
      </w:pPr>
      <w:bookmarkStart w:id="8" w:name="_Toc12404"/>
      <w:r>
        <w:rPr>
          <w:sz w:val="21"/>
          <w:szCs w:val="21"/>
        </w:rPr>
        <w:t>电子投标文件递交的截止时间、开标时间及地点</w:t>
      </w:r>
      <w:bookmarkEnd w:id="8"/>
    </w:p>
    <w:p w14:paraId="0A3A6074">
      <w:pPr>
        <w:pStyle w:val="12"/>
        <w:widowControl/>
        <w:numPr>
          <w:ilvl w:val="0"/>
          <w:numId w:val="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电子投标文件递交的截止时间(即响应截止时间)及开标时间为详见外网公告；（均为北京时间）。请投标人登录《张家界公共资源交易中心》</w:t>
      </w:r>
    </w:p>
    <w:p w14:paraId="76A45FA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(http://ggzy.zjj.gov.cn)下载投标文件制作软件编制电子投标文件，投标人应在投标裁止时间前通过电子招标投标交易平台上传数据电文形式的投标文件。逾期递交的电子投标文件，电子招标投标交易平台予以拒收。</w:t>
      </w:r>
    </w:p>
    <w:p w14:paraId="45FCAD42">
      <w:pPr>
        <w:pStyle w:val="12"/>
        <w:widowControl/>
        <w:numPr>
          <w:ilvl w:val="0"/>
          <w:numId w:val="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电子投标文件的解密截止时间为解密指令发出后30分钟内，请投标人确保电子投标文件如期解密。如需在开标现场解密的，请投标人携带CA数字证书并自备解密电脑和网络。</w:t>
      </w:r>
    </w:p>
    <w:p w14:paraId="6C5A9FB9">
      <w:pPr>
        <w:pStyle w:val="12"/>
        <w:widowControl/>
        <w:numPr>
          <w:ilvl w:val="0"/>
          <w:numId w:val="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开标地点：张家界公共资源交易中心，本项目属于电子标项目，实行线上开标，所有投标人应当准时在线参加开标，并在规定的时间内进行文件解密。</w:t>
      </w:r>
    </w:p>
    <w:p w14:paraId="3F1D4346">
      <w:pPr>
        <w:pStyle w:val="4"/>
        <w:widowControl/>
        <w:numPr>
          <w:ilvl w:val="0"/>
          <w:numId w:val="1"/>
        </w:numPr>
        <w:topLinePunct w:val="0"/>
        <w:ind w:left="0" w:leftChars="0" w:firstLine="0" w:firstLineChars="0"/>
        <w:rPr>
          <w:rFonts w:hint="eastAsia" w:ascii="黑体" w:hAnsi="黑体" w:eastAsia="黑体" w:cs="黑体"/>
          <w:b w:val="0"/>
          <w:sz w:val="21"/>
          <w:szCs w:val="21"/>
        </w:rPr>
      </w:pPr>
      <w:bookmarkStart w:id="9" w:name="_Toc17003"/>
      <w:bookmarkStart w:id="10" w:name="_Toc11767"/>
      <w:bookmarkStart w:id="11" w:name="_Toc22665"/>
      <w:bookmarkStart w:id="12" w:name="_Toc22934"/>
      <w:r>
        <w:rPr>
          <w:sz w:val="21"/>
          <w:szCs w:val="21"/>
        </w:rPr>
        <w:t>公告期限</w:t>
      </w:r>
      <w:bookmarkEnd w:id="9"/>
      <w:bookmarkEnd w:id="10"/>
      <w:bookmarkEnd w:id="11"/>
      <w:bookmarkEnd w:id="12"/>
    </w:p>
    <w:p w14:paraId="4CBC8FF5">
      <w:pPr>
        <w:pStyle w:val="12"/>
        <w:widowControl/>
        <w:numPr>
          <w:ilvl w:val="0"/>
          <w:numId w:val="7"/>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本招标公告在张家界公共资源交易中心发布。公告期限从本招标公告发布之日起5个工作日。</w:t>
      </w:r>
    </w:p>
    <w:p w14:paraId="3565212A">
      <w:pPr>
        <w:pStyle w:val="12"/>
        <w:widowControl/>
        <w:numPr>
          <w:ilvl w:val="0"/>
          <w:numId w:val="7"/>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在其他媒体发布的招标公告，公告内容以本招标公告指定媒体发布的公告为准；公告期限自本招标公告指定媒体最先发布公告之日起算。</w:t>
      </w:r>
    </w:p>
    <w:p w14:paraId="73108D6A">
      <w:pPr>
        <w:spacing w:before="41" w:line="231" w:lineRule="auto"/>
        <w:ind w:left="14" w:right="496" w:firstLine="485"/>
        <w:rPr>
          <w:rFonts w:hint="eastAsia" w:ascii="黑体" w:hAnsi="黑体" w:eastAsia="黑体" w:cs="黑体"/>
          <w:spacing w:val="2"/>
          <w:sz w:val="21"/>
          <w:szCs w:val="21"/>
          <w:lang w:val="en-US" w:eastAsia="zh-CN"/>
        </w:rPr>
      </w:pPr>
    </w:p>
    <w:p w14:paraId="0FAE391A">
      <w:pPr>
        <w:pStyle w:val="4"/>
        <w:widowControl/>
        <w:numPr>
          <w:ilvl w:val="0"/>
          <w:numId w:val="1"/>
        </w:numPr>
        <w:topLinePunct w:val="0"/>
        <w:ind w:left="0" w:leftChars="0" w:firstLine="0" w:firstLineChars="0"/>
        <w:rPr>
          <w:rFonts w:hint="eastAsia" w:ascii="黑体" w:hAnsi="黑体" w:eastAsia="黑体" w:cs="黑体"/>
          <w:b w:val="0"/>
          <w:sz w:val="21"/>
          <w:szCs w:val="21"/>
        </w:rPr>
      </w:pPr>
      <w:bookmarkStart w:id="13" w:name="_Toc11747"/>
      <w:r>
        <w:rPr>
          <w:sz w:val="21"/>
          <w:szCs w:val="21"/>
        </w:rPr>
        <w:t>询问及质疑</w:t>
      </w:r>
      <w:bookmarkEnd w:id="13"/>
    </w:p>
    <w:p w14:paraId="69B51D08">
      <w:pPr>
        <w:rPr>
          <w:rFonts w:hint="eastAsia" w:ascii="黑体" w:hAnsi="黑体" w:eastAsia="黑体" w:cs="黑体"/>
          <w:sz w:val="21"/>
          <w:szCs w:val="21"/>
        </w:rPr>
      </w:pPr>
    </w:p>
    <w:p w14:paraId="3A706BFC">
      <w:pPr>
        <w:pStyle w:val="12"/>
        <w:widowControl/>
        <w:numPr>
          <w:ilvl w:val="0"/>
          <w:numId w:val="8"/>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投标人对政府采购活动事项如有疑问的，可以向采购人或者采购代理机构提出询问。采购人或者采购代理机构将在3个工作日内作出答复。</w:t>
      </w:r>
    </w:p>
    <w:p w14:paraId="6DD02A32">
      <w:pPr>
        <w:pStyle w:val="12"/>
        <w:widowControl/>
        <w:rPr>
          <w:rFonts w:ascii="Times New Roman" w:hAnsi="Times New Roman" w:eastAsia="宋体" w:cs="Times New Roman"/>
          <w:sz w:val="21"/>
          <w:szCs w:val="21"/>
        </w:rPr>
      </w:pPr>
      <w:r>
        <w:rPr>
          <w:rFonts w:hint="eastAsia" w:cs="Times New Roman"/>
          <w:sz w:val="21"/>
          <w:szCs w:val="21"/>
          <w:lang w:val="en-US" w:eastAsia="zh-CN"/>
        </w:rPr>
        <w:t>2.</w:t>
      </w:r>
      <w:r>
        <w:rPr>
          <w:rFonts w:ascii="Times New Roman" w:hAnsi="Times New Roman" w:eastAsia="宋体" w:cs="Times New Roman"/>
          <w:sz w:val="21"/>
          <w:szCs w:val="21"/>
        </w:rPr>
        <w:t>投标人认为招标文件或采购公告使自 己的合法权益受到损害的，可以在获取招标文件之 日或招标公告期限届满之 日起7个工作日内，按《湖南省财政厅关于印发＜政府采购质疑答复和投诉处理操作规程＞的通知》（湘财购 〔202 4〕67号）规定， 以书面形式向采购人、采购代理机构提出质疑。</w:t>
      </w:r>
    </w:p>
    <w:p w14:paraId="1533634C">
      <w:pPr>
        <w:pStyle w:val="4"/>
        <w:widowControl/>
        <w:numPr>
          <w:ilvl w:val="0"/>
          <w:numId w:val="1"/>
        </w:numPr>
        <w:topLinePunct w:val="0"/>
        <w:ind w:left="0" w:leftChars="0" w:firstLine="0" w:firstLineChars="0"/>
        <w:rPr>
          <w:rFonts w:hint="eastAsia" w:ascii="黑体" w:hAnsi="黑体" w:eastAsia="黑体" w:cs="黑体"/>
          <w:b w:val="0"/>
          <w:sz w:val="21"/>
          <w:szCs w:val="21"/>
        </w:rPr>
      </w:pPr>
      <w:bookmarkStart w:id="14" w:name="_Toc31315"/>
      <w:r>
        <w:rPr>
          <w:sz w:val="21"/>
          <w:szCs w:val="21"/>
        </w:rPr>
        <w:t>投标说明：</w:t>
      </w:r>
      <w:bookmarkEnd w:id="14"/>
    </w:p>
    <w:p w14:paraId="65CA9C46">
      <w:pPr>
        <w:pStyle w:val="12"/>
        <w:widowControl/>
        <w:numPr>
          <w:ilvl w:val="0"/>
          <w:numId w:val="9"/>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本公告选项： ■表示选择□表示未选择</w:t>
      </w:r>
    </w:p>
    <w:p w14:paraId="1B7F33A2">
      <w:pPr>
        <w:pStyle w:val="12"/>
        <w:widowControl/>
        <w:numPr>
          <w:ilvl w:val="0"/>
          <w:numId w:val="9"/>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投标人参与政府采购活动，无需向采购人、代理机构、交易平台缴纳任何 额外费用。</w:t>
      </w:r>
    </w:p>
    <w:p w14:paraId="3E97D448">
      <w:pPr>
        <w:pStyle w:val="4"/>
        <w:widowControl/>
        <w:numPr>
          <w:ilvl w:val="0"/>
          <w:numId w:val="1"/>
        </w:numPr>
        <w:topLinePunct w:val="0"/>
        <w:ind w:left="0" w:leftChars="0" w:firstLine="0" w:firstLineChars="0"/>
        <w:rPr>
          <w:rFonts w:hint="eastAsia" w:ascii="黑体" w:hAnsi="黑体" w:eastAsia="黑体" w:cs="黑体"/>
          <w:b w:val="0"/>
          <w:sz w:val="21"/>
          <w:szCs w:val="21"/>
        </w:rPr>
      </w:pPr>
      <w:bookmarkStart w:id="15" w:name="_Toc20401"/>
      <w:r>
        <w:rPr>
          <w:sz w:val="21"/>
          <w:szCs w:val="21"/>
        </w:rPr>
        <w:t>采购人、采购代理机构的名称、地址和联系方法</w:t>
      </w:r>
      <w:bookmarkEnd w:id="15"/>
    </w:p>
    <w:p w14:paraId="10525D42">
      <w:pPr>
        <w:pStyle w:val="5"/>
        <w:widowControl/>
        <w:numPr>
          <w:ilvl w:val="0"/>
          <w:numId w:val="10"/>
        </w:numPr>
        <w:topLinePunct w:val="0"/>
        <w:ind w:left="0" w:leftChars="0" w:firstLine="0" w:firstLineChars="0"/>
        <w:rPr>
          <w:rFonts w:hint="eastAsia" w:ascii="黑体" w:hAnsi="黑体" w:eastAsia="黑体" w:cs="黑体"/>
          <w:b w:val="0"/>
          <w:sz w:val="21"/>
          <w:szCs w:val="21"/>
        </w:rPr>
      </w:pPr>
      <w:bookmarkStart w:id="16" w:name="_Toc7035"/>
      <w:r>
        <w:rPr>
          <w:sz w:val="21"/>
          <w:szCs w:val="21"/>
        </w:rPr>
        <w:t>采购人信息</w:t>
      </w:r>
      <w:bookmarkEnd w:id="16"/>
    </w:p>
    <w:p w14:paraId="392B8EF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采购人：慈利县林业局</w:t>
      </w:r>
    </w:p>
    <w:p w14:paraId="4ED28444">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联系人：陈先生</w:t>
      </w:r>
    </w:p>
    <w:p w14:paraId="03A50AF4">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 xml:space="preserve">电话：13974460786 </w:t>
      </w:r>
    </w:p>
    <w:p w14:paraId="49CD767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地  址：慈利县零阳街道</w:t>
      </w:r>
    </w:p>
    <w:p w14:paraId="3A8F8FC2">
      <w:pPr>
        <w:spacing w:before="41" w:line="231" w:lineRule="auto"/>
        <w:ind w:left="14" w:right="496" w:firstLine="485"/>
        <w:rPr>
          <w:rFonts w:hint="eastAsia" w:ascii="黑体" w:hAnsi="黑体" w:eastAsia="黑体" w:cs="黑体"/>
          <w:spacing w:val="2"/>
          <w:sz w:val="21"/>
          <w:szCs w:val="21"/>
          <w:lang w:val="en-US" w:eastAsia="zh-CN"/>
        </w:rPr>
      </w:pPr>
    </w:p>
    <w:p w14:paraId="5D5BBB13">
      <w:pPr>
        <w:pStyle w:val="5"/>
        <w:widowControl/>
        <w:numPr>
          <w:ilvl w:val="0"/>
          <w:numId w:val="10"/>
        </w:numPr>
        <w:topLinePunct w:val="0"/>
        <w:ind w:left="0" w:leftChars="0" w:firstLine="0" w:firstLineChars="0"/>
        <w:rPr>
          <w:rFonts w:hint="eastAsia" w:ascii="黑体" w:hAnsi="黑体" w:eastAsia="黑体" w:cs="黑体"/>
          <w:b w:val="0"/>
          <w:sz w:val="21"/>
          <w:szCs w:val="21"/>
        </w:rPr>
      </w:pPr>
      <w:bookmarkStart w:id="17" w:name="_Toc8348"/>
      <w:r>
        <w:rPr>
          <w:sz w:val="21"/>
          <w:szCs w:val="21"/>
        </w:rPr>
        <w:t>采购代理机构信息</w:t>
      </w:r>
      <w:bookmarkEnd w:id="17"/>
    </w:p>
    <w:p w14:paraId="29324EEF">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采购代理机构：湖南泛华项目管理有限公司</w:t>
      </w:r>
    </w:p>
    <w:p w14:paraId="44ACDC1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联系人：杨晓庆</w:t>
      </w:r>
    </w:p>
    <w:p w14:paraId="7DA2DF4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地    址：慈利县文化馆四楼409</w:t>
      </w:r>
    </w:p>
    <w:p w14:paraId="3FB363C8">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电    话：13517441101</w:t>
      </w:r>
    </w:p>
    <w:p w14:paraId="02DAA8CB">
      <w:pPr>
        <w:pStyle w:val="5"/>
        <w:widowControl/>
        <w:numPr>
          <w:ilvl w:val="0"/>
          <w:numId w:val="10"/>
        </w:numPr>
        <w:topLinePunct w:val="0"/>
        <w:ind w:left="0" w:leftChars="0" w:firstLine="0" w:firstLineChars="0"/>
        <w:rPr>
          <w:b w:val="0"/>
          <w:sz w:val="21"/>
          <w:szCs w:val="21"/>
        </w:rPr>
      </w:pPr>
      <w:bookmarkStart w:id="18" w:name="_Toc13098"/>
      <w:r>
        <w:rPr>
          <w:sz w:val="21"/>
          <w:szCs w:val="21"/>
        </w:rPr>
        <w:t>电子交易平台服务机构信息</w:t>
      </w:r>
      <w:bookmarkEnd w:id="18"/>
    </w:p>
    <w:p w14:paraId="10D1D51B">
      <w:pPr>
        <w:pStyle w:val="12"/>
        <w:widowControl/>
        <w:numPr>
          <w:ilvl w:val="0"/>
          <w:numId w:val="1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 xml:space="preserve">名 称：张家界公共资源交易网 </w:t>
      </w:r>
    </w:p>
    <w:p w14:paraId="285471AA">
      <w:pPr>
        <w:pStyle w:val="12"/>
        <w:widowControl/>
        <w:numPr>
          <w:ilvl w:val="0"/>
          <w:numId w:val="1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 xml:space="preserve">联系人：新点公司技术人员 </w:t>
      </w:r>
    </w:p>
    <w:p w14:paraId="5DBAC439">
      <w:pPr>
        <w:pStyle w:val="12"/>
        <w:widowControl/>
        <w:numPr>
          <w:ilvl w:val="0"/>
          <w:numId w:val="11"/>
        </w:numPr>
        <w:topLinePunct w:val="0"/>
        <w:ind w:left="0" w:leftChars="0" w:firstLine="480" w:firstLineChars="0"/>
        <w:rPr>
          <w:rFonts w:hint="eastAsia" w:ascii="宋体" w:hAnsi="宋体" w:eastAsia="宋体" w:cs="宋体"/>
          <w:b w:val="0"/>
          <w:sz w:val="21"/>
          <w:szCs w:val="21"/>
        </w:rPr>
        <w:sectPr>
          <w:footerReference r:id="rId5" w:type="default"/>
          <w:pgSz w:w="11910" w:h="16840"/>
          <w:pgMar w:top="1417" w:right="1453" w:bottom="1417" w:left="1451" w:header="0" w:footer="1785" w:gutter="0"/>
          <w:pgNumType w:fmt="decimal"/>
          <w:cols w:space="720" w:num="1"/>
        </w:sectPr>
      </w:pPr>
      <w:r>
        <w:rPr>
          <w:rFonts w:ascii="Times New Roman" w:hAnsi="Times New Roman" w:eastAsia="宋体" w:cs="Times New Roman"/>
          <w:sz w:val="21"/>
          <w:szCs w:val="21"/>
        </w:rPr>
        <w:t xml:space="preserve">电 话：0744-883329   </w:t>
      </w:r>
    </w:p>
    <w:p w14:paraId="2F29E5AF">
      <w:pPr>
        <w:pStyle w:val="3"/>
        <w:widowControl/>
        <w:numPr>
          <w:ilvl w:val="0"/>
          <w:numId w:val="12"/>
        </w:numPr>
        <w:ind w:left="0" w:leftChars="0" w:firstLine="0" w:firstLineChars="0"/>
        <w:jc w:val="center"/>
        <w:rPr>
          <w:rFonts w:hint="eastAsia" w:ascii="黑体" w:hAnsi="黑体" w:eastAsia="黑体" w:cs="黑体"/>
          <w:b w:val="0"/>
        </w:rPr>
      </w:pPr>
      <w:bookmarkStart w:id="19" w:name="bookmark53"/>
      <w:bookmarkEnd w:id="19"/>
      <w:bookmarkStart w:id="20" w:name="_Toc17248"/>
      <w:r>
        <w:t>投标须知</w:t>
      </w:r>
      <w:bookmarkEnd w:id="20"/>
    </w:p>
    <w:p w14:paraId="393EC832">
      <w:pPr>
        <w:pStyle w:val="3"/>
        <w:widowControl/>
        <w:numPr>
          <w:ilvl w:val="0"/>
          <w:numId w:val="13"/>
        </w:numPr>
        <w:ind w:left="0" w:leftChars="0" w:firstLine="0" w:firstLineChars="0"/>
        <w:rPr>
          <w:rFonts w:hint="eastAsia" w:ascii="黑体" w:hAnsi="黑体" w:eastAsia="黑体" w:cs="黑体"/>
          <w:b w:val="0"/>
        </w:rPr>
      </w:pPr>
      <w:bookmarkStart w:id="21" w:name="bookmark54"/>
      <w:bookmarkEnd w:id="21"/>
      <w:bookmarkStart w:id="22" w:name="_Toc29194"/>
      <w:r>
        <w:t>投标须知前附表</w:t>
      </w:r>
      <w:bookmarkEnd w:id="22"/>
    </w:p>
    <w:p w14:paraId="47808795">
      <w:pPr>
        <w:spacing w:line="78" w:lineRule="exact"/>
        <w:rPr>
          <w:rFonts w:hint="eastAsia" w:ascii="黑体" w:hAnsi="黑体" w:eastAsia="黑体" w:cs="黑体"/>
        </w:rPr>
      </w:pPr>
    </w:p>
    <w:tbl>
      <w:tblPr>
        <w:tblStyle w:val="32"/>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79"/>
        <w:gridCol w:w="31"/>
        <w:gridCol w:w="1948"/>
        <w:gridCol w:w="2"/>
        <w:gridCol w:w="81"/>
        <w:gridCol w:w="5566"/>
        <w:gridCol w:w="11"/>
        <w:gridCol w:w="224"/>
      </w:tblGrid>
      <w:tr w14:paraId="6ACF1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69" w:type="pct"/>
            <w:gridSpan w:val="2"/>
            <w:tcBorders>
              <w:top w:val="single" w:color="000000" w:sz="4" w:space="0"/>
              <w:left w:val="single" w:color="000000" w:sz="4" w:space="0"/>
            </w:tcBorders>
            <w:vAlign w:val="top"/>
          </w:tcPr>
          <w:p w14:paraId="40892C68">
            <w:pPr>
              <w:pStyle w:val="33"/>
              <w:spacing w:before="167" w:line="212" w:lineRule="auto"/>
              <w:ind w:left="361"/>
              <w:rPr>
                <w:rFonts w:hint="eastAsia" w:ascii="黑体" w:hAnsi="黑体" w:eastAsia="黑体" w:cs="黑体"/>
                <w:sz w:val="18"/>
                <w:szCs w:val="18"/>
              </w:rPr>
            </w:pPr>
            <w:r>
              <w:rPr>
                <w:rFonts w:hint="eastAsia" w:ascii="黑体" w:hAnsi="黑体" w:eastAsia="黑体" w:cs="黑体"/>
                <w:b/>
                <w:bCs/>
                <w:spacing w:val="-12"/>
                <w:sz w:val="18"/>
                <w:szCs w:val="18"/>
              </w:rPr>
              <w:t>条款号</w:t>
            </w:r>
          </w:p>
        </w:tc>
        <w:tc>
          <w:tcPr>
            <w:tcW w:w="1123" w:type="pct"/>
            <w:gridSpan w:val="3"/>
            <w:tcBorders>
              <w:top w:val="single" w:color="000000" w:sz="4" w:space="0"/>
            </w:tcBorders>
            <w:vAlign w:val="top"/>
          </w:tcPr>
          <w:p w14:paraId="4E2D7F72">
            <w:pPr>
              <w:pStyle w:val="33"/>
              <w:spacing w:before="163" w:line="215" w:lineRule="auto"/>
              <w:ind w:left="682"/>
              <w:rPr>
                <w:rFonts w:hint="eastAsia" w:ascii="黑体" w:hAnsi="黑体" w:eastAsia="黑体" w:cs="黑体"/>
                <w:sz w:val="18"/>
                <w:szCs w:val="18"/>
              </w:rPr>
            </w:pPr>
            <w:r>
              <w:rPr>
                <w:rFonts w:hint="eastAsia" w:ascii="黑体" w:hAnsi="黑体" w:eastAsia="黑体" w:cs="黑体"/>
                <w:b/>
                <w:bCs/>
                <w:spacing w:val="-10"/>
                <w:sz w:val="18"/>
                <w:szCs w:val="18"/>
              </w:rPr>
              <w:t>条款名称</w:t>
            </w:r>
          </w:p>
        </w:tc>
        <w:tc>
          <w:tcPr>
            <w:tcW w:w="3206" w:type="pct"/>
            <w:gridSpan w:val="3"/>
            <w:tcBorders>
              <w:top w:val="single" w:color="000000" w:sz="4" w:space="0"/>
              <w:right w:val="single" w:color="000000" w:sz="4" w:space="0"/>
            </w:tcBorders>
            <w:vAlign w:val="top"/>
          </w:tcPr>
          <w:p w14:paraId="79E86CE3">
            <w:pPr>
              <w:pStyle w:val="33"/>
              <w:spacing w:before="167" w:line="212" w:lineRule="auto"/>
              <w:ind w:left="2446"/>
              <w:rPr>
                <w:rFonts w:hint="eastAsia" w:ascii="黑体" w:hAnsi="黑体" w:eastAsia="黑体" w:cs="黑体"/>
                <w:sz w:val="18"/>
                <w:szCs w:val="18"/>
              </w:rPr>
            </w:pPr>
            <w:r>
              <w:rPr>
                <w:rFonts w:hint="eastAsia" w:ascii="黑体" w:hAnsi="黑体" w:eastAsia="黑体" w:cs="黑体"/>
                <w:b/>
                <w:bCs/>
                <w:spacing w:val="-6"/>
                <w:sz w:val="18"/>
                <w:szCs w:val="18"/>
              </w:rPr>
              <w:t>编列内容规定</w:t>
            </w:r>
          </w:p>
        </w:tc>
      </w:tr>
      <w:tr w14:paraId="67E8E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000" w:type="pct"/>
            <w:gridSpan w:val="8"/>
            <w:tcBorders>
              <w:left w:val="single" w:color="000000" w:sz="4" w:space="0"/>
              <w:right w:val="single" w:color="000000" w:sz="4" w:space="0"/>
            </w:tcBorders>
            <w:vAlign w:val="top"/>
          </w:tcPr>
          <w:p w14:paraId="233B741D">
            <w:pPr>
              <w:pStyle w:val="33"/>
              <w:spacing w:before="123" w:line="206" w:lineRule="auto"/>
              <w:ind w:left="254"/>
              <w:rPr>
                <w:rFonts w:hint="eastAsia" w:ascii="黑体" w:hAnsi="黑体" w:eastAsia="黑体" w:cs="黑体"/>
                <w:sz w:val="18"/>
                <w:szCs w:val="18"/>
              </w:rPr>
            </w:pPr>
            <w:r>
              <w:rPr>
                <w:rFonts w:hint="eastAsia" w:ascii="黑体" w:hAnsi="黑体" w:eastAsia="黑体" w:cs="黑体"/>
                <w:b/>
                <w:bCs/>
                <w:spacing w:val="-13"/>
                <w:sz w:val="18"/>
                <w:szCs w:val="18"/>
              </w:rPr>
              <w:t>一、说明</w:t>
            </w:r>
          </w:p>
        </w:tc>
      </w:tr>
      <w:tr w14:paraId="6E5C5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69" w:type="pct"/>
            <w:gridSpan w:val="2"/>
            <w:tcBorders>
              <w:left w:val="single" w:color="000000" w:sz="4" w:space="0"/>
            </w:tcBorders>
            <w:vAlign w:val="top"/>
          </w:tcPr>
          <w:p w14:paraId="52240A70">
            <w:pPr>
              <w:pStyle w:val="33"/>
              <w:spacing w:before="259" w:line="222" w:lineRule="auto"/>
              <w:ind w:left="333"/>
              <w:rPr>
                <w:rFonts w:hint="eastAsia" w:ascii="黑体" w:hAnsi="黑体" w:eastAsia="黑体" w:cs="黑体"/>
                <w:sz w:val="18"/>
                <w:szCs w:val="18"/>
              </w:rPr>
            </w:pPr>
            <w:r>
              <w:rPr>
                <w:rFonts w:hint="eastAsia" w:ascii="黑体" w:hAnsi="黑体" w:eastAsia="黑体" w:cs="黑体"/>
                <w:spacing w:val="-8"/>
                <w:sz w:val="18"/>
                <w:szCs w:val="18"/>
              </w:rPr>
              <w:t>第1.1款</w:t>
            </w:r>
          </w:p>
        </w:tc>
        <w:tc>
          <w:tcPr>
            <w:tcW w:w="1123" w:type="pct"/>
            <w:gridSpan w:val="3"/>
            <w:vAlign w:val="top"/>
          </w:tcPr>
          <w:p w14:paraId="6EC984B7">
            <w:pPr>
              <w:pStyle w:val="33"/>
              <w:spacing w:before="259" w:line="222" w:lineRule="auto"/>
              <w:ind w:left="681"/>
              <w:rPr>
                <w:rFonts w:hint="eastAsia" w:ascii="黑体" w:hAnsi="黑体" w:eastAsia="黑体" w:cs="黑体"/>
                <w:sz w:val="18"/>
                <w:szCs w:val="18"/>
              </w:rPr>
            </w:pPr>
            <w:r>
              <w:rPr>
                <w:rFonts w:hint="eastAsia" w:ascii="黑体" w:hAnsi="黑体" w:eastAsia="黑体" w:cs="黑体"/>
                <w:spacing w:val="-6"/>
                <w:sz w:val="18"/>
                <w:szCs w:val="18"/>
              </w:rPr>
              <w:t>采购项目</w:t>
            </w:r>
          </w:p>
        </w:tc>
        <w:tc>
          <w:tcPr>
            <w:tcW w:w="3206" w:type="pct"/>
            <w:gridSpan w:val="3"/>
            <w:tcBorders>
              <w:right w:val="single" w:color="000000" w:sz="4" w:space="0"/>
            </w:tcBorders>
            <w:vAlign w:val="top"/>
          </w:tcPr>
          <w:p w14:paraId="39F45E25">
            <w:pPr>
              <w:pStyle w:val="33"/>
              <w:spacing w:before="248" w:line="213" w:lineRule="auto"/>
              <w:ind w:left="232" w:right="239" w:hanging="76"/>
              <w:rPr>
                <w:rFonts w:hint="eastAsia" w:ascii="黑体" w:hAnsi="黑体" w:eastAsia="黑体" w:cs="黑体"/>
                <w:sz w:val="18"/>
                <w:szCs w:val="18"/>
                <w:lang w:eastAsia="zh-CN"/>
              </w:rPr>
            </w:pPr>
            <w:r>
              <w:rPr>
                <w:rFonts w:hint="eastAsia" w:ascii="黑体" w:hAnsi="黑体" w:eastAsia="黑体" w:cs="黑体"/>
                <w:spacing w:val="6"/>
                <w:sz w:val="18"/>
                <w:szCs w:val="18"/>
                <w:lang w:eastAsia="zh-CN"/>
              </w:rPr>
              <w:t>2026年慈利县湘西北生物多样性保护与生态修复结余资金（增补项目）</w:t>
            </w:r>
          </w:p>
        </w:tc>
      </w:tr>
      <w:tr w14:paraId="4EDF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9" w:type="pct"/>
            <w:gridSpan w:val="2"/>
            <w:tcBorders>
              <w:left w:val="single" w:color="000000" w:sz="4" w:space="0"/>
            </w:tcBorders>
            <w:vAlign w:val="top"/>
          </w:tcPr>
          <w:p w14:paraId="1B73CA82">
            <w:pPr>
              <w:pStyle w:val="33"/>
              <w:spacing w:before="280" w:line="222" w:lineRule="auto"/>
              <w:ind w:left="333"/>
              <w:rPr>
                <w:rFonts w:hint="eastAsia" w:ascii="黑体" w:hAnsi="黑体" w:eastAsia="黑体" w:cs="黑体"/>
                <w:sz w:val="18"/>
                <w:szCs w:val="18"/>
              </w:rPr>
            </w:pPr>
            <w:r>
              <w:rPr>
                <w:rFonts w:hint="eastAsia" w:ascii="黑体" w:hAnsi="黑体" w:eastAsia="黑体" w:cs="黑体"/>
                <w:spacing w:val="-8"/>
                <w:sz w:val="18"/>
                <w:szCs w:val="18"/>
              </w:rPr>
              <w:t>第1.2款</w:t>
            </w:r>
          </w:p>
        </w:tc>
        <w:tc>
          <w:tcPr>
            <w:tcW w:w="1123" w:type="pct"/>
            <w:gridSpan w:val="3"/>
            <w:vAlign w:val="top"/>
          </w:tcPr>
          <w:p w14:paraId="451F1C78">
            <w:pPr>
              <w:pStyle w:val="33"/>
              <w:spacing w:before="246" w:line="222" w:lineRule="auto"/>
              <w:ind w:left="472"/>
              <w:rPr>
                <w:rFonts w:hint="eastAsia" w:ascii="黑体" w:hAnsi="黑体" w:eastAsia="黑体" w:cs="黑体"/>
                <w:sz w:val="18"/>
                <w:szCs w:val="18"/>
              </w:rPr>
            </w:pPr>
            <w:r>
              <w:rPr>
                <w:rFonts w:hint="eastAsia" w:ascii="黑体" w:hAnsi="黑体" w:eastAsia="黑体" w:cs="黑体"/>
                <w:spacing w:val="-1"/>
                <w:sz w:val="18"/>
                <w:szCs w:val="18"/>
              </w:rPr>
              <w:t>采购预留份额</w:t>
            </w:r>
          </w:p>
        </w:tc>
        <w:tc>
          <w:tcPr>
            <w:tcW w:w="3206" w:type="pct"/>
            <w:gridSpan w:val="3"/>
            <w:tcBorders>
              <w:right w:val="single" w:color="000000" w:sz="4" w:space="0"/>
            </w:tcBorders>
            <w:vAlign w:val="top"/>
          </w:tcPr>
          <w:p w14:paraId="75B04F98">
            <w:pPr>
              <w:pStyle w:val="33"/>
              <w:spacing w:before="251" w:line="224" w:lineRule="auto"/>
              <w:ind w:left="160"/>
              <w:rPr>
                <w:rFonts w:hint="eastAsia" w:ascii="黑体" w:hAnsi="黑体" w:eastAsia="黑体" w:cs="黑体"/>
                <w:sz w:val="18"/>
                <w:szCs w:val="18"/>
              </w:rPr>
            </w:pPr>
            <w:r>
              <w:rPr>
                <w:rFonts w:hint="eastAsia" w:ascii="黑体" w:hAnsi="黑体" w:eastAsia="黑体" w:cs="黑体"/>
                <w:sz w:val="18"/>
                <w:szCs w:val="18"/>
              </w:rPr>
              <w:t>否</w:t>
            </w:r>
          </w:p>
        </w:tc>
      </w:tr>
      <w:tr w14:paraId="2D8F4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trPr>
        <w:tc>
          <w:tcPr>
            <w:tcW w:w="669" w:type="pct"/>
            <w:gridSpan w:val="2"/>
            <w:tcBorders>
              <w:left w:val="single" w:color="000000" w:sz="4" w:space="0"/>
            </w:tcBorders>
            <w:vAlign w:val="top"/>
          </w:tcPr>
          <w:p w14:paraId="4E01DACF">
            <w:pPr>
              <w:spacing w:line="256" w:lineRule="auto"/>
              <w:rPr>
                <w:rFonts w:hint="eastAsia" w:ascii="黑体" w:hAnsi="黑体" w:eastAsia="黑体" w:cs="黑体"/>
                <w:sz w:val="18"/>
                <w:szCs w:val="18"/>
              </w:rPr>
            </w:pPr>
          </w:p>
          <w:p w14:paraId="4F6034D7">
            <w:pPr>
              <w:spacing w:line="256" w:lineRule="auto"/>
              <w:rPr>
                <w:rFonts w:hint="eastAsia" w:ascii="黑体" w:hAnsi="黑体" w:eastAsia="黑体" w:cs="黑体"/>
                <w:sz w:val="18"/>
                <w:szCs w:val="18"/>
              </w:rPr>
            </w:pPr>
          </w:p>
          <w:p w14:paraId="6B26DAFD">
            <w:pPr>
              <w:spacing w:line="256" w:lineRule="auto"/>
              <w:rPr>
                <w:rFonts w:hint="eastAsia" w:ascii="黑体" w:hAnsi="黑体" w:eastAsia="黑体" w:cs="黑体"/>
                <w:sz w:val="18"/>
                <w:szCs w:val="18"/>
              </w:rPr>
            </w:pPr>
          </w:p>
          <w:p w14:paraId="0D5C7AC2">
            <w:pPr>
              <w:pStyle w:val="33"/>
              <w:spacing w:before="78" w:line="222" w:lineRule="auto"/>
              <w:ind w:left="333"/>
              <w:rPr>
                <w:rFonts w:hint="eastAsia" w:ascii="黑体" w:hAnsi="黑体" w:eastAsia="黑体" w:cs="黑体"/>
                <w:sz w:val="18"/>
                <w:szCs w:val="18"/>
              </w:rPr>
            </w:pPr>
            <w:r>
              <w:rPr>
                <w:rFonts w:hint="eastAsia" w:ascii="黑体" w:hAnsi="黑体" w:eastAsia="黑体" w:cs="黑体"/>
                <w:spacing w:val="-8"/>
                <w:sz w:val="18"/>
                <w:szCs w:val="18"/>
              </w:rPr>
              <w:t>第2.1款</w:t>
            </w:r>
          </w:p>
        </w:tc>
        <w:tc>
          <w:tcPr>
            <w:tcW w:w="1123" w:type="pct"/>
            <w:gridSpan w:val="3"/>
            <w:vAlign w:val="top"/>
          </w:tcPr>
          <w:p w14:paraId="5C0095A8">
            <w:pPr>
              <w:spacing w:line="261" w:lineRule="auto"/>
              <w:rPr>
                <w:rFonts w:hint="eastAsia" w:ascii="黑体" w:hAnsi="黑体" w:eastAsia="黑体" w:cs="黑体"/>
                <w:sz w:val="18"/>
                <w:szCs w:val="18"/>
              </w:rPr>
            </w:pPr>
          </w:p>
          <w:p w14:paraId="24048987">
            <w:pPr>
              <w:spacing w:line="261" w:lineRule="auto"/>
              <w:rPr>
                <w:rFonts w:hint="eastAsia" w:ascii="黑体" w:hAnsi="黑体" w:eastAsia="黑体" w:cs="黑体"/>
                <w:sz w:val="18"/>
                <w:szCs w:val="18"/>
              </w:rPr>
            </w:pPr>
          </w:p>
          <w:p w14:paraId="6A193CAC">
            <w:pPr>
              <w:spacing w:line="261" w:lineRule="auto"/>
              <w:rPr>
                <w:rFonts w:hint="eastAsia" w:ascii="黑体" w:hAnsi="黑体" w:eastAsia="黑体" w:cs="黑体"/>
                <w:sz w:val="18"/>
                <w:szCs w:val="18"/>
              </w:rPr>
            </w:pPr>
          </w:p>
          <w:p w14:paraId="5D0C7454">
            <w:pPr>
              <w:pStyle w:val="33"/>
              <w:spacing w:before="78" w:line="222" w:lineRule="auto"/>
              <w:ind w:left="784"/>
              <w:rPr>
                <w:rFonts w:hint="eastAsia" w:ascii="黑体" w:hAnsi="黑体" w:eastAsia="黑体" w:cs="黑体"/>
                <w:sz w:val="18"/>
                <w:szCs w:val="18"/>
              </w:rPr>
            </w:pPr>
            <w:r>
              <w:rPr>
                <w:rFonts w:hint="eastAsia" w:ascii="黑体" w:hAnsi="黑体" w:eastAsia="黑体" w:cs="黑体"/>
                <w:spacing w:val="-8"/>
                <w:sz w:val="18"/>
                <w:szCs w:val="18"/>
              </w:rPr>
              <w:t>采购人</w:t>
            </w:r>
          </w:p>
        </w:tc>
        <w:tc>
          <w:tcPr>
            <w:tcW w:w="3206" w:type="pct"/>
            <w:gridSpan w:val="3"/>
            <w:tcBorders>
              <w:right w:val="single" w:color="000000" w:sz="4" w:space="0"/>
            </w:tcBorders>
            <w:vAlign w:val="top"/>
          </w:tcPr>
          <w:p w14:paraId="3D06F6A3">
            <w:pPr>
              <w:pStyle w:val="33"/>
              <w:spacing w:before="50" w:line="222" w:lineRule="auto"/>
              <w:rPr>
                <w:rFonts w:hint="eastAsia" w:ascii="黑体" w:hAnsi="黑体" w:eastAsia="黑体" w:cs="黑体"/>
                <w:sz w:val="18"/>
                <w:szCs w:val="18"/>
                <w:lang w:eastAsia="zh-CN"/>
              </w:rPr>
            </w:pPr>
            <w:r>
              <w:rPr>
                <w:rFonts w:hint="eastAsia" w:ascii="黑体" w:hAnsi="黑体" w:eastAsia="黑体" w:cs="黑体"/>
                <w:spacing w:val="-3"/>
                <w:sz w:val="18"/>
                <w:szCs w:val="18"/>
              </w:rPr>
              <w:t>采</w:t>
            </w:r>
            <w:r>
              <w:rPr>
                <w:rFonts w:hint="eastAsia" w:ascii="黑体" w:hAnsi="黑体" w:eastAsia="黑体" w:cs="黑体"/>
                <w:spacing w:val="52"/>
                <w:sz w:val="18"/>
                <w:szCs w:val="18"/>
              </w:rPr>
              <w:t xml:space="preserve"> </w:t>
            </w:r>
            <w:r>
              <w:rPr>
                <w:rFonts w:hint="eastAsia" w:ascii="黑体" w:hAnsi="黑体" w:eastAsia="黑体" w:cs="黑体"/>
                <w:spacing w:val="-3"/>
                <w:sz w:val="18"/>
                <w:szCs w:val="18"/>
              </w:rPr>
              <w:t>购人：</w:t>
            </w:r>
            <w:r>
              <w:rPr>
                <w:rFonts w:hint="eastAsia" w:ascii="黑体" w:hAnsi="黑体" w:eastAsia="黑体" w:cs="黑体"/>
                <w:spacing w:val="-3"/>
                <w:sz w:val="18"/>
                <w:szCs w:val="18"/>
                <w:lang w:eastAsia="zh-CN"/>
              </w:rPr>
              <w:t>慈利县林业局</w:t>
            </w:r>
          </w:p>
          <w:p w14:paraId="19D2661A">
            <w:pPr>
              <w:pStyle w:val="33"/>
              <w:spacing w:before="108" w:line="222" w:lineRule="auto"/>
              <w:rPr>
                <w:rFonts w:hint="eastAsia" w:ascii="黑体" w:hAnsi="黑体" w:eastAsia="黑体" w:cs="黑体"/>
                <w:sz w:val="18"/>
                <w:szCs w:val="18"/>
                <w:lang w:val="en-US" w:eastAsia="zh-CN"/>
              </w:rPr>
            </w:pPr>
            <w:r>
              <w:rPr>
                <w:rFonts w:hint="eastAsia" w:ascii="黑体" w:hAnsi="黑体" w:eastAsia="黑体" w:cs="黑体"/>
                <w:spacing w:val="-8"/>
                <w:sz w:val="18"/>
                <w:szCs w:val="18"/>
              </w:rPr>
              <w:t>联系人：</w:t>
            </w:r>
            <w:r>
              <w:rPr>
                <w:rFonts w:hint="eastAsia" w:ascii="黑体" w:hAnsi="黑体" w:eastAsia="黑体" w:cs="黑体"/>
                <w:spacing w:val="-8"/>
                <w:sz w:val="18"/>
                <w:szCs w:val="18"/>
                <w:lang w:val="en-US" w:eastAsia="zh-CN"/>
              </w:rPr>
              <w:t>陈先生</w:t>
            </w:r>
          </w:p>
          <w:p w14:paraId="44D1644C">
            <w:pPr>
              <w:pStyle w:val="33"/>
              <w:spacing w:before="112" w:line="223" w:lineRule="auto"/>
              <w:rPr>
                <w:rFonts w:hint="eastAsia" w:ascii="黑体" w:hAnsi="黑体" w:eastAsia="黑体" w:cs="黑体"/>
                <w:sz w:val="18"/>
                <w:szCs w:val="18"/>
                <w:lang w:val="en-US" w:eastAsia="zh-CN"/>
              </w:rPr>
            </w:pPr>
            <w:r>
              <w:rPr>
                <w:rFonts w:hint="eastAsia" w:ascii="黑体" w:hAnsi="黑体" w:eastAsia="黑体" w:cs="黑体"/>
                <w:spacing w:val="-5"/>
                <w:sz w:val="18"/>
                <w:szCs w:val="18"/>
              </w:rPr>
              <w:t>电话：</w:t>
            </w:r>
            <w:r>
              <w:rPr>
                <w:rFonts w:hint="eastAsia" w:ascii="黑体" w:hAnsi="黑体" w:eastAsia="黑体" w:cs="黑体"/>
                <w:spacing w:val="-5"/>
                <w:sz w:val="18"/>
                <w:szCs w:val="18"/>
                <w:lang w:val="en-US" w:eastAsia="zh-CN"/>
              </w:rPr>
              <w:t>13974460786</w:t>
            </w:r>
          </w:p>
          <w:p w14:paraId="27C1447E">
            <w:pPr>
              <w:pStyle w:val="33"/>
              <w:spacing w:before="58" w:line="222" w:lineRule="auto"/>
              <w:rPr>
                <w:rFonts w:hint="eastAsia" w:ascii="黑体" w:hAnsi="黑体" w:eastAsia="黑体" w:cs="黑体"/>
                <w:sz w:val="18"/>
                <w:szCs w:val="18"/>
                <w:lang w:val="en-US" w:eastAsia="zh-CN"/>
              </w:rPr>
            </w:pPr>
            <w:r>
              <w:rPr>
                <w:rFonts w:hint="eastAsia" w:ascii="黑体" w:hAnsi="黑体" w:eastAsia="黑体" w:cs="黑体"/>
                <w:spacing w:val="4"/>
                <w:sz w:val="18"/>
                <w:szCs w:val="18"/>
              </w:rPr>
              <w:t>地  址：</w:t>
            </w:r>
            <w:r>
              <w:rPr>
                <w:rFonts w:hint="eastAsia" w:ascii="黑体" w:hAnsi="黑体" w:eastAsia="黑体" w:cs="黑体"/>
                <w:spacing w:val="4"/>
                <w:sz w:val="18"/>
                <w:szCs w:val="18"/>
                <w:lang w:val="en-US" w:eastAsia="zh-CN"/>
              </w:rPr>
              <w:t>慈利县零阳街道</w:t>
            </w:r>
          </w:p>
        </w:tc>
      </w:tr>
      <w:tr w14:paraId="3A347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669" w:type="pct"/>
            <w:gridSpan w:val="2"/>
            <w:tcBorders>
              <w:left w:val="single" w:color="000000" w:sz="4" w:space="0"/>
            </w:tcBorders>
            <w:vAlign w:val="top"/>
          </w:tcPr>
          <w:p w14:paraId="50A99D3E">
            <w:pPr>
              <w:spacing w:line="274" w:lineRule="auto"/>
              <w:rPr>
                <w:rFonts w:hint="eastAsia" w:ascii="黑体" w:hAnsi="黑体" w:eastAsia="黑体" w:cs="黑体"/>
                <w:sz w:val="18"/>
                <w:szCs w:val="18"/>
              </w:rPr>
            </w:pPr>
          </w:p>
          <w:p w14:paraId="46B20B61">
            <w:pPr>
              <w:spacing w:line="275" w:lineRule="auto"/>
              <w:rPr>
                <w:rFonts w:hint="eastAsia" w:ascii="黑体" w:hAnsi="黑体" w:eastAsia="黑体" w:cs="黑体"/>
                <w:sz w:val="18"/>
                <w:szCs w:val="18"/>
              </w:rPr>
            </w:pPr>
          </w:p>
          <w:p w14:paraId="414A117F">
            <w:pPr>
              <w:spacing w:line="275" w:lineRule="auto"/>
              <w:rPr>
                <w:rFonts w:hint="eastAsia" w:ascii="黑体" w:hAnsi="黑体" w:eastAsia="黑体" w:cs="黑体"/>
                <w:sz w:val="18"/>
                <w:szCs w:val="18"/>
              </w:rPr>
            </w:pPr>
          </w:p>
          <w:p w14:paraId="28A20572">
            <w:pPr>
              <w:pStyle w:val="33"/>
              <w:spacing w:before="78" w:line="222" w:lineRule="auto"/>
              <w:ind w:left="333"/>
              <w:rPr>
                <w:rFonts w:hint="eastAsia" w:ascii="黑体" w:hAnsi="黑体" w:eastAsia="黑体" w:cs="黑体"/>
                <w:sz w:val="18"/>
                <w:szCs w:val="18"/>
              </w:rPr>
            </w:pPr>
            <w:r>
              <w:rPr>
                <w:rFonts w:hint="eastAsia" w:ascii="黑体" w:hAnsi="黑体" w:eastAsia="黑体" w:cs="黑体"/>
                <w:spacing w:val="-8"/>
                <w:sz w:val="18"/>
                <w:szCs w:val="18"/>
              </w:rPr>
              <w:t>第2.2款</w:t>
            </w:r>
          </w:p>
        </w:tc>
        <w:tc>
          <w:tcPr>
            <w:tcW w:w="1123" w:type="pct"/>
            <w:gridSpan w:val="3"/>
            <w:vAlign w:val="top"/>
          </w:tcPr>
          <w:p w14:paraId="021C4273">
            <w:pPr>
              <w:spacing w:line="262" w:lineRule="auto"/>
              <w:rPr>
                <w:rFonts w:hint="eastAsia" w:ascii="黑体" w:hAnsi="黑体" w:eastAsia="黑体" w:cs="黑体"/>
                <w:sz w:val="18"/>
                <w:szCs w:val="18"/>
              </w:rPr>
            </w:pPr>
          </w:p>
          <w:p w14:paraId="35F982E7">
            <w:pPr>
              <w:spacing w:line="262" w:lineRule="auto"/>
              <w:rPr>
                <w:rFonts w:hint="eastAsia" w:ascii="黑体" w:hAnsi="黑体" w:eastAsia="黑体" w:cs="黑体"/>
                <w:sz w:val="18"/>
                <w:szCs w:val="18"/>
              </w:rPr>
            </w:pPr>
          </w:p>
          <w:p w14:paraId="5D698E93">
            <w:pPr>
              <w:spacing w:line="262" w:lineRule="auto"/>
              <w:rPr>
                <w:rFonts w:hint="eastAsia" w:ascii="黑体" w:hAnsi="黑体" w:eastAsia="黑体" w:cs="黑体"/>
                <w:sz w:val="18"/>
                <w:szCs w:val="18"/>
              </w:rPr>
            </w:pPr>
          </w:p>
          <w:p w14:paraId="348074B2">
            <w:pPr>
              <w:pStyle w:val="33"/>
              <w:spacing w:before="78" w:line="222" w:lineRule="auto"/>
              <w:ind w:left="455"/>
              <w:rPr>
                <w:rFonts w:hint="eastAsia" w:ascii="黑体" w:hAnsi="黑体" w:eastAsia="黑体" w:cs="黑体"/>
                <w:sz w:val="18"/>
                <w:szCs w:val="18"/>
              </w:rPr>
            </w:pPr>
            <w:r>
              <w:rPr>
                <w:rFonts w:hint="eastAsia" w:ascii="黑体" w:hAnsi="黑体" w:eastAsia="黑体" w:cs="黑体"/>
                <w:spacing w:val="-3"/>
                <w:sz w:val="18"/>
                <w:szCs w:val="18"/>
              </w:rPr>
              <w:t>采购代理机构</w:t>
            </w:r>
          </w:p>
        </w:tc>
        <w:tc>
          <w:tcPr>
            <w:tcW w:w="3206" w:type="pct"/>
            <w:gridSpan w:val="3"/>
            <w:tcBorders>
              <w:right w:val="single" w:color="000000" w:sz="4" w:space="0"/>
            </w:tcBorders>
            <w:vAlign w:val="top"/>
          </w:tcPr>
          <w:p w14:paraId="4AFABDC1">
            <w:pPr>
              <w:pStyle w:val="33"/>
              <w:spacing w:before="48" w:line="222" w:lineRule="auto"/>
              <w:rPr>
                <w:rFonts w:hint="eastAsia" w:ascii="黑体" w:hAnsi="黑体" w:eastAsia="黑体" w:cs="黑体"/>
                <w:sz w:val="18"/>
                <w:szCs w:val="18"/>
                <w:lang w:eastAsia="zh-CN"/>
              </w:rPr>
            </w:pPr>
            <w:r>
              <w:rPr>
                <w:rFonts w:hint="eastAsia" w:ascii="黑体" w:hAnsi="黑体" w:eastAsia="黑体" w:cs="黑体"/>
                <w:spacing w:val="5"/>
                <w:sz w:val="18"/>
                <w:szCs w:val="18"/>
              </w:rPr>
              <w:t>招标代理机构：</w:t>
            </w:r>
            <w:r>
              <w:rPr>
                <w:rFonts w:hint="eastAsia" w:ascii="黑体" w:hAnsi="黑体" w:eastAsia="黑体" w:cs="黑体"/>
                <w:spacing w:val="5"/>
                <w:sz w:val="18"/>
                <w:szCs w:val="18"/>
                <w:lang w:eastAsia="zh-CN"/>
              </w:rPr>
              <w:t>湖南泛华项目管理有限公司</w:t>
            </w:r>
          </w:p>
          <w:p w14:paraId="5B902A84">
            <w:pPr>
              <w:pStyle w:val="33"/>
              <w:spacing w:before="25" w:line="224" w:lineRule="auto"/>
              <w:ind w:left="32"/>
              <w:rPr>
                <w:rFonts w:hint="eastAsia" w:ascii="黑体" w:hAnsi="黑体" w:eastAsia="黑体" w:cs="黑体"/>
                <w:sz w:val="18"/>
                <w:szCs w:val="18"/>
                <w:lang w:val="en-US" w:eastAsia="zh-CN"/>
              </w:rPr>
            </w:pPr>
            <w:r>
              <w:rPr>
                <w:rFonts w:hint="eastAsia" w:ascii="黑体" w:hAnsi="黑体" w:eastAsia="黑体" w:cs="黑体"/>
                <w:sz w:val="18"/>
                <w:szCs w:val="18"/>
              </w:rPr>
              <w:t>地</w:t>
            </w:r>
            <w:r>
              <w:rPr>
                <w:rFonts w:hint="eastAsia" w:ascii="黑体" w:hAnsi="黑体" w:eastAsia="黑体" w:cs="黑体"/>
                <w:spacing w:val="23"/>
                <w:sz w:val="18"/>
                <w:szCs w:val="18"/>
              </w:rPr>
              <w:t xml:space="preserve">     </w:t>
            </w:r>
            <w:r>
              <w:rPr>
                <w:rFonts w:hint="eastAsia" w:ascii="黑体" w:hAnsi="黑体" w:eastAsia="黑体" w:cs="黑体"/>
                <w:sz w:val="18"/>
                <w:szCs w:val="18"/>
              </w:rPr>
              <w:t>址：</w:t>
            </w:r>
            <w:r>
              <w:rPr>
                <w:rFonts w:hint="eastAsia" w:ascii="黑体" w:hAnsi="黑体" w:eastAsia="黑体" w:cs="黑体"/>
                <w:sz w:val="18"/>
                <w:szCs w:val="18"/>
                <w:lang w:val="en-US" w:eastAsia="zh-CN"/>
              </w:rPr>
              <w:t>慈利县文化馆四楼409室</w:t>
            </w:r>
          </w:p>
          <w:p w14:paraId="6499CF93">
            <w:pPr>
              <w:pStyle w:val="33"/>
              <w:spacing w:before="18" w:line="223" w:lineRule="auto"/>
              <w:rPr>
                <w:rFonts w:hint="eastAsia" w:ascii="黑体" w:hAnsi="黑体" w:eastAsia="黑体" w:cs="黑体"/>
                <w:sz w:val="18"/>
                <w:szCs w:val="18"/>
                <w:lang w:val="en-US" w:eastAsia="zh-CN"/>
              </w:rPr>
            </w:pPr>
            <w:r>
              <w:rPr>
                <w:rFonts w:hint="eastAsia" w:ascii="黑体" w:hAnsi="黑体" w:eastAsia="黑体" w:cs="黑体"/>
                <w:spacing w:val="-2"/>
                <w:sz w:val="18"/>
                <w:szCs w:val="18"/>
              </w:rPr>
              <w:t>联</w:t>
            </w:r>
            <w:r>
              <w:rPr>
                <w:rFonts w:hint="eastAsia" w:ascii="黑体" w:hAnsi="黑体" w:eastAsia="黑体" w:cs="黑体"/>
                <w:spacing w:val="-2"/>
                <w:sz w:val="18"/>
                <w:szCs w:val="18"/>
                <w:lang w:val="en-US" w:eastAsia="zh-CN"/>
              </w:rPr>
              <w:t xml:space="preserve"> </w:t>
            </w:r>
            <w:r>
              <w:rPr>
                <w:rFonts w:hint="eastAsia" w:ascii="黑体" w:hAnsi="黑体" w:eastAsia="黑体" w:cs="黑体"/>
                <w:spacing w:val="-2"/>
                <w:sz w:val="18"/>
                <w:szCs w:val="18"/>
              </w:rPr>
              <w:t>系</w:t>
            </w:r>
            <w:r>
              <w:rPr>
                <w:rFonts w:hint="eastAsia" w:ascii="黑体" w:hAnsi="黑体" w:eastAsia="黑体" w:cs="黑体"/>
                <w:spacing w:val="-2"/>
                <w:sz w:val="18"/>
                <w:szCs w:val="18"/>
                <w:lang w:val="en-US" w:eastAsia="zh-CN"/>
              </w:rPr>
              <w:t xml:space="preserve"> </w:t>
            </w:r>
            <w:r>
              <w:rPr>
                <w:rFonts w:hint="eastAsia" w:ascii="黑体" w:hAnsi="黑体" w:eastAsia="黑体" w:cs="黑体"/>
                <w:spacing w:val="-2"/>
                <w:sz w:val="18"/>
                <w:szCs w:val="18"/>
              </w:rPr>
              <w:t>人：</w:t>
            </w:r>
            <w:r>
              <w:rPr>
                <w:rFonts w:hint="eastAsia" w:ascii="黑体" w:hAnsi="黑体" w:eastAsia="黑体" w:cs="黑体"/>
                <w:spacing w:val="-2"/>
                <w:sz w:val="18"/>
                <w:szCs w:val="18"/>
                <w:lang w:val="en-US" w:eastAsia="zh-CN"/>
              </w:rPr>
              <w:t>杨晓庆</w:t>
            </w:r>
          </w:p>
          <w:p w14:paraId="1D948122">
            <w:pPr>
              <w:pStyle w:val="33"/>
              <w:spacing w:before="22" w:line="223" w:lineRule="auto"/>
              <w:rPr>
                <w:rFonts w:hint="eastAsia" w:ascii="黑体" w:hAnsi="黑体" w:eastAsia="黑体" w:cs="黑体"/>
                <w:sz w:val="18"/>
                <w:szCs w:val="18"/>
                <w:lang w:val="en-US" w:eastAsia="zh-CN"/>
              </w:rPr>
            </w:pPr>
            <w:r>
              <w:rPr>
                <w:rFonts w:hint="eastAsia" w:ascii="黑体" w:hAnsi="黑体" w:eastAsia="黑体" w:cs="黑体"/>
                <w:spacing w:val="-6"/>
                <w:sz w:val="18"/>
                <w:szCs w:val="18"/>
              </w:rPr>
              <w:t>电</w:t>
            </w:r>
            <w:r>
              <w:rPr>
                <w:rFonts w:hint="eastAsia" w:ascii="黑体" w:hAnsi="黑体" w:eastAsia="黑体" w:cs="黑体"/>
                <w:spacing w:val="-6"/>
                <w:sz w:val="18"/>
                <w:szCs w:val="18"/>
                <w:lang w:val="en-US" w:eastAsia="zh-CN"/>
              </w:rPr>
              <w:t xml:space="preserve">    </w:t>
            </w:r>
            <w:r>
              <w:rPr>
                <w:rFonts w:hint="eastAsia" w:ascii="黑体" w:hAnsi="黑体" w:eastAsia="黑体" w:cs="黑体"/>
                <w:spacing w:val="-6"/>
                <w:sz w:val="18"/>
                <w:szCs w:val="18"/>
              </w:rPr>
              <w:t>话：</w:t>
            </w:r>
            <w:r>
              <w:rPr>
                <w:rFonts w:hint="eastAsia" w:ascii="黑体" w:hAnsi="黑体" w:eastAsia="黑体" w:cs="黑体"/>
                <w:spacing w:val="-6"/>
                <w:sz w:val="18"/>
                <w:szCs w:val="18"/>
                <w:lang w:val="en-US" w:eastAsia="zh-CN"/>
              </w:rPr>
              <w:t>13517441101</w:t>
            </w:r>
          </w:p>
        </w:tc>
      </w:tr>
      <w:tr w14:paraId="10987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69" w:type="pct"/>
            <w:gridSpan w:val="2"/>
            <w:tcBorders>
              <w:left w:val="single" w:color="000000" w:sz="4" w:space="0"/>
            </w:tcBorders>
            <w:vAlign w:val="top"/>
          </w:tcPr>
          <w:p w14:paraId="2900AE56">
            <w:pPr>
              <w:pStyle w:val="33"/>
              <w:spacing w:before="245" w:line="222" w:lineRule="auto"/>
              <w:ind w:left="333"/>
              <w:rPr>
                <w:rFonts w:hint="eastAsia" w:ascii="黑体" w:hAnsi="黑体" w:eastAsia="黑体" w:cs="黑体"/>
                <w:sz w:val="18"/>
                <w:szCs w:val="18"/>
              </w:rPr>
            </w:pPr>
            <w:r>
              <w:rPr>
                <w:rFonts w:hint="eastAsia" w:ascii="黑体" w:hAnsi="黑体" w:eastAsia="黑体" w:cs="黑体"/>
                <w:spacing w:val="-8"/>
                <w:sz w:val="18"/>
                <w:szCs w:val="18"/>
              </w:rPr>
              <w:t>第3.1款</w:t>
            </w:r>
          </w:p>
        </w:tc>
        <w:tc>
          <w:tcPr>
            <w:tcW w:w="1123" w:type="pct"/>
            <w:gridSpan w:val="3"/>
            <w:vAlign w:val="top"/>
          </w:tcPr>
          <w:p w14:paraId="3D9B2EAB">
            <w:pPr>
              <w:pStyle w:val="33"/>
              <w:spacing w:before="209" w:line="222" w:lineRule="auto"/>
              <w:ind w:left="337"/>
              <w:rPr>
                <w:rFonts w:hint="eastAsia" w:ascii="黑体" w:hAnsi="黑体" w:eastAsia="黑体" w:cs="黑体"/>
                <w:sz w:val="18"/>
                <w:szCs w:val="18"/>
              </w:rPr>
            </w:pPr>
            <w:r>
              <w:rPr>
                <w:rFonts w:hint="eastAsia" w:ascii="黑体" w:hAnsi="黑体" w:eastAsia="黑体" w:cs="黑体"/>
                <w:sz w:val="18"/>
                <w:szCs w:val="18"/>
              </w:rPr>
              <w:t>投标人资格条件</w:t>
            </w:r>
          </w:p>
        </w:tc>
        <w:tc>
          <w:tcPr>
            <w:tcW w:w="3206" w:type="pct"/>
            <w:gridSpan w:val="3"/>
            <w:tcBorders>
              <w:right w:val="single" w:color="000000" w:sz="4" w:space="0"/>
            </w:tcBorders>
            <w:vAlign w:val="top"/>
          </w:tcPr>
          <w:p w14:paraId="346B34F9">
            <w:pPr>
              <w:pStyle w:val="33"/>
              <w:spacing w:before="206" w:line="220" w:lineRule="auto"/>
              <w:ind w:left="146"/>
              <w:rPr>
                <w:rFonts w:hint="eastAsia" w:ascii="黑体" w:hAnsi="黑体" w:eastAsia="黑体" w:cs="黑体"/>
                <w:sz w:val="18"/>
                <w:szCs w:val="18"/>
                <w:lang w:val="en-US" w:eastAsia="zh-CN"/>
              </w:rPr>
            </w:pPr>
            <w:r>
              <w:rPr>
                <w:rFonts w:hint="eastAsia" w:ascii="黑体" w:hAnsi="黑体" w:eastAsia="黑体" w:cs="黑体"/>
                <w:spacing w:val="9"/>
                <w:sz w:val="18"/>
                <w:szCs w:val="18"/>
              </w:rPr>
              <w:t>详见“</w:t>
            </w:r>
            <w:r>
              <w:rPr>
                <w:rFonts w:hint="eastAsia" w:ascii="黑体" w:hAnsi="黑体" w:eastAsia="黑体" w:cs="黑体"/>
                <w:spacing w:val="-40"/>
                <w:sz w:val="18"/>
                <w:szCs w:val="18"/>
              </w:rPr>
              <w:t xml:space="preserve"> </w:t>
            </w:r>
            <w:r>
              <w:rPr>
                <w:rFonts w:hint="eastAsia" w:ascii="黑体" w:hAnsi="黑体" w:eastAsia="黑体" w:cs="黑体"/>
                <w:spacing w:val="9"/>
                <w:sz w:val="18"/>
                <w:szCs w:val="18"/>
              </w:rPr>
              <w:t>第一章</w:t>
            </w:r>
            <w:r>
              <w:rPr>
                <w:rFonts w:hint="eastAsia" w:ascii="黑体" w:hAnsi="黑体" w:eastAsia="黑体" w:cs="黑体"/>
                <w:spacing w:val="68"/>
                <w:sz w:val="18"/>
                <w:szCs w:val="18"/>
              </w:rPr>
              <w:t xml:space="preserve"> </w:t>
            </w:r>
            <w:r>
              <w:rPr>
                <w:rFonts w:hint="eastAsia" w:ascii="黑体" w:hAnsi="黑体" w:eastAsia="黑体" w:cs="黑体"/>
                <w:spacing w:val="9"/>
                <w:sz w:val="18"/>
                <w:szCs w:val="18"/>
              </w:rPr>
              <w:t>投标邀请</w:t>
            </w:r>
            <w:r>
              <w:rPr>
                <w:rFonts w:hint="eastAsia" w:ascii="黑体" w:hAnsi="黑体" w:eastAsia="黑体" w:cs="黑体"/>
                <w:spacing w:val="-30"/>
                <w:sz w:val="18"/>
                <w:szCs w:val="18"/>
              </w:rPr>
              <w:t xml:space="preserve"> </w:t>
            </w:r>
            <w:r>
              <w:rPr>
                <w:rFonts w:hint="eastAsia" w:ascii="黑体" w:hAnsi="黑体" w:eastAsia="黑体" w:cs="黑体"/>
                <w:spacing w:val="9"/>
                <w:sz w:val="18"/>
                <w:szCs w:val="18"/>
              </w:rPr>
              <w:t>”</w:t>
            </w:r>
            <w:r>
              <w:rPr>
                <w:rFonts w:hint="eastAsia" w:ascii="黑体" w:hAnsi="黑体" w:eastAsia="黑体" w:cs="黑体"/>
                <w:spacing w:val="9"/>
                <w:sz w:val="18"/>
                <w:szCs w:val="18"/>
                <w:lang w:val="en-US" w:eastAsia="zh-CN"/>
              </w:rPr>
              <w:t>第四条投标人资格要求</w:t>
            </w:r>
          </w:p>
        </w:tc>
      </w:tr>
      <w:tr w14:paraId="4992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69" w:type="pct"/>
            <w:gridSpan w:val="2"/>
            <w:tcBorders>
              <w:left w:val="single" w:color="000000" w:sz="4" w:space="0"/>
            </w:tcBorders>
            <w:vAlign w:val="top"/>
          </w:tcPr>
          <w:p w14:paraId="5A16F800">
            <w:pPr>
              <w:pStyle w:val="33"/>
              <w:spacing w:before="262" w:line="222" w:lineRule="auto"/>
              <w:ind w:left="333"/>
              <w:rPr>
                <w:rFonts w:hint="eastAsia" w:ascii="黑体" w:hAnsi="黑体" w:eastAsia="黑体" w:cs="黑体"/>
                <w:sz w:val="18"/>
                <w:szCs w:val="18"/>
              </w:rPr>
            </w:pPr>
            <w:r>
              <w:rPr>
                <w:rFonts w:hint="eastAsia" w:ascii="黑体" w:hAnsi="黑体" w:eastAsia="黑体" w:cs="黑体"/>
                <w:spacing w:val="-8"/>
                <w:sz w:val="18"/>
                <w:szCs w:val="18"/>
              </w:rPr>
              <w:t>第3.2款</w:t>
            </w:r>
          </w:p>
        </w:tc>
        <w:tc>
          <w:tcPr>
            <w:tcW w:w="1123" w:type="pct"/>
            <w:gridSpan w:val="3"/>
            <w:vAlign w:val="top"/>
          </w:tcPr>
          <w:p w14:paraId="7E5FC8B7">
            <w:pPr>
              <w:pStyle w:val="33"/>
              <w:spacing w:before="255" w:line="212" w:lineRule="auto"/>
              <w:ind w:left="144" w:right="57" w:hanging="9"/>
              <w:rPr>
                <w:rFonts w:hint="eastAsia" w:ascii="黑体" w:hAnsi="黑体" w:eastAsia="黑体" w:cs="黑体"/>
                <w:sz w:val="18"/>
                <w:szCs w:val="18"/>
              </w:rPr>
            </w:pPr>
            <w:r>
              <w:rPr>
                <w:rFonts w:hint="eastAsia" w:ascii="黑体" w:hAnsi="黑体" w:eastAsia="黑体" w:cs="黑体"/>
                <w:spacing w:val="1"/>
                <w:sz w:val="18"/>
                <w:szCs w:val="18"/>
              </w:rPr>
              <w:t>是否接收联合体形</w:t>
            </w:r>
            <w:r>
              <w:rPr>
                <w:rFonts w:hint="eastAsia" w:ascii="黑体" w:hAnsi="黑体" w:eastAsia="黑体" w:cs="黑体"/>
                <w:sz w:val="18"/>
                <w:szCs w:val="18"/>
              </w:rPr>
              <w:t>式</w:t>
            </w:r>
          </w:p>
        </w:tc>
        <w:tc>
          <w:tcPr>
            <w:tcW w:w="3206" w:type="pct"/>
            <w:gridSpan w:val="3"/>
            <w:tcBorders>
              <w:right w:val="single" w:color="000000" w:sz="4" w:space="0"/>
            </w:tcBorders>
            <w:vAlign w:val="top"/>
          </w:tcPr>
          <w:p w14:paraId="7BCA5EE2">
            <w:pPr>
              <w:pStyle w:val="33"/>
              <w:spacing w:before="264" w:line="223" w:lineRule="auto"/>
              <w:ind w:left="261"/>
              <w:rPr>
                <w:rFonts w:hint="eastAsia" w:ascii="黑体" w:hAnsi="黑体" w:eastAsia="黑体" w:cs="黑体"/>
                <w:sz w:val="18"/>
                <w:szCs w:val="18"/>
              </w:rPr>
            </w:pPr>
            <w:r>
              <w:rPr>
                <w:rFonts w:hint="eastAsia" w:ascii="黑体" w:hAnsi="黑体" w:eastAsia="黑体" w:cs="黑体"/>
                <w:spacing w:val="-10"/>
                <w:sz w:val="18"/>
                <w:szCs w:val="18"/>
              </w:rPr>
              <w:t>不接受</w:t>
            </w:r>
          </w:p>
        </w:tc>
      </w:tr>
      <w:tr w14:paraId="2BE5E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669" w:type="pct"/>
            <w:gridSpan w:val="2"/>
            <w:tcBorders>
              <w:left w:val="single" w:color="000000" w:sz="4" w:space="0"/>
            </w:tcBorders>
            <w:vAlign w:val="top"/>
          </w:tcPr>
          <w:p w14:paraId="03E527C2">
            <w:pPr>
              <w:pStyle w:val="33"/>
              <w:spacing w:before="287" w:line="222" w:lineRule="auto"/>
              <w:ind w:left="330"/>
              <w:rPr>
                <w:rFonts w:hint="eastAsia" w:ascii="黑体" w:hAnsi="黑体" w:eastAsia="黑体" w:cs="黑体"/>
                <w:sz w:val="18"/>
                <w:szCs w:val="18"/>
              </w:rPr>
            </w:pPr>
            <w:r>
              <w:rPr>
                <w:rFonts w:hint="eastAsia" w:ascii="黑体" w:hAnsi="黑体" w:eastAsia="黑体" w:cs="黑体"/>
                <w:spacing w:val="-7"/>
                <w:sz w:val="18"/>
                <w:szCs w:val="18"/>
              </w:rPr>
              <w:t>第5.1款</w:t>
            </w:r>
          </w:p>
        </w:tc>
        <w:tc>
          <w:tcPr>
            <w:tcW w:w="1123" w:type="pct"/>
            <w:gridSpan w:val="3"/>
            <w:vAlign w:val="top"/>
          </w:tcPr>
          <w:p w14:paraId="1F0F148B">
            <w:pPr>
              <w:pStyle w:val="33"/>
              <w:spacing w:before="222" w:line="222" w:lineRule="auto"/>
              <w:ind w:left="92"/>
              <w:rPr>
                <w:rFonts w:hint="eastAsia" w:ascii="黑体" w:hAnsi="黑体" w:eastAsia="黑体" w:cs="黑体"/>
                <w:sz w:val="18"/>
                <w:szCs w:val="18"/>
              </w:rPr>
            </w:pPr>
            <w:r>
              <w:rPr>
                <w:rFonts w:hint="eastAsia" w:ascii="黑体" w:hAnsi="黑体" w:eastAsia="黑体" w:cs="黑体"/>
                <w:spacing w:val="2"/>
                <w:sz w:val="18"/>
                <w:szCs w:val="18"/>
              </w:rPr>
              <w:t>招标文件提供期限</w:t>
            </w:r>
          </w:p>
        </w:tc>
        <w:tc>
          <w:tcPr>
            <w:tcW w:w="3206" w:type="pct"/>
            <w:gridSpan w:val="3"/>
            <w:tcBorders>
              <w:right w:val="single" w:color="000000" w:sz="4" w:space="0"/>
            </w:tcBorders>
            <w:vAlign w:val="top"/>
          </w:tcPr>
          <w:p w14:paraId="15EB0C39">
            <w:pPr>
              <w:spacing w:before="41" w:line="231" w:lineRule="auto"/>
              <w:ind w:left="14" w:right="496" w:firstLine="485"/>
              <w:rPr>
                <w:rFonts w:hint="eastAsia" w:ascii="黑体" w:hAnsi="黑体" w:eastAsia="黑体" w:cs="黑体"/>
                <w:sz w:val="18"/>
                <w:szCs w:val="18"/>
              </w:rPr>
            </w:pPr>
            <w:r>
              <w:rPr>
                <w:rFonts w:hint="eastAsia" w:ascii="黑体" w:hAnsi="黑体" w:eastAsia="黑体" w:cs="黑体"/>
                <w:spacing w:val="2"/>
                <w:sz w:val="18"/>
                <w:szCs w:val="18"/>
                <w:lang w:val="en-US" w:eastAsia="zh-CN"/>
              </w:rPr>
              <w:t>本项目实行线上下载招标文件，有意参加投标者，于外网公告（北京时间），每日09时至18时，在张家界市公共资源交易服务平台（http://ggzy.zjj.gov.cn/），“全省工程、政采电子交易平台→交易主体入口→CA登录”进行网上下载/获取招标文件，逾期将不能获取文件。修改、澄清后的招标文件请投标人按以上方式登录网站自行下载，恕不另行通知，如有遗漏投标人自行承担全部责任。本项目采用电子招标投标方式，投标人应当在“张家界市公共资源交易服务平台→全省工程、政采电子交易平台”进行注册登记和CA认证。</w:t>
            </w:r>
          </w:p>
        </w:tc>
      </w:tr>
      <w:tr w14:paraId="4A1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669" w:type="pct"/>
            <w:gridSpan w:val="2"/>
            <w:tcBorders>
              <w:left w:val="single" w:color="000000" w:sz="4" w:space="0"/>
            </w:tcBorders>
            <w:vAlign w:val="top"/>
          </w:tcPr>
          <w:p w14:paraId="7C8401A1">
            <w:pPr>
              <w:spacing w:line="265" w:lineRule="auto"/>
              <w:rPr>
                <w:rFonts w:hint="eastAsia" w:ascii="黑体" w:hAnsi="黑体" w:eastAsia="黑体" w:cs="黑体"/>
                <w:sz w:val="18"/>
                <w:szCs w:val="18"/>
              </w:rPr>
            </w:pPr>
          </w:p>
          <w:p w14:paraId="4C47802E">
            <w:pPr>
              <w:pStyle w:val="33"/>
              <w:spacing w:before="78" w:line="222" w:lineRule="auto"/>
              <w:ind w:left="282"/>
              <w:rPr>
                <w:rFonts w:hint="eastAsia" w:ascii="黑体" w:hAnsi="黑体" w:eastAsia="黑体" w:cs="黑体"/>
                <w:sz w:val="18"/>
                <w:szCs w:val="18"/>
              </w:rPr>
            </w:pPr>
            <w:r>
              <w:rPr>
                <w:rFonts w:hint="eastAsia" w:ascii="黑体" w:hAnsi="黑体" w:eastAsia="黑体" w:cs="黑体"/>
                <w:spacing w:val="-7"/>
                <w:sz w:val="18"/>
                <w:szCs w:val="18"/>
              </w:rPr>
              <w:t>第5.2款</w:t>
            </w:r>
          </w:p>
        </w:tc>
        <w:tc>
          <w:tcPr>
            <w:tcW w:w="1123" w:type="pct"/>
            <w:gridSpan w:val="3"/>
            <w:vAlign w:val="top"/>
          </w:tcPr>
          <w:p w14:paraId="341FCE3C">
            <w:pPr>
              <w:pStyle w:val="33"/>
              <w:spacing w:before="144" w:line="236" w:lineRule="auto"/>
              <w:ind w:left="481" w:right="98" w:hanging="380"/>
              <w:rPr>
                <w:rFonts w:hint="eastAsia" w:ascii="黑体" w:hAnsi="黑体" w:eastAsia="黑体" w:cs="黑体"/>
                <w:sz w:val="18"/>
                <w:szCs w:val="18"/>
              </w:rPr>
            </w:pPr>
            <w:r>
              <w:rPr>
                <w:rFonts w:hint="eastAsia" w:ascii="黑体" w:hAnsi="黑体" w:eastAsia="黑体" w:cs="黑体"/>
                <w:sz w:val="18"/>
                <w:szCs w:val="18"/>
              </w:rPr>
              <w:t>组织现场考察或者</w:t>
            </w:r>
            <w:r>
              <w:rPr>
                <w:rFonts w:hint="eastAsia" w:ascii="黑体" w:hAnsi="黑体" w:eastAsia="黑体" w:cs="黑体"/>
                <w:spacing w:val="-5"/>
                <w:sz w:val="18"/>
                <w:szCs w:val="18"/>
              </w:rPr>
              <w:t>召开答疑会</w:t>
            </w:r>
          </w:p>
        </w:tc>
        <w:tc>
          <w:tcPr>
            <w:tcW w:w="3206" w:type="pct"/>
            <w:gridSpan w:val="3"/>
            <w:tcBorders>
              <w:right w:val="single" w:color="000000" w:sz="4" w:space="0"/>
            </w:tcBorders>
            <w:vAlign w:val="top"/>
          </w:tcPr>
          <w:p w14:paraId="30AFF4D4">
            <w:pPr>
              <w:spacing w:line="245" w:lineRule="auto"/>
              <w:rPr>
                <w:rFonts w:hint="eastAsia" w:ascii="黑体" w:hAnsi="黑体" w:eastAsia="黑体" w:cs="黑体"/>
                <w:sz w:val="18"/>
                <w:szCs w:val="18"/>
              </w:rPr>
            </w:pPr>
          </w:p>
          <w:p w14:paraId="6E2C7756">
            <w:pPr>
              <w:pStyle w:val="33"/>
              <w:spacing w:before="78" w:line="221" w:lineRule="auto"/>
              <w:ind w:left="160"/>
              <w:rPr>
                <w:rFonts w:hint="eastAsia" w:ascii="黑体" w:hAnsi="黑体" w:eastAsia="黑体" w:cs="黑体"/>
                <w:sz w:val="18"/>
                <w:szCs w:val="18"/>
              </w:rPr>
            </w:pPr>
            <w:r>
              <w:rPr>
                <w:rFonts w:hint="eastAsia" w:ascii="黑体" w:hAnsi="黑体" w:eastAsia="黑体" w:cs="黑体"/>
                <w:spacing w:val="-1"/>
                <w:sz w:val="18"/>
                <w:szCs w:val="18"/>
              </w:rPr>
              <w:t>不组织，投标人自行组织现场踏勘。</w:t>
            </w:r>
          </w:p>
        </w:tc>
      </w:tr>
      <w:tr w14:paraId="7F353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5000" w:type="pct"/>
            <w:gridSpan w:val="8"/>
            <w:tcBorders>
              <w:left w:val="single" w:color="000000" w:sz="4" w:space="0"/>
              <w:right w:val="single" w:color="000000" w:sz="4" w:space="0"/>
            </w:tcBorders>
            <w:vAlign w:val="top"/>
          </w:tcPr>
          <w:p w14:paraId="1D84A6C0">
            <w:pPr>
              <w:pStyle w:val="33"/>
              <w:spacing w:before="203" w:line="222" w:lineRule="auto"/>
              <w:ind w:left="174"/>
              <w:rPr>
                <w:rFonts w:hint="eastAsia" w:ascii="黑体" w:hAnsi="黑体" w:eastAsia="黑体" w:cs="黑体"/>
                <w:sz w:val="18"/>
                <w:szCs w:val="18"/>
              </w:rPr>
            </w:pPr>
            <w:r>
              <w:rPr>
                <w:rFonts w:hint="eastAsia" w:ascii="黑体" w:hAnsi="黑体" w:eastAsia="黑体" w:cs="黑体"/>
                <w:b/>
                <w:bCs/>
                <w:spacing w:val="-8"/>
                <w:sz w:val="18"/>
                <w:szCs w:val="18"/>
              </w:rPr>
              <w:t>二、招标文件</w:t>
            </w:r>
          </w:p>
        </w:tc>
      </w:tr>
      <w:tr w14:paraId="304E8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669" w:type="pct"/>
            <w:gridSpan w:val="2"/>
            <w:tcBorders>
              <w:left w:val="single" w:color="000000" w:sz="4" w:space="0"/>
            </w:tcBorders>
            <w:vAlign w:val="top"/>
          </w:tcPr>
          <w:p w14:paraId="30947340">
            <w:pPr>
              <w:spacing w:line="354" w:lineRule="auto"/>
              <w:rPr>
                <w:rFonts w:hint="eastAsia" w:ascii="黑体" w:hAnsi="黑体" w:eastAsia="黑体" w:cs="黑体"/>
                <w:sz w:val="18"/>
                <w:szCs w:val="18"/>
              </w:rPr>
            </w:pPr>
          </w:p>
          <w:p w14:paraId="56C6751F">
            <w:pPr>
              <w:pStyle w:val="33"/>
              <w:spacing w:before="78" w:line="222" w:lineRule="auto"/>
              <w:ind w:left="333"/>
              <w:rPr>
                <w:rFonts w:hint="eastAsia" w:ascii="黑体" w:hAnsi="黑体" w:eastAsia="黑体" w:cs="黑体"/>
                <w:sz w:val="18"/>
                <w:szCs w:val="18"/>
              </w:rPr>
            </w:pPr>
            <w:r>
              <w:rPr>
                <w:rFonts w:hint="eastAsia" w:ascii="黑体" w:hAnsi="黑体" w:eastAsia="黑体" w:cs="黑体"/>
                <w:spacing w:val="-8"/>
                <w:sz w:val="18"/>
                <w:szCs w:val="18"/>
              </w:rPr>
              <w:t>第7.4款</w:t>
            </w:r>
          </w:p>
        </w:tc>
        <w:tc>
          <w:tcPr>
            <w:tcW w:w="1123" w:type="pct"/>
            <w:gridSpan w:val="3"/>
            <w:vAlign w:val="top"/>
          </w:tcPr>
          <w:p w14:paraId="3716F4EC">
            <w:pPr>
              <w:pStyle w:val="33"/>
              <w:spacing w:before="192" w:line="239" w:lineRule="auto"/>
              <w:ind w:left="655" w:right="91" w:hanging="540"/>
              <w:rPr>
                <w:rFonts w:hint="eastAsia" w:ascii="黑体" w:hAnsi="黑体" w:eastAsia="黑体" w:cs="黑体"/>
                <w:sz w:val="18"/>
                <w:szCs w:val="18"/>
              </w:rPr>
            </w:pPr>
            <w:r>
              <w:rPr>
                <w:rFonts w:hint="eastAsia" w:ascii="黑体" w:hAnsi="黑体" w:eastAsia="黑体" w:cs="黑体"/>
                <w:spacing w:val="-1"/>
                <w:sz w:val="18"/>
                <w:szCs w:val="18"/>
              </w:rPr>
              <w:t>非实质性偏离的范</w:t>
            </w:r>
            <w:r>
              <w:rPr>
                <w:rFonts w:hint="eastAsia" w:ascii="黑体" w:hAnsi="黑体" w:eastAsia="黑体" w:cs="黑体"/>
                <w:spacing w:val="-16"/>
                <w:sz w:val="18"/>
                <w:szCs w:val="18"/>
              </w:rPr>
              <w:t>围和幅度</w:t>
            </w:r>
          </w:p>
        </w:tc>
        <w:tc>
          <w:tcPr>
            <w:tcW w:w="3206" w:type="pct"/>
            <w:gridSpan w:val="3"/>
            <w:tcBorders>
              <w:right w:val="single" w:color="000000" w:sz="4" w:space="0"/>
            </w:tcBorders>
            <w:vAlign w:val="top"/>
          </w:tcPr>
          <w:p w14:paraId="4FF630DD">
            <w:pPr>
              <w:spacing w:line="354" w:lineRule="auto"/>
              <w:rPr>
                <w:rFonts w:hint="eastAsia" w:ascii="黑体" w:hAnsi="黑体" w:eastAsia="黑体" w:cs="黑体"/>
                <w:sz w:val="18"/>
                <w:szCs w:val="18"/>
              </w:rPr>
            </w:pPr>
          </w:p>
          <w:p w14:paraId="54553F9A">
            <w:pPr>
              <w:pStyle w:val="33"/>
              <w:spacing w:before="78" w:line="222" w:lineRule="auto"/>
              <w:ind w:left="261"/>
              <w:rPr>
                <w:rFonts w:hint="eastAsia" w:ascii="黑体" w:hAnsi="黑体" w:eastAsia="黑体" w:cs="黑体"/>
                <w:sz w:val="18"/>
                <w:szCs w:val="18"/>
              </w:rPr>
            </w:pPr>
            <w:r>
              <w:rPr>
                <w:rFonts w:hint="eastAsia" w:ascii="黑体" w:hAnsi="黑体" w:eastAsia="黑体" w:cs="黑体"/>
                <w:spacing w:val="-10"/>
                <w:sz w:val="18"/>
                <w:szCs w:val="18"/>
              </w:rPr>
              <w:t>不允许</w:t>
            </w:r>
          </w:p>
        </w:tc>
      </w:tr>
      <w:tr w14:paraId="1565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669" w:type="pct"/>
            <w:gridSpan w:val="2"/>
            <w:tcBorders>
              <w:left w:val="single" w:color="000000" w:sz="4" w:space="0"/>
            </w:tcBorders>
            <w:vAlign w:val="top"/>
          </w:tcPr>
          <w:p w14:paraId="0F312252">
            <w:pPr>
              <w:spacing w:line="440" w:lineRule="auto"/>
              <w:rPr>
                <w:rFonts w:hint="eastAsia" w:ascii="黑体" w:hAnsi="黑体" w:eastAsia="黑体" w:cs="黑体"/>
                <w:sz w:val="18"/>
                <w:szCs w:val="18"/>
              </w:rPr>
            </w:pPr>
          </w:p>
          <w:p w14:paraId="7A423F50">
            <w:pPr>
              <w:pStyle w:val="33"/>
              <w:spacing w:before="78" w:line="222" w:lineRule="auto"/>
              <w:ind w:left="333"/>
              <w:rPr>
                <w:rFonts w:hint="eastAsia" w:ascii="黑体" w:hAnsi="黑体" w:eastAsia="黑体" w:cs="黑体"/>
                <w:sz w:val="18"/>
                <w:szCs w:val="18"/>
              </w:rPr>
            </w:pPr>
            <w:r>
              <w:rPr>
                <w:rFonts w:hint="eastAsia" w:ascii="黑体" w:hAnsi="黑体" w:eastAsia="黑体" w:cs="黑体"/>
                <w:spacing w:val="-8"/>
                <w:sz w:val="18"/>
                <w:szCs w:val="18"/>
              </w:rPr>
              <w:t>第9.1款</w:t>
            </w:r>
          </w:p>
        </w:tc>
        <w:tc>
          <w:tcPr>
            <w:tcW w:w="1123" w:type="pct"/>
            <w:gridSpan w:val="3"/>
            <w:vAlign w:val="top"/>
          </w:tcPr>
          <w:p w14:paraId="5C2BE80F">
            <w:pPr>
              <w:spacing w:line="323" w:lineRule="auto"/>
              <w:rPr>
                <w:rFonts w:hint="eastAsia" w:ascii="黑体" w:hAnsi="黑体" w:eastAsia="黑体" w:cs="黑体"/>
                <w:sz w:val="18"/>
                <w:szCs w:val="18"/>
              </w:rPr>
            </w:pPr>
          </w:p>
          <w:p w14:paraId="31353315">
            <w:pPr>
              <w:pStyle w:val="33"/>
              <w:spacing w:before="78" w:line="221" w:lineRule="auto"/>
              <w:ind w:left="92"/>
              <w:rPr>
                <w:rFonts w:hint="eastAsia" w:ascii="黑体" w:hAnsi="黑体" w:eastAsia="黑体" w:cs="黑体"/>
                <w:sz w:val="18"/>
                <w:szCs w:val="18"/>
              </w:rPr>
            </w:pPr>
            <w:r>
              <w:rPr>
                <w:rFonts w:hint="eastAsia" w:ascii="黑体" w:hAnsi="黑体" w:eastAsia="黑体" w:cs="黑体"/>
                <w:spacing w:val="2"/>
                <w:sz w:val="18"/>
                <w:szCs w:val="18"/>
              </w:rPr>
              <w:t>招标公告指定媒体</w:t>
            </w:r>
          </w:p>
        </w:tc>
        <w:tc>
          <w:tcPr>
            <w:tcW w:w="3206" w:type="pct"/>
            <w:gridSpan w:val="3"/>
            <w:tcBorders>
              <w:right w:val="single" w:color="000000" w:sz="4" w:space="0"/>
            </w:tcBorders>
            <w:vAlign w:val="top"/>
          </w:tcPr>
          <w:p w14:paraId="4CCB4C78">
            <w:pPr>
              <w:pStyle w:val="33"/>
              <w:spacing w:before="298" w:line="215" w:lineRule="auto"/>
              <w:ind w:left="261"/>
              <w:rPr>
                <w:rFonts w:hint="eastAsia" w:ascii="黑体" w:hAnsi="黑体" w:eastAsia="黑体" w:cs="黑体"/>
                <w:sz w:val="18"/>
                <w:szCs w:val="18"/>
              </w:rPr>
            </w:pPr>
            <w:r>
              <w:rPr>
                <w:rFonts w:hint="eastAsia" w:ascii="黑体" w:hAnsi="黑体" w:eastAsia="黑体" w:cs="黑体"/>
                <w:spacing w:val="9"/>
                <w:sz w:val="18"/>
                <w:szCs w:val="18"/>
              </w:rPr>
              <w:t>湖南省政府采购网</w:t>
            </w:r>
            <w:r>
              <w:rPr>
                <w:rFonts w:hint="eastAsia" w:ascii="黑体" w:hAnsi="黑体" w:eastAsia="黑体" w:cs="黑体"/>
                <w:sz w:val="18"/>
                <w:szCs w:val="18"/>
              </w:rPr>
              <w:fldChar w:fldCharType="begin"/>
            </w:r>
            <w:r>
              <w:rPr>
                <w:rFonts w:hint="eastAsia" w:ascii="黑体" w:hAnsi="黑体" w:eastAsia="黑体" w:cs="黑体"/>
                <w:sz w:val="18"/>
                <w:szCs w:val="18"/>
              </w:rPr>
              <w:instrText xml:space="preserve"> HYPERLINK "https://www.ccgp-hunan.gov.cn" </w:instrText>
            </w:r>
            <w:r>
              <w:rPr>
                <w:rFonts w:hint="eastAsia" w:ascii="黑体" w:hAnsi="黑体" w:eastAsia="黑体" w:cs="黑体"/>
                <w:sz w:val="18"/>
                <w:szCs w:val="18"/>
              </w:rPr>
              <w:fldChar w:fldCharType="separate"/>
            </w:r>
            <w:r>
              <w:rPr>
                <w:rFonts w:hint="eastAsia" w:ascii="黑体" w:hAnsi="黑体" w:eastAsia="黑体" w:cs="黑体"/>
                <w:sz w:val="18"/>
                <w:szCs w:val="18"/>
              </w:rPr>
              <w:t>www</w:t>
            </w:r>
            <w:r>
              <w:rPr>
                <w:rFonts w:hint="eastAsia" w:ascii="黑体" w:hAnsi="黑体" w:eastAsia="黑体" w:cs="黑体"/>
                <w:spacing w:val="9"/>
                <w:sz w:val="18"/>
                <w:szCs w:val="18"/>
              </w:rPr>
              <w:t>.</w:t>
            </w:r>
            <w:r>
              <w:rPr>
                <w:rFonts w:hint="eastAsia" w:ascii="黑体" w:hAnsi="黑体" w:eastAsia="黑体" w:cs="黑体"/>
                <w:sz w:val="18"/>
                <w:szCs w:val="18"/>
              </w:rPr>
              <w:t>ccgp</w:t>
            </w:r>
            <w:r>
              <w:rPr>
                <w:rFonts w:hint="eastAsia" w:ascii="黑体" w:hAnsi="黑体" w:eastAsia="黑体" w:cs="黑体"/>
                <w:spacing w:val="9"/>
                <w:sz w:val="18"/>
                <w:szCs w:val="18"/>
              </w:rPr>
              <w:t>-</w:t>
            </w:r>
            <w:r>
              <w:rPr>
                <w:rFonts w:hint="eastAsia" w:ascii="黑体" w:hAnsi="黑体" w:eastAsia="黑体" w:cs="黑体"/>
                <w:sz w:val="18"/>
                <w:szCs w:val="18"/>
              </w:rPr>
              <w:t>hunan</w:t>
            </w:r>
            <w:r>
              <w:rPr>
                <w:rFonts w:hint="eastAsia" w:ascii="黑体" w:hAnsi="黑体" w:eastAsia="黑体" w:cs="黑体"/>
                <w:spacing w:val="9"/>
                <w:sz w:val="18"/>
                <w:szCs w:val="18"/>
              </w:rPr>
              <w:t>.</w:t>
            </w:r>
            <w:r>
              <w:rPr>
                <w:rFonts w:hint="eastAsia" w:ascii="黑体" w:hAnsi="黑体" w:eastAsia="黑体" w:cs="黑体"/>
                <w:sz w:val="18"/>
                <w:szCs w:val="18"/>
              </w:rPr>
              <w:t>gov</w:t>
            </w:r>
            <w:r>
              <w:rPr>
                <w:rFonts w:hint="eastAsia" w:ascii="黑体" w:hAnsi="黑体" w:eastAsia="黑体" w:cs="黑体"/>
                <w:spacing w:val="9"/>
                <w:sz w:val="18"/>
                <w:szCs w:val="18"/>
              </w:rPr>
              <w:t>.</w:t>
            </w:r>
            <w:r>
              <w:rPr>
                <w:rFonts w:hint="eastAsia" w:ascii="黑体" w:hAnsi="黑体" w:eastAsia="黑体" w:cs="黑体"/>
                <w:sz w:val="18"/>
                <w:szCs w:val="18"/>
              </w:rPr>
              <w:t>cn</w:t>
            </w:r>
            <w:r>
              <w:rPr>
                <w:rFonts w:hint="eastAsia" w:ascii="黑体" w:hAnsi="黑体" w:eastAsia="黑体" w:cs="黑体"/>
                <w:sz w:val="18"/>
                <w:szCs w:val="18"/>
              </w:rPr>
              <w:fldChar w:fldCharType="end"/>
            </w:r>
          </w:p>
          <w:p w14:paraId="1931950D">
            <w:pPr>
              <w:pStyle w:val="33"/>
              <w:spacing w:before="85" w:line="215" w:lineRule="auto"/>
              <w:ind w:left="245"/>
              <w:rPr>
                <w:rFonts w:hint="eastAsia" w:ascii="黑体" w:hAnsi="黑体" w:eastAsia="黑体" w:cs="黑体"/>
                <w:sz w:val="18"/>
                <w:szCs w:val="18"/>
              </w:rPr>
            </w:pPr>
            <w:r>
              <w:rPr>
                <w:rFonts w:hint="eastAsia" w:ascii="黑体" w:hAnsi="黑体" w:eastAsia="黑体" w:cs="黑体"/>
                <w:spacing w:val="8"/>
                <w:sz w:val="18"/>
                <w:szCs w:val="18"/>
                <w:lang w:val="en-US" w:eastAsia="zh-CN"/>
              </w:rPr>
              <w:t>张家界</w:t>
            </w:r>
            <w:r>
              <w:rPr>
                <w:rFonts w:hint="eastAsia" w:ascii="黑体" w:hAnsi="黑体" w:eastAsia="黑体" w:cs="黑体"/>
                <w:spacing w:val="8"/>
                <w:sz w:val="18"/>
                <w:szCs w:val="18"/>
              </w:rPr>
              <w:t>公共资源交易网</w:t>
            </w:r>
            <w:r>
              <w:rPr>
                <w:rFonts w:hint="eastAsia" w:ascii="黑体" w:hAnsi="黑体" w:eastAsia="黑体" w:cs="黑体"/>
                <w:color w:val="000000"/>
                <w:sz w:val="18"/>
                <w:szCs w:val="18"/>
              </w:rPr>
              <w:t>http://ggzy.zjj.gov.cn/</w:t>
            </w:r>
          </w:p>
        </w:tc>
      </w:tr>
      <w:tr w14:paraId="6FF5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5000" w:type="pct"/>
            <w:gridSpan w:val="8"/>
            <w:tcBorders>
              <w:left w:val="single" w:color="000000" w:sz="4" w:space="0"/>
              <w:right w:val="single" w:color="000000" w:sz="4" w:space="0"/>
            </w:tcBorders>
            <w:vAlign w:val="top"/>
          </w:tcPr>
          <w:p w14:paraId="008910DA">
            <w:pPr>
              <w:pStyle w:val="33"/>
              <w:spacing w:before="139" w:line="202" w:lineRule="auto"/>
              <w:ind w:left="274"/>
              <w:rPr>
                <w:rFonts w:hint="eastAsia" w:ascii="黑体" w:hAnsi="黑体" w:eastAsia="黑体" w:cs="黑体"/>
                <w:sz w:val="18"/>
                <w:szCs w:val="18"/>
              </w:rPr>
            </w:pPr>
            <w:r>
              <w:rPr>
                <w:rFonts w:hint="eastAsia" w:ascii="黑体" w:hAnsi="黑体" w:eastAsia="黑体" w:cs="黑体"/>
                <w:b/>
                <w:bCs/>
                <w:spacing w:val="-8"/>
                <w:sz w:val="18"/>
                <w:szCs w:val="18"/>
              </w:rPr>
              <w:t>三、投标文件</w:t>
            </w:r>
          </w:p>
        </w:tc>
      </w:tr>
      <w:tr w14:paraId="19E38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669" w:type="pct"/>
            <w:gridSpan w:val="2"/>
            <w:tcBorders>
              <w:left w:val="single" w:color="000000" w:sz="4" w:space="0"/>
            </w:tcBorders>
            <w:vAlign w:val="top"/>
          </w:tcPr>
          <w:p w14:paraId="45FF40B8">
            <w:pPr>
              <w:spacing w:line="258" w:lineRule="auto"/>
              <w:rPr>
                <w:rFonts w:hint="eastAsia" w:ascii="黑体" w:hAnsi="黑体" w:eastAsia="黑体" w:cs="黑体"/>
                <w:sz w:val="18"/>
                <w:szCs w:val="18"/>
              </w:rPr>
            </w:pPr>
          </w:p>
          <w:p w14:paraId="7E0FC873">
            <w:pPr>
              <w:spacing w:line="259" w:lineRule="auto"/>
              <w:rPr>
                <w:rFonts w:hint="eastAsia" w:ascii="黑体" w:hAnsi="黑体" w:eastAsia="黑体" w:cs="黑体"/>
                <w:sz w:val="18"/>
                <w:szCs w:val="18"/>
              </w:rPr>
            </w:pPr>
          </w:p>
          <w:p w14:paraId="0B8D68C3">
            <w:pPr>
              <w:pStyle w:val="33"/>
              <w:spacing w:before="78" w:line="222" w:lineRule="auto"/>
              <w:ind w:left="277"/>
              <w:rPr>
                <w:rFonts w:hint="eastAsia" w:ascii="黑体" w:hAnsi="黑体" w:eastAsia="黑体" w:cs="黑体"/>
                <w:sz w:val="18"/>
                <w:szCs w:val="18"/>
              </w:rPr>
            </w:pPr>
            <w:r>
              <w:rPr>
                <w:rFonts w:hint="eastAsia" w:ascii="黑体" w:hAnsi="黑体" w:eastAsia="黑体" w:cs="黑体"/>
                <w:spacing w:val="-6"/>
                <w:sz w:val="18"/>
                <w:szCs w:val="18"/>
              </w:rPr>
              <w:t>第13.2款</w:t>
            </w:r>
          </w:p>
        </w:tc>
        <w:tc>
          <w:tcPr>
            <w:tcW w:w="1123" w:type="pct"/>
            <w:gridSpan w:val="3"/>
            <w:vAlign w:val="top"/>
          </w:tcPr>
          <w:p w14:paraId="482309F1">
            <w:pPr>
              <w:spacing w:line="302" w:lineRule="auto"/>
              <w:rPr>
                <w:rFonts w:hint="eastAsia" w:ascii="黑体" w:hAnsi="黑体" w:eastAsia="黑体" w:cs="黑体"/>
                <w:sz w:val="18"/>
                <w:szCs w:val="18"/>
              </w:rPr>
            </w:pPr>
          </w:p>
          <w:p w14:paraId="2C077C7B">
            <w:pPr>
              <w:pStyle w:val="33"/>
              <w:spacing w:before="78" w:line="239" w:lineRule="auto"/>
              <w:ind w:left="33" w:right="170" w:hanging="10"/>
              <w:rPr>
                <w:rFonts w:hint="eastAsia" w:ascii="黑体" w:hAnsi="黑体" w:eastAsia="黑体" w:cs="黑体"/>
                <w:sz w:val="18"/>
                <w:szCs w:val="18"/>
              </w:rPr>
            </w:pPr>
            <w:r>
              <w:rPr>
                <w:rFonts w:hint="eastAsia" w:ascii="黑体" w:hAnsi="黑体" w:eastAsia="黑体" w:cs="黑体"/>
                <w:spacing w:val="1"/>
                <w:sz w:val="18"/>
                <w:szCs w:val="18"/>
              </w:rPr>
              <w:t>采购项目预算、最</w:t>
            </w:r>
            <w:r>
              <w:rPr>
                <w:rFonts w:hint="eastAsia" w:ascii="黑体" w:hAnsi="黑体" w:eastAsia="黑体" w:cs="黑体"/>
                <w:spacing w:val="-11"/>
                <w:sz w:val="18"/>
                <w:szCs w:val="18"/>
              </w:rPr>
              <w:t>高限价</w:t>
            </w:r>
          </w:p>
        </w:tc>
        <w:tc>
          <w:tcPr>
            <w:tcW w:w="3206" w:type="pct"/>
            <w:gridSpan w:val="3"/>
            <w:tcBorders>
              <w:right w:val="single" w:color="000000" w:sz="4" w:space="0"/>
            </w:tcBorders>
            <w:vAlign w:val="top"/>
          </w:tcPr>
          <w:p w14:paraId="36FF9197">
            <w:pPr>
              <w:pStyle w:val="33"/>
              <w:spacing w:before="71" w:line="232" w:lineRule="auto"/>
              <w:ind w:left="26" w:right="143" w:firstLine="501"/>
              <w:rPr>
                <w:rFonts w:hint="eastAsia" w:ascii="黑体" w:hAnsi="黑体" w:eastAsia="黑体" w:cs="黑体"/>
                <w:color w:val="auto"/>
                <w:sz w:val="18"/>
                <w:szCs w:val="18"/>
              </w:rPr>
            </w:pPr>
            <w:r>
              <w:rPr>
                <w:rFonts w:hint="eastAsia" w:ascii="黑体" w:hAnsi="黑体" w:eastAsia="黑体" w:cs="黑体"/>
                <w:color w:val="auto"/>
                <w:spacing w:val="4"/>
                <w:sz w:val="18"/>
                <w:szCs w:val="18"/>
              </w:rPr>
              <w:t>采购预算：</w:t>
            </w:r>
            <w:r>
              <w:rPr>
                <w:rFonts w:hint="eastAsia" w:ascii="黑体" w:hAnsi="黑体" w:eastAsia="黑体" w:cs="黑体"/>
                <w:color w:val="auto"/>
                <w:spacing w:val="5"/>
                <w:sz w:val="18"/>
                <w:szCs w:val="18"/>
                <w:lang w:val="en-US" w:eastAsia="zh-CN"/>
              </w:rPr>
              <w:t>3714566.5</w:t>
            </w:r>
            <w:r>
              <w:rPr>
                <w:rFonts w:hint="eastAsia" w:ascii="黑体" w:hAnsi="黑体" w:eastAsia="黑体" w:cs="黑体"/>
                <w:color w:val="auto"/>
                <w:spacing w:val="4"/>
                <w:sz w:val="18"/>
                <w:szCs w:val="18"/>
              </w:rPr>
              <w:t>元（最高投</w:t>
            </w:r>
            <w:r>
              <w:rPr>
                <w:rFonts w:hint="eastAsia" w:ascii="黑体" w:hAnsi="黑体" w:eastAsia="黑体" w:cs="黑体"/>
                <w:color w:val="auto"/>
                <w:spacing w:val="-5"/>
                <w:sz w:val="18"/>
                <w:szCs w:val="18"/>
              </w:rPr>
              <w:t>标限价）</w:t>
            </w:r>
          </w:p>
          <w:p w14:paraId="5C83F98A">
            <w:pPr>
              <w:pStyle w:val="33"/>
              <w:spacing w:line="216" w:lineRule="auto"/>
              <w:ind w:left="22" w:right="107" w:firstLine="521"/>
              <w:rPr>
                <w:rFonts w:hint="eastAsia" w:ascii="黑体" w:hAnsi="黑体" w:eastAsia="黑体" w:cs="黑体"/>
                <w:sz w:val="18"/>
                <w:szCs w:val="18"/>
              </w:rPr>
            </w:pPr>
            <w:r>
              <w:rPr>
                <w:rFonts w:hint="eastAsia" w:ascii="黑体" w:hAnsi="黑体" w:eastAsia="黑体" w:cs="黑体"/>
                <w:color w:val="auto"/>
                <w:spacing w:val="5"/>
                <w:sz w:val="18"/>
                <w:szCs w:val="18"/>
              </w:rPr>
              <w:t>本项目投标报价不得超过采购预算或最高限价（如</w:t>
            </w:r>
            <w:r>
              <w:rPr>
                <w:rFonts w:hint="eastAsia" w:ascii="黑体" w:hAnsi="黑体" w:eastAsia="黑体" w:cs="黑体"/>
                <w:color w:val="auto"/>
                <w:spacing w:val="3"/>
                <w:sz w:val="18"/>
                <w:szCs w:val="18"/>
              </w:rPr>
              <w:t>有设定）否则将视为无效投标。</w:t>
            </w:r>
          </w:p>
        </w:tc>
      </w:tr>
      <w:tr w14:paraId="4240F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8" w:hRule="atLeast"/>
        </w:trPr>
        <w:tc>
          <w:tcPr>
            <w:tcW w:w="669" w:type="pct"/>
            <w:gridSpan w:val="2"/>
            <w:tcBorders>
              <w:left w:val="single" w:color="000000" w:sz="4" w:space="0"/>
            </w:tcBorders>
            <w:vAlign w:val="top"/>
          </w:tcPr>
          <w:p w14:paraId="5783D5CA">
            <w:pPr>
              <w:spacing w:line="244" w:lineRule="auto"/>
              <w:rPr>
                <w:rFonts w:hint="eastAsia" w:ascii="黑体" w:hAnsi="黑体" w:eastAsia="黑体" w:cs="黑体"/>
                <w:sz w:val="18"/>
                <w:szCs w:val="18"/>
              </w:rPr>
            </w:pPr>
          </w:p>
          <w:p w14:paraId="78E0C066">
            <w:pPr>
              <w:spacing w:line="244" w:lineRule="auto"/>
              <w:rPr>
                <w:rFonts w:hint="eastAsia" w:ascii="黑体" w:hAnsi="黑体" w:eastAsia="黑体" w:cs="黑体"/>
                <w:sz w:val="18"/>
                <w:szCs w:val="18"/>
              </w:rPr>
            </w:pPr>
          </w:p>
          <w:p w14:paraId="6B6D6BA4">
            <w:pPr>
              <w:spacing w:line="244" w:lineRule="auto"/>
              <w:rPr>
                <w:rFonts w:hint="eastAsia" w:ascii="黑体" w:hAnsi="黑体" w:eastAsia="黑体" w:cs="黑体"/>
                <w:sz w:val="18"/>
                <w:szCs w:val="18"/>
              </w:rPr>
            </w:pPr>
          </w:p>
          <w:p w14:paraId="70D537D4">
            <w:pPr>
              <w:spacing w:line="244" w:lineRule="auto"/>
              <w:rPr>
                <w:rFonts w:hint="eastAsia" w:ascii="黑体" w:hAnsi="黑体" w:eastAsia="黑体" w:cs="黑体"/>
                <w:sz w:val="18"/>
                <w:szCs w:val="18"/>
              </w:rPr>
            </w:pPr>
          </w:p>
          <w:p w14:paraId="39050F45">
            <w:pPr>
              <w:spacing w:line="244" w:lineRule="auto"/>
              <w:rPr>
                <w:rFonts w:hint="eastAsia" w:ascii="黑体" w:hAnsi="黑体" w:eastAsia="黑体" w:cs="黑体"/>
                <w:sz w:val="18"/>
                <w:szCs w:val="18"/>
              </w:rPr>
            </w:pPr>
          </w:p>
          <w:p w14:paraId="4D365E84">
            <w:pPr>
              <w:spacing w:line="244" w:lineRule="auto"/>
              <w:rPr>
                <w:rFonts w:hint="eastAsia" w:ascii="黑体" w:hAnsi="黑体" w:eastAsia="黑体" w:cs="黑体"/>
                <w:sz w:val="18"/>
                <w:szCs w:val="18"/>
              </w:rPr>
            </w:pPr>
          </w:p>
          <w:p w14:paraId="2722DD74">
            <w:pPr>
              <w:spacing w:line="245" w:lineRule="auto"/>
              <w:rPr>
                <w:rFonts w:hint="eastAsia" w:ascii="黑体" w:hAnsi="黑体" w:eastAsia="黑体" w:cs="黑体"/>
                <w:sz w:val="18"/>
                <w:szCs w:val="18"/>
              </w:rPr>
            </w:pPr>
          </w:p>
          <w:p w14:paraId="2C0BDE74">
            <w:pPr>
              <w:spacing w:line="245" w:lineRule="auto"/>
              <w:rPr>
                <w:rFonts w:hint="eastAsia" w:ascii="黑体" w:hAnsi="黑体" w:eastAsia="黑体" w:cs="黑体"/>
                <w:sz w:val="18"/>
                <w:szCs w:val="18"/>
              </w:rPr>
            </w:pPr>
          </w:p>
          <w:p w14:paraId="20F20877">
            <w:pPr>
              <w:spacing w:line="245" w:lineRule="auto"/>
              <w:rPr>
                <w:rFonts w:hint="eastAsia" w:ascii="黑体" w:hAnsi="黑体" w:eastAsia="黑体" w:cs="黑体"/>
                <w:sz w:val="18"/>
                <w:szCs w:val="18"/>
              </w:rPr>
            </w:pPr>
          </w:p>
          <w:p w14:paraId="6B34BDDC">
            <w:pPr>
              <w:pStyle w:val="33"/>
              <w:spacing w:before="78" w:line="222" w:lineRule="auto"/>
              <w:ind w:left="277"/>
              <w:rPr>
                <w:rFonts w:hint="eastAsia" w:ascii="黑体" w:hAnsi="黑体" w:eastAsia="黑体" w:cs="黑体"/>
                <w:sz w:val="18"/>
                <w:szCs w:val="18"/>
              </w:rPr>
            </w:pPr>
            <w:r>
              <w:rPr>
                <w:rFonts w:hint="eastAsia" w:ascii="黑体" w:hAnsi="黑体" w:eastAsia="黑体" w:cs="黑体"/>
                <w:spacing w:val="-6"/>
                <w:sz w:val="18"/>
                <w:szCs w:val="18"/>
              </w:rPr>
              <w:t>第13.8款</w:t>
            </w:r>
          </w:p>
        </w:tc>
        <w:tc>
          <w:tcPr>
            <w:tcW w:w="1123" w:type="pct"/>
            <w:gridSpan w:val="3"/>
            <w:vAlign w:val="top"/>
          </w:tcPr>
          <w:p w14:paraId="4658ADCA">
            <w:pPr>
              <w:spacing w:line="242" w:lineRule="auto"/>
              <w:rPr>
                <w:rFonts w:hint="eastAsia" w:ascii="黑体" w:hAnsi="黑体" w:eastAsia="黑体" w:cs="黑体"/>
                <w:sz w:val="18"/>
                <w:szCs w:val="18"/>
              </w:rPr>
            </w:pPr>
          </w:p>
          <w:p w14:paraId="0999D344">
            <w:pPr>
              <w:spacing w:line="242" w:lineRule="auto"/>
              <w:rPr>
                <w:rFonts w:hint="eastAsia" w:ascii="黑体" w:hAnsi="黑体" w:eastAsia="黑体" w:cs="黑体"/>
                <w:sz w:val="18"/>
                <w:szCs w:val="18"/>
              </w:rPr>
            </w:pPr>
          </w:p>
          <w:p w14:paraId="7B606ED2">
            <w:pPr>
              <w:spacing w:line="242" w:lineRule="auto"/>
              <w:rPr>
                <w:rFonts w:hint="eastAsia" w:ascii="黑体" w:hAnsi="黑体" w:eastAsia="黑体" w:cs="黑体"/>
                <w:sz w:val="18"/>
                <w:szCs w:val="18"/>
              </w:rPr>
            </w:pPr>
          </w:p>
          <w:p w14:paraId="30F51570">
            <w:pPr>
              <w:spacing w:line="242" w:lineRule="auto"/>
              <w:rPr>
                <w:rFonts w:hint="eastAsia" w:ascii="黑体" w:hAnsi="黑体" w:eastAsia="黑体" w:cs="黑体"/>
                <w:sz w:val="18"/>
                <w:szCs w:val="18"/>
              </w:rPr>
            </w:pPr>
          </w:p>
          <w:p w14:paraId="67F4F1F2">
            <w:pPr>
              <w:spacing w:line="242" w:lineRule="auto"/>
              <w:rPr>
                <w:rFonts w:hint="eastAsia" w:ascii="黑体" w:hAnsi="黑体" w:eastAsia="黑体" w:cs="黑体"/>
                <w:sz w:val="18"/>
                <w:szCs w:val="18"/>
              </w:rPr>
            </w:pPr>
          </w:p>
          <w:p w14:paraId="5FB431DB">
            <w:pPr>
              <w:spacing w:line="242" w:lineRule="auto"/>
              <w:rPr>
                <w:rFonts w:hint="eastAsia" w:ascii="黑体" w:hAnsi="黑体" w:eastAsia="黑体" w:cs="黑体"/>
                <w:sz w:val="18"/>
                <w:szCs w:val="18"/>
              </w:rPr>
            </w:pPr>
          </w:p>
          <w:p w14:paraId="71BE892E">
            <w:pPr>
              <w:spacing w:line="243" w:lineRule="auto"/>
              <w:rPr>
                <w:rFonts w:hint="eastAsia" w:ascii="黑体" w:hAnsi="黑体" w:eastAsia="黑体" w:cs="黑体"/>
                <w:sz w:val="18"/>
                <w:szCs w:val="18"/>
              </w:rPr>
            </w:pPr>
          </w:p>
          <w:p w14:paraId="3F624A9F">
            <w:pPr>
              <w:spacing w:line="243" w:lineRule="auto"/>
              <w:rPr>
                <w:rFonts w:hint="eastAsia" w:ascii="黑体" w:hAnsi="黑体" w:eastAsia="黑体" w:cs="黑体"/>
                <w:sz w:val="18"/>
                <w:szCs w:val="18"/>
              </w:rPr>
            </w:pPr>
          </w:p>
          <w:p w14:paraId="1197933C">
            <w:pPr>
              <w:spacing w:line="243" w:lineRule="auto"/>
              <w:rPr>
                <w:rFonts w:hint="eastAsia" w:ascii="黑体" w:hAnsi="黑体" w:eastAsia="黑体" w:cs="黑体"/>
                <w:sz w:val="18"/>
                <w:szCs w:val="18"/>
              </w:rPr>
            </w:pPr>
          </w:p>
          <w:p w14:paraId="2A25EF1A">
            <w:pPr>
              <w:pStyle w:val="33"/>
              <w:spacing w:before="78" w:line="230" w:lineRule="auto"/>
              <w:ind w:left="147" w:right="50" w:hanging="14"/>
              <w:rPr>
                <w:rFonts w:hint="eastAsia" w:ascii="黑体" w:hAnsi="黑体" w:eastAsia="黑体" w:cs="黑体"/>
                <w:sz w:val="18"/>
                <w:szCs w:val="18"/>
              </w:rPr>
            </w:pPr>
            <w:r>
              <w:rPr>
                <w:rFonts w:hint="eastAsia" w:ascii="黑体" w:hAnsi="黑体" w:eastAsia="黑体" w:cs="黑体"/>
                <w:spacing w:val="2"/>
                <w:sz w:val="18"/>
                <w:szCs w:val="18"/>
              </w:rPr>
              <w:t>投标报价的其他要</w:t>
            </w:r>
            <w:r>
              <w:rPr>
                <w:rFonts w:hint="eastAsia" w:ascii="黑体" w:hAnsi="黑体" w:eastAsia="黑体" w:cs="黑体"/>
                <w:sz w:val="18"/>
                <w:szCs w:val="18"/>
              </w:rPr>
              <w:t>求</w:t>
            </w:r>
          </w:p>
        </w:tc>
        <w:tc>
          <w:tcPr>
            <w:tcW w:w="3206" w:type="pct"/>
            <w:gridSpan w:val="3"/>
            <w:tcBorders>
              <w:right w:val="single" w:color="000000" w:sz="4" w:space="0"/>
            </w:tcBorders>
            <w:vAlign w:val="top"/>
          </w:tcPr>
          <w:p w14:paraId="4C5F46E4">
            <w:pPr>
              <w:pStyle w:val="33"/>
              <w:spacing w:before="254" w:line="244" w:lineRule="auto"/>
              <w:ind w:left="137" w:right="208" w:firstLine="550"/>
              <w:rPr>
                <w:rFonts w:hint="eastAsia" w:ascii="黑体" w:hAnsi="黑体" w:eastAsia="黑体" w:cs="黑体"/>
                <w:color w:val="auto"/>
                <w:sz w:val="18"/>
                <w:szCs w:val="18"/>
              </w:rPr>
            </w:pPr>
            <w:r>
              <w:rPr>
                <w:rFonts w:hint="eastAsia" w:ascii="黑体" w:hAnsi="黑体" w:eastAsia="黑体" w:cs="黑体"/>
                <w:color w:val="auto"/>
                <w:spacing w:val="7"/>
                <w:sz w:val="18"/>
                <w:szCs w:val="18"/>
              </w:rPr>
              <w:t>1</w:t>
            </w:r>
            <w:r>
              <w:rPr>
                <w:rFonts w:hint="eastAsia" w:ascii="黑体" w:hAnsi="黑体" w:eastAsia="黑体" w:cs="黑体"/>
                <w:color w:val="auto"/>
                <w:spacing w:val="-24"/>
                <w:sz w:val="18"/>
                <w:szCs w:val="18"/>
              </w:rPr>
              <w:t xml:space="preserve"> </w:t>
            </w:r>
            <w:r>
              <w:rPr>
                <w:rFonts w:hint="eastAsia" w:ascii="黑体" w:hAnsi="黑体" w:eastAsia="黑体" w:cs="黑体"/>
                <w:color w:val="auto"/>
                <w:spacing w:val="7"/>
                <w:sz w:val="18"/>
                <w:szCs w:val="18"/>
              </w:rPr>
              <w:t>、如果在评标过程中，评标委员会认为投标人</w:t>
            </w:r>
            <w:r>
              <w:rPr>
                <w:rFonts w:hint="eastAsia" w:ascii="黑体" w:hAnsi="黑体" w:eastAsia="黑体" w:cs="黑体"/>
                <w:color w:val="auto"/>
                <w:spacing w:val="8"/>
                <w:sz w:val="18"/>
                <w:szCs w:val="18"/>
              </w:rPr>
              <w:t>的报价明显低于其他通过符合性审查投标人的报价，有可能影响产品质量或者不能诚信履约的，将要</w:t>
            </w:r>
            <w:r>
              <w:rPr>
                <w:rFonts w:hint="eastAsia" w:ascii="黑体" w:hAnsi="黑体" w:eastAsia="黑体" w:cs="黑体"/>
                <w:color w:val="auto"/>
                <w:spacing w:val="7"/>
                <w:sz w:val="18"/>
                <w:szCs w:val="18"/>
              </w:rPr>
              <w:t>求该</w:t>
            </w:r>
            <w:r>
              <w:rPr>
                <w:rFonts w:hint="eastAsia" w:ascii="黑体" w:hAnsi="黑体" w:eastAsia="黑体" w:cs="黑体"/>
                <w:color w:val="auto"/>
                <w:spacing w:val="8"/>
                <w:sz w:val="18"/>
                <w:szCs w:val="18"/>
              </w:rPr>
              <w:t>投标人在规定的时间内出具详细的成本计算说明</w:t>
            </w:r>
            <w:r>
              <w:rPr>
                <w:rFonts w:hint="eastAsia" w:ascii="黑体" w:hAnsi="黑体" w:eastAsia="黑体" w:cs="黑体"/>
                <w:color w:val="auto"/>
                <w:spacing w:val="7"/>
                <w:sz w:val="18"/>
                <w:szCs w:val="18"/>
              </w:rPr>
              <w:t>（加</w:t>
            </w:r>
            <w:r>
              <w:rPr>
                <w:rFonts w:hint="eastAsia" w:ascii="黑体" w:hAnsi="黑体" w:eastAsia="黑体" w:cs="黑体"/>
                <w:color w:val="auto"/>
                <w:spacing w:val="8"/>
                <w:sz w:val="18"/>
                <w:szCs w:val="18"/>
              </w:rPr>
              <w:t>盖投标人单位公章或授权代表签字）并提供相关</w:t>
            </w:r>
            <w:r>
              <w:rPr>
                <w:rFonts w:hint="eastAsia" w:ascii="黑体" w:hAnsi="黑体" w:eastAsia="黑体" w:cs="黑体"/>
                <w:color w:val="auto"/>
                <w:spacing w:val="7"/>
                <w:sz w:val="18"/>
                <w:szCs w:val="18"/>
              </w:rPr>
              <w:t>合理</w:t>
            </w:r>
            <w:r>
              <w:rPr>
                <w:rFonts w:hint="eastAsia" w:ascii="黑体" w:hAnsi="黑体" w:eastAsia="黑体" w:cs="黑体"/>
                <w:color w:val="auto"/>
                <w:spacing w:val="8"/>
                <w:sz w:val="18"/>
                <w:szCs w:val="18"/>
              </w:rPr>
              <w:t>有效证明材料（如：单价分析表、采购合同、发票、</w:t>
            </w:r>
            <w:r>
              <w:rPr>
                <w:rFonts w:hint="eastAsia" w:ascii="黑体" w:hAnsi="黑体" w:eastAsia="黑体" w:cs="黑体"/>
                <w:color w:val="auto"/>
                <w:spacing w:val="3"/>
                <w:sz w:val="18"/>
                <w:szCs w:val="18"/>
              </w:rPr>
              <w:t>工资表等能有效证明成本的资料） 。投标人在规定的</w:t>
            </w:r>
            <w:r>
              <w:rPr>
                <w:rFonts w:hint="eastAsia" w:ascii="黑体" w:hAnsi="黑体" w:eastAsia="黑体" w:cs="黑体"/>
                <w:color w:val="auto"/>
                <w:spacing w:val="8"/>
                <w:sz w:val="18"/>
                <w:szCs w:val="18"/>
              </w:rPr>
              <w:t>时间内不能出具详细、合理的成本计算说明或不</w:t>
            </w:r>
            <w:r>
              <w:rPr>
                <w:rFonts w:hint="eastAsia" w:ascii="黑体" w:hAnsi="黑体" w:eastAsia="黑体" w:cs="黑体"/>
                <w:color w:val="auto"/>
                <w:spacing w:val="7"/>
                <w:sz w:val="18"/>
                <w:szCs w:val="18"/>
              </w:rPr>
              <w:t>能提</w:t>
            </w:r>
            <w:r>
              <w:rPr>
                <w:rFonts w:hint="eastAsia" w:ascii="黑体" w:hAnsi="黑体" w:eastAsia="黑体" w:cs="黑体"/>
                <w:color w:val="auto"/>
                <w:spacing w:val="8"/>
                <w:sz w:val="18"/>
                <w:szCs w:val="18"/>
              </w:rPr>
              <w:t>供相关证明材料的，视作该投标人以低于成本报</w:t>
            </w:r>
            <w:r>
              <w:rPr>
                <w:rFonts w:hint="eastAsia" w:ascii="黑体" w:hAnsi="黑体" w:eastAsia="黑体" w:cs="黑体"/>
                <w:color w:val="auto"/>
                <w:spacing w:val="7"/>
                <w:sz w:val="18"/>
                <w:szCs w:val="18"/>
              </w:rPr>
              <w:t>价投</w:t>
            </w:r>
            <w:r>
              <w:rPr>
                <w:rFonts w:hint="eastAsia" w:ascii="黑体" w:hAnsi="黑体" w:eastAsia="黑体" w:cs="黑体"/>
                <w:color w:val="auto"/>
                <w:spacing w:val="3"/>
                <w:sz w:val="18"/>
                <w:szCs w:val="18"/>
              </w:rPr>
              <w:t>标，其投标文件应作废标处理。</w:t>
            </w:r>
          </w:p>
          <w:p w14:paraId="4243693F">
            <w:pPr>
              <w:pStyle w:val="33"/>
              <w:spacing w:before="25" w:line="221" w:lineRule="auto"/>
              <w:ind w:left="534"/>
              <w:rPr>
                <w:rFonts w:hint="eastAsia" w:ascii="黑体" w:hAnsi="黑体" w:eastAsia="黑体" w:cs="黑体"/>
                <w:color w:val="auto"/>
                <w:sz w:val="18"/>
                <w:szCs w:val="18"/>
              </w:rPr>
            </w:pPr>
            <w:r>
              <w:rPr>
                <w:rFonts w:hint="eastAsia" w:ascii="黑体" w:hAnsi="黑体" w:eastAsia="黑体" w:cs="黑体"/>
                <w:color w:val="auto"/>
                <w:sz w:val="18"/>
                <w:szCs w:val="18"/>
              </w:rPr>
              <w:t>2 、投标总报价包括所需劳务费</w:t>
            </w:r>
            <w:r>
              <w:rPr>
                <w:rFonts w:hint="eastAsia" w:ascii="黑体" w:hAnsi="黑体" w:eastAsia="黑体" w:cs="黑体"/>
                <w:color w:val="auto"/>
                <w:spacing w:val="-11"/>
                <w:sz w:val="18"/>
                <w:szCs w:val="18"/>
              </w:rPr>
              <w:t xml:space="preserve"> </w:t>
            </w:r>
            <w:r>
              <w:rPr>
                <w:rFonts w:hint="eastAsia" w:ascii="黑体" w:hAnsi="黑体" w:eastAsia="黑体" w:cs="黑体"/>
                <w:color w:val="auto"/>
                <w:sz w:val="18"/>
                <w:szCs w:val="18"/>
              </w:rPr>
              <w:t>、税费</w:t>
            </w:r>
            <w:r>
              <w:rPr>
                <w:rFonts w:hint="eastAsia" w:ascii="黑体" w:hAnsi="黑体" w:eastAsia="黑体" w:cs="黑体"/>
                <w:color w:val="auto"/>
                <w:spacing w:val="-21"/>
                <w:sz w:val="18"/>
                <w:szCs w:val="18"/>
              </w:rPr>
              <w:t xml:space="preserve"> </w:t>
            </w:r>
            <w:r>
              <w:rPr>
                <w:rFonts w:hint="eastAsia" w:ascii="黑体" w:hAnsi="黑体" w:eastAsia="黑体" w:cs="黑体"/>
                <w:color w:val="auto"/>
                <w:sz w:val="18"/>
                <w:szCs w:val="18"/>
              </w:rPr>
              <w:t>、辅助材</w:t>
            </w:r>
          </w:p>
          <w:p w14:paraId="194918E5">
            <w:pPr>
              <w:pStyle w:val="33"/>
              <w:spacing w:before="15" w:line="231" w:lineRule="auto"/>
              <w:ind w:left="26" w:right="28"/>
              <w:rPr>
                <w:rFonts w:hint="eastAsia" w:ascii="黑体" w:hAnsi="黑体" w:eastAsia="黑体" w:cs="黑体"/>
                <w:sz w:val="18"/>
                <w:szCs w:val="18"/>
              </w:rPr>
            </w:pPr>
            <w:r>
              <w:rPr>
                <w:rFonts w:hint="eastAsia" w:ascii="黑体" w:hAnsi="黑体" w:eastAsia="黑体" w:cs="黑体"/>
                <w:color w:val="auto"/>
                <w:spacing w:val="10"/>
                <w:sz w:val="18"/>
                <w:szCs w:val="18"/>
              </w:rPr>
              <w:t>料费、机械台班费、保险费、付款方式导致</w:t>
            </w:r>
            <w:r>
              <w:rPr>
                <w:rFonts w:hint="eastAsia" w:ascii="黑体" w:hAnsi="黑体" w:eastAsia="黑体" w:cs="黑体"/>
                <w:color w:val="auto"/>
                <w:spacing w:val="9"/>
                <w:sz w:val="18"/>
                <w:szCs w:val="18"/>
              </w:rPr>
              <w:t>的资金占用</w:t>
            </w:r>
            <w:r>
              <w:rPr>
                <w:rFonts w:hint="eastAsia" w:ascii="黑体" w:hAnsi="黑体" w:eastAsia="黑体" w:cs="黑体"/>
                <w:color w:val="auto"/>
                <w:spacing w:val="6"/>
                <w:sz w:val="18"/>
                <w:szCs w:val="18"/>
              </w:rPr>
              <w:t>利息费</w:t>
            </w:r>
            <w:r>
              <w:rPr>
                <w:rFonts w:hint="eastAsia" w:ascii="黑体" w:hAnsi="黑体" w:eastAsia="黑体" w:cs="黑体"/>
                <w:color w:val="auto"/>
                <w:spacing w:val="-19"/>
                <w:sz w:val="18"/>
                <w:szCs w:val="18"/>
              </w:rPr>
              <w:t xml:space="preserve"> </w:t>
            </w:r>
            <w:r>
              <w:rPr>
                <w:rFonts w:hint="eastAsia" w:ascii="黑体" w:hAnsi="黑体" w:eastAsia="黑体" w:cs="黑体"/>
                <w:color w:val="auto"/>
                <w:spacing w:val="6"/>
                <w:sz w:val="18"/>
                <w:szCs w:val="18"/>
              </w:rPr>
              <w:t>、产品质量验收检验检测所需的一切费用、其它</w:t>
            </w:r>
            <w:r>
              <w:rPr>
                <w:rFonts w:hint="eastAsia" w:ascii="黑体" w:hAnsi="黑体" w:eastAsia="黑体" w:cs="黑体"/>
                <w:color w:val="auto"/>
                <w:spacing w:val="10"/>
                <w:sz w:val="18"/>
                <w:szCs w:val="18"/>
              </w:rPr>
              <w:t>相关服务及售后服务费等，如一旦中标，在</w:t>
            </w:r>
            <w:r>
              <w:rPr>
                <w:rFonts w:hint="eastAsia" w:ascii="黑体" w:hAnsi="黑体" w:eastAsia="黑体" w:cs="黑体"/>
                <w:color w:val="auto"/>
                <w:spacing w:val="9"/>
                <w:sz w:val="18"/>
                <w:szCs w:val="18"/>
              </w:rPr>
              <w:t>项目实施中</w:t>
            </w:r>
            <w:r>
              <w:rPr>
                <w:rFonts w:hint="eastAsia" w:ascii="黑体" w:hAnsi="黑体" w:eastAsia="黑体" w:cs="黑体"/>
                <w:color w:val="auto"/>
                <w:spacing w:val="10"/>
                <w:sz w:val="18"/>
                <w:szCs w:val="18"/>
              </w:rPr>
              <w:t>出现任何遗漏，均由中标人免费提供，采购</w:t>
            </w:r>
            <w:r>
              <w:rPr>
                <w:rFonts w:hint="eastAsia" w:ascii="黑体" w:hAnsi="黑体" w:eastAsia="黑体" w:cs="黑体"/>
                <w:color w:val="auto"/>
                <w:spacing w:val="9"/>
                <w:sz w:val="18"/>
                <w:szCs w:val="18"/>
              </w:rPr>
              <w:t>人不再支付</w:t>
            </w:r>
            <w:r>
              <w:rPr>
                <w:rFonts w:hint="eastAsia" w:ascii="黑体" w:hAnsi="黑体" w:eastAsia="黑体" w:cs="黑体"/>
                <w:color w:val="auto"/>
                <w:sz w:val="18"/>
                <w:szCs w:val="18"/>
              </w:rPr>
              <w:t>其它任何费用。</w:t>
            </w:r>
          </w:p>
        </w:tc>
      </w:tr>
      <w:tr w14:paraId="6872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69" w:type="pct"/>
            <w:gridSpan w:val="2"/>
            <w:tcBorders>
              <w:left w:val="single" w:color="000000" w:sz="4" w:space="0"/>
            </w:tcBorders>
            <w:vAlign w:val="top"/>
          </w:tcPr>
          <w:p w14:paraId="0BD5FFAD">
            <w:pPr>
              <w:spacing w:line="306" w:lineRule="auto"/>
              <w:rPr>
                <w:rFonts w:hint="eastAsia" w:ascii="黑体" w:hAnsi="黑体" w:eastAsia="黑体" w:cs="黑体"/>
                <w:sz w:val="18"/>
                <w:szCs w:val="18"/>
              </w:rPr>
            </w:pPr>
          </w:p>
          <w:p w14:paraId="573D2428">
            <w:pPr>
              <w:pStyle w:val="33"/>
              <w:spacing w:before="78" w:line="222" w:lineRule="auto"/>
              <w:ind w:left="181"/>
              <w:rPr>
                <w:rFonts w:hint="eastAsia" w:ascii="黑体" w:hAnsi="黑体" w:eastAsia="黑体" w:cs="黑体"/>
                <w:sz w:val="18"/>
                <w:szCs w:val="18"/>
              </w:rPr>
            </w:pPr>
            <w:r>
              <w:rPr>
                <w:rFonts w:hint="eastAsia" w:ascii="黑体" w:hAnsi="黑体" w:eastAsia="黑体" w:cs="黑体"/>
                <w:spacing w:val="-6"/>
                <w:sz w:val="18"/>
                <w:szCs w:val="18"/>
              </w:rPr>
              <w:t>第14.1款</w:t>
            </w:r>
          </w:p>
        </w:tc>
        <w:tc>
          <w:tcPr>
            <w:tcW w:w="1123" w:type="pct"/>
            <w:gridSpan w:val="3"/>
            <w:vAlign w:val="top"/>
          </w:tcPr>
          <w:p w14:paraId="561CF06F">
            <w:pPr>
              <w:pStyle w:val="33"/>
              <w:spacing w:before="170"/>
              <w:ind w:left="632" w:right="91" w:hanging="540"/>
              <w:rPr>
                <w:rFonts w:hint="eastAsia" w:ascii="黑体" w:hAnsi="黑体" w:eastAsia="黑体" w:cs="黑体"/>
                <w:sz w:val="18"/>
                <w:szCs w:val="18"/>
              </w:rPr>
            </w:pPr>
            <w:r>
              <w:rPr>
                <w:rFonts w:hint="eastAsia" w:ascii="黑体" w:hAnsi="黑体" w:eastAsia="黑体" w:cs="黑体"/>
                <w:spacing w:val="2"/>
                <w:sz w:val="18"/>
                <w:szCs w:val="18"/>
              </w:rPr>
              <w:t>投标人应提供资格</w:t>
            </w:r>
            <w:r>
              <w:rPr>
                <w:rFonts w:hint="eastAsia" w:ascii="黑体" w:hAnsi="黑体" w:eastAsia="黑体" w:cs="黑体"/>
                <w:spacing w:val="-12"/>
                <w:sz w:val="18"/>
                <w:szCs w:val="18"/>
              </w:rPr>
              <w:t>审查资料</w:t>
            </w:r>
          </w:p>
        </w:tc>
        <w:tc>
          <w:tcPr>
            <w:tcW w:w="3206" w:type="pct"/>
            <w:gridSpan w:val="3"/>
            <w:tcBorders>
              <w:right w:val="single" w:color="000000" w:sz="4" w:space="0"/>
            </w:tcBorders>
            <w:vAlign w:val="top"/>
          </w:tcPr>
          <w:p w14:paraId="17FF37A3">
            <w:pPr>
              <w:pStyle w:val="33"/>
              <w:spacing w:before="25" w:line="221" w:lineRule="auto"/>
              <w:ind w:left="534"/>
              <w:rPr>
                <w:rFonts w:hint="eastAsia" w:ascii="黑体" w:hAnsi="黑体" w:eastAsia="黑体" w:cs="黑体"/>
                <w:color w:val="auto"/>
                <w:sz w:val="18"/>
                <w:szCs w:val="18"/>
              </w:rPr>
            </w:pPr>
          </w:p>
          <w:p w14:paraId="28A57091">
            <w:pPr>
              <w:pStyle w:val="33"/>
              <w:spacing w:before="25" w:line="221" w:lineRule="auto"/>
              <w:ind w:left="534"/>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1.法定代表人身份证明原件(法定代表人作为签字代表的提供);</w:t>
            </w:r>
          </w:p>
          <w:p w14:paraId="28C573D1">
            <w:pPr>
              <w:pStyle w:val="33"/>
              <w:spacing w:before="25" w:line="221" w:lineRule="auto"/>
              <w:ind w:left="534"/>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1.1法定代表人授权委托书原件(委托代理人作为签字代表的提供并附法定代表人身份证明、委托代理人本人的身份证明);</w:t>
            </w:r>
          </w:p>
          <w:p w14:paraId="20688307">
            <w:pPr>
              <w:pStyle w:val="33"/>
              <w:spacing w:before="25" w:line="221" w:lineRule="auto"/>
              <w:ind w:left="534"/>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2.加盖单位公章的营业执照复印件;</w:t>
            </w:r>
          </w:p>
          <w:p w14:paraId="47B46C14">
            <w:pPr>
              <w:pStyle w:val="33"/>
              <w:spacing w:before="25" w:line="221" w:lineRule="auto"/>
              <w:ind w:left="534"/>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3.缴纳社会保险证明资料:《社会保险登记证》复印件(营业执照为五证合一的，视为已提供社会保险登记证)，或者近三个月依法缴纳社会保险的证明(缴费凭证复印件)，或者委托他人缴纳的委托代办协议和近三个月的缴纳证明规范编制或者项目管理、监理、检测等服务的</w:t>
            </w:r>
          </w:p>
          <w:p w14:paraId="7E28F466">
            <w:pPr>
              <w:pStyle w:val="33"/>
              <w:spacing w:before="25" w:line="221" w:lineRule="auto"/>
              <w:ind w:left="534"/>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单位的书面声明(投标人资格声明)。(收据复印件)，或者法定征收机关出具的依法免缴保险费的证明原件，或者湖南省政府采购供应商资格承诺函;</w:t>
            </w:r>
          </w:p>
          <w:p w14:paraId="0D5F75CC">
            <w:pPr>
              <w:pStyle w:val="33"/>
              <w:spacing w:before="25" w:line="221" w:lineRule="auto"/>
              <w:ind w:left="534"/>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4.缴纳税收证明资料:《税务登记证》复印件(营业执照为三证合一或五证合一的，视为已提供税务登记证)，或者提供近三个月依法缴纳税收的证明材料，如投标人无需缴纳相关税收，提供相关免交税的证明文件或者湖南省政府采购供应商资格承诺函;</w:t>
            </w:r>
          </w:p>
          <w:p w14:paraId="6BA71525">
            <w:pPr>
              <w:pStyle w:val="33"/>
              <w:spacing w:before="25" w:line="221" w:lineRule="auto"/>
              <w:ind w:left="534"/>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5.投标人没有在"信用中国"网站被列入失信被执行人、重大税收违法案件当事人名单，投标人没有在"中国政府采购网"网站被列入政府采购严重违法失信行为记录名单的书面声明(投标人资格声明并同时提供加盖公章的网上查询截图)。</w:t>
            </w:r>
          </w:p>
          <w:p w14:paraId="45834E17">
            <w:pPr>
              <w:pStyle w:val="33"/>
              <w:spacing w:before="25" w:line="221" w:lineRule="auto"/>
              <w:ind w:left="534"/>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6.参加采购活动前三年内在经营活动中没有重大违法记录的书面声明(投标人资格声明)。</w:t>
            </w:r>
          </w:p>
          <w:p w14:paraId="740BD46F">
            <w:pPr>
              <w:pStyle w:val="33"/>
              <w:spacing w:before="25" w:line="221" w:lineRule="auto"/>
              <w:ind w:left="534"/>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7、提供与投标人存在"单位负责人为同一人或者存在直接控股、管理关系"的其他单位信息(投标人资格声明)。</w:t>
            </w:r>
          </w:p>
          <w:p w14:paraId="6387D1F9">
            <w:pPr>
              <w:pStyle w:val="33"/>
              <w:spacing w:before="25" w:line="221" w:lineRule="auto"/>
              <w:ind w:left="534"/>
              <w:rPr>
                <w:rFonts w:hint="eastAsia" w:ascii="黑体" w:hAnsi="黑体" w:eastAsia="黑体" w:cs="黑体"/>
                <w:sz w:val="18"/>
                <w:szCs w:val="18"/>
              </w:rPr>
            </w:pPr>
            <w:r>
              <w:rPr>
                <w:rFonts w:hint="eastAsia" w:ascii="黑体" w:hAnsi="黑体" w:eastAsia="黑体" w:cs="黑体"/>
                <w:color w:val="auto"/>
                <w:sz w:val="18"/>
                <w:szCs w:val="18"/>
                <w:lang w:eastAsia="zh-CN"/>
              </w:rPr>
              <w:t>8、投标人不属于为本采购项目提供整体设计、规范编制或者项目管理、监理、检测等服务的单位的书面声明(投标人资格声明)。</w:t>
            </w:r>
          </w:p>
        </w:tc>
      </w:tr>
      <w:tr w14:paraId="07BE9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69" w:type="pct"/>
            <w:gridSpan w:val="2"/>
            <w:tcBorders>
              <w:left w:val="single" w:color="000000" w:sz="4" w:space="0"/>
            </w:tcBorders>
            <w:vAlign w:val="top"/>
          </w:tcPr>
          <w:p w14:paraId="35473107">
            <w:pPr>
              <w:pStyle w:val="33"/>
              <w:spacing w:before="266" w:line="222" w:lineRule="auto"/>
              <w:ind w:left="181"/>
              <w:rPr>
                <w:rFonts w:hint="eastAsia" w:ascii="黑体" w:hAnsi="黑体" w:eastAsia="黑体" w:cs="黑体"/>
                <w:sz w:val="18"/>
                <w:szCs w:val="18"/>
              </w:rPr>
            </w:pPr>
            <w:r>
              <w:rPr>
                <w:rFonts w:hint="eastAsia" w:ascii="黑体" w:hAnsi="黑体" w:eastAsia="黑体" w:cs="黑体"/>
                <w:spacing w:val="-6"/>
                <w:sz w:val="18"/>
                <w:szCs w:val="18"/>
              </w:rPr>
              <w:t>第16.1款</w:t>
            </w:r>
          </w:p>
        </w:tc>
        <w:tc>
          <w:tcPr>
            <w:tcW w:w="1123" w:type="pct"/>
            <w:gridSpan w:val="3"/>
            <w:vAlign w:val="top"/>
          </w:tcPr>
          <w:p w14:paraId="677670E4">
            <w:pPr>
              <w:pStyle w:val="33"/>
              <w:spacing w:before="285" w:line="222" w:lineRule="auto"/>
              <w:ind w:left="565"/>
              <w:rPr>
                <w:rFonts w:hint="eastAsia" w:ascii="黑体" w:hAnsi="黑体" w:eastAsia="黑体" w:cs="黑体"/>
                <w:sz w:val="18"/>
                <w:szCs w:val="18"/>
              </w:rPr>
            </w:pPr>
            <w:r>
              <w:rPr>
                <w:rFonts w:hint="eastAsia" w:ascii="黑体" w:hAnsi="黑体" w:eastAsia="黑体" w:cs="黑体"/>
                <w:spacing w:val="-2"/>
                <w:sz w:val="18"/>
                <w:szCs w:val="18"/>
              </w:rPr>
              <w:t>投标有效期</w:t>
            </w:r>
          </w:p>
        </w:tc>
        <w:tc>
          <w:tcPr>
            <w:tcW w:w="3206" w:type="pct"/>
            <w:gridSpan w:val="3"/>
            <w:tcBorders>
              <w:right w:val="single" w:color="000000" w:sz="4" w:space="0"/>
            </w:tcBorders>
            <w:vAlign w:val="top"/>
          </w:tcPr>
          <w:p w14:paraId="063CB69C">
            <w:pPr>
              <w:pStyle w:val="33"/>
              <w:spacing w:before="290" w:line="225" w:lineRule="auto"/>
              <w:ind w:left="124"/>
              <w:rPr>
                <w:rFonts w:hint="eastAsia" w:ascii="黑体" w:hAnsi="黑体" w:eastAsia="黑体" w:cs="黑体"/>
                <w:sz w:val="18"/>
                <w:szCs w:val="18"/>
              </w:rPr>
            </w:pPr>
            <w:r>
              <w:rPr>
                <w:rFonts w:hint="eastAsia" w:ascii="黑体" w:hAnsi="黑体" w:eastAsia="黑体" w:cs="黑体"/>
                <w:spacing w:val="-21"/>
                <w:sz w:val="18"/>
                <w:szCs w:val="18"/>
              </w:rPr>
              <w:t>90日（</w:t>
            </w:r>
            <w:r>
              <w:rPr>
                <w:rFonts w:hint="eastAsia" w:ascii="黑体" w:hAnsi="黑体" w:eastAsia="黑体" w:cs="黑体"/>
                <w:spacing w:val="90"/>
                <w:sz w:val="18"/>
                <w:szCs w:val="18"/>
              </w:rPr>
              <w:t xml:space="preserve"> </w:t>
            </w:r>
            <w:r>
              <w:rPr>
                <w:rFonts w:hint="eastAsia" w:ascii="黑体" w:hAnsi="黑体" w:eastAsia="黑体" w:cs="黑体"/>
                <w:spacing w:val="-21"/>
                <w:sz w:val="18"/>
                <w:szCs w:val="18"/>
              </w:rPr>
              <w:t>日历日）</w:t>
            </w:r>
          </w:p>
        </w:tc>
      </w:tr>
      <w:tr w14:paraId="00AED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69" w:type="pct"/>
            <w:gridSpan w:val="2"/>
            <w:tcBorders>
              <w:left w:val="single" w:color="000000" w:sz="4" w:space="0"/>
            </w:tcBorders>
            <w:vAlign w:val="top"/>
          </w:tcPr>
          <w:p w14:paraId="3BC2570B">
            <w:pPr>
              <w:pStyle w:val="33"/>
              <w:spacing w:before="292" w:line="222" w:lineRule="auto"/>
              <w:ind w:left="181"/>
              <w:rPr>
                <w:rFonts w:hint="eastAsia" w:ascii="黑体" w:hAnsi="黑体" w:eastAsia="黑体" w:cs="黑体"/>
                <w:sz w:val="18"/>
                <w:szCs w:val="18"/>
              </w:rPr>
            </w:pPr>
            <w:r>
              <w:rPr>
                <w:rFonts w:hint="eastAsia" w:ascii="黑体" w:hAnsi="黑体" w:eastAsia="黑体" w:cs="黑体"/>
                <w:spacing w:val="-6"/>
                <w:sz w:val="18"/>
                <w:szCs w:val="18"/>
              </w:rPr>
              <w:t>第17.1款</w:t>
            </w:r>
          </w:p>
        </w:tc>
        <w:tc>
          <w:tcPr>
            <w:tcW w:w="1123" w:type="pct"/>
            <w:gridSpan w:val="3"/>
            <w:vAlign w:val="top"/>
          </w:tcPr>
          <w:p w14:paraId="558FCEF2">
            <w:pPr>
              <w:pStyle w:val="33"/>
              <w:spacing w:before="309" w:line="221" w:lineRule="auto"/>
              <w:ind w:left="565"/>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投标保证金</w:t>
            </w:r>
          </w:p>
        </w:tc>
        <w:tc>
          <w:tcPr>
            <w:tcW w:w="3206" w:type="pct"/>
            <w:gridSpan w:val="3"/>
            <w:tcBorders>
              <w:right w:val="single" w:color="000000" w:sz="4" w:space="0"/>
            </w:tcBorders>
            <w:vAlign w:val="top"/>
          </w:tcPr>
          <w:p w14:paraId="4B993972">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 不要求提交</w:t>
            </w:r>
          </w:p>
          <w:p w14:paraId="3B1307D9">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 要求提交：</w:t>
            </w:r>
          </w:p>
          <w:p w14:paraId="13F25705">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投标保证金的形式(投标人可以选择以下方式):</w:t>
            </w:r>
          </w:p>
          <w:p w14:paraId="1638158C">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形式一:从投标人单位基本账户电汇或企业网银转帐。</w:t>
            </w:r>
          </w:p>
          <w:p w14:paraId="3CBECED5">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投标保证金的金额:7万元人民币。</w:t>
            </w:r>
          </w:p>
          <w:p w14:paraId="1E548CC9">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递交方式:投标保证金必须是从投标人单位的基本账户转入收取投标保证金的账户。招标人不接受以现金方式提交的投标保证金，以现金方式提交的投标保证金无效。收取投标保证金账号:网上获取</w:t>
            </w:r>
          </w:p>
          <w:p w14:paraId="5DA07DAB">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开户银行:网上获取帐户名称:网上获取</w:t>
            </w:r>
          </w:p>
          <w:p w14:paraId="34EAE267">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帐号:(注意:每次每个标段账号随机生成)</w:t>
            </w:r>
          </w:p>
          <w:p w14:paraId="0261B158">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a、请将投标保证金于投标截止时间前(北京时间)转入收取投标保证金的账户，以到帐时间为准。</w:t>
            </w:r>
          </w:p>
          <w:p w14:paraId="5B36C9FC">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b、投标保证金退还时一律以银行转帐方式退回，不退现金。中标和未中标的投标人的投标保证金及银行同期存款利息均在签订合同后5日内，予以退还。</w:t>
            </w:r>
          </w:p>
          <w:p w14:paraId="4F03D147">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c、投标保证金的退还事宜请与湖南泛华项目管理有限公司(招标代理机构或交易中心名称)联系，电话:13517441101。联系人:杨女士。</w:t>
            </w:r>
          </w:p>
          <w:p w14:paraId="1572BB15">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形式二:银行保函(银行保函应为见索即付保函)</w:t>
            </w:r>
          </w:p>
          <w:p w14:paraId="756070FA">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担保金额:7万元人民币递交方式:凭证放入投标文件中</w:t>
            </w:r>
          </w:p>
          <w:p w14:paraId="745730D1">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形式三:信用承诺</w:t>
            </w:r>
          </w:p>
          <w:p w14:paraId="788A2C42">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具体方式:</w:t>
            </w:r>
            <w:r>
              <w:rPr>
                <w:rFonts w:hint="eastAsia" w:ascii="黑体" w:hAnsi="黑体" w:eastAsia="黑体" w:cs="黑体"/>
                <w:snapToGrid/>
                <w:color w:val="000000"/>
                <w:kern w:val="2"/>
                <w:sz w:val="18"/>
                <w:szCs w:val="18"/>
                <w:lang w:val="en-US" w:eastAsia="zh-CN" w:bidi="ar-SA"/>
              </w:rPr>
              <w:tab/>
            </w:r>
            <w:r>
              <w:rPr>
                <w:rFonts w:hint="eastAsia" w:ascii="黑体" w:hAnsi="黑体" w:eastAsia="黑体" w:cs="黑体"/>
                <w:snapToGrid/>
                <w:color w:val="000000"/>
                <w:kern w:val="2"/>
                <w:sz w:val="18"/>
                <w:szCs w:val="18"/>
                <w:lang w:val="en-US" w:eastAsia="zh-CN" w:bidi="ar-SA"/>
              </w:rPr>
              <w:t>_</w:t>
            </w:r>
            <w:r>
              <w:rPr>
                <w:rFonts w:hint="eastAsia" w:ascii="黑体" w:hAnsi="黑体" w:eastAsia="黑体" w:cs="黑体"/>
                <w:snapToGrid/>
                <w:color w:val="000000"/>
                <w:kern w:val="2"/>
                <w:sz w:val="18"/>
                <w:szCs w:val="18"/>
                <w:u w:val="single"/>
                <w:lang w:val="en-US" w:eastAsia="zh-CN" w:bidi="ar-SA"/>
              </w:rPr>
              <w:t xml:space="preserve">_   </w:t>
            </w:r>
            <w:r>
              <w:rPr>
                <w:rFonts w:hint="eastAsia" w:ascii="黑体" w:hAnsi="黑体" w:eastAsia="黑体" w:cs="黑体"/>
                <w:snapToGrid/>
                <w:color w:val="000000"/>
                <w:kern w:val="2"/>
                <w:sz w:val="18"/>
                <w:szCs w:val="18"/>
                <w:u w:val="single"/>
                <w:lang w:val="en-US" w:eastAsia="zh-CN" w:bidi="ar-SA"/>
              </w:rPr>
              <w:tab/>
            </w:r>
          </w:p>
          <w:p w14:paraId="4A184682">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 不要求提交</w:t>
            </w:r>
          </w:p>
          <w:p w14:paraId="1B51CE42">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备注:保证金不予退还的情形</w:t>
            </w:r>
          </w:p>
          <w:p w14:paraId="0BB00847">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(1)投标人在规定的投标有效期内撤销或</w:t>
            </w:r>
          </w:p>
          <w:p w14:paraId="6B3920A0">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修改其投标文件;</w:t>
            </w:r>
          </w:p>
          <w:p w14:paraId="188FBA75">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(2)投标人被确定为中标人后，无正当理由不与招标人订立合同，或者在签订合同时向招标人提出附加条件，或者不按招标文件要求提交履约担保(包括未提交履约保函、未按规定时间提交、未足额提交、未按规定形式提交、保函内容有附加条款不能实现见索即付、履约保函有效期不够、履约保函开具地不符合要求等七种情形);</w:t>
            </w:r>
          </w:p>
          <w:p w14:paraId="34B1143E">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(3)不按期签订合同的(中标通知书发出后30日内);</w:t>
            </w:r>
          </w:p>
          <w:p w14:paraId="51DCBC52">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(4)以他人名义投标或者以其他方式弄虚作假骗取中标的;</w:t>
            </w:r>
          </w:p>
          <w:p w14:paraId="7EC6F31A">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(5)投标人相互串通投标或者与招标人串通投标的，或者向招标人或者评标委员会成员行贿谋取中标的;</w:t>
            </w:r>
          </w:p>
          <w:p w14:paraId="6E8B0052">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(6)中标候选人无正当理由放弃中标资格的;</w:t>
            </w:r>
          </w:p>
          <w:p w14:paraId="6F665164">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(7)以阻碍公共资源交易活动正常进行为目的，通过捏造事实、伪造材料等方式，或者以非法手段、渠道获取的证据材料提出质疑或者投诉，给他人造成损失的;</w:t>
            </w:r>
          </w:p>
          <w:p w14:paraId="1A134636">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(8)拒绝有关部门监督检查或者提供虚假情况的;</w:t>
            </w:r>
          </w:p>
          <w:p w14:paraId="1745F13A">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(9)法律、法规规定及招标文件约定的其他情形。</w:t>
            </w:r>
          </w:p>
          <w:p w14:paraId="7F764CC8">
            <w:pPr>
              <w:widowControl w:val="0"/>
              <w:kinsoku/>
              <w:autoSpaceDE/>
              <w:autoSpaceDN/>
              <w:adjustRightInd/>
              <w:snapToGrid/>
              <w:spacing w:before="244" w:line="240" w:lineRule="auto"/>
              <w:jc w:val="left"/>
              <w:textAlignment w:val="auto"/>
              <w:rPr>
                <w:rFonts w:hint="eastAsia" w:ascii="黑体" w:hAnsi="黑体" w:eastAsia="黑体" w:cs="黑体"/>
                <w:snapToGrid/>
                <w:color w:val="000000"/>
                <w:kern w:val="2"/>
                <w:sz w:val="18"/>
                <w:szCs w:val="18"/>
                <w:lang w:val="en-US" w:eastAsia="zh-CN" w:bidi="ar-SA"/>
              </w:rPr>
            </w:pPr>
            <w:r>
              <w:rPr>
                <w:rFonts w:hint="eastAsia" w:ascii="黑体" w:hAnsi="黑体" w:eastAsia="黑体" w:cs="黑体"/>
                <w:snapToGrid/>
                <w:color w:val="000000"/>
                <w:kern w:val="2"/>
                <w:sz w:val="18"/>
                <w:szCs w:val="18"/>
                <w:lang w:val="en-US" w:eastAsia="zh-CN" w:bidi="ar-SA"/>
              </w:rPr>
              <w:t>（</w:t>
            </w:r>
          </w:p>
        </w:tc>
      </w:tr>
      <w:tr w14:paraId="752A5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69" w:type="pct"/>
            <w:gridSpan w:val="2"/>
            <w:tcBorders>
              <w:left w:val="single" w:color="000000" w:sz="4" w:space="0"/>
            </w:tcBorders>
            <w:vAlign w:val="top"/>
          </w:tcPr>
          <w:p w14:paraId="2AA7B1E3">
            <w:pPr>
              <w:pStyle w:val="33"/>
              <w:spacing w:before="255" w:line="222" w:lineRule="auto"/>
              <w:ind w:left="181"/>
              <w:rPr>
                <w:rFonts w:hint="eastAsia" w:ascii="黑体" w:hAnsi="黑体" w:eastAsia="黑体" w:cs="黑体"/>
                <w:sz w:val="18"/>
                <w:szCs w:val="18"/>
              </w:rPr>
            </w:pPr>
            <w:r>
              <w:rPr>
                <w:rFonts w:hint="eastAsia" w:ascii="黑体" w:hAnsi="黑体" w:eastAsia="黑体" w:cs="黑体"/>
                <w:spacing w:val="-6"/>
                <w:sz w:val="18"/>
                <w:szCs w:val="18"/>
              </w:rPr>
              <w:t>第18.1款</w:t>
            </w:r>
          </w:p>
        </w:tc>
        <w:tc>
          <w:tcPr>
            <w:tcW w:w="1123" w:type="pct"/>
            <w:gridSpan w:val="3"/>
            <w:vAlign w:val="top"/>
          </w:tcPr>
          <w:p w14:paraId="08E26E9F">
            <w:pPr>
              <w:pStyle w:val="33"/>
              <w:spacing w:before="257" w:line="224" w:lineRule="auto"/>
              <w:ind w:left="893"/>
              <w:rPr>
                <w:rFonts w:hint="eastAsia" w:ascii="黑体" w:hAnsi="黑体" w:eastAsia="黑体" w:cs="黑体"/>
                <w:sz w:val="18"/>
                <w:szCs w:val="18"/>
              </w:rPr>
            </w:pPr>
            <w:r>
              <w:rPr>
                <w:rFonts w:hint="eastAsia" w:ascii="黑体" w:hAnsi="黑体" w:eastAsia="黑体" w:cs="黑体"/>
                <w:spacing w:val="-10"/>
                <w:sz w:val="18"/>
                <w:szCs w:val="18"/>
              </w:rPr>
              <w:t>分包</w:t>
            </w:r>
          </w:p>
        </w:tc>
        <w:tc>
          <w:tcPr>
            <w:tcW w:w="3206" w:type="pct"/>
            <w:gridSpan w:val="3"/>
            <w:tcBorders>
              <w:right w:val="single" w:color="000000" w:sz="4" w:space="0"/>
            </w:tcBorders>
            <w:vAlign w:val="top"/>
          </w:tcPr>
          <w:p w14:paraId="255C3B6D">
            <w:pPr>
              <w:pStyle w:val="33"/>
              <w:spacing w:before="255" w:line="222" w:lineRule="auto"/>
              <w:ind w:left="160"/>
              <w:rPr>
                <w:rFonts w:hint="eastAsia" w:ascii="黑体" w:hAnsi="黑体" w:eastAsia="黑体" w:cs="黑体"/>
                <w:sz w:val="18"/>
                <w:szCs w:val="18"/>
              </w:rPr>
            </w:pPr>
            <w:r>
              <w:rPr>
                <w:rFonts w:hint="eastAsia" w:ascii="黑体" w:hAnsi="黑体" w:eastAsia="黑体" w:cs="黑体"/>
                <w:spacing w:val="-10"/>
                <w:sz w:val="18"/>
                <w:szCs w:val="18"/>
              </w:rPr>
              <w:t>不允许</w:t>
            </w:r>
          </w:p>
        </w:tc>
      </w:tr>
      <w:tr w14:paraId="5B2AE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669" w:type="pct"/>
            <w:gridSpan w:val="2"/>
            <w:tcBorders>
              <w:left w:val="single" w:color="000000" w:sz="4" w:space="0"/>
            </w:tcBorders>
            <w:vAlign w:val="top"/>
          </w:tcPr>
          <w:p w14:paraId="2A39A1F5">
            <w:pPr>
              <w:spacing w:line="345" w:lineRule="auto"/>
              <w:rPr>
                <w:rFonts w:hint="eastAsia" w:ascii="黑体" w:hAnsi="黑体" w:eastAsia="黑体" w:cs="黑体"/>
                <w:sz w:val="18"/>
                <w:szCs w:val="18"/>
              </w:rPr>
            </w:pPr>
          </w:p>
          <w:p w14:paraId="0B7A90C4">
            <w:pPr>
              <w:spacing w:line="345" w:lineRule="auto"/>
              <w:rPr>
                <w:rFonts w:hint="eastAsia" w:ascii="黑体" w:hAnsi="黑体" w:eastAsia="黑体" w:cs="黑体"/>
                <w:sz w:val="18"/>
                <w:szCs w:val="18"/>
              </w:rPr>
            </w:pPr>
          </w:p>
          <w:p w14:paraId="0733D568">
            <w:pPr>
              <w:pStyle w:val="33"/>
              <w:spacing w:before="78" w:line="222" w:lineRule="auto"/>
              <w:ind w:left="181"/>
              <w:rPr>
                <w:rFonts w:hint="eastAsia" w:ascii="黑体" w:hAnsi="黑体" w:eastAsia="黑体" w:cs="黑体"/>
                <w:sz w:val="18"/>
                <w:szCs w:val="18"/>
              </w:rPr>
            </w:pPr>
            <w:r>
              <w:rPr>
                <w:rFonts w:hint="eastAsia" w:ascii="黑体" w:hAnsi="黑体" w:eastAsia="黑体" w:cs="黑体"/>
                <w:spacing w:val="-6"/>
                <w:sz w:val="18"/>
                <w:szCs w:val="18"/>
              </w:rPr>
              <w:t>第19.1款</w:t>
            </w:r>
          </w:p>
        </w:tc>
        <w:tc>
          <w:tcPr>
            <w:tcW w:w="1123" w:type="pct"/>
            <w:gridSpan w:val="3"/>
            <w:vAlign w:val="top"/>
          </w:tcPr>
          <w:p w14:paraId="1F8FA6CB">
            <w:pPr>
              <w:spacing w:line="345" w:lineRule="auto"/>
              <w:rPr>
                <w:rFonts w:hint="eastAsia" w:ascii="黑体" w:hAnsi="黑体" w:eastAsia="黑体" w:cs="黑体"/>
                <w:sz w:val="18"/>
                <w:szCs w:val="18"/>
              </w:rPr>
            </w:pPr>
          </w:p>
          <w:p w14:paraId="3AF46BC4">
            <w:pPr>
              <w:spacing w:line="345" w:lineRule="auto"/>
              <w:rPr>
                <w:rFonts w:hint="eastAsia" w:ascii="黑体" w:hAnsi="黑体" w:eastAsia="黑体" w:cs="黑体"/>
                <w:sz w:val="18"/>
                <w:szCs w:val="18"/>
              </w:rPr>
            </w:pPr>
          </w:p>
          <w:p w14:paraId="2126BC63">
            <w:pPr>
              <w:pStyle w:val="33"/>
              <w:spacing w:before="78" w:line="222" w:lineRule="auto"/>
              <w:ind w:left="464"/>
              <w:rPr>
                <w:rFonts w:hint="eastAsia" w:ascii="黑体" w:hAnsi="黑体" w:eastAsia="黑体" w:cs="黑体"/>
                <w:sz w:val="18"/>
                <w:szCs w:val="18"/>
              </w:rPr>
            </w:pPr>
            <w:r>
              <w:rPr>
                <w:rFonts w:hint="eastAsia" w:ascii="黑体" w:hAnsi="黑体" w:eastAsia="黑体" w:cs="黑体"/>
                <w:spacing w:val="-1"/>
                <w:sz w:val="18"/>
                <w:szCs w:val="18"/>
              </w:rPr>
              <w:t>投标文件份数</w:t>
            </w:r>
          </w:p>
        </w:tc>
        <w:tc>
          <w:tcPr>
            <w:tcW w:w="3206" w:type="pct"/>
            <w:gridSpan w:val="3"/>
            <w:tcBorders>
              <w:right w:val="single" w:color="000000" w:sz="4" w:space="0"/>
            </w:tcBorders>
            <w:vAlign w:val="top"/>
          </w:tcPr>
          <w:p w14:paraId="13791931">
            <w:pPr>
              <w:pStyle w:val="33"/>
              <w:spacing w:before="72" w:line="238" w:lineRule="auto"/>
              <w:ind w:right="28"/>
              <w:jc w:val="both"/>
              <w:rPr>
                <w:rFonts w:hint="eastAsia" w:ascii="黑体" w:hAnsi="黑体" w:eastAsia="黑体" w:cs="黑体"/>
                <w:sz w:val="18"/>
                <w:szCs w:val="18"/>
              </w:rPr>
            </w:pPr>
            <w:r>
              <w:rPr>
                <w:rFonts w:hint="eastAsia" w:ascii="黑体" w:hAnsi="黑体" w:eastAsia="黑体" w:cs="黑体"/>
                <w:spacing w:val="8"/>
                <w:sz w:val="18"/>
                <w:szCs w:val="18"/>
              </w:rPr>
              <w:t>在交易中心系统提交电子投标文件一份 。 中标人</w:t>
            </w:r>
            <w:r>
              <w:rPr>
                <w:rFonts w:hint="eastAsia" w:ascii="黑体" w:hAnsi="黑体" w:eastAsia="黑体" w:cs="黑体"/>
                <w:spacing w:val="15"/>
                <w:sz w:val="18"/>
                <w:szCs w:val="18"/>
              </w:rPr>
              <w:t>在领取中标通知书时 ，须递交肆份纸质版（不分</w:t>
            </w:r>
            <w:r>
              <w:rPr>
                <w:rFonts w:hint="eastAsia" w:ascii="黑体" w:hAnsi="黑体" w:eastAsia="黑体" w:cs="黑体"/>
                <w:spacing w:val="14"/>
                <w:sz w:val="18"/>
                <w:szCs w:val="18"/>
              </w:rPr>
              <w:t>正副</w:t>
            </w:r>
            <w:r>
              <w:rPr>
                <w:rFonts w:hint="eastAsia" w:ascii="黑体" w:hAnsi="黑体" w:eastAsia="黑体" w:cs="黑体"/>
                <w:spacing w:val="6"/>
                <w:sz w:val="18"/>
                <w:szCs w:val="18"/>
              </w:rPr>
              <w:t>本 ，</w:t>
            </w:r>
            <w:r>
              <w:rPr>
                <w:rFonts w:hint="eastAsia" w:ascii="黑体" w:hAnsi="黑体" w:eastAsia="黑体" w:cs="黑体"/>
                <w:spacing w:val="-27"/>
                <w:sz w:val="18"/>
                <w:szCs w:val="18"/>
              </w:rPr>
              <w:t xml:space="preserve"> </w:t>
            </w:r>
            <w:r>
              <w:rPr>
                <w:rFonts w:hint="eastAsia" w:ascii="黑体" w:hAnsi="黑体" w:eastAsia="黑体" w:cs="黑体"/>
                <w:spacing w:val="6"/>
                <w:sz w:val="18"/>
                <w:szCs w:val="18"/>
              </w:rPr>
              <w:t>至少包含一份原件或彩色扫描件） 胶装完好的投</w:t>
            </w:r>
          </w:p>
          <w:p w14:paraId="2DFB03E3">
            <w:pPr>
              <w:pStyle w:val="33"/>
              <w:spacing w:line="209" w:lineRule="auto"/>
              <w:ind w:left="61" w:right="25" w:hanging="35"/>
              <w:rPr>
                <w:rFonts w:hint="eastAsia" w:ascii="黑体" w:hAnsi="黑体" w:eastAsia="黑体" w:cs="黑体"/>
                <w:sz w:val="18"/>
                <w:szCs w:val="18"/>
              </w:rPr>
            </w:pPr>
            <w:r>
              <w:rPr>
                <w:rFonts w:hint="eastAsia" w:ascii="黑体" w:hAnsi="黑体" w:eastAsia="黑体" w:cs="黑体"/>
                <w:spacing w:val="10"/>
                <w:sz w:val="18"/>
                <w:szCs w:val="18"/>
              </w:rPr>
              <w:t>标文件与电子U盘1份以供存档，否则不予办理相</w:t>
            </w:r>
            <w:r>
              <w:rPr>
                <w:rFonts w:hint="eastAsia" w:ascii="黑体" w:hAnsi="黑体" w:eastAsia="黑体" w:cs="黑体"/>
                <w:spacing w:val="9"/>
                <w:sz w:val="18"/>
                <w:szCs w:val="18"/>
              </w:rPr>
              <w:t>关手续</w:t>
            </w:r>
            <w:r>
              <w:rPr>
                <w:rFonts w:hint="eastAsia" w:ascii="黑体" w:hAnsi="黑体" w:eastAsia="黑体" w:cs="黑体"/>
                <w:sz w:val="18"/>
                <w:szCs w:val="18"/>
              </w:rPr>
              <w:t xml:space="preserve"> 。</w:t>
            </w:r>
          </w:p>
        </w:tc>
      </w:tr>
      <w:tr w14:paraId="5628B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000" w:type="pct"/>
            <w:gridSpan w:val="8"/>
            <w:tcBorders>
              <w:left w:val="single" w:color="000000" w:sz="4" w:space="0"/>
              <w:right w:val="single" w:color="000000" w:sz="4" w:space="0"/>
            </w:tcBorders>
            <w:vAlign w:val="top"/>
          </w:tcPr>
          <w:p w14:paraId="792E4FF9">
            <w:pPr>
              <w:pStyle w:val="33"/>
              <w:spacing w:before="279" w:line="222" w:lineRule="auto"/>
              <w:ind w:left="327"/>
              <w:rPr>
                <w:rFonts w:hint="eastAsia" w:ascii="黑体" w:hAnsi="黑体" w:eastAsia="黑体" w:cs="黑体"/>
                <w:sz w:val="18"/>
                <w:szCs w:val="18"/>
              </w:rPr>
            </w:pPr>
            <w:r>
              <w:rPr>
                <w:rFonts w:hint="eastAsia" w:ascii="黑体" w:hAnsi="黑体" w:eastAsia="黑体" w:cs="黑体"/>
                <w:b/>
                <w:bCs/>
                <w:spacing w:val="-10"/>
                <w:sz w:val="18"/>
                <w:szCs w:val="18"/>
              </w:rPr>
              <w:t>四、投标文件的递交</w:t>
            </w:r>
          </w:p>
        </w:tc>
      </w:tr>
      <w:tr w14:paraId="5CD0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8" w:hRule="atLeast"/>
        </w:trPr>
        <w:tc>
          <w:tcPr>
            <w:tcW w:w="669" w:type="pct"/>
            <w:gridSpan w:val="2"/>
            <w:tcBorders>
              <w:left w:val="single" w:color="000000" w:sz="4" w:space="0"/>
            </w:tcBorders>
            <w:vAlign w:val="top"/>
          </w:tcPr>
          <w:p w14:paraId="7373D9A7">
            <w:pPr>
              <w:spacing w:line="267" w:lineRule="auto"/>
              <w:rPr>
                <w:rFonts w:hint="eastAsia" w:ascii="黑体" w:hAnsi="黑体" w:eastAsia="黑体" w:cs="黑体"/>
                <w:sz w:val="18"/>
                <w:szCs w:val="18"/>
              </w:rPr>
            </w:pPr>
          </w:p>
          <w:p w14:paraId="33DDC042">
            <w:pPr>
              <w:spacing w:line="267" w:lineRule="auto"/>
              <w:rPr>
                <w:rFonts w:hint="eastAsia" w:ascii="黑体" w:hAnsi="黑体" w:eastAsia="黑体" w:cs="黑体"/>
                <w:sz w:val="18"/>
                <w:szCs w:val="18"/>
              </w:rPr>
            </w:pPr>
          </w:p>
          <w:p w14:paraId="702A6E9A">
            <w:pPr>
              <w:spacing w:line="268" w:lineRule="auto"/>
              <w:rPr>
                <w:rFonts w:hint="eastAsia" w:ascii="黑体" w:hAnsi="黑体" w:eastAsia="黑体" w:cs="黑体"/>
                <w:sz w:val="18"/>
                <w:szCs w:val="18"/>
              </w:rPr>
            </w:pPr>
          </w:p>
          <w:p w14:paraId="03E8AEFA">
            <w:pPr>
              <w:spacing w:line="268" w:lineRule="auto"/>
              <w:rPr>
                <w:rFonts w:hint="eastAsia" w:ascii="黑体" w:hAnsi="黑体" w:eastAsia="黑体" w:cs="黑体"/>
                <w:sz w:val="18"/>
                <w:szCs w:val="18"/>
              </w:rPr>
            </w:pPr>
          </w:p>
          <w:p w14:paraId="06860101">
            <w:pPr>
              <w:spacing w:line="268" w:lineRule="auto"/>
              <w:rPr>
                <w:rFonts w:hint="eastAsia" w:ascii="黑体" w:hAnsi="黑体" w:eastAsia="黑体" w:cs="黑体"/>
                <w:sz w:val="18"/>
                <w:szCs w:val="18"/>
              </w:rPr>
            </w:pPr>
          </w:p>
          <w:p w14:paraId="334FEB5D">
            <w:pPr>
              <w:spacing w:line="268" w:lineRule="auto"/>
              <w:rPr>
                <w:rFonts w:hint="eastAsia" w:ascii="黑体" w:hAnsi="黑体" w:eastAsia="黑体" w:cs="黑体"/>
                <w:sz w:val="18"/>
                <w:szCs w:val="18"/>
              </w:rPr>
            </w:pPr>
          </w:p>
          <w:p w14:paraId="4A512AB6">
            <w:pPr>
              <w:spacing w:line="268" w:lineRule="auto"/>
              <w:rPr>
                <w:rFonts w:hint="eastAsia" w:ascii="黑体" w:hAnsi="黑体" w:eastAsia="黑体" w:cs="黑体"/>
                <w:sz w:val="18"/>
                <w:szCs w:val="18"/>
              </w:rPr>
            </w:pPr>
          </w:p>
          <w:p w14:paraId="48940DA9">
            <w:pPr>
              <w:pStyle w:val="33"/>
              <w:spacing w:before="78" w:line="222" w:lineRule="auto"/>
              <w:ind w:left="282"/>
              <w:rPr>
                <w:rFonts w:hint="eastAsia" w:ascii="黑体" w:hAnsi="黑体" w:eastAsia="黑体" w:cs="黑体"/>
                <w:sz w:val="18"/>
                <w:szCs w:val="18"/>
              </w:rPr>
            </w:pPr>
            <w:r>
              <w:rPr>
                <w:rFonts w:hint="eastAsia" w:ascii="黑体" w:hAnsi="黑体" w:eastAsia="黑体" w:cs="黑体"/>
                <w:spacing w:val="-6"/>
                <w:sz w:val="18"/>
                <w:szCs w:val="18"/>
              </w:rPr>
              <w:t>第21.1款</w:t>
            </w:r>
          </w:p>
        </w:tc>
        <w:tc>
          <w:tcPr>
            <w:tcW w:w="1123" w:type="pct"/>
            <w:gridSpan w:val="3"/>
            <w:vAlign w:val="top"/>
          </w:tcPr>
          <w:p w14:paraId="3A580219">
            <w:pPr>
              <w:spacing w:line="266" w:lineRule="auto"/>
              <w:rPr>
                <w:rFonts w:hint="eastAsia" w:ascii="黑体" w:hAnsi="黑体" w:eastAsia="黑体" w:cs="黑体"/>
                <w:sz w:val="18"/>
                <w:szCs w:val="18"/>
              </w:rPr>
            </w:pPr>
          </w:p>
          <w:p w14:paraId="4759C879">
            <w:pPr>
              <w:spacing w:line="266" w:lineRule="auto"/>
              <w:rPr>
                <w:rFonts w:hint="eastAsia" w:ascii="黑体" w:hAnsi="黑体" w:eastAsia="黑体" w:cs="黑体"/>
                <w:sz w:val="18"/>
                <w:szCs w:val="18"/>
              </w:rPr>
            </w:pPr>
          </w:p>
          <w:p w14:paraId="4A736AEC">
            <w:pPr>
              <w:spacing w:line="266" w:lineRule="auto"/>
              <w:rPr>
                <w:rFonts w:hint="eastAsia" w:ascii="黑体" w:hAnsi="黑体" w:eastAsia="黑体" w:cs="黑体"/>
                <w:sz w:val="18"/>
                <w:szCs w:val="18"/>
              </w:rPr>
            </w:pPr>
          </w:p>
          <w:p w14:paraId="7975F7BC">
            <w:pPr>
              <w:spacing w:line="266" w:lineRule="auto"/>
              <w:rPr>
                <w:rFonts w:hint="eastAsia" w:ascii="黑体" w:hAnsi="黑体" w:eastAsia="黑体" w:cs="黑体"/>
                <w:sz w:val="18"/>
                <w:szCs w:val="18"/>
              </w:rPr>
            </w:pPr>
          </w:p>
          <w:p w14:paraId="32C4BA44">
            <w:pPr>
              <w:pStyle w:val="33"/>
              <w:spacing w:before="78" w:line="239" w:lineRule="auto"/>
              <w:ind w:right="91"/>
              <w:rPr>
                <w:rFonts w:hint="eastAsia" w:ascii="黑体" w:hAnsi="黑体" w:eastAsia="黑体" w:cs="黑体"/>
                <w:sz w:val="18"/>
                <w:szCs w:val="18"/>
              </w:rPr>
            </w:pPr>
            <w:r>
              <w:rPr>
                <w:rFonts w:hint="eastAsia" w:ascii="黑体" w:hAnsi="黑体" w:eastAsia="黑体" w:cs="黑体"/>
                <w:spacing w:val="2"/>
                <w:sz w:val="18"/>
                <w:szCs w:val="18"/>
              </w:rPr>
              <w:t>投标截止时间及投</w:t>
            </w:r>
            <w:r>
              <w:rPr>
                <w:rFonts w:hint="eastAsia" w:ascii="黑体" w:hAnsi="黑体" w:eastAsia="黑体" w:cs="黑体"/>
                <w:spacing w:val="-6"/>
                <w:sz w:val="18"/>
                <w:szCs w:val="18"/>
              </w:rPr>
              <w:t>标地点</w:t>
            </w:r>
          </w:p>
        </w:tc>
        <w:tc>
          <w:tcPr>
            <w:tcW w:w="3206" w:type="pct"/>
            <w:gridSpan w:val="3"/>
            <w:tcBorders>
              <w:right w:val="single" w:color="000000" w:sz="4" w:space="0"/>
            </w:tcBorders>
            <w:vAlign w:val="top"/>
          </w:tcPr>
          <w:p w14:paraId="7A4A51F8">
            <w:pPr>
              <w:pStyle w:val="33"/>
              <w:spacing w:before="73" w:line="239" w:lineRule="auto"/>
              <w:ind w:left="27" w:right="92" w:firstLine="508"/>
              <w:jc w:val="both"/>
              <w:rPr>
                <w:rFonts w:hint="eastAsia" w:ascii="黑体" w:hAnsi="黑体" w:eastAsia="黑体" w:cs="黑体"/>
                <w:sz w:val="18"/>
                <w:szCs w:val="18"/>
              </w:rPr>
            </w:pPr>
            <w:r>
              <w:rPr>
                <w:rFonts w:hint="eastAsia" w:ascii="黑体" w:hAnsi="黑体" w:eastAsia="黑体" w:cs="黑体"/>
                <w:spacing w:val="-4"/>
                <w:sz w:val="18"/>
                <w:szCs w:val="18"/>
              </w:rPr>
              <w:t>投标截止时间： 电子投标文件递交的截止时间(即响</w:t>
            </w:r>
            <w:r>
              <w:rPr>
                <w:rFonts w:hint="eastAsia" w:ascii="黑体" w:hAnsi="黑体" w:eastAsia="黑体" w:cs="黑体"/>
                <w:spacing w:val="-5"/>
                <w:sz w:val="18"/>
                <w:szCs w:val="18"/>
              </w:rPr>
              <w:t>应截止时间)及开标时间为</w:t>
            </w:r>
            <w:r>
              <w:rPr>
                <w:rFonts w:hint="eastAsia" w:ascii="黑体" w:hAnsi="黑体" w:eastAsia="黑体" w:cs="黑体"/>
                <w:spacing w:val="-5"/>
                <w:sz w:val="18"/>
                <w:szCs w:val="18"/>
                <w:lang w:val="en-US" w:eastAsia="zh-CN"/>
              </w:rPr>
              <w:t>详见外网公告</w:t>
            </w:r>
            <w:r>
              <w:rPr>
                <w:rFonts w:hint="eastAsia" w:ascii="黑体" w:hAnsi="黑体" w:eastAsia="黑体" w:cs="黑体"/>
                <w:sz w:val="18"/>
                <w:szCs w:val="18"/>
              </w:rPr>
              <w:t xml:space="preserve"> </w:t>
            </w:r>
            <w:r>
              <w:rPr>
                <w:rFonts w:hint="eastAsia" w:ascii="黑体" w:hAnsi="黑体" w:eastAsia="黑体" w:cs="黑体"/>
                <w:spacing w:val="-36"/>
                <w:sz w:val="18"/>
                <w:szCs w:val="18"/>
              </w:rPr>
              <w:t>；（</w:t>
            </w:r>
            <w:r>
              <w:rPr>
                <w:rFonts w:hint="eastAsia" w:ascii="黑体" w:hAnsi="黑体" w:eastAsia="黑体" w:cs="黑体"/>
                <w:spacing w:val="4"/>
                <w:sz w:val="18"/>
                <w:szCs w:val="18"/>
              </w:rPr>
              <w:t>均为北京时间）</w:t>
            </w:r>
          </w:p>
          <w:p w14:paraId="1ED3F9CB">
            <w:pPr>
              <w:pStyle w:val="33"/>
              <w:spacing w:before="8" w:line="218" w:lineRule="auto"/>
              <w:ind w:left="47" w:right="81" w:firstLine="486"/>
              <w:rPr>
                <w:rFonts w:hint="eastAsia" w:ascii="黑体" w:hAnsi="黑体" w:eastAsia="黑体" w:cs="黑体"/>
                <w:spacing w:val="6"/>
                <w:sz w:val="18"/>
                <w:szCs w:val="18"/>
              </w:rPr>
            </w:pPr>
            <w:r>
              <w:rPr>
                <w:rFonts w:hint="eastAsia" w:ascii="黑体" w:hAnsi="黑体" w:eastAsia="黑体" w:cs="黑体"/>
                <w:spacing w:val="6"/>
                <w:sz w:val="18"/>
                <w:szCs w:val="18"/>
                <w:lang w:val="en-US" w:eastAsia="zh-CN"/>
              </w:rPr>
              <w:t>开标地点：</w:t>
            </w:r>
            <w:r>
              <w:rPr>
                <w:rFonts w:hint="eastAsia" w:ascii="黑体" w:hAnsi="黑体" w:eastAsia="黑体" w:cs="黑体"/>
                <w:spacing w:val="6"/>
                <w:sz w:val="18"/>
                <w:szCs w:val="18"/>
              </w:rPr>
              <w:t>张家界市公共资源交易中心电子招标投标交易</w:t>
            </w:r>
          </w:p>
          <w:p w14:paraId="19399F71">
            <w:pPr>
              <w:pStyle w:val="33"/>
              <w:spacing w:before="8" w:line="218" w:lineRule="auto"/>
              <w:ind w:left="47" w:right="81" w:firstLine="486"/>
              <w:rPr>
                <w:rFonts w:hint="eastAsia" w:ascii="黑体" w:hAnsi="黑体" w:eastAsia="黑体" w:cs="黑体"/>
                <w:spacing w:val="6"/>
                <w:sz w:val="18"/>
                <w:szCs w:val="18"/>
              </w:rPr>
            </w:pPr>
            <w:r>
              <w:rPr>
                <w:rFonts w:hint="eastAsia" w:ascii="黑体" w:hAnsi="黑体" w:eastAsia="黑体" w:cs="黑体"/>
                <w:spacing w:val="6"/>
                <w:sz w:val="18"/>
                <w:szCs w:val="18"/>
              </w:rPr>
              <w:t>平台(http://118.254.33.93:88/tpbidder/me</w:t>
            </w:r>
          </w:p>
          <w:p w14:paraId="60ED2E3C">
            <w:pPr>
              <w:pStyle w:val="33"/>
              <w:spacing w:before="8" w:line="218" w:lineRule="auto"/>
              <w:ind w:left="47" w:right="81" w:firstLine="486"/>
              <w:rPr>
                <w:rFonts w:hint="eastAsia" w:ascii="黑体" w:hAnsi="黑体" w:eastAsia="黑体" w:cs="黑体"/>
                <w:spacing w:val="6"/>
                <w:sz w:val="18"/>
                <w:szCs w:val="18"/>
              </w:rPr>
            </w:pPr>
            <w:r>
              <w:rPr>
                <w:rFonts w:hint="eastAsia" w:ascii="黑体" w:hAnsi="黑体" w:eastAsia="黑体" w:cs="黑体"/>
                <w:spacing w:val="6"/>
                <w:sz w:val="18"/>
                <w:szCs w:val="18"/>
              </w:rPr>
              <w:t>mberLogin?uri=/memberframe/FrameAll&amp;)。</w:t>
            </w:r>
          </w:p>
          <w:p w14:paraId="27F7AFC5">
            <w:pPr>
              <w:pStyle w:val="33"/>
              <w:spacing w:before="8" w:line="218" w:lineRule="auto"/>
              <w:ind w:left="47" w:right="81" w:firstLine="486"/>
              <w:rPr>
                <w:rFonts w:hint="eastAsia" w:ascii="黑体" w:hAnsi="黑体" w:eastAsia="黑体" w:cs="黑体"/>
                <w:sz w:val="18"/>
                <w:szCs w:val="18"/>
              </w:rPr>
            </w:pPr>
            <w:r>
              <w:rPr>
                <w:rFonts w:hint="eastAsia" w:ascii="黑体" w:hAnsi="黑体" w:eastAsia="黑体" w:cs="黑体"/>
                <w:spacing w:val="6"/>
                <w:sz w:val="18"/>
                <w:szCs w:val="18"/>
              </w:rPr>
              <w:t>电子投标文件的解密截止时间为投标截止时间后30分钟，请投标人确保投标文件如期解密。</w:t>
            </w:r>
          </w:p>
        </w:tc>
      </w:tr>
      <w:tr w14:paraId="4BE0F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4" w:type="pct"/>
          <w:trHeight w:val="1554" w:hRule="atLeast"/>
        </w:trPr>
        <w:tc>
          <w:tcPr>
            <w:tcW w:w="652" w:type="pct"/>
            <w:tcBorders>
              <w:left w:val="single" w:color="000000" w:sz="4" w:space="0"/>
            </w:tcBorders>
            <w:vAlign w:val="top"/>
          </w:tcPr>
          <w:p w14:paraId="1C4F8E5D">
            <w:pPr>
              <w:spacing w:line="255" w:lineRule="auto"/>
              <w:rPr>
                <w:rFonts w:hint="eastAsia" w:ascii="黑体" w:hAnsi="黑体" w:eastAsia="黑体" w:cs="黑体"/>
                <w:sz w:val="18"/>
                <w:szCs w:val="18"/>
              </w:rPr>
            </w:pPr>
          </w:p>
          <w:p w14:paraId="0F31EE5E">
            <w:pPr>
              <w:spacing w:line="255" w:lineRule="auto"/>
              <w:rPr>
                <w:rFonts w:hint="eastAsia" w:ascii="黑体" w:hAnsi="黑体" w:eastAsia="黑体" w:cs="黑体"/>
                <w:sz w:val="18"/>
                <w:szCs w:val="18"/>
              </w:rPr>
            </w:pPr>
          </w:p>
          <w:p w14:paraId="06007172">
            <w:pPr>
              <w:pStyle w:val="33"/>
              <w:spacing w:before="78" w:line="222" w:lineRule="auto"/>
              <w:ind w:left="277"/>
              <w:rPr>
                <w:rFonts w:hint="eastAsia" w:ascii="黑体" w:hAnsi="黑体" w:eastAsia="黑体" w:cs="黑体"/>
                <w:sz w:val="18"/>
                <w:szCs w:val="18"/>
              </w:rPr>
            </w:pPr>
            <w:r>
              <w:rPr>
                <w:rFonts w:hint="eastAsia" w:ascii="黑体" w:hAnsi="黑体" w:eastAsia="黑体" w:cs="黑体"/>
                <w:spacing w:val="-6"/>
                <w:sz w:val="18"/>
                <w:szCs w:val="18"/>
              </w:rPr>
              <w:t>第21.2款</w:t>
            </w:r>
          </w:p>
        </w:tc>
        <w:tc>
          <w:tcPr>
            <w:tcW w:w="1095" w:type="pct"/>
            <w:gridSpan w:val="3"/>
            <w:vAlign w:val="top"/>
          </w:tcPr>
          <w:p w14:paraId="17960E24">
            <w:pPr>
              <w:spacing w:line="475" w:lineRule="auto"/>
              <w:rPr>
                <w:rFonts w:hint="eastAsia" w:ascii="黑体" w:hAnsi="黑体" w:eastAsia="黑体" w:cs="黑体"/>
                <w:sz w:val="18"/>
                <w:szCs w:val="18"/>
              </w:rPr>
            </w:pPr>
          </w:p>
          <w:p w14:paraId="2AA26E66">
            <w:pPr>
              <w:pStyle w:val="33"/>
              <w:spacing w:before="78" w:line="230" w:lineRule="auto"/>
              <w:ind w:left="1031" w:right="38" w:hanging="846"/>
              <w:rPr>
                <w:rFonts w:hint="eastAsia" w:ascii="黑体" w:hAnsi="黑体" w:eastAsia="黑体" w:cs="黑体"/>
                <w:sz w:val="18"/>
                <w:szCs w:val="18"/>
              </w:rPr>
            </w:pPr>
            <w:r>
              <w:rPr>
                <w:rFonts w:hint="eastAsia" w:ascii="黑体" w:hAnsi="黑体" w:eastAsia="黑体" w:cs="黑体"/>
                <w:spacing w:val="-3"/>
                <w:sz w:val="18"/>
                <w:szCs w:val="18"/>
              </w:rPr>
              <w:t>涉嫌围标、串标情</w:t>
            </w:r>
            <w:r>
              <w:rPr>
                <w:rFonts w:hint="eastAsia" w:ascii="黑体" w:hAnsi="黑体" w:eastAsia="黑体" w:cs="黑体"/>
                <w:sz w:val="18"/>
                <w:szCs w:val="18"/>
              </w:rPr>
              <w:t>形</w:t>
            </w:r>
          </w:p>
        </w:tc>
        <w:tc>
          <w:tcPr>
            <w:tcW w:w="3128" w:type="pct"/>
            <w:gridSpan w:val="3"/>
            <w:tcBorders>
              <w:right w:val="single" w:color="000000" w:sz="4" w:space="0"/>
            </w:tcBorders>
            <w:vAlign w:val="top"/>
          </w:tcPr>
          <w:p w14:paraId="0DF49A14">
            <w:pPr>
              <w:pStyle w:val="33"/>
              <w:spacing w:before="55" w:line="229" w:lineRule="auto"/>
              <w:ind w:left="26" w:right="25" w:firstLine="517"/>
              <w:jc w:val="both"/>
              <w:rPr>
                <w:rFonts w:hint="eastAsia" w:ascii="黑体" w:hAnsi="黑体" w:eastAsia="黑体" w:cs="黑体"/>
                <w:sz w:val="18"/>
                <w:szCs w:val="18"/>
              </w:rPr>
            </w:pPr>
            <w:r>
              <w:rPr>
                <w:rFonts w:hint="eastAsia" w:ascii="黑体" w:hAnsi="黑体" w:eastAsia="黑体" w:cs="黑体"/>
                <w:spacing w:val="9"/>
                <w:sz w:val="18"/>
                <w:szCs w:val="18"/>
              </w:rPr>
              <w:t>根据</w:t>
            </w:r>
            <w:r>
              <w:rPr>
                <w:rFonts w:hint="eastAsia" w:ascii="黑体" w:hAnsi="黑体" w:eastAsia="黑体" w:cs="黑体"/>
                <w:spacing w:val="9"/>
                <w:sz w:val="18"/>
                <w:szCs w:val="18"/>
                <w:lang w:val="en-US" w:eastAsia="zh-CN"/>
              </w:rPr>
              <w:t>张家界</w:t>
            </w:r>
            <w:r>
              <w:rPr>
                <w:rFonts w:hint="eastAsia" w:ascii="黑体" w:hAnsi="黑体" w:eastAsia="黑体" w:cs="黑体"/>
                <w:spacing w:val="9"/>
                <w:sz w:val="18"/>
                <w:szCs w:val="18"/>
              </w:rPr>
              <w:t>公共资源交易中心大数据分析系统</w:t>
            </w:r>
            <w:r>
              <w:rPr>
                <w:rFonts w:hint="eastAsia" w:ascii="黑体" w:hAnsi="黑体" w:eastAsia="黑体" w:cs="黑体"/>
                <w:spacing w:val="10"/>
                <w:sz w:val="18"/>
                <w:szCs w:val="18"/>
              </w:rPr>
              <w:t>异常预警机制，凡出现电子投标文件投标文件制作机器</w:t>
            </w:r>
            <w:r>
              <w:rPr>
                <w:rFonts w:hint="eastAsia" w:ascii="黑体" w:hAnsi="黑体" w:eastAsia="黑体" w:cs="黑体"/>
                <w:spacing w:val="5"/>
                <w:sz w:val="18"/>
                <w:szCs w:val="18"/>
              </w:rPr>
              <w:t>码 、文件创建标识码、</w:t>
            </w:r>
            <w:r>
              <w:rPr>
                <w:rFonts w:hint="eastAsia" w:ascii="黑体" w:hAnsi="黑体" w:eastAsia="黑体" w:cs="黑体"/>
                <w:sz w:val="18"/>
                <w:szCs w:val="18"/>
              </w:rPr>
              <w:t>IP</w:t>
            </w:r>
            <w:r>
              <w:rPr>
                <w:rFonts w:hint="eastAsia" w:ascii="黑体" w:hAnsi="黑体" w:eastAsia="黑体" w:cs="黑体"/>
                <w:spacing w:val="5"/>
                <w:sz w:val="18"/>
                <w:szCs w:val="18"/>
              </w:rPr>
              <w:t>地址雷同的，均属于涉嫌围标</w:t>
            </w:r>
            <w:r>
              <w:rPr>
                <w:rFonts w:hint="eastAsia" w:ascii="黑体" w:hAnsi="黑体" w:eastAsia="黑体" w:cs="黑体"/>
                <w:spacing w:val="7"/>
                <w:sz w:val="18"/>
                <w:szCs w:val="18"/>
              </w:rPr>
              <w:t xml:space="preserve"> </w:t>
            </w:r>
            <w:r>
              <w:rPr>
                <w:rFonts w:hint="eastAsia" w:ascii="黑体" w:hAnsi="黑体" w:eastAsia="黑体" w:cs="黑体"/>
                <w:spacing w:val="5"/>
                <w:sz w:val="18"/>
                <w:szCs w:val="18"/>
              </w:rPr>
              <w:t>、 串标情形，有关监管部门将根据异常预警具体情况依</w:t>
            </w:r>
            <w:r>
              <w:rPr>
                <w:rFonts w:hint="eastAsia" w:ascii="黑体" w:hAnsi="黑体" w:eastAsia="黑体" w:cs="黑体"/>
                <w:spacing w:val="-2"/>
                <w:sz w:val="18"/>
                <w:szCs w:val="18"/>
              </w:rPr>
              <w:t>法进行处理。</w:t>
            </w:r>
          </w:p>
        </w:tc>
      </w:tr>
      <w:tr w14:paraId="050F9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4" w:type="pct"/>
          <w:trHeight w:val="415" w:hRule="atLeast"/>
        </w:trPr>
        <w:tc>
          <w:tcPr>
            <w:tcW w:w="4875" w:type="pct"/>
            <w:gridSpan w:val="7"/>
            <w:tcBorders>
              <w:left w:val="single" w:color="000000" w:sz="4" w:space="0"/>
              <w:right w:val="single" w:color="000000" w:sz="4" w:space="0"/>
            </w:tcBorders>
            <w:vAlign w:val="top"/>
          </w:tcPr>
          <w:p w14:paraId="2E3FBA61">
            <w:pPr>
              <w:pStyle w:val="33"/>
              <w:spacing w:before="134" w:line="208" w:lineRule="auto"/>
              <w:ind w:left="261"/>
              <w:rPr>
                <w:rFonts w:hint="eastAsia" w:ascii="黑体" w:hAnsi="黑体" w:eastAsia="黑体" w:cs="黑体"/>
                <w:sz w:val="18"/>
                <w:szCs w:val="18"/>
              </w:rPr>
            </w:pPr>
            <w:r>
              <w:rPr>
                <w:rFonts w:hint="eastAsia" w:ascii="黑体" w:hAnsi="黑体" w:eastAsia="黑体" w:cs="黑体"/>
                <w:b/>
                <w:bCs/>
                <w:spacing w:val="-2"/>
                <w:sz w:val="18"/>
                <w:szCs w:val="18"/>
              </w:rPr>
              <w:t>五、开标资格审查和评标</w:t>
            </w:r>
          </w:p>
        </w:tc>
      </w:tr>
      <w:tr w14:paraId="2ED9C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4" w:type="pct"/>
          <w:trHeight w:val="812" w:hRule="atLeast"/>
        </w:trPr>
        <w:tc>
          <w:tcPr>
            <w:tcW w:w="652" w:type="pct"/>
            <w:tcBorders>
              <w:left w:val="single" w:color="000000" w:sz="4" w:space="0"/>
            </w:tcBorders>
            <w:vAlign w:val="top"/>
          </w:tcPr>
          <w:p w14:paraId="548E2371">
            <w:pPr>
              <w:pStyle w:val="33"/>
              <w:spacing w:before="149" w:line="250" w:lineRule="auto"/>
              <w:ind w:left="472" w:right="327" w:hanging="245"/>
              <w:rPr>
                <w:rFonts w:hint="eastAsia" w:ascii="黑体" w:hAnsi="黑体" w:eastAsia="黑体" w:cs="黑体"/>
                <w:sz w:val="18"/>
                <w:szCs w:val="18"/>
              </w:rPr>
            </w:pPr>
            <w:r>
              <w:rPr>
                <w:rFonts w:hint="eastAsia" w:ascii="黑体" w:hAnsi="黑体" w:eastAsia="黑体" w:cs="黑体"/>
                <w:spacing w:val="-9"/>
                <w:sz w:val="18"/>
                <w:szCs w:val="18"/>
              </w:rPr>
              <w:t>第24.1</w:t>
            </w:r>
            <w:r>
              <w:rPr>
                <w:rFonts w:hint="eastAsia" w:ascii="黑体" w:hAnsi="黑体" w:eastAsia="黑体" w:cs="黑体"/>
                <w:spacing w:val="-6"/>
                <w:sz w:val="18"/>
                <w:szCs w:val="18"/>
              </w:rPr>
              <w:t>（1)</w:t>
            </w:r>
            <w:r>
              <w:rPr>
                <w:rFonts w:hint="eastAsia" w:ascii="黑体" w:hAnsi="黑体" w:eastAsia="黑体" w:cs="黑体"/>
                <w:sz w:val="18"/>
                <w:szCs w:val="18"/>
              </w:rPr>
              <w:t>款</w:t>
            </w:r>
          </w:p>
        </w:tc>
        <w:tc>
          <w:tcPr>
            <w:tcW w:w="1095" w:type="pct"/>
            <w:gridSpan w:val="3"/>
            <w:vAlign w:val="top"/>
          </w:tcPr>
          <w:p w14:paraId="25AE7634">
            <w:pPr>
              <w:spacing w:line="243" w:lineRule="auto"/>
              <w:rPr>
                <w:rFonts w:hint="eastAsia" w:ascii="黑体" w:hAnsi="黑体" w:eastAsia="黑体" w:cs="黑体"/>
                <w:sz w:val="18"/>
                <w:szCs w:val="18"/>
              </w:rPr>
            </w:pPr>
          </w:p>
          <w:p w14:paraId="3F1A25F3">
            <w:pPr>
              <w:pStyle w:val="33"/>
              <w:spacing w:before="78" w:line="242" w:lineRule="auto"/>
              <w:ind w:left="969" w:right="96" w:hanging="850"/>
              <w:rPr>
                <w:rFonts w:hint="eastAsia" w:ascii="黑体" w:hAnsi="黑体" w:eastAsia="黑体" w:cs="黑体"/>
                <w:sz w:val="18"/>
                <w:szCs w:val="18"/>
              </w:rPr>
            </w:pPr>
            <w:r>
              <w:rPr>
                <w:rFonts w:hint="eastAsia" w:ascii="黑体" w:hAnsi="黑体" w:eastAsia="黑体" w:cs="黑体"/>
                <w:spacing w:val="-2"/>
                <w:sz w:val="18"/>
                <w:szCs w:val="18"/>
              </w:rPr>
              <w:t>需要宣布的其他内</w:t>
            </w:r>
            <w:r>
              <w:rPr>
                <w:rFonts w:hint="eastAsia" w:ascii="黑体" w:hAnsi="黑体" w:eastAsia="黑体" w:cs="黑体"/>
                <w:sz w:val="18"/>
                <w:szCs w:val="18"/>
              </w:rPr>
              <w:t>容</w:t>
            </w:r>
          </w:p>
        </w:tc>
        <w:tc>
          <w:tcPr>
            <w:tcW w:w="3128" w:type="pct"/>
            <w:gridSpan w:val="3"/>
            <w:tcBorders>
              <w:right w:val="single" w:color="000000" w:sz="4" w:space="0"/>
            </w:tcBorders>
            <w:vAlign w:val="top"/>
          </w:tcPr>
          <w:p w14:paraId="388AD47F">
            <w:pPr>
              <w:pStyle w:val="33"/>
              <w:spacing w:before="318" w:line="221" w:lineRule="auto"/>
              <w:ind w:left="160"/>
              <w:rPr>
                <w:rFonts w:hint="eastAsia" w:ascii="黑体" w:hAnsi="黑体" w:eastAsia="黑体" w:cs="黑体"/>
                <w:sz w:val="18"/>
                <w:szCs w:val="18"/>
              </w:rPr>
            </w:pPr>
            <w:r>
              <w:rPr>
                <w:rFonts w:hint="eastAsia" w:ascii="黑体" w:hAnsi="黑体" w:eastAsia="黑体" w:cs="黑体"/>
                <w:spacing w:val="2"/>
                <w:sz w:val="18"/>
                <w:szCs w:val="18"/>
              </w:rPr>
              <w:t>交易平台系统提供的内容</w:t>
            </w:r>
          </w:p>
        </w:tc>
      </w:tr>
      <w:tr w14:paraId="09A17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4" w:type="pct"/>
          <w:trHeight w:val="1060" w:hRule="atLeast"/>
        </w:trPr>
        <w:tc>
          <w:tcPr>
            <w:tcW w:w="652" w:type="pct"/>
            <w:tcBorders>
              <w:left w:val="single" w:color="000000" w:sz="4" w:space="0"/>
            </w:tcBorders>
            <w:vAlign w:val="top"/>
          </w:tcPr>
          <w:p w14:paraId="7D35792B">
            <w:pPr>
              <w:pStyle w:val="33"/>
              <w:spacing w:before="306" w:line="285" w:lineRule="auto"/>
              <w:ind w:left="472" w:right="327" w:hanging="245"/>
              <w:rPr>
                <w:rFonts w:hint="eastAsia" w:ascii="黑体" w:hAnsi="黑体" w:eastAsia="黑体" w:cs="黑体"/>
                <w:sz w:val="18"/>
                <w:szCs w:val="18"/>
              </w:rPr>
            </w:pPr>
            <w:r>
              <w:rPr>
                <w:rFonts w:hint="eastAsia" w:ascii="黑体" w:hAnsi="黑体" w:eastAsia="黑体" w:cs="黑体"/>
                <w:spacing w:val="-9"/>
                <w:sz w:val="18"/>
                <w:szCs w:val="18"/>
              </w:rPr>
              <w:t>第24.1</w:t>
            </w:r>
            <w:r>
              <w:rPr>
                <w:rFonts w:hint="eastAsia" w:ascii="黑体" w:hAnsi="黑体" w:eastAsia="黑体" w:cs="黑体"/>
                <w:spacing w:val="-6"/>
                <w:sz w:val="18"/>
                <w:szCs w:val="18"/>
              </w:rPr>
              <w:t>（2)</w:t>
            </w:r>
            <w:r>
              <w:rPr>
                <w:rFonts w:hint="eastAsia" w:ascii="黑体" w:hAnsi="黑体" w:eastAsia="黑体" w:cs="黑体"/>
                <w:sz w:val="18"/>
                <w:szCs w:val="18"/>
              </w:rPr>
              <w:t>款</w:t>
            </w:r>
          </w:p>
        </w:tc>
        <w:tc>
          <w:tcPr>
            <w:tcW w:w="1095" w:type="pct"/>
            <w:gridSpan w:val="3"/>
            <w:vAlign w:val="top"/>
          </w:tcPr>
          <w:p w14:paraId="1D72AB48">
            <w:pPr>
              <w:spacing w:line="280" w:lineRule="auto"/>
              <w:rPr>
                <w:rFonts w:hint="eastAsia" w:ascii="黑体" w:hAnsi="黑体" w:eastAsia="黑体" w:cs="黑体"/>
                <w:sz w:val="18"/>
                <w:szCs w:val="18"/>
              </w:rPr>
            </w:pPr>
          </w:p>
          <w:p w14:paraId="08B4BD42">
            <w:pPr>
              <w:spacing w:line="280" w:lineRule="auto"/>
              <w:rPr>
                <w:rFonts w:hint="eastAsia" w:ascii="黑体" w:hAnsi="黑体" w:eastAsia="黑体" w:cs="黑体"/>
                <w:sz w:val="18"/>
                <w:szCs w:val="18"/>
              </w:rPr>
            </w:pPr>
          </w:p>
          <w:p w14:paraId="12052505">
            <w:pPr>
              <w:pStyle w:val="33"/>
              <w:spacing w:before="78" w:line="222" w:lineRule="auto"/>
              <w:ind w:left="525"/>
              <w:rPr>
                <w:rFonts w:hint="eastAsia" w:ascii="黑体" w:hAnsi="黑体" w:eastAsia="黑体" w:cs="黑体"/>
                <w:sz w:val="18"/>
                <w:szCs w:val="18"/>
              </w:rPr>
            </w:pPr>
            <w:r>
              <w:rPr>
                <w:rFonts w:hint="eastAsia" w:ascii="黑体" w:hAnsi="黑体" w:eastAsia="黑体" w:cs="黑体"/>
                <w:spacing w:val="-6"/>
                <w:sz w:val="18"/>
                <w:szCs w:val="18"/>
              </w:rPr>
              <w:t>解密时限</w:t>
            </w:r>
          </w:p>
        </w:tc>
        <w:tc>
          <w:tcPr>
            <w:tcW w:w="3128" w:type="pct"/>
            <w:gridSpan w:val="3"/>
            <w:tcBorders>
              <w:right w:val="single" w:color="000000" w:sz="4" w:space="0"/>
            </w:tcBorders>
            <w:vAlign w:val="top"/>
          </w:tcPr>
          <w:p w14:paraId="576AE5AC">
            <w:pPr>
              <w:pStyle w:val="33"/>
              <w:spacing w:before="65"/>
              <w:ind w:left="28" w:right="97" w:firstLine="514"/>
              <w:rPr>
                <w:rFonts w:hint="eastAsia" w:ascii="黑体" w:hAnsi="黑体" w:eastAsia="黑体" w:cs="黑体"/>
                <w:sz w:val="18"/>
                <w:szCs w:val="18"/>
              </w:rPr>
            </w:pPr>
            <w:r>
              <w:rPr>
                <w:rFonts w:hint="eastAsia" w:ascii="黑体" w:hAnsi="黑体" w:eastAsia="黑体" w:cs="黑体"/>
                <w:spacing w:val="6"/>
                <w:sz w:val="18"/>
                <w:szCs w:val="18"/>
              </w:rPr>
              <w:t>投标人使用生成投标文件的</w:t>
            </w:r>
            <w:r>
              <w:rPr>
                <w:rFonts w:hint="eastAsia" w:ascii="黑体" w:hAnsi="黑体" w:eastAsia="黑体" w:cs="黑体"/>
                <w:sz w:val="18"/>
                <w:szCs w:val="18"/>
              </w:rPr>
              <w:t>CA</w:t>
            </w:r>
            <w:r>
              <w:rPr>
                <w:rFonts w:hint="eastAsia" w:ascii="黑体" w:hAnsi="黑体" w:eastAsia="黑体" w:cs="黑体"/>
                <w:spacing w:val="6"/>
                <w:sz w:val="18"/>
                <w:szCs w:val="18"/>
              </w:rPr>
              <w:t>数字证书进行解密。</w:t>
            </w:r>
            <w:r>
              <w:rPr>
                <w:rFonts w:hint="eastAsia" w:ascii="黑体" w:hAnsi="黑体" w:eastAsia="黑体" w:cs="黑体"/>
                <w:spacing w:val="7"/>
                <w:sz w:val="18"/>
                <w:szCs w:val="18"/>
              </w:rPr>
              <w:t>解密时限：发出解密指令后30分钟内，投标文件在解密时限内未解密或解密失败，视为撤销其投标文</w:t>
            </w:r>
            <w:r>
              <w:rPr>
                <w:rFonts w:hint="eastAsia" w:ascii="黑体" w:hAnsi="黑体" w:eastAsia="黑体" w:cs="黑体"/>
                <w:spacing w:val="6"/>
                <w:sz w:val="18"/>
                <w:szCs w:val="18"/>
              </w:rPr>
              <w:t>件，开标</w:t>
            </w:r>
            <w:r>
              <w:rPr>
                <w:rFonts w:hint="eastAsia" w:ascii="黑体" w:hAnsi="黑体" w:eastAsia="黑体" w:cs="黑体"/>
                <w:spacing w:val="-3"/>
                <w:sz w:val="18"/>
                <w:szCs w:val="18"/>
              </w:rPr>
              <w:t>继续进行。</w:t>
            </w:r>
          </w:p>
        </w:tc>
      </w:tr>
      <w:tr w14:paraId="3987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4" w:type="pct"/>
          <w:trHeight w:val="1243" w:hRule="atLeast"/>
        </w:trPr>
        <w:tc>
          <w:tcPr>
            <w:tcW w:w="652" w:type="pct"/>
            <w:tcBorders>
              <w:left w:val="single" w:color="000000" w:sz="4" w:space="0"/>
            </w:tcBorders>
            <w:vAlign w:val="top"/>
          </w:tcPr>
          <w:p w14:paraId="442CA440">
            <w:pPr>
              <w:spacing w:line="357" w:lineRule="auto"/>
              <w:rPr>
                <w:rFonts w:hint="eastAsia" w:ascii="黑体" w:hAnsi="黑体" w:eastAsia="黑体" w:cs="黑体"/>
                <w:sz w:val="18"/>
                <w:szCs w:val="18"/>
              </w:rPr>
            </w:pPr>
          </w:p>
          <w:p w14:paraId="58B4D2E3">
            <w:pPr>
              <w:pStyle w:val="33"/>
              <w:spacing w:before="78" w:line="222" w:lineRule="auto"/>
              <w:ind w:left="277"/>
              <w:rPr>
                <w:rFonts w:hint="eastAsia" w:ascii="黑体" w:hAnsi="黑体" w:eastAsia="黑体" w:cs="黑体"/>
                <w:sz w:val="18"/>
                <w:szCs w:val="18"/>
              </w:rPr>
            </w:pPr>
            <w:r>
              <w:rPr>
                <w:rFonts w:hint="eastAsia" w:ascii="黑体" w:hAnsi="黑体" w:eastAsia="黑体" w:cs="黑体"/>
                <w:spacing w:val="-6"/>
                <w:sz w:val="18"/>
                <w:szCs w:val="18"/>
              </w:rPr>
              <w:t>第27.1款</w:t>
            </w:r>
          </w:p>
        </w:tc>
        <w:tc>
          <w:tcPr>
            <w:tcW w:w="1095" w:type="pct"/>
            <w:gridSpan w:val="3"/>
            <w:vAlign w:val="top"/>
          </w:tcPr>
          <w:p w14:paraId="2EE85D04">
            <w:pPr>
              <w:spacing w:line="441" w:lineRule="auto"/>
              <w:rPr>
                <w:rFonts w:hint="eastAsia" w:ascii="黑体" w:hAnsi="黑体" w:eastAsia="黑体" w:cs="黑体"/>
                <w:sz w:val="18"/>
                <w:szCs w:val="18"/>
              </w:rPr>
            </w:pPr>
          </w:p>
          <w:p w14:paraId="349ED784">
            <w:pPr>
              <w:pStyle w:val="33"/>
              <w:spacing w:before="78" w:line="222" w:lineRule="auto"/>
              <w:ind w:left="101"/>
              <w:rPr>
                <w:rFonts w:hint="eastAsia" w:ascii="黑体" w:hAnsi="黑体" w:eastAsia="黑体" w:cs="黑体"/>
                <w:sz w:val="18"/>
                <w:szCs w:val="18"/>
              </w:rPr>
            </w:pPr>
            <w:r>
              <w:rPr>
                <w:rFonts w:hint="eastAsia" w:ascii="黑体" w:hAnsi="黑体" w:eastAsia="黑体" w:cs="黑体"/>
                <w:sz w:val="18"/>
                <w:szCs w:val="18"/>
              </w:rPr>
              <w:t>评审委员会的组建</w:t>
            </w:r>
          </w:p>
        </w:tc>
        <w:tc>
          <w:tcPr>
            <w:tcW w:w="3128" w:type="pct"/>
            <w:gridSpan w:val="3"/>
            <w:tcBorders>
              <w:right w:val="single" w:color="000000" w:sz="4" w:space="0"/>
            </w:tcBorders>
            <w:vAlign w:val="top"/>
          </w:tcPr>
          <w:p w14:paraId="6C99412F">
            <w:pPr>
              <w:pStyle w:val="33"/>
              <w:spacing w:before="69" w:line="232" w:lineRule="auto"/>
              <w:ind w:left="32" w:right="109" w:firstLine="506"/>
              <w:rPr>
                <w:rFonts w:hint="eastAsia" w:ascii="黑体" w:hAnsi="黑体" w:eastAsia="黑体" w:cs="黑体"/>
                <w:color w:val="auto"/>
                <w:sz w:val="18"/>
                <w:szCs w:val="18"/>
                <w:highlight w:val="none"/>
              </w:rPr>
            </w:pPr>
            <w:r>
              <w:rPr>
                <w:rFonts w:hint="eastAsia" w:ascii="黑体" w:hAnsi="黑体" w:eastAsia="黑体" w:cs="黑体"/>
                <w:color w:val="auto"/>
                <w:spacing w:val="5"/>
                <w:sz w:val="18"/>
                <w:szCs w:val="18"/>
                <w:highlight w:val="none"/>
              </w:rPr>
              <w:t>评审委员会组成：</w:t>
            </w:r>
            <w:r>
              <w:rPr>
                <w:rFonts w:hint="eastAsia" w:ascii="黑体" w:hAnsi="黑体" w:eastAsia="黑体" w:cs="黑体"/>
                <w:color w:val="auto"/>
                <w:spacing w:val="5"/>
                <w:sz w:val="18"/>
                <w:szCs w:val="18"/>
                <w:highlight w:val="none"/>
                <w:lang w:val="en-US" w:eastAsia="zh-CN"/>
              </w:rPr>
              <w:t>5</w:t>
            </w:r>
            <w:r>
              <w:rPr>
                <w:rFonts w:hint="eastAsia" w:ascii="黑体" w:hAnsi="黑体" w:eastAsia="黑体" w:cs="黑体"/>
                <w:color w:val="auto"/>
                <w:spacing w:val="5"/>
                <w:sz w:val="18"/>
                <w:szCs w:val="18"/>
                <w:highlight w:val="none"/>
              </w:rPr>
              <w:t>人，其中业主代表</w:t>
            </w:r>
            <w:r>
              <w:rPr>
                <w:rFonts w:hint="eastAsia" w:ascii="黑体" w:hAnsi="黑体" w:eastAsia="黑体" w:cs="黑体"/>
                <w:color w:val="auto"/>
                <w:spacing w:val="5"/>
                <w:sz w:val="18"/>
                <w:szCs w:val="18"/>
                <w:highlight w:val="none"/>
                <w:lang w:val="en-US" w:eastAsia="zh-CN"/>
              </w:rPr>
              <w:t>1</w:t>
            </w:r>
            <w:r>
              <w:rPr>
                <w:rFonts w:hint="eastAsia" w:ascii="黑体" w:hAnsi="黑体" w:eastAsia="黑体" w:cs="黑体"/>
                <w:color w:val="auto"/>
                <w:spacing w:val="5"/>
                <w:sz w:val="18"/>
                <w:szCs w:val="18"/>
                <w:highlight w:val="none"/>
              </w:rPr>
              <w:t>人，评审专</w:t>
            </w:r>
            <w:r>
              <w:rPr>
                <w:rFonts w:hint="eastAsia" w:ascii="黑体" w:hAnsi="黑体" w:eastAsia="黑体" w:cs="黑体"/>
                <w:color w:val="auto"/>
                <w:spacing w:val="-10"/>
                <w:sz w:val="18"/>
                <w:szCs w:val="18"/>
                <w:highlight w:val="none"/>
              </w:rPr>
              <w:t>家</w:t>
            </w:r>
            <w:r>
              <w:rPr>
                <w:rFonts w:hint="eastAsia" w:ascii="黑体" w:hAnsi="黑体" w:eastAsia="黑体" w:cs="黑体"/>
                <w:color w:val="auto"/>
                <w:spacing w:val="37"/>
                <w:sz w:val="18"/>
                <w:szCs w:val="18"/>
                <w:highlight w:val="none"/>
              </w:rPr>
              <w:t xml:space="preserve"> </w:t>
            </w:r>
            <w:r>
              <w:rPr>
                <w:rFonts w:hint="eastAsia" w:ascii="黑体" w:hAnsi="黑体" w:eastAsia="黑体" w:cs="黑体"/>
                <w:color w:val="auto"/>
                <w:spacing w:val="-10"/>
                <w:sz w:val="18"/>
                <w:szCs w:val="18"/>
                <w:highlight w:val="none"/>
                <w:lang w:val="en-US" w:eastAsia="zh-CN"/>
              </w:rPr>
              <w:t>4</w:t>
            </w:r>
            <w:r>
              <w:rPr>
                <w:rFonts w:hint="eastAsia" w:ascii="黑体" w:hAnsi="黑体" w:eastAsia="黑体" w:cs="黑体"/>
                <w:color w:val="auto"/>
                <w:spacing w:val="-10"/>
                <w:sz w:val="18"/>
                <w:szCs w:val="18"/>
                <w:highlight w:val="none"/>
              </w:rPr>
              <w:t>人；</w:t>
            </w:r>
          </w:p>
          <w:p w14:paraId="679714F3">
            <w:pPr>
              <w:pStyle w:val="33"/>
              <w:spacing w:before="1" w:line="215" w:lineRule="auto"/>
              <w:ind w:left="27" w:right="107" w:firstLine="516"/>
              <w:rPr>
                <w:rFonts w:hint="eastAsia" w:ascii="黑体" w:hAnsi="黑体" w:eastAsia="黑体" w:cs="黑体"/>
                <w:sz w:val="18"/>
                <w:szCs w:val="18"/>
              </w:rPr>
            </w:pPr>
            <w:r>
              <w:rPr>
                <w:rFonts w:hint="eastAsia" w:ascii="黑体" w:hAnsi="黑体" w:eastAsia="黑体" w:cs="黑体"/>
                <w:spacing w:val="5"/>
                <w:sz w:val="18"/>
                <w:szCs w:val="18"/>
              </w:rPr>
              <w:t>评审专家确定方式：通过湖南省政府采购专家库随</w:t>
            </w:r>
            <w:r>
              <w:rPr>
                <w:rFonts w:hint="eastAsia" w:ascii="黑体" w:hAnsi="黑体" w:eastAsia="黑体" w:cs="黑体"/>
                <w:spacing w:val="-4"/>
                <w:sz w:val="18"/>
                <w:szCs w:val="18"/>
              </w:rPr>
              <w:t>机抽取</w:t>
            </w:r>
            <w:r>
              <w:rPr>
                <w:rFonts w:hint="eastAsia" w:ascii="黑体" w:hAnsi="黑体" w:eastAsia="黑体" w:cs="黑体"/>
                <w:color w:val="0000FF"/>
                <w:spacing w:val="-4"/>
                <w:sz w:val="18"/>
                <w:szCs w:val="18"/>
              </w:rPr>
              <w:t>。</w:t>
            </w:r>
          </w:p>
        </w:tc>
      </w:tr>
      <w:tr w14:paraId="569B4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4" w:type="pct"/>
          <w:trHeight w:val="379" w:hRule="atLeast"/>
        </w:trPr>
        <w:tc>
          <w:tcPr>
            <w:tcW w:w="4875" w:type="pct"/>
            <w:gridSpan w:val="7"/>
            <w:tcBorders>
              <w:left w:val="single" w:color="000000" w:sz="4" w:space="0"/>
              <w:right w:val="single" w:color="000000" w:sz="4" w:space="0"/>
            </w:tcBorders>
            <w:vAlign w:val="top"/>
          </w:tcPr>
          <w:p w14:paraId="1D2B8F66">
            <w:pPr>
              <w:pStyle w:val="33"/>
              <w:spacing w:before="103" w:line="204" w:lineRule="auto"/>
              <w:ind w:left="156"/>
              <w:rPr>
                <w:rFonts w:hint="eastAsia" w:ascii="黑体" w:hAnsi="黑体" w:eastAsia="黑体" w:cs="黑体"/>
                <w:sz w:val="18"/>
                <w:szCs w:val="18"/>
              </w:rPr>
            </w:pPr>
            <w:r>
              <w:rPr>
                <w:rFonts w:hint="eastAsia" w:ascii="黑体" w:hAnsi="黑体" w:eastAsia="黑体" w:cs="黑体"/>
                <w:b/>
                <w:bCs/>
                <w:spacing w:val="-17"/>
                <w:sz w:val="18"/>
                <w:szCs w:val="18"/>
              </w:rPr>
              <w:t>六、</w:t>
            </w:r>
            <w:r>
              <w:rPr>
                <w:rFonts w:hint="eastAsia" w:ascii="黑体" w:hAnsi="黑体" w:eastAsia="黑体" w:cs="黑体"/>
                <w:spacing w:val="-28"/>
                <w:sz w:val="18"/>
                <w:szCs w:val="18"/>
              </w:rPr>
              <w:t xml:space="preserve"> </w:t>
            </w:r>
            <w:r>
              <w:rPr>
                <w:rFonts w:hint="eastAsia" w:ascii="黑体" w:hAnsi="黑体" w:eastAsia="黑体" w:cs="黑体"/>
                <w:b/>
                <w:bCs/>
                <w:spacing w:val="-17"/>
                <w:sz w:val="18"/>
                <w:szCs w:val="18"/>
              </w:rPr>
              <w:t>中标信息公布</w:t>
            </w:r>
          </w:p>
        </w:tc>
      </w:tr>
      <w:tr w14:paraId="79143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4" w:type="pct"/>
          <w:trHeight w:val="1723" w:hRule="atLeast"/>
        </w:trPr>
        <w:tc>
          <w:tcPr>
            <w:tcW w:w="652" w:type="pct"/>
            <w:tcBorders>
              <w:left w:val="single" w:color="000000" w:sz="4" w:space="0"/>
            </w:tcBorders>
            <w:vAlign w:val="top"/>
          </w:tcPr>
          <w:p w14:paraId="68A32E70">
            <w:pPr>
              <w:spacing w:line="252" w:lineRule="auto"/>
              <w:rPr>
                <w:rFonts w:hint="eastAsia" w:ascii="黑体" w:hAnsi="黑体" w:eastAsia="黑体" w:cs="黑体"/>
                <w:sz w:val="18"/>
                <w:szCs w:val="18"/>
              </w:rPr>
            </w:pPr>
          </w:p>
          <w:p w14:paraId="60C1BA2B">
            <w:pPr>
              <w:spacing w:line="252" w:lineRule="auto"/>
              <w:rPr>
                <w:rFonts w:hint="eastAsia" w:ascii="黑体" w:hAnsi="黑体" w:eastAsia="黑体" w:cs="黑体"/>
                <w:sz w:val="18"/>
                <w:szCs w:val="18"/>
              </w:rPr>
            </w:pPr>
          </w:p>
          <w:p w14:paraId="70DBC893">
            <w:pPr>
              <w:spacing w:line="252" w:lineRule="auto"/>
              <w:rPr>
                <w:rFonts w:hint="eastAsia" w:ascii="黑体" w:hAnsi="黑体" w:eastAsia="黑体" w:cs="黑体"/>
                <w:sz w:val="18"/>
                <w:szCs w:val="18"/>
              </w:rPr>
            </w:pPr>
          </w:p>
          <w:p w14:paraId="2500355C">
            <w:pPr>
              <w:spacing w:line="252" w:lineRule="auto"/>
              <w:rPr>
                <w:rFonts w:hint="eastAsia" w:ascii="黑体" w:hAnsi="黑体" w:eastAsia="黑体" w:cs="黑体"/>
                <w:sz w:val="18"/>
                <w:szCs w:val="18"/>
              </w:rPr>
            </w:pPr>
          </w:p>
          <w:p w14:paraId="5E7CE15A">
            <w:pPr>
              <w:pStyle w:val="33"/>
              <w:spacing w:before="78" w:line="222" w:lineRule="auto"/>
              <w:ind w:left="277"/>
              <w:rPr>
                <w:rFonts w:hint="eastAsia" w:ascii="黑体" w:hAnsi="黑体" w:eastAsia="黑体" w:cs="黑体"/>
                <w:sz w:val="18"/>
                <w:szCs w:val="18"/>
              </w:rPr>
            </w:pPr>
            <w:r>
              <w:rPr>
                <w:rFonts w:hint="eastAsia" w:ascii="黑体" w:hAnsi="黑体" w:eastAsia="黑体" w:cs="黑体"/>
                <w:spacing w:val="-6"/>
                <w:sz w:val="18"/>
                <w:szCs w:val="18"/>
              </w:rPr>
              <w:t>第28.2款</w:t>
            </w:r>
          </w:p>
        </w:tc>
        <w:tc>
          <w:tcPr>
            <w:tcW w:w="1095" w:type="pct"/>
            <w:gridSpan w:val="3"/>
            <w:vAlign w:val="top"/>
          </w:tcPr>
          <w:p w14:paraId="2E6E69B2">
            <w:pPr>
              <w:spacing w:line="281" w:lineRule="auto"/>
              <w:rPr>
                <w:rFonts w:hint="eastAsia" w:ascii="黑体" w:hAnsi="黑体" w:eastAsia="黑体" w:cs="黑体"/>
                <w:sz w:val="18"/>
                <w:szCs w:val="18"/>
              </w:rPr>
            </w:pPr>
          </w:p>
          <w:p w14:paraId="07AC9F52">
            <w:pPr>
              <w:spacing w:line="281" w:lineRule="auto"/>
              <w:rPr>
                <w:rFonts w:hint="eastAsia" w:ascii="黑体" w:hAnsi="黑体" w:eastAsia="黑体" w:cs="黑体"/>
                <w:sz w:val="18"/>
                <w:szCs w:val="18"/>
              </w:rPr>
            </w:pPr>
          </w:p>
          <w:p w14:paraId="2C102E5D">
            <w:pPr>
              <w:spacing w:line="282" w:lineRule="auto"/>
              <w:rPr>
                <w:rFonts w:hint="eastAsia" w:ascii="黑体" w:hAnsi="黑体" w:eastAsia="黑体" w:cs="黑体"/>
                <w:sz w:val="18"/>
                <w:szCs w:val="18"/>
              </w:rPr>
            </w:pPr>
          </w:p>
          <w:p w14:paraId="05968860">
            <w:pPr>
              <w:pStyle w:val="33"/>
              <w:spacing w:before="78" w:line="318" w:lineRule="auto"/>
              <w:ind w:left="147" w:right="261" w:firstLine="75"/>
              <w:jc w:val="both"/>
              <w:rPr>
                <w:rFonts w:hint="eastAsia" w:ascii="黑体" w:hAnsi="黑体" w:eastAsia="黑体" w:cs="黑体"/>
                <w:sz w:val="18"/>
                <w:szCs w:val="18"/>
              </w:rPr>
            </w:pPr>
            <w:r>
              <w:rPr>
                <w:rFonts w:hint="eastAsia" w:ascii="黑体" w:hAnsi="黑体" w:eastAsia="黑体" w:cs="黑体"/>
                <w:spacing w:val="-6"/>
                <w:sz w:val="18"/>
                <w:szCs w:val="18"/>
              </w:rPr>
              <w:t>中标候选人并列</w:t>
            </w:r>
            <w:r>
              <w:rPr>
                <w:rFonts w:hint="eastAsia" w:ascii="黑体" w:hAnsi="黑体" w:eastAsia="黑体" w:cs="黑体"/>
                <w:spacing w:val="4"/>
                <w:sz w:val="18"/>
                <w:szCs w:val="18"/>
              </w:rPr>
              <w:t>时确定中标人的</w:t>
            </w:r>
            <w:r>
              <w:rPr>
                <w:rFonts w:hint="eastAsia" w:ascii="黑体" w:hAnsi="黑体" w:eastAsia="黑体" w:cs="黑体"/>
                <w:spacing w:val="-11"/>
                <w:sz w:val="18"/>
                <w:szCs w:val="18"/>
              </w:rPr>
              <w:t>方式</w:t>
            </w:r>
          </w:p>
        </w:tc>
        <w:tc>
          <w:tcPr>
            <w:tcW w:w="3128" w:type="pct"/>
            <w:gridSpan w:val="3"/>
            <w:tcBorders>
              <w:right w:val="single" w:color="000000" w:sz="4" w:space="0"/>
            </w:tcBorders>
            <w:vAlign w:val="top"/>
          </w:tcPr>
          <w:p w14:paraId="3A822008">
            <w:pPr>
              <w:pStyle w:val="33"/>
              <w:spacing w:before="65" w:line="236" w:lineRule="auto"/>
              <w:ind w:left="27" w:right="107" w:firstLine="535"/>
              <w:rPr>
                <w:rFonts w:hint="eastAsia" w:ascii="黑体" w:hAnsi="黑体" w:eastAsia="黑体" w:cs="黑体"/>
                <w:sz w:val="18"/>
                <w:szCs w:val="18"/>
              </w:rPr>
            </w:pPr>
            <w:r>
              <w:rPr>
                <w:rFonts w:hint="eastAsia" w:ascii="黑体" w:hAnsi="黑体" w:eastAsia="黑体" w:cs="黑体"/>
                <w:spacing w:val="5"/>
                <w:sz w:val="18"/>
                <w:szCs w:val="18"/>
              </w:rPr>
              <w:t>1、评标结果按评审后得分由高到低顺序排列。得</w:t>
            </w:r>
            <w:r>
              <w:rPr>
                <w:rFonts w:hint="eastAsia" w:ascii="黑体" w:hAnsi="黑体" w:eastAsia="黑体" w:cs="黑体"/>
                <w:spacing w:val="7"/>
                <w:sz w:val="18"/>
                <w:szCs w:val="18"/>
              </w:rPr>
              <w:t>分相同的，按投标报价由低到高顺序排列。得分</w:t>
            </w:r>
            <w:r>
              <w:rPr>
                <w:rFonts w:hint="eastAsia" w:ascii="黑体" w:hAnsi="黑体" w:eastAsia="黑体" w:cs="黑体"/>
                <w:spacing w:val="6"/>
                <w:sz w:val="18"/>
                <w:szCs w:val="18"/>
              </w:rPr>
              <w:t>且投标</w:t>
            </w:r>
            <w:r>
              <w:rPr>
                <w:rFonts w:hint="eastAsia" w:ascii="黑体" w:hAnsi="黑体" w:eastAsia="黑体" w:cs="黑体"/>
                <w:spacing w:val="7"/>
                <w:sz w:val="18"/>
                <w:szCs w:val="18"/>
              </w:rPr>
              <w:t>报价相同的并列。投标文件满足招标文件全部实</w:t>
            </w:r>
            <w:r>
              <w:rPr>
                <w:rFonts w:hint="eastAsia" w:ascii="黑体" w:hAnsi="黑体" w:eastAsia="黑体" w:cs="黑体"/>
                <w:spacing w:val="6"/>
                <w:sz w:val="18"/>
                <w:szCs w:val="18"/>
              </w:rPr>
              <w:t>质性要</w:t>
            </w:r>
            <w:r>
              <w:rPr>
                <w:rFonts w:hint="eastAsia" w:ascii="黑体" w:hAnsi="黑体" w:eastAsia="黑体" w:cs="黑体"/>
                <w:spacing w:val="7"/>
                <w:sz w:val="18"/>
                <w:szCs w:val="18"/>
              </w:rPr>
              <w:t>求，且按照评审因素的量化指标评审得分最高的</w:t>
            </w:r>
            <w:r>
              <w:rPr>
                <w:rFonts w:hint="eastAsia" w:ascii="黑体" w:hAnsi="黑体" w:eastAsia="黑体" w:cs="黑体"/>
                <w:spacing w:val="6"/>
                <w:sz w:val="18"/>
                <w:szCs w:val="18"/>
              </w:rPr>
              <w:t>投标人</w:t>
            </w:r>
            <w:r>
              <w:rPr>
                <w:rFonts w:hint="eastAsia" w:ascii="黑体" w:hAnsi="黑体" w:eastAsia="黑体" w:cs="黑体"/>
                <w:spacing w:val="3"/>
                <w:sz w:val="18"/>
                <w:szCs w:val="18"/>
              </w:rPr>
              <w:t>为排名第一的中标候选人。</w:t>
            </w:r>
          </w:p>
          <w:p w14:paraId="5C68EAB2">
            <w:pPr>
              <w:pStyle w:val="33"/>
              <w:spacing w:before="7" w:line="216" w:lineRule="auto"/>
              <w:ind w:left="32" w:right="210" w:firstLine="498"/>
              <w:rPr>
                <w:rFonts w:hint="eastAsia" w:ascii="黑体" w:hAnsi="黑体" w:eastAsia="黑体" w:cs="黑体"/>
                <w:sz w:val="18"/>
                <w:szCs w:val="18"/>
              </w:rPr>
            </w:pPr>
            <w:r>
              <w:rPr>
                <w:rFonts w:hint="eastAsia" w:ascii="黑体" w:hAnsi="黑体" w:eastAsia="黑体" w:cs="黑体"/>
                <w:spacing w:val="7"/>
                <w:sz w:val="18"/>
                <w:szCs w:val="18"/>
              </w:rPr>
              <w:t>2、得分且投标报价相同的并列排名第一的中标候</w:t>
            </w:r>
            <w:r>
              <w:rPr>
                <w:rFonts w:hint="eastAsia" w:ascii="黑体" w:hAnsi="黑体" w:eastAsia="黑体" w:cs="黑体"/>
                <w:spacing w:val="4"/>
                <w:sz w:val="18"/>
                <w:szCs w:val="18"/>
              </w:rPr>
              <w:t>选人，根据技术评价项得分由高到低的顺序排列。</w:t>
            </w:r>
          </w:p>
        </w:tc>
      </w:tr>
      <w:tr w14:paraId="73513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9" w:type="pct"/>
          <w:trHeight w:val="3366" w:hRule="atLeast"/>
        </w:trPr>
        <w:tc>
          <w:tcPr>
            <w:tcW w:w="652" w:type="pct"/>
            <w:tcBorders>
              <w:left w:val="single" w:color="000000" w:sz="4" w:space="0"/>
            </w:tcBorders>
            <w:vAlign w:val="top"/>
          </w:tcPr>
          <w:p w14:paraId="034F6DA1">
            <w:pPr>
              <w:spacing w:line="249" w:lineRule="auto"/>
              <w:rPr>
                <w:rFonts w:hint="eastAsia" w:ascii="黑体" w:hAnsi="黑体" w:eastAsia="黑体" w:cs="黑体"/>
                <w:sz w:val="18"/>
                <w:szCs w:val="18"/>
              </w:rPr>
            </w:pPr>
          </w:p>
          <w:p w14:paraId="034D7982">
            <w:pPr>
              <w:spacing w:line="250" w:lineRule="auto"/>
              <w:rPr>
                <w:rFonts w:hint="eastAsia" w:ascii="黑体" w:hAnsi="黑体" w:eastAsia="黑体" w:cs="黑体"/>
                <w:sz w:val="18"/>
                <w:szCs w:val="18"/>
              </w:rPr>
            </w:pPr>
          </w:p>
          <w:p w14:paraId="77784C2A">
            <w:pPr>
              <w:spacing w:line="250" w:lineRule="auto"/>
              <w:rPr>
                <w:rFonts w:hint="eastAsia" w:ascii="黑体" w:hAnsi="黑体" w:eastAsia="黑体" w:cs="黑体"/>
                <w:sz w:val="18"/>
                <w:szCs w:val="18"/>
              </w:rPr>
            </w:pPr>
          </w:p>
          <w:p w14:paraId="61796C82">
            <w:pPr>
              <w:spacing w:line="250" w:lineRule="auto"/>
              <w:rPr>
                <w:rFonts w:hint="eastAsia" w:ascii="黑体" w:hAnsi="黑体" w:eastAsia="黑体" w:cs="黑体"/>
                <w:sz w:val="18"/>
                <w:szCs w:val="18"/>
              </w:rPr>
            </w:pPr>
          </w:p>
          <w:p w14:paraId="50A54D0F">
            <w:pPr>
              <w:spacing w:line="250" w:lineRule="auto"/>
              <w:rPr>
                <w:rFonts w:hint="eastAsia" w:ascii="黑体" w:hAnsi="黑体" w:eastAsia="黑体" w:cs="黑体"/>
                <w:sz w:val="18"/>
                <w:szCs w:val="18"/>
              </w:rPr>
            </w:pPr>
          </w:p>
          <w:p w14:paraId="17BB6A2B">
            <w:pPr>
              <w:spacing w:line="250" w:lineRule="auto"/>
              <w:rPr>
                <w:rFonts w:hint="eastAsia" w:ascii="黑体" w:hAnsi="黑体" w:eastAsia="黑体" w:cs="黑体"/>
                <w:sz w:val="18"/>
                <w:szCs w:val="18"/>
              </w:rPr>
            </w:pPr>
          </w:p>
          <w:p w14:paraId="2FF686AE">
            <w:pPr>
              <w:spacing w:line="250" w:lineRule="auto"/>
              <w:rPr>
                <w:rFonts w:hint="eastAsia" w:ascii="黑体" w:hAnsi="黑体" w:eastAsia="黑体" w:cs="黑体"/>
                <w:sz w:val="18"/>
                <w:szCs w:val="18"/>
              </w:rPr>
            </w:pPr>
          </w:p>
          <w:p w14:paraId="6C9A2DF2">
            <w:pPr>
              <w:spacing w:line="250" w:lineRule="auto"/>
              <w:rPr>
                <w:rFonts w:hint="eastAsia" w:ascii="黑体" w:hAnsi="黑体" w:eastAsia="黑体" w:cs="黑体"/>
                <w:sz w:val="18"/>
                <w:szCs w:val="18"/>
              </w:rPr>
            </w:pPr>
          </w:p>
          <w:p w14:paraId="5A134F7A">
            <w:pPr>
              <w:spacing w:line="250" w:lineRule="auto"/>
              <w:rPr>
                <w:rFonts w:hint="eastAsia" w:ascii="黑体" w:hAnsi="黑体" w:eastAsia="黑体" w:cs="黑体"/>
                <w:sz w:val="18"/>
                <w:szCs w:val="18"/>
              </w:rPr>
            </w:pPr>
          </w:p>
          <w:p w14:paraId="721330C9">
            <w:pPr>
              <w:spacing w:line="250" w:lineRule="auto"/>
              <w:rPr>
                <w:rFonts w:hint="eastAsia" w:ascii="黑体" w:hAnsi="黑体" w:eastAsia="黑体" w:cs="黑体"/>
                <w:sz w:val="18"/>
                <w:szCs w:val="18"/>
              </w:rPr>
            </w:pPr>
          </w:p>
          <w:p w14:paraId="215E1EB1">
            <w:pPr>
              <w:pStyle w:val="33"/>
              <w:spacing w:before="78" w:line="222" w:lineRule="auto"/>
              <w:ind w:left="277"/>
              <w:rPr>
                <w:rFonts w:hint="eastAsia" w:ascii="黑体" w:hAnsi="黑体" w:eastAsia="黑体" w:cs="黑体"/>
                <w:sz w:val="18"/>
                <w:szCs w:val="18"/>
              </w:rPr>
            </w:pPr>
            <w:r>
              <w:rPr>
                <w:rFonts w:hint="eastAsia" w:ascii="黑体" w:hAnsi="黑体" w:eastAsia="黑体" w:cs="黑体"/>
                <w:spacing w:val="-6"/>
                <w:sz w:val="18"/>
                <w:szCs w:val="18"/>
              </w:rPr>
              <w:t>第29.3款</w:t>
            </w:r>
          </w:p>
        </w:tc>
        <w:tc>
          <w:tcPr>
            <w:tcW w:w="1094" w:type="pct"/>
            <w:gridSpan w:val="2"/>
            <w:vAlign w:val="top"/>
          </w:tcPr>
          <w:p w14:paraId="22AC5CB6">
            <w:pPr>
              <w:spacing w:line="267" w:lineRule="auto"/>
              <w:rPr>
                <w:rFonts w:hint="eastAsia" w:ascii="黑体" w:hAnsi="黑体" w:eastAsia="黑体" w:cs="黑体"/>
                <w:sz w:val="18"/>
                <w:szCs w:val="18"/>
              </w:rPr>
            </w:pPr>
          </w:p>
          <w:p w14:paraId="6071843A">
            <w:pPr>
              <w:spacing w:line="267" w:lineRule="auto"/>
              <w:rPr>
                <w:rFonts w:hint="eastAsia" w:ascii="黑体" w:hAnsi="黑体" w:eastAsia="黑体" w:cs="黑体"/>
                <w:sz w:val="18"/>
                <w:szCs w:val="18"/>
              </w:rPr>
            </w:pPr>
          </w:p>
          <w:p w14:paraId="667246A4">
            <w:pPr>
              <w:spacing w:line="267" w:lineRule="auto"/>
              <w:rPr>
                <w:rFonts w:hint="eastAsia" w:ascii="黑体" w:hAnsi="黑体" w:eastAsia="黑体" w:cs="黑体"/>
                <w:sz w:val="18"/>
                <w:szCs w:val="18"/>
              </w:rPr>
            </w:pPr>
          </w:p>
          <w:p w14:paraId="7A12CE2A">
            <w:pPr>
              <w:spacing w:line="267" w:lineRule="auto"/>
              <w:rPr>
                <w:rFonts w:hint="eastAsia" w:ascii="黑体" w:hAnsi="黑体" w:eastAsia="黑体" w:cs="黑体"/>
                <w:sz w:val="18"/>
                <w:szCs w:val="18"/>
              </w:rPr>
            </w:pPr>
          </w:p>
          <w:p w14:paraId="5FF4981C">
            <w:pPr>
              <w:spacing w:line="267" w:lineRule="auto"/>
              <w:rPr>
                <w:rFonts w:hint="eastAsia" w:ascii="黑体" w:hAnsi="黑体" w:eastAsia="黑体" w:cs="黑体"/>
                <w:sz w:val="18"/>
                <w:szCs w:val="18"/>
              </w:rPr>
            </w:pPr>
          </w:p>
          <w:p w14:paraId="2C98C646">
            <w:pPr>
              <w:spacing w:line="267" w:lineRule="auto"/>
              <w:rPr>
                <w:rFonts w:hint="eastAsia" w:ascii="黑体" w:hAnsi="黑体" w:eastAsia="黑体" w:cs="黑体"/>
                <w:sz w:val="18"/>
                <w:szCs w:val="18"/>
              </w:rPr>
            </w:pPr>
          </w:p>
          <w:p w14:paraId="69C96D8A">
            <w:pPr>
              <w:spacing w:line="267" w:lineRule="auto"/>
              <w:rPr>
                <w:rFonts w:hint="eastAsia" w:ascii="黑体" w:hAnsi="黑体" w:eastAsia="黑体" w:cs="黑体"/>
                <w:sz w:val="18"/>
                <w:szCs w:val="18"/>
              </w:rPr>
            </w:pPr>
          </w:p>
          <w:p w14:paraId="268D3E0A">
            <w:pPr>
              <w:spacing w:line="267" w:lineRule="auto"/>
              <w:rPr>
                <w:rFonts w:hint="eastAsia" w:ascii="黑体" w:hAnsi="黑体" w:eastAsia="黑体" w:cs="黑体"/>
                <w:sz w:val="18"/>
                <w:szCs w:val="18"/>
              </w:rPr>
            </w:pPr>
          </w:p>
          <w:p w14:paraId="09140BAF">
            <w:pPr>
              <w:pStyle w:val="33"/>
              <w:spacing w:before="78" w:line="326" w:lineRule="auto"/>
              <w:ind w:left="129" w:right="345" w:firstLine="5"/>
              <w:jc w:val="both"/>
              <w:rPr>
                <w:rFonts w:hint="eastAsia" w:ascii="黑体" w:hAnsi="黑体" w:eastAsia="黑体" w:cs="黑体"/>
                <w:sz w:val="18"/>
                <w:szCs w:val="18"/>
              </w:rPr>
            </w:pPr>
            <w:r>
              <w:rPr>
                <w:rFonts w:hint="eastAsia" w:ascii="黑体" w:hAnsi="黑体" w:eastAsia="黑体" w:cs="黑体"/>
                <w:spacing w:val="-14"/>
                <w:sz w:val="18"/>
                <w:szCs w:val="18"/>
              </w:rPr>
              <w:t>接</w:t>
            </w:r>
            <w:r>
              <w:rPr>
                <w:rFonts w:hint="eastAsia" w:ascii="黑体" w:hAnsi="黑体" w:eastAsia="黑体" w:cs="黑体"/>
                <w:spacing w:val="-54"/>
                <w:sz w:val="18"/>
                <w:szCs w:val="18"/>
              </w:rPr>
              <w:t xml:space="preserve"> </w:t>
            </w:r>
            <w:r>
              <w:rPr>
                <w:rFonts w:hint="eastAsia" w:ascii="黑体" w:hAnsi="黑体" w:eastAsia="黑体" w:cs="黑体"/>
                <w:spacing w:val="-14"/>
                <w:sz w:val="18"/>
                <w:szCs w:val="18"/>
              </w:rPr>
              <w:t>收</w:t>
            </w:r>
            <w:r>
              <w:rPr>
                <w:rFonts w:hint="eastAsia" w:ascii="黑体" w:hAnsi="黑体" w:eastAsia="黑体" w:cs="黑体"/>
                <w:spacing w:val="-62"/>
                <w:sz w:val="18"/>
                <w:szCs w:val="18"/>
              </w:rPr>
              <w:t xml:space="preserve"> </w:t>
            </w:r>
            <w:r>
              <w:rPr>
                <w:rFonts w:hint="eastAsia" w:ascii="黑体" w:hAnsi="黑体" w:eastAsia="黑体" w:cs="黑体"/>
                <w:spacing w:val="-14"/>
                <w:sz w:val="18"/>
                <w:szCs w:val="18"/>
              </w:rPr>
              <w:t>质</w:t>
            </w:r>
            <w:r>
              <w:rPr>
                <w:rFonts w:hint="eastAsia" w:ascii="黑体" w:hAnsi="黑体" w:eastAsia="黑体" w:cs="黑体"/>
                <w:spacing w:val="-69"/>
                <w:sz w:val="18"/>
                <w:szCs w:val="18"/>
              </w:rPr>
              <w:t xml:space="preserve"> </w:t>
            </w:r>
            <w:r>
              <w:rPr>
                <w:rFonts w:hint="eastAsia" w:ascii="黑体" w:hAnsi="黑体" w:eastAsia="黑体" w:cs="黑体"/>
                <w:spacing w:val="-14"/>
                <w:sz w:val="18"/>
                <w:szCs w:val="18"/>
              </w:rPr>
              <w:t>疑函</w:t>
            </w:r>
            <w:r>
              <w:rPr>
                <w:rFonts w:hint="eastAsia" w:ascii="黑体" w:hAnsi="黑体" w:eastAsia="黑体" w:cs="黑体"/>
                <w:spacing w:val="-57"/>
                <w:sz w:val="18"/>
                <w:szCs w:val="18"/>
              </w:rPr>
              <w:t xml:space="preserve"> </w:t>
            </w:r>
            <w:r>
              <w:rPr>
                <w:rFonts w:hint="eastAsia" w:ascii="黑体" w:hAnsi="黑体" w:eastAsia="黑体" w:cs="黑体"/>
                <w:spacing w:val="-14"/>
                <w:sz w:val="18"/>
                <w:szCs w:val="18"/>
              </w:rPr>
              <w:t>的</w:t>
            </w:r>
            <w:r>
              <w:rPr>
                <w:rFonts w:hint="eastAsia" w:ascii="黑体" w:hAnsi="黑体" w:eastAsia="黑体" w:cs="黑体"/>
                <w:spacing w:val="-22"/>
                <w:sz w:val="18"/>
                <w:szCs w:val="18"/>
              </w:rPr>
              <w:t>联</w:t>
            </w:r>
            <w:r>
              <w:rPr>
                <w:rFonts w:hint="eastAsia" w:ascii="黑体" w:hAnsi="黑体" w:eastAsia="黑体" w:cs="黑体"/>
                <w:spacing w:val="-37"/>
                <w:sz w:val="18"/>
                <w:szCs w:val="18"/>
              </w:rPr>
              <w:t xml:space="preserve"> </w:t>
            </w:r>
            <w:r>
              <w:rPr>
                <w:rFonts w:hint="eastAsia" w:ascii="黑体" w:hAnsi="黑体" w:eastAsia="黑体" w:cs="黑体"/>
                <w:spacing w:val="-22"/>
                <w:sz w:val="18"/>
                <w:szCs w:val="18"/>
              </w:rPr>
              <w:t>系部 门</w:t>
            </w:r>
            <w:r>
              <w:rPr>
                <w:rFonts w:hint="eastAsia" w:ascii="黑体" w:hAnsi="黑体" w:eastAsia="黑体" w:cs="黑体"/>
                <w:spacing w:val="-19"/>
                <w:sz w:val="18"/>
                <w:szCs w:val="18"/>
              </w:rPr>
              <w:t xml:space="preserve"> </w:t>
            </w:r>
            <w:r>
              <w:rPr>
                <w:rFonts w:hint="eastAsia" w:ascii="黑体" w:hAnsi="黑体" w:eastAsia="黑体" w:cs="黑体"/>
                <w:spacing w:val="-22"/>
                <w:sz w:val="18"/>
                <w:szCs w:val="18"/>
              </w:rPr>
              <w:t>、</w:t>
            </w:r>
            <w:r>
              <w:rPr>
                <w:rFonts w:hint="eastAsia" w:ascii="黑体" w:hAnsi="黑体" w:eastAsia="黑体" w:cs="黑体"/>
                <w:spacing w:val="-62"/>
                <w:sz w:val="18"/>
                <w:szCs w:val="18"/>
              </w:rPr>
              <w:t xml:space="preserve"> </w:t>
            </w:r>
            <w:r>
              <w:rPr>
                <w:rFonts w:hint="eastAsia" w:ascii="黑体" w:hAnsi="黑体" w:eastAsia="黑体" w:cs="黑体"/>
                <w:spacing w:val="-22"/>
                <w:sz w:val="18"/>
                <w:szCs w:val="18"/>
              </w:rPr>
              <w:t>联</w:t>
            </w:r>
            <w:r>
              <w:rPr>
                <w:rFonts w:hint="eastAsia" w:ascii="黑体" w:hAnsi="黑体" w:eastAsia="黑体" w:cs="黑体"/>
                <w:spacing w:val="-17"/>
                <w:sz w:val="18"/>
                <w:szCs w:val="18"/>
              </w:rPr>
              <w:t>系 电</w:t>
            </w:r>
            <w:r>
              <w:rPr>
                <w:rFonts w:hint="eastAsia" w:ascii="黑体" w:hAnsi="黑体" w:eastAsia="黑体" w:cs="黑体"/>
                <w:spacing w:val="-44"/>
                <w:sz w:val="18"/>
                <w:szCs w:val="18"/>
              </w:rPr>
              <w:t xml:space="preserve"> </w:t>
            </w:r>
            <w:r>
              <w:rPr>
                <w:rFonts w:hint="eastAsia" w:ascii="黑体" w:hAnsi="黑体" w:eastAsia="黑体" w:cs="黑体"/>
                <w:spacing w:val="-17"/>
                <w:sz w:val="18"/>
                <w:szCs w:val="18"/>
              </w:rPr>
              <w:t>话</w:t>
            </w:r>
            <w:r>
              <w:rPr>
                <w:rFonts w:hint="eastAsia" w:ascii="黑体" w:hAnsi="黑体" w:eastAsia="黑体" w:cs="黑体"/>
                <w:spacing w:val="-56"/>
                <w:sz w:val="18"/>
                <w:szCs w:val="18"/>
              </w:rPr>
              <w:t xml:space="preserve"> </w:t>
            </w:r>
            <w:r>
              <w:rPr>
                <w:rFonts w:hint="eastAsia" w:ascii="黑体" w:hAnsi="黑体" w:eastAsia="黑体" w:cs="黑体"/>
                <w:spacing w:val="-17"/>
                <w:sz w:val="18"/>
                <w:szCs w:val="18"/>
              </w:rPr>
              <w:t>和通</w:t>
            </w:r>
            <w:r>
              <w:rPr>
                <w:rFonts w:hint="eastAsia" w:ascii="黑体" w:hAnsi="黑体" w:eastAsia="黑体" w:cs="黑体"/>
                <w:spacing w:val="-60"/>
                <w:sz w:val="18"/>
                <w:szCs w:val="18"/>
              </w:rPr>
              <w:t xml:space="preserve"> </w:t>
            </w:r>
            <w:r>
              <w:rPr>
                <w:rFonts w:hint="eastAsia" w:ascii="黑体" w:hAnsi="黑体" w:eastAsia="黑体" w:cs="黑体"/>
                <w:spacing w:val="-17"/>
                <w:sz w:val="18"/>
                <w:szCs w:val="18"/>
              </w:rPr>
              <w:t>讯</w:t>
            </w:r>
            <w:r>
              <w:rPr>
                <w:rFonts w:hint="eastAsia" w:ascii="黑体" w:hAnsi="黑体" w:eastAsia="黑体" w:cs="黑体"/>
                <w:spacing w:val="-7"/>
                <w:sz w:val="18"/>
                <w:szCs w:val="18"/>
              </w:rPr>
              <w:t>地址</w:t>
            </w:r>
          </w:p>
        </w:tc>
        <w:tc>
          <w:tcPr>
            <w:tcW w:w="3123" w:type="pct"/>
            <w:gridSpan w:val="3"/>
            <w:tcBorders>
              <w:right w:val="single" w:color="000000" w:sz="4" w:space="0"/>
            </w:tcBorders>
            <w:vAlign w:val="top"/>
          </w:tcPr>
          <w:p w14:paraId="41CE60EF">
            <w:pPr>
              <w:pStyle w:val="33"/>
              <w:spacing w:before="65" w:line="236" w:lineRule="auto"/>
              <w:ind w:left="29" w:right="18" w:firstLine="550"/>
              <w:rPr>
                <w:rFonts w:hint="eastAsia" w:ascii="黑体" w:hAnsi="黑体" w:eastAsia="黑体" w:cs="黑体"/>
                <w:sz w:val="18"/>
                <w:szCs w:val="18"/>
              </w:rPr>
            </w:pPr>
            <w:r>
              <w:rPr>
                <w:rFonts w:hint="eastAsia" w:ascii="黑体" w:hAnsi="黑体" w:eastAsia="黑体" w:cs="黑体"/>
                <w:spacing w:val="1"/>
                <w:sz w:val="18"/>
                <w:szCs w:val="18"/>
              </w:rPr>
              <w:t>1.投标人认为采购文件 、采购过程 、 中标或者成</w:t>
            </w:r>
            <w:r>
              <w:rPr>
                <w:rFonts w:hint="eastAsia" w:ascii="黑体" w:hAnsi="黑体" w:eastAsia="黑体" w:cs="黑体"/>
                <w:spacing w:val="-2"/>
                <w:sz w:val="18"/>
                <w:szCs w:val="18"/>
              </w:rPr>
              <w:t>交结果使</w:t>
            </w:r>
            <w:r>
              <w:rPr>
                <w:rFonts w:hint="eastAsia" w:ascii="黑体" w:hAnsi="黑体" w:eastAsia="黑体" w:cs="黑体"/>
                <w:spacing w:val="47"/>
                <w:sz w:val="18"/>
                <w:szCs w:val="18"/>
              </w:rPr>
              <w:t xml:space="preserve"> </w:t>
            </w:r>
            <w:r>
              <w:rPr>
                <w:rFonts w:hint="eastAsia" w:ascii="黑体" w:hAnsi="黑体" w:eastAsia="黑体" w:cs="黑体"/>
                <w:spacing w:val="-2"/>
                <w:sz w:val="18"/>
                <w:szCs w:val="18"/>
              </w:rPr>
              <w:t>自 己的权益受到损害的 ，应 当在知道或者应</w:t>
            </w:r>
            <w:r>
              <w:rPr>
                <w:rFonts w:hint="eastAsia" w:ascii="黑体" w:hAnsi="黑体" w:eastAsia="黑体" w:cs="黑体"/>
                <w:spacing w:val="-11"/>
                <w:sz w:val="18"/>
                <w:szCs w:val="18"/>
              </w:rPr>
              <w:t>知其权益受到损害之</w:t>
            </w:r>
            <w:r>
              <w:rPr>
                <w:rFonts w:hint="eastAsia" w:ascii="黑体" w:hAnsi="黑体" w:eastAsia="黑体" w:cs="黑体"/>
                <w:spacing w:val="40"/>
                <w:sz w:val="18"/>
                <w:szCs w:val="18"/>
              </w:rPr>
              <w:t xml:space="preserve"> </w:t>
            </w:r>
            <w:r>
              <w:rPr>
                <w:rFonts w:hint="eastAsia" w:ascii="黑体" w:hAnsi="黑体" w:eastAsia="黑体" w:cs="黑体"/>
                <w:spacing w:val="-11"/>
                <w:sz w:val="18"/>
                <w:szCs w:val="18"/>
              </w:rPr>
              <w:t>日起7</w:t>
            </w:r>
            <w:r>
              <w:rPr>
                <w:rFonts w:hint="eastAsia" w:ascii="黑体" w:hAnsi="黑体" w:eastAsia="黑体" w:cs="黑体"/>
                <w:spacing w:val="53"/>
                <w:sz w:val="18"/>
                <w:szCs w:val="18"/>
              </w:rPr>
              <w:t xml:space="preserve"> </w:t>
            </w:r>
            <w:r>
              <w:rPr>
                <w:rFonts w:hint="eastAsia" w:ascii="黑体" w:hAnsi="黑体" w:eastAsia="黑体" w:cs="黑体"/>
                <w:spacing w:val="-11"/>
                <w:sz w:val="18"/>
                <w:szCs w:val="18"/>
              </w:rPr>
              <w:t>个工作 日 内，</w:t>
            </w:r>
            <w:r>
              <w:rPr>
                <w:rFonts w:hint="eastAsia" w:ascii="黑体" w:hAnsi="黑体" w:eastAsia="黑体" w:cs="黑体"/>
                <w:spacing w:val="-29"/>
                <w:sz w:val="18"/>
                <w:szCs w:val="18"/>
              </w:rPr>
              <w:t xml:space="preserve"> </w:t>
            </w:r>
            <w:r>
              <w:rPr>
                <w:rFonts w:hint="eastAsia" w:ascii="黑体" w:hAnsi="黑体" w:eastAsia="黑体" w:cs="黑体"/>
                <w:spacing w:val="-12"/>
                <w:sz w:val="18"/>
                <w:szCs w:val="18"/>
              </w:rPr>
              <w:t>以书面形式向</w:t>
            </w:r>
            <w:r>
              <w:rPr>
                <w:rFonts w:hint="eastAsia" w:ascii="黑体" w:hAnsi="黑体" w:eastAsia="黑体" w:cs="黑体"/>
                <w:spacing w:val="9"/>
                <w:sz w:val="18"/>
                <w:szCs w:val="18"/>
              </w:rPr>
              <w:t>采购人和采购代理机构一次性提出针对同一采购程序环</w:t>
            </w:r>
            <w:r>
              <w:rPr>
                <w:rFonts w:hint="eastAsia" w:ascii="黑体" w:hAnsi="黑体" w:eastAsia="黑体" w:cs="黑体"/>
                <w:spacing w:val="-4"/>
                <w:sz w:val="18"/>
                <w:szCs w:val="18"/>
              </w:rPr>
              <w:t>节的质疑。</w:t>
            </w:r>
          </w:p>
          <w:p w14:paraId="3BED36C6">
            <w:pPr>
              <w:pStyle w:val="33"/>
              <w:spacing w:before="3" w:line="222" w:lineRule="auto"/>
              <w:ind w:left="522"/>
              <w:rPr>
                <w:rFonts w:hint="eastAsia" w:ascii="黑体" w:hAnsi="黑体" w:eastAsia="黑体" w:cs="黑体"/>
                <w:sz w:val="18"/>
                <w:szCs w:val="18"/>
              </w:rPr>
            </w:pPr>
            <w:r>
              <w:rPr>
                <w:rFonts w:hint="eastAsia" w:ascii="黑体" w:hAnsi="黑体" w:eastAsia="黑体" w:cs="黑体"/>
                <w:sz w:val="18"/>
                <w:szCs w:val="18"/>
              </w:rPr>
              <w:t>2.采购人信息</w:t>
            </w:r>
          </w:p>
          <w:p w14:paraId="127FFDFA">
            <w:pPr>
              <w:pStyle w:val="33"/>
              <w:spacing w:before="21" w:line="221" w:lineRule="auto"/>
              <w:ind w:left="28"/>
              <w:rPr>
                <w:rFonts w:hint="eastAsia" w:ascii="黑体" w:hAnsi="黑体" w:eastAsia="黑体" w:cs="黑体"/>
                <w:sz w:val="18"/>
                <w:szCs w:val="18"/>
                <w:lang w:eastAsia="zh-CN"/>
              </w:rPr>
            </w:pPr>
            <w:r>
              <w:rPr>
                <w:rFonts w:hint="eastAsia" w:ascii="黑体" w:hAnsi="黑体" w:eastAsia="黑体" w:cs="黑体"/>
                <w:spacing w:val="1"/>
                <w:sz w:val="18"/>
                <w:szCs w:val="18"/>
              </w:rPr>
              <w:t>名称：</w:t>
            </w:r>
            <w:r>
              <w:rPr>
                <w:rFonts w:hint="eastAsia" w:ascii="黑体" w:hAnsi="黑体" w:eastAsia="黑体" w:cs="黑体"/>
                <w:spacing w:val="1"/>
                <w:sz w:val="18"/>
                <w:szCs w:val="18"/>
                <w:lang w:eastAsia="zh-CN"/>
              </w:rPr>
              <w:t>慈利县林业局</w:t>
            </w:r>
          </w:p>
          <w:p w14:paraId="240B228C">
            <w:pPr>
              <w:pStyle w:val="33"/>
              <w:spacing w:before="21" w:line="222" w:lineRule="auto"/>
              <w:ind w:left="22"/>
              <w:rPr>
                <w:rFonts w:hint="eastAsia" w:ascii="黑体" w:hAnsi="黑体" w:eastAsia="黑体" w:cs="黑体"/>
                <w:sz w:val="18"/>
                <w:szCs w:val="18"/>
                <w:lang w:val="en-US" w:eastAsia="zh-CN"/>
              </w:rPr>
            </w:pPr>
            <w:r>
              <w:rPr>
                <w:rFonts w:hint="eastAsia" w:ascii="黑体" w:hAnsi="黑体" w:eastAsia="黑体" w:cs="黑体"/>
                <w:spacing w:val="1"/>
                <w:sz w:val="18"/>
                <w:szCs w:val="18"/>
              </w:rPr>
              <w:t>联系人：</w:t>
            </w:r>
            <w:r>
              <w:rPr>
                <w:rFonts w:hint="eastAsia" w:ascii="黑体" w:hAnsi="黑体" w:eastAsia="黑体" w:cs="黑体"/>
                <w:spacing w:val="1"/>
                <w:sz w:val="18"/>
                <w:szCs w:val="18"/>
                <w:lang w:val="en-US" w:eastAsia="zh-CN"/>
              </w:rPr>
              <w:t>陈先生</w:t>
            </w:r>
          </w:p>
          <w:p w14:paraId="7174CC76">
            <w:pPr>
              <w:pStyle w:val="33"/>
              <w:spacing w:before="26" w:line="223" w:lineRule="auto"/>
              <w:ind w:left="80"/>
              <w:rPr>
                <w:rFonts w:hint="eastAsia" w:ascii="黑体" w:hAnsi="黑体" w:eastAsia="黑体" w:cs="黑体"/>
                <w:sz w:val="18"/>
                <w:szCs w:val="18"/>
                <w:lang w:val="en-US" w:eastAsia="zh-CN"/>
              </w:rPr>
            </w:pPr>
            <w:r>
              <w:rPr>
                <w:rFonts w:hint="eastAsia" w:ascii="黑体" w:hAnsi="黑体" w:eastAsia="黑体" w:cs="黑体"/>
                <w:spacing w:val="-8"/>
                <w:sz w:val="18"/>
                <w:szCs w:val="18"/>
              </w:rPr>
              <w:t>电话：</w:t>
            </w:r>
            <w:r>
              <w:rPr>
                <w:rFonts w:hint="eastAsia" w:ascii="黑体" w:hAnsi="黑体" w:eastAsia="黑体" w:cs="黑体"/>
                <w:spacing w:val="66"/>
                <w:sz w:val="18"/>
                <w:szCs w:val="18"/>
              </w:rPr>
              <w:t xml:space="preserve"> </w:t>
            </w:r>
            <w:r>
              <w:rPr>
                <w:rFonts w:hint="eastAsia" w:ascii="黑体" w:hAnsi="黑体" w:eastAsia="黑体" w:cs="黑体"/>
                <w:spacing w:val="-8"/>
                <w:sz w:val="18"/>
                <w:szCs w:val="18"/>
                <w:lang w:val="en-US" w:eastAsia="zh-CN"/>
              </w:rPr>
              <w:t>13974460786</w:t>
            </w:r>
          </w:p>
          <w:p w14:paraId="7949312F">
            <w:pPr>
              <w:pStyle w:val="33"/>
              <w:spacing w:before="18" w:line="222" w:lineRule="auto"/>
              <w:ind w:left="28"/>
              <w:rPr>
                <w:rFonts w:hint="eastAsia" w:ascii="黑体" w:hAnsi="黑体" w:eastAsia="黑体" w:cs="黑体"/>
                <w:sz w:val="18"/>
                <w:szCs w:val="18"/>
                <w:lang w:val="en-US" w:eastAsia="zh-CN"/>
              </w:rPr>
            </w:pPr>
            <w:r>
              <w:rPr>
                <w:rFonts w:hint="eastAsia" w:ascii="黑体" w:hAnsi="黑体" w:eastAsia="黑体" w:cs="黑体"/>
                <w:spacing w:val="4"/>
                <w:sz w:val="18"/>
                <w:szCs w:val="18"/>
              </w:rPr>
              <w:t>地址：</w:t>
            </w:r>
            <w:r>
              <w:rPr>
                <w:rFonts w:hint="eastAsia" w:ascii="黑体" w:hAnsi="黑体" w:eastAsia="黑体" w:cs="黑体"/>
                <w:spacing w:val="4"/>
                <w:sz w:val="18"/>
                <w:szCs w:val="18"/>
                <w:lang w:val="en-US" w:eastAsia="zh-CN"/>
              </w:rPr>
              <w:t>慈利县零阳街道</w:t>
            </w:r>
          </w:p>
          <w:p w14:paraId="41B53D8D">
            <w:pPr>
              <w:pStyle w:val="33"/>
              <w:spacing w:before="20" w:line="222" w:lineRule="auto"/>
              <w:ind w:left="531"/>
              <w:rPr>
                <w:rFonts w:hint="eastAsia" w:ascii="黑体" w:hAnsi="黑体" w:eastAsia="黑体" w:cs="黑体"/>
                <w:sz w:val="18"/>
                <w:szCs w:val="18"/>
              </w:rPr>
            </w:pPr>
            <w:r>
              <w:rPr>
                <w:rFonts w:hint="eastAsia" w:ascii="黑体" w:hAnsi="黑体" w:eastAsia="黑体" w:cs="黑体"/>
                <w:spacing w:val="2"/>
                <w:sz w:val="18"/>
                <w:szCs w:val="18"/>
              </w:rPr>
              <w:t>3.采购代理机构信息</w:t>
            </w:r>
          </w:p>
          <w:p w14:paraId="1154E6CB">
            <w:pPr>
              <w:pStyle w:val="33"/>
              <w:spacing w:before="22" w:line="221" w:lineRule="auto"/>
              <w:ind w:left="28"/>
              <w:rPr>
                <w:rFonts w:hint="eastAsia" w:ascii="黑体" w:hAnsi="黑体" w:eastAsia="黑体" w:cs="黑体"/>
                <w:sz w:val="18"/>
                <w:szCs w:val="18"/>
                <w:lang w:eastAsia="zh-CN"/>
              </w:rPr>
            </w:pPr>
            <w:r>
              <w:rPr>
                <w:rFonts w:hint="eastAsia" w:ascii="黑体" w:hAnsi="黑体" w:eastAsia="黑体" w:cs="黑体"/>
                <w:spacing w:val="4"/>
                <w:sz w:val="18"/>
                <w:szCs w:val="18"/>
              </w:rPr>
              <w:t>名称：</w:t>
            </w:r>
            <w:r>
              <w:rPr>
                <w:rFonts w:hint="eastAsia" w:ascii="黑体" w:hAnsi="黑体" w:eastAsia="黑体" w:cs="黑体"/>
                <w:spacing w:val="4"/>
                <w:sz w:val="18"/>
                <w:szCs w:val="18"/>
                <w:lang w:eastAsia="zh-CN"/>
              </w:rPr>
              <w:t>湖南泛华项目管理有限公司</w:t>
            </w:r>
          </w:p>
          <w:p w14:paraId="61F9AD8B">
            <w:pPr>
              <w:pStyle w:val="33"/>
              <w:spacing w:before="27" w:line="223" w:lineRule="auto"/>
              <w:ind w:left="22"/>
              <w:rPr>
                <w:rFonts w:hint="eastAsia" w:ascii="黑体" w:hAnsi="黑体" w:eastAsia="黑体" w:cs="黑体"/>
                <w:sz w:val="18"/>
                <w:szCs w:val="18"/>
                <w:lang w:val="en-US" w:eastAsia="zh-CN"/>
              </w:rPr>
            </w:pPr>
            <w:r>
              <w:rPr>
                <w:rFonts w:hint="eastAsia" w:ascii="黑体" w:hAnsi="黑体" w:eastAsia="黑体" w:cs="黑体"/>
                <w:spacing w:val="-2"/>
                <w:sz w:val="18"/>
                <w:szCs w:val="18"/>
              </w:rPr>
              <w:t>联系人：</w:t>
            </w:r>
            <w:r>
              <w:rPr>
                <w:rFonts w:hint="eastAsia" w:ascii="黑体" w:hAnsi="黑体" w:eastAsia="黑体" w:cs="黑体"/>
                <w:spacing w:val="-2"/>
                <w:sz w:val="18"/>
                <w:szCs w:val="18"/>
                <w:lang w:val="en-US" w:eastAsia="zh-CN"/>
              </w:rPr>
              <w:t>杨晓庆</w:t>
            </w:r>
          </w:p>
          <w:p w14:paraId="2CFC176E">
            <w:pPr>
              <w:pStyle w:val="33"/>
              <w:spacing w:before="19" w:line="222" w:lineRule="auto"/>
              <w:ind w:left="80"/>
              <w:rPr>
                <w:rFonts w:hint="eastAsia" w:ascii="黑体" w:hAnsi="黑体" w:eastAsia="黑体" w:cs="黑体"/>
                <w:sz w:val="18"/>
                <w:szCs w:val="18"/>
                <w:lang w:val="en-US" w:eastAsia="zh-CN"/>
              </w:rPr>
            </w:pPr>
            <w:r>
              <w:rPr>
                <w:rFonts w:hint="eastAsia" w:ascii="黑体" w:hAnsi="黑体" w:eastAsia="黑体" w:cs="黑体"/>
                <w:spacing w:val="-4"/>
                <w:sz w:val="18"/>
                <w:szCs w:val="18"/>
              </w:rPr>
              <w:t>电话：</w:t>
            </w:r>
            <w:r>
              <w:rPr>
                <w:rFonts w:hint="eastAsia" w:ascii="黑体" w:hAnsi="黑体" w:eastAsia="黑体" w:cs="黑体"/>
                <w:spacing w:val="-4"/>
                <w:sz w:val="18"/>
                <w:szCs w:val="18"/>
                <w:lang w:val="en-US" w:eastAsia="zh-CN"/>
              </w:rPr>
              <w:t>135517441101</w:t>
            </w:r>
          </w:p>
          <w:p w14:paraId="42C246CE">
            <w:pPr>
              <w:pStyle w:val="33"/>
              <w:spacing w:line="213" w:lineRule="auto"/>
              <w:ind w:left="28"/>
              <w:rPr>
                <w:rFonts w:hint="eastAsia" w:ascii="黑体" w:hAnsi="黑体" w:eastAsia="黑体" w:cs="黑体"/>
                <w:sz w:val="18"/>
                <w:szCs w:val="18"/>
                <w:lang w:val="en-US" w:eastAsia="zh-CN"/>
              </w:rPr>
            </w:pPr>
            <w:r>
              <w:rPr>
                <w:rFonts w:hint="eastAsia" w:ascii="黑体" w:hAnsi="黑体" w:eastAsia="黑体" w:cs="黑体"/>
                <w:spacing w:val="2"/>
                <w:sz w:val="18"/>
                <w:szCs w:val="18"/>
              </w:rPr>
              <w:t>地址：</w:t>
            </w:r>
            <w:r>
              <w:rPr>
                <w:rFonts w:hint="eastAsia" w:ascii="黑体" w:hAnsi="黑体" w:eastAsia="黑体" w:cs="黑体"/>
                <w:spacing w:val="2"/>
                <w:sz w:val="18"/>
                <w:szCs w:val="18"/>
                <w:lang w:val="en-US" w:eastAsia="zh-CN"/>
              </w:rPr>
              <w:t>慈利县文化馆四楼409室</w:t>
            </w:r>
          </w:p>
        </w:tc>
      </w:tr>
      <w:tr w14:paraId="7DE52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9" w:type="pct"/>
          <w:trHeight w:val="492" w:hRule="atLeast"/>
        </w:trPr>
        <w:tc>
          <w:tcPr>
            <w:tcW w:w="4870" w:type="pct"/>
            <w:gridSpan w:val="6"/>
            <w:tcBorders>
              <w:left w:val="single" w:color="000000" w:sz="4" w:space="0"/>
              <w:right w:val="single" w:color="000000" w:sz="4" w:space="0"/>
            </w:tcBorders>
            <w:vAlign w:val="top"/>
          </w:tcPr>
          <w:p w14:paraId="13493246">
            <w:pPr>
              <w:pStyle w:val="33"/>
              <w:spacing w:before="199" w:line="217" w:lineRule="auto"/>
              <w:ind w:left="166"/>
              <w:rPr>
                <w:rFonts w:hint="eastAsia" w:ascii="黑体" w:hAnsi="黑体" w:eastAsia="黑体" w:cs="黑体"/>
                <w:sz w:val="18"/>
                <w:szCs w:val="18"/>
              </w:rPr>
            </w:pPr>
            <w:r>
              <w:rPr>
                <w:rFonts w:hint="eastAsia" w:ascii="黑体" w:hAnsi="黑体" w:eastAsia="黑体" w:cs="黑体"/>
                <w:b/>
                <w:bCs/>
                <w:spacing w:val="-7"/>
                <w:sz w:val="18"/>
                <w:szCs w:val="18"/>
              </w:rPr>
              <w:t>七、合同签订</w:t>
            </w:r>
          </w:p>
        </w:tc>
      </w:tr>
      <w:tr w14:paraId="5CD1D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9" w:type="pct"/>
          <w:trHeight w:val="704" w:hRule="atLeast"/>
        </w:trPr>
        <w:tc>
          <w:tcPr>
            <w:tcW w:w="652" w:type="pct"/>
            <w:tcBorders>
              <w:left w:val="single" w:color="000000" w:sz="4" w:space="0"/>
            </w:tcBorders>
            <w:vAlign w:val="top"/>
          </w:tcPr>
          <w:p w14:paraId="554AA261">
            <w:pPr>
              <w:pStyle w:val="33"/>
              <w:spacing w:before="180" w:line="222" w:lineRule="auto"/>
              <w:ind w:left="277"/>
              <w:rPr>
                <w:rFonts w:hint="eastAsia" w:ascii="黑体" w:hAnsi="黑体" w:eastAsia="黑体" w:cs="黑体"/>
                <w:color w:val="auto"/>
                <w:sz w:val="18"/>
                <w:szCs w:val="18"/>
              </w:rPr>
            </w:pPr>
            <w:r>
              <w:rPr>
                <w:rFonts w:hint="eastAsia" w:ascii="黑体" w:hAnsi="黑体" w:eastAsia="黑体" w:cs="黑体"/>
                <w:color w:val="auto"/>
                <w:spacing w:val="-6"/>
                <w:sz w:val="18"/>
                <w:szCs w:val="18"/>
              </w:rPr>
              <w:t>第31.1款</w:t>
            </w:r>
          </w:p>
        </w:tc>
        <w:tc>
          <w:tcPr>
            <w:tcW w:w="1094" w:type="pct"/>
            <w:gridSpan w:val="2"/>
            <w:vAlign w:val="top"/>
          </w:tcPr>
          <w:p w14:paraId="4F38CC95">
            <w:pPr>
              <w:spacing w:line="244" w:lineRule="auto"/>
              <w:rPr>
                <w:rFonts w:hint="eastAsia" w:ascii="黑体" w:hAnsi="黑体" w:eastAsia="黑体" w:cs="黑体"/>
                <w:color w:val="auto"/>
                <w:sz w:val="18"/>
                <w:szCs w:val="18"/>
              </w:rPr>
            </w:pPr>
          </w:p>
          <w:p w14:paraId="1F367C34">
            <w:pPr>
              <w:pStyle w:val="33"/>
              <w:spacing w:before="78" w:line="221" w:lineRule="auto"/>
              <w:ind w:left="667"/>
              <w:rPr>
                <w:rFonts w:hint="eastAsia" w:ascii="黑体" w:hAnsi="黑体" w:eastAsia="黑体" w:cs="黑体"/>
                <w:color w:val="auto"/>
                <w:sz w:val="18"/>
                <w:szCs w:val="18"/>
              </w:rPr>
            </w:pPr>
            <w:r>
              <w:rPr>
                <w:rFonts w:hint="eastAsia" w:ascii="黑体" w:hAnsi="黑体" w:eastAsia="黑体" w:cs="黑体"/>
                <w:color w:val="auto"/>
                <w:spacing w:val="-7"/>
                <w:sz w:val="18"/>
                <w:szCs w:val="18"/>
              </w:rPr>
              <w:t>履约担保</w:t>
            </w:r>
          </w:p>
        </w:tc>
        <w:tc>
          <w:tcPr>
            <w:tcW w:w="3123" w:type="pct"/>
            <w:gridSpan w:val="3"/>
            <w:tcBorders>
              <w:right w:val="single" w:color="000000" w:sz="4" w:space="0"/>
            </w:tcBorders>
            <w:vAlign w:val="top"/>
          </w:tcPr>
          <w:p w14:paraId="08F98FB6">
            <w:pPr>
              <w:pStyle w:val="35"/>
              <w:ind w:firstLine="360" w:firstLineChars="200"/>
              <w:jc w:val="left"/>
              <w:textAlignment w:val="baseline"/>
              <w:rPr>
                <w:rFonts w:hint="eastAsia" w:ascii="黑体" w:hAnsi="黑体" w:eastAsia="黑体" w:cs="黑体"/>
                <w:b w:val="0"/>
                <w:bCs w:val="0"/>
                <w:color w:val="auto"/>
                <w:sz w:val="18"/>
                <w:szCs w:val="18"/>
              </w:rPr>
            </w:pPr>
            <w:r>
              <w:rPr>
                <w:rFonts w:hint="eastAsia" w:ascii="黑体" w:hAnsi="黑体" w:eastAsia="黑体" w:cs="黑体"/>
                <w:b w:val="0"/>
                <w:bCs w:val="0"/>
                <w:color w:val="auto"/>
                <w:sz w:val="18"/>
                <w:szCs w:val="18"/>
              </w:rPr>
              <w:sym w:font="Wingdings" w:char="00A8"/>
            </w:r>
            <w:r>
              <w:rPr>
                <w:rFonts w:hint="eastAsia" w:ascii="黑体" w:hAnsi="黑体" w:eastAsia="黑体" w:cs="黑体"/>
                <w:b w:val="0"/>
                <w:bCs w:val="0"/>
                <w:color w:val="auto"/>
                <w:sz w:val="18"/>
                <w:szCs w:val="18"/>
              </w:rPr>
              <w:t>不要求提供</w:t>
            </w:r>
          </w:p>
          <w:p w14:paraId="3C7418CA">
            <w:pPr>
              <w:pStyle w:val="35"/>
              <w:ind w:firstLine="360" w:firstLineChars="200"/>
              <w:jc w:val="left"/>
              <w:textAlignment w:val="baseline"/>
              <w:rPr>
                <w:rFonts w:hint="eastAsia" w:ascii="黑体" w:hAnsi="黑体" w:eastAsia="黑体" w:cs="黑体"/>
                <w:b/>
                <w:bCs/>
                <w:color w:val="auto"/>
                <w:sz w:val="18"/>
                <w:szCs w:val="18"/>
              </w:rPr>
            </w:pPr>
            <w:r>
              <w:rPr>
                <w:rFonts w:hint="eastAsia" w:ascii="黑体" w:hAnsi="黑体" w:eastAsia="黑体" w:cs="黑体"/>
                <w:color w:val="auto"/>
                <w:sz w:val="18"/>
                <w:szCs w:val="18"/>
              </w:rPr>
              <w:sym w:font="Wingdings" w:char="00FE"/>
            </w:r>
            <w:r>
              <w:rPr>
                <w:rFonts w:hint="eastAsia" w:ascii="黑体" w:hAnsi="黑体" w:eastAsia="黑体" w:cs="黑体"/>
                <w:b/>
                <w:bCs/>
                <w:color w:val="auto"/>
                <w:sz w:val="18"/>
                <w:szCs w:val="18"/>
              </w:rPr>
              <w:t>要求提供</w:t>
            </w:r>
          </w:p>
          <w:p w14:paraId="24B91B86">
            <w:pPr>
              <w:pStyle w:val="35"/>
              <w:jc w:val="left"/>
              <w:textAlignment w:val="baseline"/>
              <w:rPr>
                <w:rFonts w:hint="eastAsia" w:ascii="黑体" w:hAnsi="黑体" w:eastAsia="黑体" w:cs="黑体"/>
                <w:snapToGrid/>
                <w:color w:val="auto"/>
                <w:kern w:val="2"/>
                <w:sz w:val="18"/>
                <w:szCs w:val="18"/>
                <w:lang w:eastAsia="zh-CN"/>
              </w:rPr>
            </w:pPr>
            <w:r>
              <w:rPr>
                <w:rFonts w:hint="eastAsia" w:ascii="黑体" w:hAnsi="黑体" w:eastAsia="黑体" w:cs="黑体"/>
                <w:snapToGrid/>
                <w:color w:val="auto"/>
                <w:kern w:val="2"/>
                <w:sz w:val="18"/>
                <w:szCs w:val="18"/>
                <w:lang w:eastAsia="zh-CN"/>
              </w:rPr>
              <w:t>(1)金额:中标金额降价幅度不超过采购预算10%的，履约保证金为中标金额的10%;中标金额降价幅度超过采购预算10%以上的，履约保证金为采购预算减去中标金额的差额。</w:t>
            </w:r>
          </w:p>
          <w:p w14:paraId="7D95F89A">
            <w:pPr>
              <w:pStyle w:val="35"/>
              <w:ind w:firstLine="360" w:firstLineChars="200"/>
              <w:jc w:val="left"/>
              <w:textAlignment w:val="baseline"/>
              <w:rPr>
                <w:rFonts w:hint="eastAsia" w:ascii="黑体" w:hAnsi="黑体" w:eastAsia="黑体" w:cs="黑体"/>
                <w:snapToGrid/>
                <w:color w:val="auto"/>
                <w:kern w:val="2"/>
                <w:sz w:val="18"/>
                <w:szCs w:val="18"/>
                <w:lang w:eastAsia="zh-CN"/>
              </w:rPr>
            </w:pPr>
            <w:r>
              <w:rPr>
                <w:rFonts w:hint="eastAsia" w:ascii="黑体" w:hAnsi="黑体" w:eastAsia="黑体" w:cs="黑体"/>
                <w:snapToGrid/>
                <w:color w:val="auto"/>
                <w:kern w:val="2"/>
                <w:sz w:val="18"/>
                <w:szCs w:val="18"/>
                <w:lang w:eastAsia="zh-CN"/>
              </w:rPr>
              <w:t>(2)支付方式:</w:t>
            </w:r>
          </w:p>
          <w:p w14:paraId="3650D0A7">
            <w:pPr>
              <w:pStyle w:val="35"/>
              <w:ind w:firstLine="360" w:firstLineChars="200"/>
              <w:jc w:val="left"/>
              <w:textAlignment w:val="baseline"/>
              <w:rPr>
                <w:rFonts w:hint="eastAsia" w:ascii="黑体" w:hAnsi="黑体" w:eastAsia="黑体" w:cs="黑体"/>
                <w:snapToGrid/>
                <w:color w:val="auto"/>
                <w:kern w:val="2"/>
                <w:sz w:val="18"/>
                <w:szCs w:val="18"/>
                <w:lang w:eastAsia="zh-CN"/>
              </w:rPr>
            </w:pPr>
            <w:r>
              <w:rPr>
                <w:rFonts w:hint="eastAsia" w:ascii="黑体" w:hAnsi="黑体" w:eastAsia="黑体" w:cs="黑体"/>
                <w:b w:val="0"/>
                <w:bCs w:val="0"/>
                <w:color w:val="auto"/>
                <w:sz w:val="18"/>
                <w:szCs w:val="18"/>
              </w:rPr>
              <w:sym w:font="Wingdings" w:char="00FE"/>
            </w:r>
            <w:r>
              <w:rPr>
                <w:rFonts w:hint="eastAsia" w:ascii="黑体" w:hAnsi="黑体" w:eastAsia="黑体" w:cs="黑体"/>
                <w:snapToGrid/>
                <w:color w:val="auto"/>
                <w:kern w:val="2"/>
                <w:sz w:val="18"/>
                <w:szCs w:val="18"/>
                <w:lang w:eastAsia="zh-CN"/>
              </w:rPr>
              <w:t>银行转账</w:t>
            </w:r>
            <w:r>
              <w:rPr>
                <w:rFonts w:hint="eastAsia" w:ascii="黑体" w:hAnsi="黑体" w:eastAsia="黑体" w:cs="黑体"/>
                <w:snapToGrid/>
                <w:color w:val="auto"/>
                <w:kern w:val="2"/>
                <w:sz w:val="18"/>
                <w:szCs w:val="18"/>
                <w:lang w:val="en-US" w:eastAsia="zh-CN"/>
              </w:rPr>
              <w:t xml:space="preserve">  </w:t>
            </w:r>
            <w:r>
              <w:rPr>
                <w:rFonts w:hint="eastAsia" w:ascii="黑体" w:hAnsi="黑体" w:eastAsia="黑体" w:cs="黑体"/>
                <w:b w:val="0"/>
                <w:bCs w:val="0"/>
                <w:color w:val="auto"/>
                <w:sz w:val="18"/>
                <w:szCs w:val="18"/>
              </w:rPr>
              <w:sym w:font="Wingdings" w:char="00FE"/>
            </w:r>
            <w:r>
              <w:rPr>
                <w:rFonts w:hint="eastAsia" w:ascii="黑体" w:hAnsi="黑体" w:eastAsia="黑体" w:cs="黑体"/>
                <w:snapToGrid/>
                <w:color w:val="auto"/>
                <w:kern w:val="2"/>
                <w:sz w:val="18"/>
                <w:szCs w:val="18"/>
                <w:lang w:val="en-US" w:eastAsia="zh-CN"/>
              </w:rPr>
              <w:t xml:space="preserve"> </w:t>
            </w:r>
            <w:r>
              <w:rPr>
                <w:rFonts w:hint="eastAsia" w:ascii="黑体" w:hAnsi="黑体" w:eastAsia="黑体" w:cs="黑体"/>
                <w:snapToGrid/>
                <w:color w:val="auto"/>
                <w:kern w:val="2"/>
                <w:sz w:val="18"/>
                <w:szCs w:val="18"/>
                <w:lang w:eastAsia="zh-CN"/>
              </w:rPr>
              <w:t>支票</w:t>
            </w:r>
            <w:r>
              <w:rPr>
                <w:rFonts w:hint="eastAsia" w:ascii="黑体" w:hAnsi="黑体" w:eastAsia="黑体" w:cs="黑体"/>
                <w:snapToGrid/>
                <w:color w:val="auto"/>
                <w:kern w:val="2"/>
                <w:sz w:val="18"/>
                <w:szCs w:val="18"/>
                <w:lang w:val="en-US" w:eastAsia="zh-CN"/>
              </w:rPr>
              <w:t xml:space="preserve">  </w:t>
            </w:r>
            <w:r>
              <w:rPr>
                <w:rFonts w:hint="eastAsia" w:ascii="黑体" w:hAnsi="黑体" w:eastAsia="黑体" w:cs="黑体"/>
                <w:snapToGrid/>
                <w:color w:val="auto"/>
                <w:kern w:val="2"/>
                <w:sz w:val="18"/>
                <w:szCs w:val="18"/>
                <w:lang w:eastAsia="zh-CN"/>
              </w:rPr>
              <w:t xml:space="preserve"> </w:t>
            </w:r>
            <w:r>
              <w:rPr>
                <w:rFonts w:hint="eastAsia" w:ascii="黑体" w:hAnsi="黑体" w:eastAsia="黑体" w:cs="黑体"/>
                <w:b w:val="0"/>
                <w:bCs w:val="0"/>
                <w:color w:val="auto"/>
                <w:sz w:val="18"/>
                <w:szCs w:val="18"/>
              </w:rPr>
              <w:sym w:font="Wingdings" w:char="00FE"/>
            </w:r>
            <w:r>
              <w:rPr>
                <w:rFonts w:hint="eastAsia" w:ascii="黑体" w:hAnsi="黑体" w:eastAsia="黑体" w:cs="黑体"/>
                <w:snapToGrid/>
                <w:color w:val="auto"/>
                <w:kern w:val="2"/>
                <w:sz w:val="18"/>
                <w:szCs w:val="18"/>
                <w:lang w:val="en-US" w:eastAsia="zh-CN"/>
              </w:rPr>
              <w:t xml:space="preserve"> </w:t>
            </w:r>
            <w:r>
              <w:rPr>
                <w:rFonts w:hint="eastAsia" w:ascii="黑体" w:hAnsi="黑体" w:eastAsia="黑体" w:cs="黑体"/>
                <w:snapToGrid/>
                <w:color w:val="auto"/>
                <w:kern w:val="2"/>
                <w:sz w:val="18"/>
                <w:szCs w:val="18"/>
                <w:lang w:eastAsia="zh-CN"/>
              </w:rPr>
              <w:t>汇票</w:t>
            </w:r>
            <w:r>
              <w:rPr>
                <w:rFonts w:hint="eastAsia" w:ascii="黑体" w:hAnsi="黑体" w:eastAsia="黑体" w:cs="黑体"/>
                <w:snapToGrid/>
                <w:color w:val="auto"/>
                <w:kern w:val="2"/>
                <w:sz w:val="18"/>
                <w:szCs w:val="18"/>
                <w:lang w:eastAsia="zh-CN"/>
              </w:rPr>
              <w:tab/>
            </w:r>
            <w:r>
              <w:rPr>
                <w:rFonts w:hint="eastAsia" w:ascii="黑体" w:hAnsi="黑体" w:eastAsia="黑体" w:cs="黑体"/>
                <w:snapToGrid/>
                <w:color w:val="auto"/>
                <w:kern w:val="2"/>
                <w:sz w:val="18"/>
                <w:szCs w:val="18"/>
                <w:lang w:val="en-US" w:eastAsia="zh-CN"/>
              </w:rPr>
              <w:t xml:space="preserve">   </w:t>
            </w:r>
            <w:r>
              <w:rPr>
                <w:rFonts w:hint="eastAsia" w:ascii="黑体" w:hAnsi="黑体" w:eastAsia="黑体" w:cs="黑体"/>
                <w:b w:val="0"/>
                <w:bCs w:val="0"/>
                <w:color w:val="auto"/>
                <w:sz w:val="18"/>
                <w:szCs w:val="18"/>
              </w:rPr>
              <w:sym w:font="Wingdings" w:char="00FE"/>
            </w:r>
            <w:r>
              <w:rPr>
                <w:rFonts w:hint="eastAsia" w:ascii="黑体" w:hAnsi="黑体" w:eastAsia="黑体" w:cs="黑体"/>
                <w:snapToGrid/>
                <w:color w:val="auto"/>
                <w:kern w:val="2"/>
                <w:sz w:val="18"/>
                <w:szCs w:val="18"/>
                <w:lang w:val="en-US" w:eastAsia="zh-CN"/>
              </w:rPr>
              <w:t xml:space="preserve"> </w:t>
            </w:r>
            <w:r>
              <w:rPr>
                <w:rFonts w:hint="eastAsia" w:ascii="黑体" w:hAnsi="黑体" w:eastAsia="黑体" w:cs="黑体"/>
                <w:snapToGrid/>
                <w:color w:val="auto"/>
                <w:kern w:val="2"/>
                <w:sz w:val="18"/>
                <w:szCs w:val="18"/>
                <w:lang w:eastAsia="zh-CN"/>
              </w:rPr>
              <w:t>本</w:t>
            </w:r>
            <w:r>
              <w:rPr>
                <w:rFonts w:hint="eastAsia" w:ascii="黑体" w:hAnsi="黑体" w:eastAsia="黑体" w:cs="黑体"/>
                <w:snapToGrid/>
                <w:color w:val="auto"/>
                <w:kern w:val="2"/>
                <w:sz w:val="18"/>
                <w:szCs w:val="18"/>
                <w:lang w:val="en-US" w:eastAsia="zh-CN"/>
              </w:rPr>
              <w:t xml:space="preserve"> </w:t>
            </w:r>
            <w:r>
              <w:rPr>
                <w:rFonts w:hint="eastAsia" w:ascii="黑体" w:hAnsi="黑体" w:eastAsia="黑体" w:cs="黑体"/>
                <w:snapToGrid/>
                <w:color w:val="auto"/>
                <w:kern w:val="2"/>
                <w:sz w:val="18"/>
                <w:szCs w:val="18"/>
                <w:lang w:eastAsia="zh-CN"/>
              </w:rPr>
              <w:t>票</w:t>
            </w:r>
            <w:r>
              <w:rPr>
                <w:rFonts w:hint="eastAsia" w:ascii="黑体" w:hAnsi="黑体" w:eastAsia="黑体" w:cs="黑体"/>
                <w:snapToGrid/>
                <w:color w:val="auto"/>
                <w:kern w:val="2"/>
                <w:sz w:val="18"/>
                <w:szCs w:val="18"/>
                <w:lang w:eastAsia="zh-CN"/>
              </w:rPr>
              <w:tab/>
            </w:r>
            <w:r>
              <w:rPr>
                <w:rFonts w:hint="eastAsia" w:ascii="黑体" w:hAnsi="黑体" w:eastAsia="黑体" w:cs="黑体"/>
                <w:b w:val="0"/>
                <w:bCs w:val="0"/>
                <w:color w:val="auto"/>
                <w:sz w:val="18"/>
                <w:szCs w:val="18"/>
              </w:rPr>
              <w:sym w:font="Wingdings" w:char="00FE"/>
            </w:r>
            <w:r>
              <w:rPr>
                <w:rFonts w:hint="eastAsia" w:ascii="黑体" w:hAnsi="黑体" w:eastAsia="黑体" w:cs="黑体"/>
                <w:snapToGrid/>
                <w:color w:val="auto"/>
                <w:kern w:val="2"/>
                <w:sz w:val="18"/>
                <w:szCs w:val="18"/>
                <w:lang w:eastAsia="zh-CN"/>
              </w:rPr>
              <w:t>银行保函</w:t>
            </w:r>
          </w:p>
          <w:p w14:paraId="4F2F99DD">
            <w:pPr>
              <w:pStyle w:val="35"/>
              <w:ind w:firstLine="360" w:firstLineChars="200"/>
              <w:jc w:val="left"/>
              <w:textAlignment w:val="baseline"/>
              <w:rPr>
                <w:rFonts w:hint="eastAsia" w:ascii="黑体" w:hAnsi="黑体" w:eastAsia="黑体" w:cs="黑体"/>
                <w:snapToGrid/>
                <w:color w:val="auto"/>
                <w:kern w:val="2"/>
                <w:sz w:val="18"/>
                <w:szCs w:val="18"/>
                <w:lang w:eastAsia="zh-CN"/>
              </w:rPr>
            </w:pPr>
            <w:r>
              <w:rPr>
                <w:rFonts w:hint="eastAsia" w:ascii="黑体" w:hAnsi="黑体" w:eastAsia="黑体" w:cs="黑体"/>
                <w:snapToGrid/>
                <w:color w:val="auto"/>
                <w:kern w:val="2"/>
                <w:sz w:val="18"/>
                <w:szCs w:val="18"/>
                <w:lang w:eastAsia="zh-CN"/>
              </w:rPr>
              <w:t>供应商提交的支票、汇票、本票、银行保函，在项目交付使用前不可撤销、不可转让、见索即付，履约担保责任至对应项目交付使用之日终止。银行保函应当是投标人注册地或者项目所在地市域内的银行出具的保函。银行保保函由采购人负责核验，报市公共资源交易中心登记。</w:t>
            </w:r>
          </w:p>
          <w:p w14:paraId="7AF6F705">
            <w:pPr>
              <w:pStyle w:val="35"/>
              <w:ind w:firstLine="360" w:firstLineChars="200"/>
              <w:jc w:val="left"/>
              <w:textAlignment w:val="baseline"/>
              <w:rPr>
                <w:rFonts w:hint="eastAsia" w:ascii="黑体" w:hAnsi="黑体" w:eastAsia="黑体" w:cs="黑体"/>
                <w:snapToGrid/>
                <w:color w:val="auto"/>
                <w:kern w:val="2"/>
                <w:sz w:val="18"/>
                <w:szCs w:val="18"/>
                <w:lang w:eastAsia="zh-CN"/>
              </w:rPr>
            </w:pPr>
            <w:r>
              <w:rPr>
                <w:rFonts w:hint="eastAsia" w:ascii="黑体" w:hAnsi="黑体" w:eastAsia="黑体" w:cs="黑体"/>
                <w:snapToGrid/>
                <w:color w:val="auto"/>
                <w:kern w:val="2"/>
                <w:sz w:val="18"/>
                <w:szCs w:val="18"/>
                <w:lang w:eastAsia="zh-CN"/>
              </w:rPr>
              <w:t>(3)收取单位:</w:t>
            </w:r>
            <w:r>
              <w:rPr>
                <w:rFonts w:hint="eastAsia" w:ascii="黑体" w:hAnsi="黑体" w:eastAsia="黑体" w:cs="黑体"/>
                <w:snapToGrid/>
                <w:color w:val="auto"/>
                <w:kern w:val="2"/>
                <w:sz w:val="18"/>
                <w:szCs w:val="18"/>
                <w:lang w:val="en-US" w:eastAsia="zh-CN"/>
              </w:rPr>
              <w:t>慈利</w:t>
            </w:r>
            <w:r>
              <w:rPr>
                <w:rFonts w:hint="eastAsia" w:ascii="黑体" w:hAnsi="黑体" w:eastAsia="黑体" w:cs="黑体"/>
                <w:snapToGrid/>
                <w:color w:val="auto"/>
                <w:kern w:val="2"/>
                <w:sz w:val="18"/>
                <w:szCs w:val="18"/>
                <w:lang w:eastAsia="zh-CN"/>
              </w:rPr>
              <w:t>县林业局</w:t>
            </w:r>
          </w:p>
          <w:p w14:paraId="249D7CF0">
            <w:pPr>
              <w:pStyle w:val="35"/>
              <w:ind w:firstLine="360" w:firstLineChars="200"/>
              <w:jc w:val="left"/>
              <w:textAlignment w:val="baseline"/>
              <w:rPr>
                <w:rFonts w:hint="eastAsia" w:ascii="黑体" w:hAnsi="黑体" w:eastAsia="黑体" w:cs="黑体"/>
                <w:snapToGrid/>
                <w:color w:val="auto"/>
                <w:kern w:val="2"/>
                <w:sz w:val="18"/>
                <w:szCs w:val="18"/>
                <w:lang w:eastAsia="zh-CN"/>
              </w:rPr>
            </w:pPr>
            <w:r>
              <w:rPr>
                <w:rFonts w:hint="eastAsia" w:ascii="黑体" w:hAnsi="黑体" w:eastAsia="黑体" w:cs="黑体"/>
                <w:snapToGrid/>
                <w:color w:val="auto"/>
                <w:kern w:val="2"/>
                <w:sz w:val="18"/>
                <w:szCs w:val="18"/>
                <w:lang w:eastAsia="zh-CN"/>
              </w:rPr>
              <w:t>(4)缴纳时间:供应商自领取中标通知书后7个工作日内提交履约保证金，最长不超过14个工作日。</w:t>
            </w:r>
          </w:p>
          <w:p w14:paraId="477AE8D8">
            <w:pPr>
              <w:pStyle w:val="35"/>
              <w:ind w:firstLine="360" w:firstLineChars="200"/>
              <w:jc w:val="left"/>
              <w:textAlignment w:val="baseline"/>
              <w:rPr>
                <w:rFonts w:hint="eastAsia" w:ascii="黑体" w:hAnsi="黑体" w:eastAsia="黑体" w:cs="黑体"/>
                <w:snapToGrid/>
                <w:color w:val="auto"/>
                <w:kern w:val="2"/>
                <w:sz w:val="18"/>
                <w:szCs w:val="18"/>
                <w:lang w:eastAsia="zh-CN"/>
              </w:rPr>
            </w:pPr>
            <w:r>
              <w:rPr>
                <w:rFonts w:hint="eastAsia" w:ascii="黑体" w:hAnsi="黑体" w:eastAsia="黑体" w:cs="黑体"/>
                <w:snapToGrid/>
                <w:color w:val="auto"/>
                <w:kern w:val="2"/>
                <w:sz w:val="18"/>
                <w:szCs w:val="18"/>
                <w:lang w:eastAsia="zh-CN"/>
              </w:rPr>
              <w:t>(5)若供应商未在规定时间内提交履约保证金，视为放弃中标成交资格。采购人应当取消其中标资格，供应商的投标保证金不予退还，并将其列入张家界市"严重失信企业名单"实行联合惩戒，3年内不接受其参与市域内政府采购项目的投标。</w:t>
            </w:r>
          </w:p>
          <w:p w14:paraId="0C22234B">
            <w:pPr>
              <w:pStyle w:val="35"/>
              <w:ind w:firstLine="360" w:firstLineChars="200"/>
              <w:jc w:val="left"/>
              <w:textAlignment w:val="baseline"/>
              <w:rPr>
                <w:rFonts w:hint="eastAsia" w:ascii="黑体" w:hAnsi="黑体" w:eastAsia="黑体" w:cs="黑体"/>
                <w:color w:val="auto"/>
                <w:sz w:val="18"/>
                <w:szCs w:val="18"/>
              </w:rPr>
            </w:pPr>
            <w:r>
              <w:rPr>
                <w:rFonts w:hint="eastAsia" w:ascii="黑体" w:hAnsi="黑体" w:eastAsia="黑体" w:cs="黑体"/>
                <w:snapToGrid/>
                <w:color w:val="auto"/>
                <w:kern w:val="2"/>
                <w:sz w:val="18"/>
                <w:szCs w:val="18"/>
                <w:lang w:eastAsia="zh-CN"/>
              </w:rPr>
              <w:t>(6)退还时间:履约担保责任至对应项目交付使用之日终止。</w:t>
            </w:r>
            <w:r>
              <w:rPr>
                <w:rFonts w:hint="eastAsia" w:ascii="黑体" w:hAnsi="黑体" w:eastAsia="黑体" w:cs="黑体"/>
                <w:color w:val="auto"/>
                <w:sz w:val="18"/>
                <w:szCs w:val="18"/>
              </w:rPr>
              <w:tab/>
            </w:r>
          </w:p>
        </w:tc>
      </w:tr>
      <w:tr w14:paraId="7D97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9" w:type="pct"/>
          <w:trHeight w:val="446" w:hRule="atLeast"/>
        </w:trPr>
        <w:tc>
          <w:tcPr>
            <w:tcW w:w="4870" w:type="pct"/>
            <w:gridSpan w:val="6"/>
            <w:tcBorders>
              <w:left w:val="single" w:color="000000" w:sz="4" w:space="0"/>
              <w:right w:val="single" w:color="000000" w:sz="4" w:space="0"/>
            </w:tcBorders>
            <w:vAlign w:val="top"/>
          </w:tcPr>
          <w:p w14:paraId="129086A9">
            <w:pPr>
              <w:pStyle w:val="33"/>
              <w:spacing w:before="169" w:line="205" w:lineRule="auto"/>
              <w:ind w:left="149"/>
              <w:rPr>
                <w:rFonts w:hint="eastAsia" w:ascii="黑体" w:hAnsi="黑体" w:eastAsia="黑体" w:cs="黑体"/>
                <w:color w:val="auto"/>
                <w:sz w:val="18"/>
                <w:szCs w:val="18"/>
              </w:rPr>
            </w:pPr>
            <w:r>
              <w:rPr>
                <w:rFonts w:hint="eastAsia" w:ascii="黑体" w:hAnsi="黑体" w:eastAsia="黑体" w:cs="黑体"/>
                <w:b/>
                <w:bCs/>
                <w:color w:val="auto"/>
                <w:spacing w:val="-3"/>
                <w:sz w:val="18"/>
                <w:szCs w:val="18"/>
              </w:rPr>
              <w:t>八、政府采购政策</w:t>
            </w:r>
          </w:p>
        </w:tc>
      </w:tr>
      <w:tr w14:paraId="7EA42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9" w:type="pct"/>
          <w:trHeight w:val="526" w:hRule="atLeast"/>
        </w:trPr>
        <w:tc>
          <w:tcPr>
            <w:tcW w:w="652" w:type="pct"/>
            <w:tcBorders>
              <w:left w:val="single" w:color="000000" w:sz="4" w:space="0"/>
            </w:tcBorders>
            <w:vAlign w:val="top"/>
          </w:tcPr>
          <w:p w14:paraId="007E745B">
            <w:pPr>
              <w:pStyle w:val="33"/>
              <w:spacing w:before="239" w:line="213" w:lineRule="auto"/>
              <w:ind w:left="277"/>
              <w:rPr>
                <w:rFonts w:hint="eastAsia" w:ascii="黑体" w:hAnsi="黑体" w:eastAsia="黑体" w:cs="黑体"/>
                <w:color w:val="auto"/>
                <w:sz w:val="18"/>
                <w:szCs w:val="18"/>
              </w:rPr>
            </w:pPr>
            <w:r>
              <w:rPr>
                <w:rFonts w:hint="eastAsia" w:ascii="黑体" w:hAnsi="黑体" w:eastAsia="黑体" w:cs="黑体"/>
                <w:color w:val="auto"/>
                <w:spacing w:val="-6"/>
                <w:sz w:val="18"/>
                <w:szCs w:val="18"/>
              </w:rPr>
              <w:t>第33.8款</w:t>
            </w:r>
          </w:p>
        </w:tc>
        <w:tc>
          <w:tcPr>
            <w:tcW w:w="1094" w:type="pct"/>
            <w:gridSpan w:val="2"/>
            <w:vAlign w:val="top"/>
          </w:tcPr>
          <w:p w14:paraId="7D115374">
            <w:pPr>
              <w:pStyle w:val="33"/>
              <w:spacing w:before="249" w:line="205" w:lineRule="auto"/>
              <w:ind w:left="141"/>
              <w:rPr>
                <w:rFonts w:hint="eastAsia" w:ascii="黑体" w:hAnsi="黑体" w:eastAsia="黑体" w:cs="黑体"/>
                <w:color w:val="auto"/>
                <w:sz w:val="18"/>
                <w:szCs w:val="18"/>
              </w:rPr>
            </w:pPr>
            <w:r>
              <w:rPr>
                <w:rFonts w:hint="eastAsia" w:ascii="黑体" w:hAnsi="黑体" w:eastAsia="黑体" w:cs="黑体"/>
                <w:color w:val="auto"/>
                <w:spacing w:val="-1"/>
                <w:sz w:val="18"/>
                <w:szCs w:val="18"/>
              </w:rPr>
              <w:t>采购进口产品</w:t>
            </w:r>
          </w:p>
        </w:tc>
        <w:tc>
          <w:tcPr>
            <w:tcW w:w="3123" w:type="pct"/>
            <w:gridSpan w:val="3"/>
            <w:tcBorders>
              <w:right w:val="single" w:color="000000" w:sz="4" w:space="0"/>
            </w:tcBorders>
            <w:vAlign w:val="top"/>
          </w:tcPr>
          <w:p w14:paraId="360A011D">
            <w:pPr>
              <w:pStyle w:val="33"/>
              <w:spacing w:before="216" w:line="222" w:lineRule="auto"/>
              <w:ind w:left="139"/>
              <w:rPr>
                <w:rFonts w:hint="eastAsia" w:ascii="黑体" w:hAnsi="黑体" w:eastAsia="黑体" w:cs="黑体"/>
                <w:color w:val="auto"/>
                <w:sz w:val="18"/>
                <w:szCs w:val="18"/>
              </w:rPr>
            </w:pPr>
            <w:r>
              <w:rPr>
                <w:rFonts w:hint="eastAsia" w:ascii="黑体" w:hAnsi="黑体" w:eastAsia="黑体" w:cs="黑体"/>
                <w:color w:val="auto"/>
                <w:spacing w:val="3"/>
                <w:sz w:val="18"/>
                <w:szCs w:val="18"/>
              </w:rPr>
              <w:t>拒绝进口产品参加投标</w:t>
            </w:r>
          </w:p>
        </w:tc>
      </w:tr>
      <w:tr w14:paraId="19258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9" w:type="pct"/>
          <w:trHeight w:val="526" w:hRule="atLeast"/>
        </w:trPr>
        <w:tc>
          <w:tcPr>
            <w:tcW w:w="4870" w:type="pct"/>
            <w:gridSpan w:val="6"/>
            <w:tcBorders>
              <w:left w:val="single" w:color="000000" w:sz="4" w:space="0"/>
              <w:right w:val="single" w:color="000000" w:sz="4" w:space="0"/>
            </w:tcBorders>
            <w:vAlign w:val="top"/>
          </w:tcPr>
          <w:p w14:paraId="13BF5F2B">
            <w:pPr>
              <w:pStyle w:val="33"/>
              <w:spacing w:before="241" w:line="211" w:lineRule="auto"/>
              <w:ind w:left="175"/>
              <w:rPr>
                <w:rFonts w:hint="eastAsia" w:ascii="黑体" w:hAnsi="黑体" w:eastAsia="黑体" w:cs="黑体"/>
                <w:color w:val="auto"/>
                <w:sz w:val="18"/>
                <w:szCs w:val="18"/>
              </w:rPr>
            </w:pPr>
            <w:r>
              <w:rPr>
                <w:rFonts w:hint="eastAsia" w:ascii="黑体" w:hAnsi="黑体" w:eastAsia="黑体" w:cs="黑体"/>
                <w:b/>
                <w:bCs/>
                <w:color w:val="auto"/>
                <w:spacing w:val="-8"/>
                <w:sz w:val="18"/>
                <w:szCs w:val="18"/>
              </w:rPr>
              <w:t>九、其他规定</w:t>
            </w:r>
          </w:p>
        </w:tc>
      </w:tr>
      <w:tr w14:paraId="12E96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9" w:type="pct"/>
          <w:trHeight w:val="1017" w:hRule="atLeast"/>
        </w:trPr>
        <w:tc>
          <w:tcPr>
            <w:tcW w:w="652" w:type="pct"/>
            <w:tcBorders>
              <w:left w:val="single" w:color="000000" w:sz="4" w:space="0"/>
            </w:tcBorders>
            <w:vAlign w:val="top"/>
          </w:tcPr>
          <w:p w14:paraId="744632B1">
            <w:pPr>
              <w:pStyle w:val="33"/>
              <w:spacing w:before="259"/>
              <w:ind w:left="553" w:right="8" w:hanging="468"/>
              <w:rPr>
                <w:rFonts w:hint="eastAsia" w:ascii="黑体" w:hAnsi="黑体" w:eastAsia="黑体" w:cs="黑体"/>
                <w:color w:val="auto"/>
                <w:sz w:val="18"/>
                <w:szCs w:val="18"/>
              </w:rPr>
            </w:pPr>
            <w:r>
              <w:rPr>
                <w:rFonts w:hint="eastAsia" w:ascii="黑体" w:hAnsi="黑体" w:eastAsia="黑体" w:cs="黑体"/>
                <w:color w:val="auto"/>
                <w:spacing w:val="-4"/>
                <w:sz w:val="18"/>
                <w:szCs w:val="18"/>
              </w:rPr>
              <w:t>第35.1（1)</w:t>
            </w:r>
            <w:r>
              <w:rPr>
                <w:rFonts w:hint="eastAsia" w:ascii="黑体" w:hAnsi="黑体" w:eastAsia="黑体" w:cs="黑体"/>
                <w:color w:val="auto"/>
                <w:sz w:val="18"/>
                <w:szCs w:val="18"/>
              </w:rPr>
              <w:t>项</w:t>
            </w:r>
          </w:p>
        </w:tc>
        <w:tc>
          <w:tcPr>
            <w:tcW w:w="1094" w:type="pct"/>
            <w:gridSpan w:val="2"/>
            <w:vAlign w:val="top"/>
          </w:tcPr>
          <w:p w14:paraId="2AD56BD9">
            <w:pPr>
              <w:pStyle w:val="33"/>
              <w:spacing w:before="149" w:line="220" w:lineRule="auto"/>
              <w:ind w:left="134" w:right="273" w:firstLine="16"/>
              <w:jc w:val="both"/>
              <w:rPr>
                <w:rFonts w:hint="eastAsia" w:ascii="黑体" w:hAnsi="黑体" w:eastAsia="黑体" w:cs="黑体"/>
                <w:color w:val="auto"/>
                <w:sz w:val="18"/>
                <w:szCs w:val="18"/>
              </w:rPr>
            </w:pPr>
            <w:r>
              <w:rPr>
                <w:rFonts w:hint="eastAsia" w:ascii="黑体" w:hAnsi="黑体" w:eastAsia="黑体" w:cs="黑体"/>
                <w:color w:val="auto"/>
                <w:spacing w:val="2"/>
                <w:sz w:val="18"/>
                <w:szCs w:val="18"/>
              </w:rPr>
              <w:t>合同预付款的支</w:t>
            </w:r>
            <w:r>
              <w:rPr>
                <w:rFonts w:hint="eastAsia" w:ascii="黑体" w:hAnsi="黑体" w:eastAsia="黑体" w:cs="黑体"/>
                <w:color w:val="auto"/>
                <w:spacing w:val="5"/>
                <w:sz w:val="18"/>
                <w:szCs w:val="18"/>
              </w:rPr>
              <w:t>付比例和支付条</w:t>
            </w:r>
            <w:r>
              <w:rPr>
                <w:rFonts w:hint="eastAsia" w:ascii="黑体" w:hAnsi="黑体" w:eastAsia="黑体" w:cs="黑体"/>
                <w:color w:val="auto"/>
                <w:sz w:val="18"/>
                <w:szCs w:val="18"/>
              </w:rPr>
              <w:t>件</w:t>
            </w:r>
          </w:p>
        </w:tc>
        <w:tc>
          <w:tcPr>
            <w:tcW w:w="3123" w:type="pct"/>
            <w:gridSpan w:val="3"/>
            <w:tcBorders>
              <w:right w:val="single" w:color="000000" w:sz="4" w:space="0"/>
            </w:tcBorders>
            <w:vAlign w:val="top"/>
          </w:tcPr>
          <w:p w14:paraId="4ACB5EE7">
            <w:pPr>
              <w:spacing w:line="445" w:lineRule="auto"/>
              <w:rPr>
                <w:rFonts w:hint="eastAsia" w:ascii="黑体" w:hAnsi="黑体" w:eastAsia="黑体" w:cs="黑体"/>
                <w:color w:val="auto"/>
                <w:sz w:val="18"/>
                <w:szCs w:val="18"/>
              </w:rPr>
            </w:pPr>
          </w:p>
          <w:p w14:paraId="5B042FE6">
            <w:pPr>
              <w:pStyle w:val="33"/>
              <w:spacing w:before="78" w:line="225" w:lineRule="auto"/>
              <w:ind w:left="3001"/>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详见采购需求</w:t>
            </w:r>
          </w:p>
        </w:tc>
      </w:tr>
      <w:tr w14:paraId="2BDBC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9" w:type="pct"/>
          <w:trHeight w:val="620" w:hRule="atLeast"/>
        </w:trPr>
        <w:tc>
          <w:tcPr>
            <w:tcW w:w="652" w:type="pct"/>
            <w:tcBorders>
              <w:left w:val="single" w:color="000000" w:sz="4" w:space="0"/>
            </w:tcBorders>
            <w:vAlign w:val="top"/>
          </w:tcPr>
          <w:p w14:paraId="3D75DA0A">
            <w:pPr>
              <w:pStyle w:val="33"/>
              <w:spacing w:before="66" w:line="209" w:lineRule="auto"/>
              <w:ind w:left="553" w:right="8" w:hanging="468"/>
              <w:rPr>
                <w:rFonts w:hint="eastAsia" w:ascii="黑体" w:hAnsi="黑体" w:eastAsia="黑体" w:cs="黑体"/>
                <w:color w:val="auto"/>
                <w:sz w:val="18"/>
                <w:szCs w:val="18"/>
              </w:rPr>
            </w:pPr>
            <w:r>
              <w:rPr>
                <w:rFonts w:hint="eastAsia" w:ascii="黑体" w:hAnsi="黑体" w:eastAsia="黑体" w:cs="黑体"/>
                <w:color w:val="auto"/>
                <w:spacing w:val="-4"/>
                <w:sz w:val="18"/>
                <w:szCs w:val="18"/>
              </w:rPr>
              <w:t>第35.1（2)</w:t>
            </w:r>
            <w:r>
              <w:rPr>
                <w:rFonts w:hint="eastAsia" w:ascii="黑体" w:hAnsi="黑体" w:eastAsia="黑体" w:cs="黑体"/>
                <w:color w:val="auto"/>
                <w:sz w:val="18"/>
                <w:szCs w:val="18"/>
              </w:rPr>
              <w:t>项</w:t>
            </w:r>
          </w:p>
        </w:tc>
        <w:tc>
          <w:tcPr>
            <w:tcW w:w="1094" w:type="pct"/>
            <w:gridSpan w:val="2"/>
            <w:vAlign w:val="top"/>
          </w:tcPr>
          <w:p w14:paraId="795BC3AC">
            <w:pPr>
              <w:pStyle w:val="33"/>
              <w:spacing w:before="212" w:line="221" w:lineRule="auto"/>
              <w:ind w:left="149"/>
              <w:rPr>
                <w:rFonts w:hint="eastAsia" w:ascii="黑体" w:hAnsi="黑体" w:eastAsia="黑体" w:cs="黑体"/>
                <w:color w:val="auto"/>
                <w:sz w:val="18"/>
                <w:szCs w:val="18"/>
              </w:rPr>
            </w:pPr>
            <w:r>
              <w:rPr>
                <w:rFonts w:hint="eastAsia" w:ascii="黑体" w:hAnsi="黑体" w:eastAsia="黑体" w:cs="黑体"/>
                <w:color w:val="auto"/>
                <w:spacing w:val="-5"/>
                <w:sz w:val="18"/>
                <w:szCs w:val="18"/>
              </w:rPr>
              <w:t>质量保证金</w:t>
            </w:r>
          </w:p>
        </w:tc>
        <w:tc>
          <w:tcPr>
            <w:tcW w:w="3123" w:type="pct"/>
            <w:gridSpan w:val="3"/>
            <w:tcBorders>
              <w:right w:val="single" w:color="000000" w:sz="4" w:space="0"/>
            </w:tcBorders>
            <w:vAlign w:val="top"/>
          </w:tcPr>
          <w:p w14:paraId="405B155C">
            <w:pPr>
              <w:pStyle w:val="33"/>
              <w:spacing w:before="298" w:line="223" w:lineRule="auto"/>
              <w:ind w:left="2391"/>
              <w:rPr>
                <w:rFonts w:hint="eastAsia" w:ascii="黑体" w:hAnsi="黑体" w:eastAsia="黑体" w:cs="黑体"/>
                <w:color w:val="auto"/>
                <w:sz w:val="18"/>
                <w:szCs w:val="18"/>
              </w:rPr>
            </w:pPr>
            <w:r>
              <w:rPr>
                <w:rFonts w:hint="eastAsia" w:ascii="黑体" w:hAnsi="黑体" w:eastAsia="黑体" w:cs="黑体"/>
                <w:color w:val="auto"/>
                <w:spacing w:val="-4"/>
                <w:sz w:val="18"/>
                <w:szCs w:val="18"/>
              </w:rPr>
              <w:t>合同金额的3%</w:t>
            </w:r>
          </w:p>
        </w:tc>
      </w:tr>
      <w:tr w14:paraId="43F7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9" w:type="pct"/>
          <w:trHeight w:val="745" w:hRule="atLeast"/>
        </w:trPr>
        <w:tc>
          <w:tcPr>
            <w:tcW w:w="652" w:type="pct"/>
            <w:tcBorders>
              <w:left w:val="single" w:color="000000" w:sz="4" w:space="0"/>
              <w:bottom w:val="single" w:color="000000" w:sz="4" w:space="0"/>
            </w:tcBorders>
            <w:vAlign w:val="top"/>
          </w:tcPr>
          <w:p w14:paraId="05902AB9">
            <w:pPr>
              <w:spacing w:line="244" w:lineRule="auto"/>
              <w:rPr>
                <w:rFonts w:hint="eastAsia" w:ascii="黑体" w:hAnsi="黑体" w:eastAsia="黑体" w:cs="黑体"/>
                <w:color w:val="auto"/>
                <w:sz w:val="18"/>
                <w:szCs w:val="18"/>
              </w:rPr>
            </w:pPr>
          </w:p>
          <w:p w14:paraId="4A9F57E2">
            <w:pPr>
              <w:pStyle w:val="33"/>
              <w:spacing w:before="78" w:line="222" w:lineRule="auto"/>
              <w:ind w:left="277"/>
              <w:rPr>
                <w:rFonts w:hint="eastAsia" w:ascii="黑体" w:hAnsi="黑体" w:eastAsia="黑体" w:cs="黑体"/>
                <w:color w:val="auto"/>
                <w:sz w:val="18"/>
                <w:szCs w:val="18"/>
              </w:rPr>
            </w:pPr>
            <w:r>
              <w:rPr>
                <w:rFonts w:hint="eastAsia" w:ascii="黑体" w:hAnsi="黑体" w:eastAsia="黑体" w:cs="黑体"/>
                <w:color w:val="auto"/>
                <w:spacing w:val="-6"/>
                <w:sz w:val="18"/>
                <w:szCs w:val="18"/>
              </w:rPr>
              <w:t>第3</w:t>
            </w:r>
            <w:r>
              <w:rPr>
                <w:rFonts w:hint="eastAsia" w:ascii="黑体" w:hAnsi="黑体" w:eastAsia="黑体" w:cs="黑体"/>
                <w:color w:val="auto"/>
                <w:spacing w:val="-6"/>
                <w:sz w:val="18"/>
                <w:szCs w:val="18"/>
                <w:lang w:val="en-US" w:eastAsia="zh-CN"/>
              </w:rPr>
              <w:t>5</w:t>
            </w:r>
            <w:r>
              <w:rPr>
                <w:rFonts w:hint="eastAsia" w:ascii="黑体" w:hAnsi="黑体" w:eastAsia="黑体" w:cs="黑体"/>
                <w:color w:val="auto"/>
                <w:spacing w:val="-6"/>
                <w:sz w:val="18"/>
                <w:szCs w:val="18"/>
              </w:rPr>
              <w:t>.</w:t>
            </w:r>
            <w:r>
              <w:rPr>
                <w:rFonts w:hint="eastAsia" w:ascii="黑体" w:hAnsi="黑体" w:eastAsia="黑体" w:cs="黑体"/>
                <w:color w:val="auto"/>
                <w:spacing w:val="-6"/>
                <w:sz w:val="18"/>
                <w:szCs w:val="18"/>
                <w:lang w:val="en-US" w:eastAsia="zh-CN"/>
              </w:rPr>
              <w:t>2</w:t>
            </w:r>
            <w:r>
              <w:rPr>
                <w:rFonts w:hint="eastAsia" w:ascii="黑体" w:hAnsi="黑体" w:eastAsia="黑体" w:cs="黑体"/>
                <w:color w:val="auto"/>
                <w:spacing w:val="-6"/>
                <w:sz w:val="18"/>
                <w:szCs w:val="18"/>
              </w:rPr>
              <w:t>款</w:t>
            </w:r>
          </w:p>
        </w:tc>
        <w:tc>
          <w:tcPr>
            <w:tcW w:w="1094" w:type="pct"/>
            <w:gridSpan w:val="2"/>
            <w:tcBorders>
              <w:bottom w:val="single" w:color="000000" w:sz="4" w:space="0"/>
            </w:tcBorders>
            <w:vAlign w:val="top"/>
          </w:tcPr>
          <w:p w14:paraId="1A5780BF">
            <w:pPr>
              <w:spacing w:line="243" w:lineRule="auto"/>
              <w:rPr>
                <w:rFonts w:hint="eastAsia" w:ascii="黑体" w:hAnsi="黑体" w:eastAsia="黑体" w:cs="黑体"/>
                <w:color w:val="auto"/>
                <w:sz w:val="18"/>
                <w:szCs w:val="18"/>
              </w:rPr>
            </w:pPr>
          </w:p>
          <w:p w14:paraId="2461401F">
            <w:pPr>
              <w:pStyle w:val="33"/>
              <w:spacing w:before="78" w:line="222" w:lineRule="auto"/>
              <w:ind w:left="141"/>
              <w:rPr>
                <w:rFonts w:hint="eastAsia" w:ascii="黑体" w:hAnsi="黑体" w:eastAsia="黑体" w:cs="黑体"/>
                <w:color w:val="auto"/>
                <w:sz w:val="18"/>
                <w:szCs w:val="18"/>
              </w:rPr>
            </w:pPr>
            <w:r>
              <w:rPr>
                <w:rFonts w:hint="eastAsia" w:ascii="黑体" w:hAnsi="黑体" w:eastAsia="黑体" w:cs="黑体"/>
                <w:color w:val="auto"/>
                <w:spacing w:val="-6"/>
                <w:sz w:val="18"/>
                <w:szCs w:val="18"/>
              </w:rPr>
              <w:t>其他规定</w:t>
            </w:r>
          </w:p>
        </w:tc>
        <w:tc>
          <w:tcPr>
            <w:tcW w:w="3123" w:type="pct"/>
            <w:gridSpan w:val="3"/>
            <w:tcBorders>
              <w:bottom w:val="single" w:color="000000" w:sz="4" w:space="0"/>
              <w:right w:val="single" w:color="000000" w:sz="4" w:space="0"/>
            </w:tcBorders>
            <w:vAlign w:val="top"/>
          </w:tcPr>
          <w:p w14:paraId="720D29E9">
            <w:pPr>
              <w:pStyle w:val="33"/>
              <w:spacing w:before="198" w:line="226" w:lineRule="auto"/>
              <w:ind w:left="153"/>
              <w:rPr>
                <w:rFonts w:hint="eastAsia" w:ascii="黑体" w:hAnsi="黑体" w:eastAsia="黑体" w:cs="黑体"/>
                <w:color w:val="auto"/>
                <w:sz w:val="18"/>
                <w:szCs w:val="18"/>
              </w:rPr>
            </w:pPr>
            <w:r>
              <w:rPr>
                <w:rFonts w:hint="eastAsia" w:ascii="黑体" w:hAnsi="黑体" w:eastAsia="黑体" w:cs="黑体"/>
                <w:color w:val="auto"/>
                <w:sz w:val="18"/>
                <w:szCs w:val="18"/>
              </w:rPr>
              <w:t>/</w:t>
            </w:r>
          </w:p>
        </w:tc>
      </w:tr>
    </w:tbl>
    <w:p w14:paraId="2F99D49D">
      <w:pPr>
        <w:pStyle w:val="12"/>
        <w:rPr>
          <w:rFonts w:hint="eastAsia" w:ascii="黑体" w:hAnsi="黑体" w:eastAsia="黑体" w:cs="黑体"/>
          <w:color w:val="auto"/>
          <w:sz w:val="18"/>
          <w:szCs w:val="18"/>
        </w:rPr>
      </w:pPr>
    </w:p>
    <w:p w14:paraId="67679EF4">
      <w:pPr>
        <w:rPr>
          <w:rFonts w:hint="eastAsia" w:ascii="黑体" w:hAnsi="黑体" w:eastAsia="黑体" w:cs="黑体"/>
          <w:sz w:val="18"/>
          <w:szCs w:val="18"/>
        </w:rPr>
        <w:sectPr>
          <w:footerReference r:id="rId6" w:type="default"/>
          <w:pgSz w:w="11910" w:h="16840"/>
          <w:pgMar w:top="1330" w:right="1446" w:bottom="1314" w:left="1446" w:header="0" w:footer="1152" w:gutter="0"/>
          <w:pgNumType w:fmt="decimal"/>
          <w:cols w:space="720" w:num="1"/>
        </w:sectPr>
      </w:pPr>
    </w:p>
    <w:p w14:paraId="549974B7">
      <w:pPr>
        <w:pStyle w:val="3"/>
        <w:widowControl/>
        <w:numPr>
          <w:ilvl w:val="0"/>
          <w:numId w:val="13"/>
        </w:numPr>
        <w:ind w:left="0" w:leftChars="0" w:firstLine="0" w:firstLineChars="0"/>
        <w:jc w:val="center"/>
        <w:rPr>
          <w:rFonts w:hint="eastAsia" w:ascii="黑体" w:hAnsi="黑体" w:eastAsia="黑体" w:cs="黑体"/>
          <w:b w:val="0"/>
        </w:rPr>
      </w:pPr>
      <w:bookmarkStart w:id="23" w:name="_Toc25430"/>
      <w:r>
        <w:t>投标须知正文</w:t>
      </w:r>
      <w:bookmarkEnd w:id="23"/>
    </w:p>
    <w:p w14:paraId="3C1E5266">
      <w:pPr>
        <w:pStyle w:val="4"/>
        <w:widowControl/>
        <w:numPr>
          <w:ilvl w:val="0"/>
          <w:numId w:val="0"/>
        </w:numPr>
        <w:topLinePunct w:val="0"/>
        <w:ind w:left="0" w:leftChars="0" w:firstLine="0" w:firstLineChars="0"/>
        <w:rPr>
          <w:rFonts w:hint="eastAsia" w:ascii="黑体" w:hAnsi="黑体" w:eastAsia="黑体" w:cs="黑体"/>
          <w:b w:val="0"/>
          <w:sz w:val="21"/>
          <w:szCs w:val="21"/>
        </w:rPr>
      </w:pPr>
      <w:bookmarkStart w:id="24" w:name="_Toc1544"/>
      <w:r>
        <w:rPr>
          <w:rFonts w:hint="eastAsia" w:ascii="黑体" w:hAnsi="黑体" w:eastAsia="黑体" w:cs="黑体"/>
          <w:b w:val="0"/>
          <w:kern w:val="2"/>
          <w:sz w:val="21"/>
          <w:szCs w:val="21"/>
          <w:lang w:bidi="ar-SA"/>
        </w:rPr>
        <w:t>一、</w:t>
      </w:r>
      <w:r>
        <w:rPr>
          <w:sz w:val="21"/>
          <w:szCs w:val="21"/>
        </w:rPr>
        <w:t>说明</w:t>
      </w:r>
      <w:bookmarkEnd w:id="24"/>
    </w:p>
    <w:p w14:paraId="3EFE01F6">
      <w:pPr>
        <w:pStyle w:val="12"/>
        <w:spacing w:line="368" w:lineRule="auto"/>
        <w:rPr>
          <w:rFonts w:hint="eastAsia" w:ascii="黑体" w:hAnsi="黑体" w:eastAsia="黑体" w:cs="黑体"/>
          <w:sz w:val="21"/>
          <w:szCs w:val="21"/>
        </w:rPr>
      </w:pPr>
    </w:p>
    <w:p w14:paraId="4F0D6B6C">
      <w:pPr>
        <w:pStyle w:val="5"/>
        <w:widowControl/>
        <w:numPr>
          <w:ilvl w:val="0"/>
          <w:numId w:val="14"/>
        </w:numPr>
        <w:ind w:left="0" w:leftChars="0" w:firstLine="0" w:firstLineChars="0"/>
        <w:rPr>
          <w:b w:val="0"/>
          <w:sz w:val="21"/>
          <w:szCs w:val="21"/>
        </w:rPr>
      </w:pPr>
      <w:bookmarkStart w:id="25" w:name="_Toc12003"/>
      <w:r>
        <w:rPr>
          <w:sz w:val="21"/>
          <w:szCs w:val="21"/>
        </w:rPr>
        <w:t>适用范围</w:t>
      </w:r>
      <w:bookmarkEnd w:id="25"/>
    </w:p>
    <w:p w14:paraId="42594EEE">
      <w:pPr>
        <w:pStyle w:val="12"/>
        <w:widowControl/>
        <w:numPr>
          <w:ilvl w:val="0"/>
          <w:numId w:val="15"/>
        </w:numPr>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本招标文件仅适用于【投标须知前附表】 中所叙述的采购项目。</w:t>
      </w:r>
    </w:p>
    <w:p w14:paraId="3F66EBEE">
      <w:pPr>
        <w:pStyle w:val="12"/>
        <w:widowControl/>
        <w:numPr>
          <w:ilvl w:val="0"/>
          <w:numId w:val="15"/>
        </w:numPr>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【投标须知前附表】规定采购项目或者采购包属于“预留采购份额 ”的，投标人应当符合本章第38.1款规定，否则，其投标无效。</w:t>
      </w:r>
    </w:p>
    <w:p w14:paraId="47B77B36">
      <w:pPr>
        <w:pStyle w:val="5"/>
        <w:widowControl/>
        <w:numPr>
          <w:ilvl w:val="0"/>
          <w:numId w:val="14"/>
        </w:numPr>
        <w:ind w:left="0" w:leftChars="0" w:firstLine="0" w:firstLineChars="0"/>
        <w:rPr>
          <w:b w:val="0"/>
          <w:sz w:val="21"/>
          <w:szCs w:val="21"/>
        </w:rPr>
      </w:pPr>
      <w:bookmarkStart w:id="26" w:name="_Toc25459"/>
      <w:r>
        <w:rPr>
          <w:sz w:val="21"/>
          <w:szCs w:val="21"/>
        </w:rPr>
        <w:t>定义</w:t>
      </w:r>
      <w:bookmarkEnd w:id="26"/>
    </w:p>
    <w:p w14:paraId="73DD7B81">
      <w:pPr>
        <w:pStyle w:val="12"/>
        <w:widowControl/>
        <w:numPr>
          <w:ilvl w:val="0"/>
          <w:numId w:val="16"/>
        </w:numPr>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采购项目联系人姓名和电话见【投标须知前附表】。</w:t>
      </w:r>
    </w:p>
    <w:p w14:paraId="457727E2">
      <w:pPr>
        <w:pStyle w:val="12"/>
        <w:widowControl/>
        <w:numPr>
          <w:ilvl w:val="0"/>
          <w:numId w:val="16"/>
        </w:numPr>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采购人名称、地址、 电话、联系人见【投标须知前附表】。</w:t>
      </w:r>
    </w:p>
    <w:p w14:paraId="65E409E7">
      <w:pPr>
        <w:pStyle w:val="12"/>
        <w:widowControl/>
        <w:numPr>
          <w:ilvl w:val="0"/>
          <w:numId w:val="16"/>
        </w:numPr>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采购代理机构名称、地址、 电话、联系人见【投标须知前附表】。</w:t>
      </w:r>
    </w:p>
    <w:p w14:paraId="721786D7">
      <w:pPr>
        <w:pStyle w:val="12"/>
        <w:widowControl/>
        <w:numPr>
          <w:ilvl w:val="0"/>
          <w:numId w:val="16"/>
        </w:numPr>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投标人是指响应招标文件要求、参加投标的法人、其他组织或者自然人。</w:t>
      </w:r>
    </w:p>
    <w:p w14:paraId="14B9432D">
      <w:pPr>
        <w:pStyle w:val="5"/>
        <w:widowControl/>
        <w:numPr>
          <w:ilvl w:val="0"/>
          <w:numId w:val="14"/>
        </w:numPr>
        <w:ind w:left="0" w:leftChars="0" w:firstLine="0" w:firstLineChars="0"/>
        <w:rPr>
          <w:b w:val="0"/>
          <w:sz w:val="21"/>
          <w:szCs w:val="21"/>
        </w:rPr>
      </w:pPr>
      <w:bookmarkStart w:id="27" w:name="_Toc21136"/>
      <w:r>
        <w:rPr>
          <w:sz w:val="21"/>
          <w:szCs w:val="21"/>
        </w:rPr>
        <w:t>投标人的资格要求</w:t>
      </w:r>
      <w:bookmarkEnd w:id="27"/>
    </w:p>
    <w:p w14:paraId="065FC813">
      <w:pPr>
        <w:pStyle w:val="12"/>
        <w:widowControl/>
        <w:numPr>
          <w:ilvl w:val="0"/>
          <w:numId w:val="17"/>
        </w:numPr>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投标人应当符合【投标须知前附表】规定的投标人资格条件。</w:t>
      </w:r>
    </w:p>
    <w:p w14:paraId="389A30EE">
      <w:pPr>
        <w:pStyle w:val="12"/>
        <w:widowControl/>
        <w:numPr>
          <w:ilvl w:val="0"/>
          <w:numId w:val="17"/>
        </w:numPr>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【投标须知前附表】规定接受联合体形式的，投标人除应满足本章第3.1款规定外，还应遵守以下规定：</w:t>
      </w:r>
    </w:p>
    <w:p w14:paraId="60D07548">
      <w:pPr>
        <w:pStyle w:val="12"/>
        <w:widowControl/>
        <w:numPr>
          <w:ilvl w:val="0"/>
          <w:numId w:val="1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联合体各方应按招标文件提供的格式签订联合体协议书，明确联合体牵头人和各方权利义务(含承担工作及工作量比例)；</w:t>
      </w:r>
    </w:p>
    <w:p w14:paraId="24BC3555">
      <w:pPr>
        <w:pStyle w:val="12"/>
        <w:widowControl/>
        <w:numPr>
          <w:ilvl w:val="0"/>
          <w:numId w:val="1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联合体中有同类资质的投标人按照联合体分工承担相同工作的，应当按照资质等级较低的投标人确定资质等级；</w:t>
      </w:r>
    </w:p>
    <w:p w14:paraId="1870686E">
      <w:pPr>
        <w:pStyle w:val="12"/>
        <w:widowControl/>
        <w:numPr>
          <w:ilvl w:val="0"/>
          <w:numId w:val="18"/>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以联合体形式参加政府采购活动的，联合体各方不得再单独参加或者与其他投标人另外组成联合体参加同一合同项下的政府采购活动。</w:t>
      </w:r>
    </w:p>
    <w:p w14:paraId="36438891">
      <w:pPr>
        <w:pStyle w:val="5"/>
        <w:widowControl/>
        <w:numPr>
          <w:ilvl w:val="0"/>
          <w:numId w:val="14"/>
        </w:numPr>
        <w:ind w:left="0" w:leftChars="0" w:firstLine="0" w:firstLineChars="0"/>
        <w:rPr>
          <w:b w:val="0"/>
          <w:sz w:val="21"/>
          <w:szCs w:val="21"/>
        </w:rPr>
      </w:pPr>
      <w:bookmarkStart w:id="28" w:name="_Toc20544"/>
      <w:r>
        <w:rPr>
          <w:sz w:val="21"/>
          <w:szCs w:val="21"/>
        </w:rPr>
        <w:t>投标费用</w:t>
      </w:r>
      <w:bookmarkEnd w:id="28"/>
    </w:p>
    <w:p w14:paraId="4B1B6C19">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4.1 投标人应自行承担所有参与投标的相关费用，不论投标的结果如何，采购人、采购代理机构均无义务和责任承担这些费用。</w:t>
      </w:r>
    </w:p>
    <w:p w14:paraId="20519E8B">
      <w:pPr>
        <w:pStyle w:val="5"/>
        <w:widowControl/>
        <w:numPr>
          <w:ilvl w:val="0"/>
          <w:numId w:val="14"/>
        </w:numPr>
        <w:ind w:left="0" w:leftChars="0" w:firstLine="0" w:firstLineChars="0"/>
        <w:rPr>
          <w:rFonts w:hint="eastAsia" w:ascii="黑体" w:hAnsi="黑体" w:eastAsia="黑体" w:cs="黑体"/>
          <w:b w:val="0"/>
          <w:sz w:val="21"/>
          <w:szCs w:val="21"/>
        </w:rPr>
      </w:pPr>
      <w:bookmarkStart w:id="29" w:name="_Toc25033"/>
      <w:r>
        <w:rPr>
          <w:sz w:val="21"/>
          <w:szCs w:val="21"/>
        </w:rPr>
        <w:t>组织现场考察或者召开答疑会</w:t>
      </w:r>
      <w:bookmarkEnd w:id="29"/>
    </w:p>
    <w:p w14:paraId="2283BEEF">
      <w:pPr>
        <w:pStyle w:val="12"/>
        <w:widowControl/>
        <w:numPr>
          <w:ilvl w:val="0"/>
          <w:numId w:val="19"/>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采购人、采购代理机构可以在【投标须知前附表】规定的招标文件提供期限截止后，组织已获取招标文件的潜在投标人现场考察或者召开开标前答疑会。</w:t>
      </w:r>
    </w:p>
    <w:p w14:paraId="09E53908">
      <w:pPr>
        <w:spacing w:line="277" w:lineRule="auto"/>
        <w:rPr>
          <w:rFonts w:hint="eastAsia" w:ascii="黑体" w:hAnsi="黑体" w:eastAsia="黑体" w:cs="黑体"/>
          <w:sz w:val="21"/>
          <w:szCs w:val="21"/>
        </w:rPr>
        <w:sectPr>
          <w:footerReference r:id="rId7" w:type="default"/>
          <w:pgSz w:w="11910" w:h="16840"/>
          <w:pgMar w:top="1431" w:right="1446" w:bottom="1314" w:left="1502" w:header="0" w:footer="1152" w:gutter="0"/>
          <w:pgNumType w:fmt="decimal"/>
          <w:cols w:space="720" w:num="1"/>
        </w:sectPr>
      </w:pPr>
    </w:p>
    <w:p w14:paraId="5974ADA0">
      <w:pPr>
        <w:pStyle w:val="12"/>
        <w:widowControl/>
        <w:numPr>
          <w:ilvl w:val="0"/>
          <w:numId w:val="19"/>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获取招标文件的潜在投标人应按【投标须知前附表】规定参加现场考察或者答疑会；如不参加,其风险由其自行承担。</w:t>
      </w:r>
    </w:p>
    <w:p w14:paraId="356D1E27">
      <w:pPr>
        <w:pStyle w:val="12"/>
        <w:widowControl/>
        <w:numPr>
          <w:ilvl w:val="0"/>
          <w:numId w:val="19"/>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潜在投标人现场考察或者参加答疑会的费用由 自 己承担，现场考察期间所发生的人身伤害及财产损失由自 己负责。</w:t>
      </w:r>
    </w:p>
    <w:p w14:paraId="41B8CC56">
      <w:pPr>
        <w:pStyle w:val="12"/>
        <w:widowControl/>
        <w:numPr>
          <w:ilvl w:val="0"/>
          <w:numId w:val="19"/>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采购人、采购代理机构不对投标人据此而做出的推论、理解和结论负责。投标人一旦中标，不得以任何借 口，提出额外补偿，或延长合同期限的要求。</w:t>
      </w:r>
    </w:p>
    <w:p w14:paraId="682C0147">
      <w:pPr>
        <w:pStyle w:val="4"/>
        <w:widowControl/>
        <w:numPr>
          <w:ilvl w:val="0"/>
          <w:numId w:val="0"/>
        </w:numPr>
        <w:topLinePunct w:val="0"/>
        <w:ind w:left="0" w:leftChars="0" w:firstLine="0" w:firstLineChars="0"/>
        <w:rPr>
          <w:rFonts w:hint="eastAsia" w:ascii="黑体" w:hAnsi="黑体" w:eastAsia="黑体" w:cs="黑体"/>
          <w:b w:val="0"/>
          <w:sz w:val="21"/>
          <w:szCs w:val="21"/>
        </w:rPr>
      </w:pPr>
      <w:bookmarkStart w:id="30" w:name="_Toc2639"/>
      <w:r>
        <w:rPr>
          <w:rFonts w:hint="eastAsia" w:ascii="黑体" w:hAnsi="黑体" w:eastAsia="黑体" w:cs="黑体"/>
          <w:b w:val="0"/>
          <w:kern w:val="2"/>
          <w:sz w:val="21"/>
          <w:szCs w:val="21"/>
          <w:lang w:bidi="ar-SA"/>
        </w:rPr>
        <w:t>二、</w:t>
      </w:r>
      <w:r>
        <w:rPr>
          <w:sz w:val="21"/>
          <w:szCs w:val="21"/>
        </w:rPr>
        <w:t>招标文件</w:t>
      </w:r>
      <w:bookmarkEnd w:id="30"/>
    </w:p>
    <w:p w14:paraId="2761301F">
      <w:pPr>
        <w:pStyle w:val="5"/>
        <w:widowControl/>
        <w:numPr>
          <w:ilvl w:val="0"/>
          <w:numId w:val="0"/>
        </w:numPr>
        <w:ind w:left="0" w:leftChars="0" w:firstLine="0" w:firstLineChars="0"/>
        <w:rPr>
          <w:b w:val="0"/>
          <w:sz w:val="21"/>
          <w:szCs w:val="21"/>
        </w:rPr>
      </w:pPr>
      <w:bookmarkStart w:id="31" w:name="_Toc17035"/>
      <w:r>
        <w:rPr>
          <w:rFonts w:hint="default" w:ascii="Times New Roman" w:hAnsi="Times New Roman" w:eastAsia="黑体" w:cs="Times New Roman"/>
          <w:b w:val="0"/>
          <w:kern w:val="2"/>
          <w:sz w:val="21"/>
          <w:szCs w:val="21"/>
          <w:lang w:bidi="ar-SA"/>
        </w:rPr>
        <w:t>6.</w:t>
      </w:r>
      <w:r>
        <w:rPr>
          <w:sz w:val="21"/>
          <w:szCs w:val="21"/>
        </w:rPr>
        <w:t>招标文件的组成</w:t>
      </w:r>
      <w:bookmarkEnd w:id="31"/>
    </w:p>
    <w:p w14:paraId="591D5990">
      <w:pPr>
        <w:pStyle w:val="12"/>
        <w:widowControl/>
        <w:numPr>
          <w:ilvl w:val="0"/>
          <w:numId w:val="20"/>
        </w:numPr>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招标文件由下列文件组成：</w:t>
      </w:r>
    </w:p>
    <w:p w14:paraId="2A815BA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第一章投标邀请</w:t>
      </w:r>
    </w:p>
    <w:p w14:paraId="6ACAA739">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第二章投标须知</w:t>
      </w:r>
    </w:p>
    <w:p w14:paraId="61FF109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第三章资格审查</w:t>
      </w:r>
    </w:p>
    <w:p w14:paraId="32AE37D0">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第四章 评标方法及标准</w:t>
      </w:r>
    </w:p>
    <w:p w14:paraId="0BE6316C">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第五章采购需求</w:t>
      </w:r>
    </w:p>
    <w:p w14:paraId="46A3796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第六章 政府采购合同</w:t>
      </w:r>
    </w:p>
    <w:p w14:paraId="5416FD89">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第七 章投标文件的组成</w:t>
      </w:r>
    </w:p>
    <w:p w14:paraId="220E465E">
      <w:pPr>
        <w:pStyle w:val="12"/>
        <w:widowControl/>
        <w:numPr>
          <w:ilvl w:val="0"/>
          <w:numId w:val="20"/>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采购人、采购代理机构在提交投标文件截止时间前对招标文件所作的澄清或者修改，构成招标文件的组成部分。</w:t>
      </w:r>
    </w:p>
    <w:p w14:paraId="688CE02F">
      <w:pPr>
        <w:pStyle w:val="5"/>
        <w:widowControl/>
        <w:numPr>
          <w:ilvl w:val="0"/>
          <w:numId w:val="0"/>
        </w:numPr>
        <w:ind w:left="0" w:leftChars="0" w:firstLine="0" w:firstLineChars="0"/>
        <w:rPr>
          <w:rFonts w:hint="eastAsia" w:ascii="黑体" w:hAnsi="黑体" w:eastAsia="黑体" w:cs="黑体"/>
          <w:b w:val="0"/>
          <w:sz w:val="21"/>
          <w:szCs w:val="21"/>
        </w:rPr>
      </w:pPr>
      <w:bookmarkStart w:id="32" w:name="_Toc26843"/>
      <w:r>
        <w:rPr>
          <w:rFonts w:hint="default" w:ascii="黑体" w:hAnsi="黑体" w:eastAsia="黑体" w:cs="黑体"/>
          <w:b w:val="0"/>
          <w:kern w:val="2"/>
          <w:sz w:val="21"/>
          <w:szCs w:val="21"/>
          <w:lang w:bidi="ar-SA"/>
        </w:rPr>
        <w:t>7.</w:t>
      </w:r>
      <w:r>
        <w:rPr>
          <w:sz w:val="21"/>
          <w:szCs w:val="21"/>
        </w:rPr>
        <w:t>偏离与实质性响应</w:t>
      </w:r>
      <w:bookmarkEnd w:id="32"/>
    </w:p>
    <w:p w14:paraId="069C8E0A">
      <w:pPr>
        <w:pStyle w:val="12"/>
        <w:widowControl/>
        <w:numPr>
          <w:ilvl w:val="0"/>
          <w:numId w:val="21"/>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投标人应当按照招标文件的要求编制投标文件。投标文件应当对招标文件提出的要求和条件作出明确响应。</w:t>
      </w:r>
    </w:p>
    <w:p w14:paraId="6C3C43AD">
      <w:pPr>
        <w:pStyle w:val="12"/>
        <w:widowControl/>
        <w:numPr>
          <w:ilvl w:val="0"/>
          <w:numId w:val="21"/>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偏离是指投标文件不响应或者不满足招标文件提出的要求和条件，分为实质性偏离和非实质性偏离。</w:t>
      </w:r>
    </w:p>
    <w:p w14:paraId="6826D4AB">
      <w:pPr>
        <w:pStyle w:val="12"/>
        <w:widowControl/>
        <w:numPr>
          <w:ilvl w:val="0"/>
          <w:numId w:val="21"/>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除法律、法规和招标文件规定的其他投标无效情形外，招标文件中用“★ ”符号标明的条款为实质性要求和条件，对其中任何一条的偏离，为实质性偏离，其投标无效。</w:t>
      </w:r>
    </w:p>
    <w:p w14:paraId="0CDE2737">
      <w:pPr>
        <w:pStyle w:val="12"/>
        <w:widowControl/>
        <w:numPr>
          <w:ilvl w:val="0"/>
          <w:numId w:val="21"/>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投标文件偏离招标文件的非实质性要求和条件，为非实质性偏离。非实质性偏离的范围和幅度应当符合【投标须知前附表】 的规定，否则投标无效。</w:t>
      </w:r>
    </w:p>
    <w:p w14:paraId="45ABE371">
      <w:pPr>
        <w:pStyle w:val="5"/>
        <w:pageBreakBefore w:val="0"/>
        <w:widowControl/>
        <w:numPr>
          <w:ilvl w:val="0"/>
          <w:numId w:val="0"/>
        </w:numPr>
        <w:wordWrap/>
        <w:overflowPunct/>
        <w:topLinePunct w:val="0"/>
        <w:bidi w:val="0"/>
        <w:adjustRightInd w:val="0"/>
        <w:spacing w:line="300" w:lineRule="auto"/>
        <w:rPr>
          <w:b w:val="0"/>
          <w:sz w:val="21"/>
          <w:szCs w:val="21"/>
        </w:rPr>
      </w:pPr>
      <w:bookmarkStart w:id="33" w:name="_Toc7052"/>
      <w:r>
        <w:rPr>
          <w:rFonts w:hint="default" w:ascii="Times New Roman" w:hAnsi="Times New Roman" w:eastAsia="黑体" w:cs="Times New Roman"/>
          <w:b w:val="0"/>
          <w:kern w:val="2"/>
          <w:sz w:val="21"/>
          <w:szCs w:val="21"/>
          <w:lang w:bidi="ar-SA"/>
        </w:rPr>
        <w:t>8.</w:t>
      </w:r>
      <w:r>
        <w:rPr>
          <w:sz w:val="21"/>
          <w:szCs w:val="21"/>
        </w:rPr>
        <w:t>询问</w:t>
      </w:r>
      <w:bookmarkEnd w:id="33"/>
    </w:p>
    <w:p w14:paraId="5C801D68">
      <w:pPr>
        <w:pageBreakBefore w:val="0"/>
        <w:wordWrap/>
        <w:overflowPunct/>
        <w:topLinePunct w:val="0"/>
        <w:bidi w:val="0"/>
        <w:adjustRightInd w:val="0"/>
        <w:spacing w:line="300" w:lineRule="auto"/>
        <w:ind w:firstLine="420" w:firstLineChars="200"/>
      </w:pPr>
      <w:r>
        <w:t>8.1 潜在投标人应仔细阅读和检查招标文件的全部内容。如有疑问，可以向采购人或者采购代理机构提出询问。</w:t>
      </w:r>
    </w:p>
    <w:p w14:paraId="195F2877">
      <w:pPr>
        <w:pStyle w:val="2"/>
        <w:pageBreakBefore w:val="0"/>
        <w:wordWrap/>
        <w:overflowPunct/>
        <w:topLinePunct w:val="0"/>
        <w:bidi w:val="0"/>
        <w:adjustRightInd w:val="0"/>
        <w:spacing w:line="300" w:lineRule="auto"/>
      </w:pPr>
    </w:p>
    <w:p w14:paraId="18253EA8">
      <w:pPr>
        <w:pageBreakBefore w:val="0"/>
        <w:wordWrap/>
        <w:overflowPunct/>
        <w:topLinePunct w:val="0"/>
        <w:bidi w:val="0"/>
        <w:adjustRightInd w:val="0"/>
        <w:spacing w:line="300" w:lineRule="auto"/>
        <w:rPr>
          <w:rFonts w:hint="eastAsia" w:ascii="黑体" w:hAnsi="黑体" w:eastAsia="黑体" w:cs="黑体"/>
        </w:rPr>
      </w:pPr>
      <w:bookmarkStart w:id="34" w:name="_Toc6790"/>
      <w:r>
        <w:rPr>
          <w:rFonts w:hint="eastAsia" w:ascii="黑体" w:hAnsi="黑体" w:eastAsia="黑体" w:cs="黑体"/>
        </w:rPr>
        <w:t>9.招标文件的澄清或者修改</w:t>
      </w:r>
      <w:bookmarkEnd w:id="34"/>
    </w:p>
    <w:p w14:paraId="789CEFAD">
      <w:pPr>
        <w:pageBreakBefore w:val="0"/>
        <w:wordWrap/>
        <w:overflowPunct/>
        <w:topLinePunct w:val="0"/>
        <w:bidi w:val="0"/>
        <w:adjustRightInd w:val="0"/>
        <w:spacing w:line="300" w:lineRule="auto"/>
        <w:ind w:firstLine="420" w:firstLineChars="200"/>
      </w:pPr>
      <w:r>
        <w:t>采购人、采购代理机构对已发出的招标文件进行必要澄清或者修改的，将在【投标须知前附表】规定的招标公告指定媒体上发布澄清或者修改公告。</w:t>
      </w:r>
    </w:p>
    <w:p w14:paraId="0E150AC1">
      <w:pPr>
        <w:keepNext w:val="0"/>
        <w:keepLines w:val="0"/>
        <w:pageBreakBefore w:val="0"/>
        <w:widowControl/>
        <w:kinsoku w:val="0"/>
        <w:wordWrap/>
        <w:overflowPunct/>
        <w:topLinePunct w:val="0"/>
        <w:autoSpaceDE w:val="0"/>
        <w:autoSpaceDN w:val="0"/>
        <w:bidi w:val="0"/>
        <w:adjustRightInd w:val="0"/>
        <w:snapToGrid w:val="0"/>
        <w:spacing w:line="300" w:lineRule="auto"/>
        <w:ind w:firstLine="420" w:firstLineChars="200"/>
        <w:textAlignment w:val="baseline"/>
      </w:pPr>
      <w:r>
        <w:t>澄清或者修改的内容可能影响投标文件编制的，采购人、采购代理机构将在提交投标文件截止时间15 日前， 以书面形式通知所有获取招标文件的潜在投标人；不足15 日的，将相应延长提交投标文件的截止时间。</w:t>
      </w:r>
    </w:p>
    <w:p w14:paraId="1B23237F">
      <w:pPr>
        <w:keepNext w:val="0"/>
        <w:keepLines w:val="0"/>
        <w:pageBreakBefore w:val="0"/>
        <w:widowControl/>
        <w:kinsoku w:val="0"/>
        <w:wordWrap/>
        <w:overflowPunct/>
        <w:topLinePunct w:val="0"/>
        <w:autoSpaceDE w:val="0"/>
        <w:autoSpaceDN w:val="0"/>
        <w:bidi w:val="0"/>
        <w:adjustRightInd w:val="0"/>
        <w:snapToGrid w:val="0"/>
        <w:spacing w:line="300" w:lineRule="auto"/>
        <w:ind w:firstLine="420" w:firstLineChars="200"/>
        <w:textAlignment w:val="baseline"/>
      </w:pPr>
      <w:r>
        <w:t>招标文件的提供期限届满后，获取招标文件的潜在投标人不足3 家的，可以顺延提供期限，并在指定媒体上发布修改公告。</w:t>
      </w:r>
    </w:p>
    <w:p w14:paraId="5B0D62A1">
      <w:pPr>
        <w:keepNext w:val="0"/>
        <w:keepLines w:val="0"/>
        <w:pageBreakBefore w:val="0"/>
        <w:widowControl/>
        <w:kinsoku w:val="0"/>
        <w:wordWrap/>
        <w:overflowPunct/>
        <w:topLinePunct w:val="0"/>
        <w:autoSpaceDE w:val="0"/>
        <w:autoSpaceDN w:val="0"/>
        <w:bidi w:val="0"/>
        <w:adjustRightInd w:val="0"/>
        <w:snapToGrid w:val="0"/>
        <w:spacing w:line="300" w:lineRule="auto"/>
        <w:ind w:firstLine="420" w:firstLineChars="200"/>
        <w:textAlignment w:val="baseline"/>
      </w:pPr>
      <w:r>
        <w:t>通过电子招标投标交易平台下载招标文件的，请获取招标文件的潜在投标人及时关注招标公告指定媒体发布的澄清或者修改公告，采购人、采购代理机构不再书面通知。</w:t>
      </w:r>
    </w:p>
    <w:p w14:paraId="0D506958">
      <w:pPr>
        <w:pStyle w:val="4"/>
        <w:widowControl/>
        <w:numPr>
          <w:ilvl w:val="0"/>
          <w:numId w:val="0"/>
        </w:numPr>
        <w:topLinePunct w:val="0"/>
        <w:ind w:left="0" w:leftChars="0" w:firstLine="0" w:firstLineChars="0"/>
        <w:rPr>
          <w:rFonts w:hint="eastAsia" w:ascii="黑体" w:hAnsi="黑体" w:eastAsia="黑体" w:cs="黑体"/>
          <w:b w:val="0"/>
          <w:sz w:val="21"/>
          <w:szCs w:val="21"/>
        </w:rPr>
      </w:pPr>
      <w:bookmarkStart w:id="35" w:name="_Toc164"/>
      <w:r>
        <w:rPr>
          <w:rFonts w:hint="eastAsia" w:ascii="黑体" w:hAnsi="黑体" w:eastAsia="黑体" w:cs="黑体"/>
          <w:b w:val="0"/>
          <w:kern w:val="2"/>
          <w:sz w:val="21"/>
          <w:szCs w:val="21"/>
          <w:lang w:bidi="ar-SA"/>
        </w:rPr>
        <w:t>三、</w:t>
      </w:r>
      <w:r>
        <w:rPr>
          <w:sz w:val="21"/>
          <w:szCs w:val="21"/>
        </w:rPr>
        <w:t>投标文件</w:t>
      </w:r>
      <w:bookmarkEnd w:id="35"/>
    </w:p>
    <w:p w14:paraId="3532D840">
      <w:pPr>
        <w:pStyle w:val="5"/>
        <w:widowControl/>
        <w:numPr>
          <w:ilvl w:val="0"/>
          <w:numId w:val="22"/>
        </w:numPr>
        <w:ind w:left="0" w:leftChars="0" w:firstLine="0" w:firstLineChars="0"/>
        <w:rPr>
          <w:b w:val="0"/>
          <w:sz w:val="21"/>
          <w:szCs w:val="21"/>
        </w:rPr>
      </w:pPr>
      <w:bookmarkStart w:id="36" w:name="_Toc27801"/>
      <w:r>
        <w:rPr>
          <w:sz w:val="21"/>
          <w:szCs w:val="21"/>
        </w:rPr>
        <w:t>投标语言</w:t>
      </w:r>
      <w:bookmarkEnd w:id="36"/>
    </w:p>
    <w:p w14:paraId="068B6AA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10.1 除专用术语外，投标人提交的投标文件及投标人与采购人、采购代理机构就有关投标的所有来往函电均使用中文。投标人可以提交其它语言的资料，但应附有中文注释，有差异时以中文为准。</w:t>
      </w:r>
    </w:p>
    <w:p w14:paraId="4564ABCA">
      <w:pPr>
        <w:pStyle w:val="5"/>
        <w:widowControl/>
        <w:numPr>
          <w:ilvl w:val="0"/>
          <w:numId w:val="22"/>
        </w:numPr>
        <w:ind w:left="0" w:leftChars="0" w:firstLine="0" w:firstLineChars="0"/>
        <w:rPr>
          <w:b w:val="0"/>
          <w:sz w:val="21"/>
          <w:szCs w:val="21"/>
        </w:rPr>
      </w:pPr>
      <w:bookmarkStart w:id="37" w:name="_Toc14207"/>
      <w:r>
        <w:rPr>
          <w:sz w:val="21"/>
          <w:szCs w:val="21"/>
        </w:rPr>
        <w:t>计量单位</w:t>
      </w:r>
      <w:bookmarkEnd w:id="37"/>
    </w:p>
    <w:p w14:paraId="6D16220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11.1 所有计量均采用中华人民共和国法定计量单位。</w:t>
      </w:r>
    </w:p>
    <w:p w14:paraId="563F68AD">
      <w:pPr>
        <w:pStyle w:val="5"/>
        <w:widowControl/>
        <w:numPr>
          <w:ilvl w:val="0"/>
          <w:numId w:val="22"/>
        </w:numPr>
        <w:ind w:left="0" w:leftChars="0" w:firstLine="0" w:firstLineChars="0"/>
        <w:rPr>
          <w:b w:val="0"/>
          <w:sz w:val="21"/>
          <w:szCs w:val="21"/>
        </w:rPr>
      </w:pPr>
      <w:bookmarkStart w:id="38" w:name="_Toc11632"/>
      <w:r>
        <w:rPr>
          <w:sz w:val="21"/>
          <w:szCs w:val="21"/>
        </w:rPr>
        <w:t>投标文件的组成</w:t>
      </w:r>
      <w:bookmarkEnd w:id="38"/>
    </w:p>
    <w:p w14:paraId="048157E3">
      <w:pPr>
        <w:pStyle w:val="6"/>
        <w:widowControl/>
        <w:rPr>
          <w:sz w:val="21"/>
          <w:szCs w:val="21"/>
        </w:rPr>
      </w:pPr>
      <w:r>
        <w:rPr>
          <w:sz w:val="21"/>
          <w:szCs w:val="21"/>
        </w:rPr>
        <w:t>12.1 投标文件由如下内容组成：</w:t>
      </w:r>
    </w:p>
    <w:p w14:paraId="74E877E3">
      <w:pPr>
        <w:pStyle w:val="7"/>
        <w:widowControl/>
        <w:numPr>
          <w:ilvl w:val="0"/>
          <w:numId w:val="23"/>
        </w:numPr>
        <w:ind w:left="0" w:leftChars="0" w:firstLine="0" w:firstLineChars="0"/>
        <w:rPr>
          <w:rFonts w:hint="eastAsia" w:ascii="黑体" w:hAnsi="黑体" w:eastAsia="黑体" w:cs="黑体"/>
          <w:b w:val="0"/>
          <w:sz w:val="21"/>
          <w:szCs w:val="21"/>
        </w:rPr>
      </w:pPr>
      <w:r>
        <w:rPr>
          <w:sz w:val="21"/>
          <w:szCs w:val="21"/>
        </w:rPr>
        <w:t>资格证明文件</w:t>
      </w:r>
    </w:p>
    <w:p w14:paraId="5028C64C">
      <w:pPr>
        <w:pStyle w:val="8"/>
        <w:widowControl/>
        <w:rPr>
          <w:sz w:val="21"/>
          <w:szCs w:val="21"/>
        </w:rPr>
      </w:pPr>
      <w:r>
        <w:rPr>
          <w:sz w:val="21"/>
          <w:szCs w:val="21"/>
        </w:rPr>
        <w:t>一、投标人提供的资格证明文件</w:t>
      </w:r>
    </w:p>
    <w:p w14:paraId="30368B8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附件2：法定代表人（单位负责人）身份证明</w:t>
      </w:r>
    </w:p>
    <w:p w14:paraId="55F22B8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附件2-1：授权委托书</w:t>
      </w:r>
    </w:p>
    <w:p w14:paraId="2D5AF3F8">
      <w:pPr>
        <w:pStyle w:val="7"/>
        <w:widowControl/>
        <w:numPr>
          <w:ilvl w:val="0"/>
          <w:numId w:val="23"/>
        </w:numPr>
        <w:ind w:left="0" w:leftChars="0" w:firstLine="0" w:firstLineChars="0"/>
        <w:rPr>
          <w:rFonts w:hint="eastAsia" w:ascii="黑体" w:hAnsi="黑体" w:eastAsia="黑体" w:cs="黑体"/>
          <w:b w:val="0"/>
          <w:sz w:val="21"/>
          <w:szCs w:val="21"/>
        </w:rPr>
      </w:pPr>
      <w:r>
        <w:rPr>
          <w:sz w:val="21"/>
          <w:szCs w:val="21"/>
        </w:rPr>
        <w:t>商务文件</w:t>
      </w:r>
    </w:p>
    <w:p w14:paraId="5F780C67">
      <w:pPr>
        <w:pStyle w:val="12"/>
        <w:widowControl/>
        <w:numPr>
          <w:ilvl w:val="0"/>
          <w:numId w:val="0"/>
        </w:numPr>
        <w:topLinePunct w:val="0"/>
        <w:ind w:left="0" w:leftChars="0" w:firstLine="0" w:firstLineChars="0"/>
        <w:rPr>
          <w:rFonts w:hint="eastAsia" w:ascii="宋体" w:hAnsi="宋体" w:eastAsia="宋体" w:cs="宋体"/>
          <w:b w:val="0"/>
          <w:sz w:val="21"/>
          <w:szCs w:val="21"/>
        </w:rPr>
      </w:pPr>
      <w:r>
        <w:rPr>
          <w:rFonts w:hint="eastAsia" w:ascii="宋体" w:hAnsi="宋体" w:eastAsia="宋体" w:cs="宋体"/>
          <w:b w:val="0"/>
          <w:kern w:val="2"/>
          <w:sz w:val="21"/>
          <w:szCs w:val="21"/>
          <w:lang w:bidi="ar-SA"/>
        </w:rPr>
        <w:t>四、</w:t>
      </w:r>
      <w:r>
        <w:rPr>
          <w:rFonts w:ascii="Times New Roman" w:hAnsi="Times New Roman" w:eastAsia="宋体" w:cs="Times New Roman"/>
          <w:sz w:val="21"/>
          <w:szCs w:val="21"/>
        </w:rPr>
        <w:t>投标函</w:t>
      </w:r>
    </w:p>
    <w:p w14:paraId="23BA61EA">
      <w:pPr>
        <w:pStyle w:val="12"/>
        <w:widowControl/>
        <w:numPr>
          <w:ilvl w:val="0"/>
          <w:numId w:val="0"/>
        </w:numPr>
        <w:topLinePunct w:val="0"/>
        <w:ind w:left="0" w:leftChars="0" w:firstLine="0" w:firstLineChars="0"/>
        <w:rPr>
          <w:rFonts w:hint="eastAsia" w:ascii="宋体" w:hAnsi="宋体" w:eastAsia="宋体" w:cs="宋体"/>
          <w:b w:val="0"/>
          <w:sz w:val="21"/>
          <w:szCs w:val="21"/>
        </w:rPr>
      </w:pPr>
      <w:r>
        <w:rPr>
          <w:rFonts w:hint="eastAsia" w:ascii="宋体" w:hAnsi="宋体" w:eastAsia="宋体" w:cs="宋体"/>
          <w:b w:val="0"/>
          <w:kern w:val="2"/>
          <w:sz w:val="21"/>
          <w:szCs w:val="21"/>
          <w:lang w:bidi="ar-SA"/>
        </w:rPr>
        <w:t>五、</w:t>
      </w:r>
      <w:r>
        <w:rPr>
          <w:rFonts w:ascii="Times New Roman" w:hAnsi="Times New Roman" w:eastAsia="宋体" w:cs="Times New Roman"/>
          <w:sz w:val="21"/>
          <w:szCs w:val="21"/>
        </w:rPr>
        <w:t>开标一览表</w:t>
      </w:r>
    </w:p>
    <w:p w14:paraId="1719C09D">
      <w:pPr>
        <w:pStyle w:val="12"/>
        <w:widowControl/>
        <w:numPr>
          <w:ilvl w:val="0"/>
          <w:numId w:val="0"/>
        </w:numPr>
        <w:topLinePunct w:val="0"/>
        <w:ind w:left="0" w:leftChars="0" w:firstLine="0" w:firstLineChars="0"/>
        <w:rPr>
          <w:rFonts w:hint="eastAsia" w:ascii="宋体" w:hAnsi="宋体" w:eastAsia="宋体" w:cs="宋体"/>
          <w:b w:val="0"/>
          <w:sz w:val="21"/>
          <w:szCs w:val="21"/>
        </w:rPr>
      </w:pPr>
      <w:r>
        <w:rPr>
          <w:rFonts w:hint="eastAsia" w:ascii="宋体" w:hAnsi="宋体" w:eastAsia="宋体" w:cs="宋体"/>
          <w:b w:val="0"/>
          <w:kern w:val="2"/>
          <w:sz w:val="21"/>
          <w:szCs w:val="21"/>
          <w:lang w:bidi="ar-SA"/>
        </w:rPr>
        <w:t>六、</w:t>
      </w:r>
      <w:r>
        <w:rPr>
          <w:rFonts w:ascii="Times New Roman" w:hAnsi="Times New Roman" w:eastAsia="宋体" w:cs="Times New Roman"/>
          <w:sz w:val="21"/>
          <w:szCs w:val="21"/>
        </w:rPr>
        <w:t>分项价格表</w:t>
      </w:r>
    </w:p>
    <w:p w14:paraId="6260B895">
      <w:pPr>
        <w:pStyle w:val="12"/>
        <w:widowControl/>
        <w:numPr>
          <w:ilvl w:val="0"/>
          <w:numId w:val="0"/>
        </w:numPr>
        <w:topLinePunct w:val="0"/>
        <w:ind w:left="0" w:leftChars="0" w:firstLine="0" w:firstLineChars="0"/>
        <w:rPr>
          <w:rFonts w:hint="eastAsia" w:ascii="宋体" w:hAnsi="宋体" w:eastAsia="宋体" w:cs="宋体"/>
          <w:b w:val="0"/>
          <w:sz w:val="21"/>
          <w:szCs w:val="21"/>
        </w:rPr>
      </w:pPr>
      <w:r>
        <w:rPr>
          <w:rFonts w:hint="eastAsia" w:ascii="宋体" w:hAnsi="宋体" w:eastAsia="宋体" w:cs="宋体"/>
          <w:b w:val="0"/>
          <w:kern w:val="2"/>
          <w:sz w:val="21"/>
          <w:szCs w:val="21"/>
          <w:lang w:bidi="ar-SA"/>
        </w:rPr>
        <w:t>七、</w:t>
      </w:r>
      <w:r>
        <w:rPr>
          <w:rFonts w:ascii="Times New Roman" w:hAnsi="Times New Roman" w:eastAsia="宋体" w:cs="Times New Roman"/>
          <w:sz w:val="21"/>
          <w:szCs w:val="21"/>
        </w:rPr>
        <w:t>商务、合同条款偏离表</w:t>
      </w:r>
    </w:p>
    <w:p w14:paraId="685D557A">
      <w:pPr>
        <w:pStyle w:val="12"/>
        <w:widowControl/>
        <w:numPr>
          <w:ilvl w:val="0"/>
          <w:numId w:val="0"/>
        </w:numPr>
        <w:topLinePunct w:val="0"/>
        <w:ind w:left="0" w:leftChars="0" w:firstLine="0" w:firstLineChars="0"/>
        <w:rPr>
          <w:rFonts w:hint="eastAsia" w:ascii="宋体" w:hAnsi="宋体" w:eastAsia="宋体" w:cs="宋体"/>
          <w:b w:val="0"/>
          <w:sz w:val="21"/>
          <w:szCs w:val="21"/>
        </w:rPr>
      </w:pPr>
      <w:r>
        <w:rPr>
          <w:rFonts w:hint="eastAsia" w:ascii="宋体" w:hAnsi="宋体" w:eastAsia="宋体" w:cs="宋体"/>
          <w:b w:val="0"/>
          <w:kern w:val="2"/>
          <w:sz w:val="21"/>
          <w:szCs w:val="21"/>
          <w:lang w:bidi="ar-SA"/>
        </w:rPr>
        <w:t>八、</w:t>
      </w:r>
      <w:r>
        <w:rPr>
          <w:rFonts w:ascii="Times New Roman" w:hAnsi="Times New Roman" w:eastAsia="宋体" w:cs="Times New Roman"/>
          <w:sz w:val="21"/>
          <w:szCs w:val="21"/>
        </w:rPr>
        <w:t>采购需求响应</w:t>
      </w:r>
    </w:p>
    <w:p w14:paraId="04056013">
      <w:pPr>
        <w:pStyle w:val="12"/>
        <w:widowControl/>
        <w:numPr>
          <w:ilvl w:val="0"/>
          <w:numId w:val="0"/>
        </w:numPr>
        <w:topLinePunct w:val="0"/>
        <w:ind w:left="0" w:leftChars="0" w:firstLine="0" w:firstLineChars="0"/>
        <w:rPr>
          <w:rFonts w:hint="eastAsia" w:ascii="宋体" w:hAnsi="宋体" w:eastAsia="宋体" w:cs="宋体"/>
          <w:b w:val="0"/>
          <w:sz w:val="21"/>
          <w:szCs w:val="21"/>
        </w:rPr>
      </w:pPr>
      <w:r>
        <w:rPr>
          <w:rFonts w:hint="eastAsia" w:ascii="宋体" w:hAnsi="宋体" w:eastAsia="宋体" w:cs="宋体"/>
          <w:b w:val="0"/>
          <w:kern w:val="2"/>
          <w:sz w:val="21"/>
          <w:szCs w:val="21"/>
          <w:lang w:bidi="ar-SA"/>
        </w:rPr>
        <w:t>九、</w:t>
      </w:r>
      <w:r>
        <w:rPr>
          <w:rFonts w:ascii="Times New Roman" w:hAnsi="Times New Roman" w:eastAsia="宋体" w:cs="Times New Roman"/>
          <w:sz w:val="21"/>
          <w:szCs w:val="21"/>
        </w:rPr>
        <w:t>采购需求偏离表</w:t>
      </w:r>
    </w:p>
    <w:p w14:paraId="181F44B3">
      <w:pPr>
        <w:pStyle w:val="12"/>
        <w:widowControl/>
        <w:numPr>
          <w:ilvl w:val="0"/>
          <w:numId w:val="0"/>
        </w:numPr>
        <w:topLinePunct w:val="0"/>
        <w:ind w:left="0" w:leftChars="0" w:firstLine="0" w:firstLineChars="0"/>
        <w:rPr>
          <w:rFonts w:hint="eastAsia" w:ascii="宋体" w:hAnsi="宋体" w:eastAsia="宋体" w:cs="宋体"/>
          <w:b w:val="0"/>
          <w:sz w:val="21"/>
          <w:szCs w:val="21"/>
        </w:rPr>
      </w:pPr>
      <w:r>
        <w:rPr>
          <w:rFonts w:hint="eastAsia" w:ascii="宋体" w:hAnsi="宋体" w:eastAsia="宋体" w:cs="宋体"/>
          <w:b w:val="0"/>
          <w:kern w:val="2"/>
          <w:sz w:val="21"/>
          <w:szCs w:val="21"/>
          <w:lang w:bidi="ar-SA"/>
        </w:rPr>
        <w:t>十、</w:t>
      </w:r>
      <w:r>
        <w:rPr>
          <w:rFonts w:ascii="Times New Roman" w:hAnsi="Times New Roman" w:eastAsia="宋体" w:cs="Times New Roman"/>
          <w:sz w:val="21"/>
          <w:szCs w:val="21"/>
        </w:rPr>
        <w:t>享受政府采购政策优惠的证明资料</w:t>
      </w:r>
    </w:p>
    <w:p w14:paraId="7949BA18">
      <w:pPr>
        <w:rPr>
          <w:rFonts w:hint="eastAsia"/>
        </w:rPr>
      </w:pPr>
      <w:r>
        <w:rPr>
          <w:rFonts w:hint="eastAsia"/>
        </w:rPr>
        <w:t>十一、</w:t>
      </w:r>
      <w:r>
        <w:t>强制采购或者优先采购产品的证明材料</w:t>
      </w:r>
    </w:p>
    <w:p w14:paraId="7B299055">
      <w:pPr>
        <w:rPr>
          <w:rFonts w:hint="eastAsia"/>
        </w:rPr>
      </w:pPr>
    </w:p>
    <w:p w14:paraId="3136019D">
      <w:pPr>
        <w:rPr>
          <w:rFonts w:hint="eastAsia"/>
        </w:rPr>
      </w:pPr>
      <w:r>
        <w:rPr>
          <w:rFonts w:hint="eastAsia"/>
        </w:rPr>
        <w:t>十二、</w:t>
      </w:r>
      <w:r>
        <w:t>符合招标文件规定的证明文件及投标人认为需提供的其他资料第三部分技术文件</w:t>
      </w:r>
    </w:p>
    <w:p w14:paraId="7F1C3FDB">
      <w:pPr>
        <w:pStyle w:val="12"/>
        <w:widowControl/>
        <w:numPr>
          <w:ilvl w:val="0"/>
          <w:numId w:val="2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投标人可以编制资格审查索引表、符合性审查索引表、评审索引表，以方便采购人、采购代理机构、评标委员会在资格审查及评审时查阅。</w:t>
      </w:r>
    </w:p>
    <w:p w14:paraId="272CCD37">
      <w:pPr>
        <w:pStyle w:val="12"/>
        <w:widowControl/>
        <w:numPr>
          <w:ilvl w:val="0"/>
          <w:numId w:val="2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根据《政府采购法》第四十二条的规定，投标人无论中标与否，其投标文件不予退还。</w:t>
      </w:r>
    </w:p>
    <w:p w14:paraId="7B85E1F6">
      <w:pPr>
        <w:pStyle w:val="5"/>
        <w:widowControl/>
        <w:numPr>
          <w:ilvl w:val="0"/>
          <w:numId w:val="25"/>
        </w:numPr>
        <w:ind w:left="0" w:leftChars="0" w:firstLine="0" w:firstLineChars="0"/>
        <w:rPr>
          <w:b w:val="0"/>
          <w:sz w:val="21"/>
          <w:szCs w:val="21"/>
        </w:rPr>
      </w:pPr>
      <w:bookmarkStart w:id="39" w:name="_Toc32481"/>
      <w:r>
        <w:rPr>
          <w:sz w:val="21"/>
          <w:szCs w:val="21"/>
        </w:rPr>
        <w:t>投标报价</w:t>
      </w:r>
      <w:bookmarkEnd w:id="39"/>
    </w:p>
    <w:p w14:paraId="426318C0">
      <w:pPr>
        <w:pStyle w:val="12"/>
        <w:widowControl/>
        <w:numPr>
          <w:ilvl w:val="0"/>
          <w:numId w:val="2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投标人应以招标文件规定的供货及服务要求、责任范围和合同条件为基础，按第七章“投标文件的组成 ”的有关规定进行报价。投标人的报价</w:t>
      </w:r>
    </w:p>
    <w:p w14:paraId="696DD78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应包括为完成本项目所要求的全部内容可能发生的全部费用和税费、规费、保险费（如果有）等，采购人将不再支付报价以外的任何费用。</w:t>
      </w:r>
    </w:p>
    <w:p w14:paraId="409ADACC">
      <w:pPr>
        <w:pStyle w:val="12"/>
        <w:widowControl/>
        <w:numPr>
          <w:ilvl w:val="0"/>
          <w:numId w:val="2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投标人的投标报价不得超过采购项目预算，也不得超过最高限价( 如果设定)，否则</w:t>
      </w:r>
      <w:r>
        <w:rPr>
          <w:rFonts w:ascii="Times New Roman" w:hAnsi="Times New Roman" w:eastAsia="宋体" w:cs="Times New Roman"/>
          <w:b/>
          <w:sz w:val="21"/>
          <w:szCs w:val="21"/>
        </w:rPr>
        <w:t>其投标无效</w:t>
      </w:r>
      <w:r>
        <w:rPr>
          <w:rFonts w:ascii="Times New Roman" w:hAnsi="Times New Roman" w:eastAsia="宋体" w:cs="Times New Roman"/>
          <w:sz w:val="21"/>
          <w:szCs w:val="21"/>
        </w:rPr>
        <w:t>。采购项目预算、最高限价见</w:t>
      </w:r>
      <w:r>
        <w:rPr>
          <w:rFonts w:ascii="Times New Roman" w:hAnsi="Times New Roman" w:eastAsia="宋体" w:cs="Times New Roman"/>
          <w:b/>
          <w:sz w:val="21"/>
          <w:szCs w:val="21"/>
        </w:rPr>
        <w:t>【投标须知前附表】</w:t>
      </w:r>
    </w:p>
    <w:p w14:paraId="7FAE5E1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w:t>
      </w:r>
    </w:p>
    <w:p w14:paraId="529B8207">
      <w:pPr>
        <w:pStyle w:val="12"/>
        <w:widowControl/>
        <w:numPr>
          <w:ilvl w:val="0"/>
          <w:numId w:val="2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投标人应在分项报价明细表中对每项内容给予详细分项报价。</w:t>
      </w:r>
    </w:p>
    <w:p w14:paraId="7DD3B733">
      <w:pPr>
        <w:pStyle w:val="12"/>
        <w:widowControl/>
        <w:numPr>
          <w:ilvl w:val="0"/>
          <w:numId w:val="2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投标人对采购项目 内容只允许有一个投标报价，否则</w:t>
      </w:r>
      <w:r>
        <w:rPr>
          <w:rFonts w:ascii="Times New Roman" w:hAnsi="Times New Roman" w:eastAsia="宋体" w:cs="Times New Roman"/>
          <w:b/>
          <w:sz w:val="21"/>
          <w:szCs w:val="21"/>
        </w:rPr>
        <w:t>其投标无效</w:t>
      </w:r>
      <w:r>
        <w:rPr>
          <w:rFonts w:ascii="Times New Roman" w:hAnsi="Times New Roman" w:eastAsia="宋体" w:cs="Times New Roman"/>
          <w:sz w:val="21"/>
          <w:szCs w:val="21"/>
        </w:rPr>
        <w:t>。</w:t>
      </w:r>
    </w:p>
    <w:p w14:paraId="33EEDA0D">
      <w:pPr>
        <w:pStyle w:val="12"/>
        <w:widowControl/>
        <w:numPr>
          <w:ilvl w:val="0"/>
          <w:numId w:val="2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采购人不接受投标人给予的赠品、 回扣或者与采购无关的其他商品、服务。如有赠与行为，</w:t>
      </w:r>
    </w:p>
    <w:p w14:paraId="76EB1C43">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其投标无效。</w:t>
      </w:r>
    </w:p>
    <w:p w14:paraId="2D932785">
      <w:pPr>
        <w:pStyle w:val="12"/>
        <w:widowControl/>
        <w:numPr>
          <w:ilvl w:val="0"/>
          <w:numId w:val="2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采用固定价格定价方式的采购项目，投标文件中标明的价格在合同执行过程中是固定不变的</w:t>
      </w:r>
    </w:p>
    <w:p w14:paraId="4D8E0D5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,不得以任何理由予以变更。任何包含价格调整要求和条件的投标，其投标无效。</w:t>
      </w:r>
    </w:p>
    <w:p w14:paraId="33F9EB57">
      <w:pPr>
        <w:pStyle w:val="12"/>
        <w:widowControl/>
        <w:numPr>
          <w:ilvl w:val="0"/>
          <w:numId w:val="2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投标人在投标截止时间前修改“开标一览表 ” 中的投标报价的，应 同时修改投标文件“ 分项报价明细表 ”“ 享受政府采购政策优惠的证明资料 ”以及“联合体协议书 ”（如果影响）等相关内容。此修改须符合本章第22.1</w:t>
      </w:r>
    </w:p>
    <w:p w14:paraId="02B5DBD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款的有关要求。</w:t>
      </w:r>
    </w:p>
    <w:p w14:paraId="6685B479">
      <w:pPr>
        <w:pStyle w:val="12"/>
        <w:widowControl/>
        <w:numPr>
          <w:ilvl w:val="0"/>
          <w:numId w:val="2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投标报价的其他要求见【投标须知前附表】。</w:t>
      </w:r>
    </w:p>
    <w:p w14:paraId="433ACF77">
      <w:pPr>
        <w:pStyle w:val="12"/>
        <w:widowControl/>
        <w:numPr>
          <w:ilvl w:val="0"/>
          <w:numId w:val="2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投标人的价格折扣应当直接在开标一览表的投标报价中给出，即投标报价（包括价格折扣）</w:t>
      </w:r>
    </w:p>
    <w:p w14:paraId="194C85F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,为折后价格。</w:t>
      </w:r>
    </w:p>
    <w:p w14:paraId="5734C967">
      <w:pPr>
        <w:pStyle w:val="5"/>
        <w:widowControl/>
        <w:numPr>
          <w:ilvl w:val="0"/>
          <w:numId w:val="25"/>
        </w:numPr>
        <w:ind w:left="0" w:leftChars="0" w:firstLine="0" w:firstLineChars="0"/>
        <w:rPr>
          <w:b w:val="0"/>
          <w:sz w:val="21"/>
          <w:szCs w:val="21"/>
        </w:rPr>
      </w:pPr>
      <w:bookmarkStart w:id="40" w:name="_Toc2866"/>
      <w:r>
        <w:rPr>
          <w:sz w:val="21"/>
          <w:szCs w:val="21"/>
        </w:rPr>
        <w:t>投标人的资格证明文件（未进行资格预审的）</w:t>
      </w:r>
      <w:bookmarkEnd w:id="40"/>
    </w:p>
    <w:p w14:paraId="40061824">
      <w:pPr>
        <w:pStyle w:val="12"/>
        <w:widowControl/>
        <w:numPr>
          <w:ilvl w:val="0"/>
          <w:numId w:val="27"/>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除【投标须知前附表】另有规定外，投标人应按下列规定提供资格证明文件。</w:t>
      </w:r>
    </w:p>
    <w:p w14:paraId="4BCAAF7B">
      <w:pPr>
        <w:pStyle w:val="12"/>
        <w:numPr>
          <w:ilvl w:val="0"/>
          <w:numId w:val="2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法人或者其他组织的营业执照等主体资格证明文件， 自然人的身份证明：投标人为法人的，</w:t>
      </w:r>
    </w:p>
    <w:p w14:paraId="481394CD">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应提交营业执照或法人登记证书的复印件 ；投标人为非法人组织的 ，应提交依法登记证书复印件 ；投标人为个体工商户的 ，应提交个体工商户营业执照复印件；投标人为自然人的，应提交自然人的身份证明复印件。</w:t>
      </w:r>
    </w:p>
    <w:p w14:paraId="34C800B7">
      <w:pPr>
        <w:pStyle w:val="12"/>
        <w:widowControl/>
        <w:numPr>
          <w:ilvl w:val="0"/>
          <w:numId w:val="2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投标人是法人代表，提供法定代表人身份证明；投标人不是法人，提</w:t>
      </w:r>
    </w:p>
    <w:p w14:paraId="6E7F786C">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供法定代表人身份证明并附授权委托书；</w:t>
      </w:r>
    </w:p>
    <w:p w14:paraId="6892D7B8">
      <w:pPr>
        <w:pStyle w:val="12"/>
        <w:widowControl/>
        <w:numPr>
          <w:ilvl w:val="0"/>
          <w:numId w:val="2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湖南省政府采购投标人资格承诺函(格式)</w:t>
      </w:r>
    </w:p>
    <w:p w14:paraId="103DF379">
      <w:pPr>
        <w:pStyle w:val="12"/>
        <w:widowControl/>
        <w:numPr>
          <w:ilvl w:val="0"/>
          <w:numId w:val="2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符合特定资格条件证明材料或者情况说明。</w:t>
      </w:r>
    </w:p>
    <w:p w14:paraId="172AFB50">
      <w:pPr>
        <w:pStyle w:val="12"/>
        <w:widowControl/>
        <w:numPr>
          <w:ilvl w:val="0"/>
          <w:numId w:val="27"/>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投标人以联合体形式投标的，除应提交联合协议(格式)外，参加联合</w:t>
      </w:r>
    </w:p>
    <w:p w14:paraId="623FF43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体的各方均应提交上款资格证明材料。</w:t>
      </w:r>
    </w:p>
    <w:p w14:paraId="18406D77">
      <w:pPr>
        <w:pStyle w:val="12"/>
        <w:widowControl/>
        <w:numPr>
          <w:ilvl w:val="0"/>
          <w:numId w:val="27"/>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投标人的资格证明文件均应为有效文件并加盖投标人单位章，并按招标文件规定签署。</w:t>
      </w:r>
    </w:p>
    <w:p w14:paraId="132A8CC2">
      <w:pPr>
        <w:pStyle w:val="5"/>
        <w:widowControl/>
        <w:numPr>
          <w:ilvl w:val="0"/>
          <w:numId w:val="25"/>
        </w:numPr>
        <w:ind w:left="0" w:leftChars="0" w:firstLine="0" w:firstLineChars="0"/>
        <w:rPr>
          <w:b w:val="0"/>
          <w:sz w:val="21"/>
          <w:szCs w:val="21"/>
        </w:rPr>
      </w:pPr>
      <w:bookmarkStart w:id="41" w:name="_Toc21762"/>
      <w:r>
        <w:rPr>
          <w:sz w:val="21"/>
          <w:szCs w:val="21"/>
        </w:rPr>
        <w:t>投标人的资格证明文件（已进行资格预审的）</w:t>
      </w:r>
      <w:bookmarkEnd w:id="41"/>
    </w:p>
    <w:p w14:paraId="16A85E8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cs="Times New Roman"/>
          <w:sz w:val="21"/>
          <w:szCs w:val="21"/>
          <w:lang w:val="en-US" w:eastAsia="zh-CN"/>
        </w:rPr>
        <w:t>5</w:t>
      </w:r>
      <w:r>
        <w:rPr>
          <w:rFonts w:ascii="Times New Roman" w:hAnsi="Times New Roman" w:eastAsia="宋体" w:cs="Times New Roman"/>
          <w:sz w:val="21"/>
          <w:szCs w:val="21"/>
        </w:rPr>
        <w:t>.1 被邀请的投标人在提交投标文件前，其资格条件发生变化，影响或者可能影响资格条件的，应随投标文件提供更新或者补充的资格证明资料，以证实其各项条件仍能继续满足本章第3.1 款规定的投标人资格条件要求。</w:t>
      </w:r>
    </w:p>
    <w:p w14:paraId="34DD3C2C">
      <w:pPr>
        <w:pStyle w:val="5"/>
        <w:widowControl/>
        <w:numPr>
          <w:ilvl w:val="0"/>
          <w:numId w:val="25"/>
        </w:numPr>
        <w:ind w:left="0" w:leftChars="0" w:firstLine="0" w:firstLineChars="0"/>
        <w:rPr>
          <w:b w:val="0"/>
          <w:sz w:val="21"/>
          <w:szCs w:val="21"/>
        </w:rPr>
      </w:pPr>
      <w:bookmarkStart w:id="42" w:name="_Toc6458"/>
      <w:r>
        <w:rPr>
          <w:sz w:val="21"/>
          <w:szCs w:val="21"/>
        </w:rPr>
        <w:t>投标货物及服务符合招标文件规定的证明文件</w:t>
      </w:r>
      <w:bookmarkEnd w:id="42"/>
    </w:p>
    <w:p w14:paraId="1BC9829D">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1</w:t>
      </w:r>
      <w:r>
        <w:rPr>
          <w:rFonts w:hint="eastAsia" w:cs="Times New Roman"/>
          <w:b w:val="0"/>
          <w:kern w:val="2"/>
          <w:sz w:val="21"/>
          <w:szCs w:val="21"/>
          <w:lang w:val="en-US" w:eastAsia="zh-CN" w:bidi="ar-SA"/>
        </w:rPr>
        <w:t>6</w:t>
      </w:r>
      <w:r>
        <w:rPr>
          <w:rFonts w:hint="default" w:ascii="Times New Roman" w:hAnsi="Times New Roman" w:eastAsia="宋体" w:cs="Times New Roman"/>
          <w:b w:val="0"/>
          <w:kern w:val="2"/>
          <w:sz w:val="21"/>
          <w:szCs w:val="21"/>
          <w:lang w:bidi="ar-SA"/>
        </w:rPr>
        <w:t>.1</w:t>
      </w:r>
      <w:r>
        <w:rPr>
          <w:rFonts w:ascii="Times New Roman" w:hAnsi="Times New Roman" w:eastAsia="宋体" w:cs="Times New Roman"/>
          <w:sz w:val="21"/>
          <w:szCs w:val="21"/>
        </w:rPr>
        <w:t>投标人应当提交其拟供的合同项下货物及其服务符合招标文件规定的证明文件,该证明文件作为投标文件的一部分。</w:t>
      </w:r>
    </w:p>
    <w:p w14:paraId="0B6BE4D6">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1</w:t>
      </w:r>
      <w:r>
        <w:rPr>
          <w:rFonts w:hint="eastAsia" w:cs="Times New Roman"/>
          <w:b w:val="0"/>
          <w:kern w:val="2"/>
          <w:sz w:val="21"/>
          <w:szCs w:val="21"/>
          <w:lang w:val="en-US" w:eastAsia="zh-CN" w:bidi="ar-SA"/>
        </w:rPr>
        <w:t>6</w:t>
      </w:r>
      <w:r>
        <w:rPr>
          <w:rFonts w:hint="default" w:ascii="Times New Roman" w:hAnsi="Times New Roman" w:eastAsia="宋体" w:cs="Times New Roman"/>
          <w:b w:val="0"/>
          <w:kern w:val="2"/>
          <w:sz w:val="21"/>
          <w:szCs w:val="21"/>
          <w:lang w:bidi="ar-SA"/>
        </w:rPr>
        <w:t>.2</w:t>
      </w:r>
      <w:r>
        <w:rPr>
          <w:rFonts w:ascii="Times New Roman" w:hAnsi="Times New Roman" w:eastAsia="宋体" w:cs="Times New Roman"/>
          <w:sz w:val="21"/>
          <w:szCs w:val="21"/>
        </w:rPr>
        <w:t>上述证明文件可以是文字资料、图表、数据、证书等资料，包括但不限于：</w:t>
      </w:r>
    </w:p>
    <w:p w14:paraId="08E49FCA">
      <w:pPr>
        <w:pStyle w:val="12"/>
        <w:widowControl/>
        <w:numPr>
          <w:ilvl w:val="0"/>
          <w:numId w:val="29"/>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货物主要技术指标和性能的详细说明。对有具体参数要求的指标，投标人应提供具体参数值；</w:t>
      </w:r>
    </w:p>
    <w:p w14:paraId="47BD00A4">
      <w:pPr>
        <w:pStyle w:val="12"/>
        <w:widowControl/>
        <w:numPr>
          <w:ilvl w:val="0"/>
          <w:numId w:val="29"/>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货物的品牌型号、制造商及原产地等说明；</w:t>
      </w:r>
    </w:p>
    <w:p w14:paraId="1C460583">
      <w:pPr>
        <w:pStyle w:val="12"/>
        <w:widowControl/>
        <w:numPr>
          <w:ilvl w:val="0"/>
          <w:numId w:val="29"/>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招标文件第五章“采购需求 ”要求的其它文件。</w:t>
      </w:r>
    </w:p>
    <w:p w14:paraId="636452E4">
      <w:pPr>
        <w:pStyle w:val="5"/>
        <w:widowControl/>
        <w:numPr>
          <w:ilvl w:val="0"/>
          <w:numId w:val="25"/>
        </w:numPr>
        <w:ind w:left="0" w:leftChars="0" w:firstLine="0" w:firstLineChars="0"/>
        <w:rPr>
          <w:b w:val="0"/>
          <w:sz w:val="21"/>
          <w:szCs w:val="21"/>
        </w:rPr>
      </w:pPr>
      <w:bookmarkStart w:id="43" w:name="_Toc24010"/>
      <w:r>
        <w:rPr>
          <w:sz w:val="21"/>
          <w:szCs w:val="21"/>
        </w:rPr>
        <w:t>投标有效期</w:t>
      </w:r>
      <w:bookmarkEnd w:id="43"/>
    </w:p>
    <w:p w14:paraId="73882E66">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1</w:t>
      </w:r>
      <w:r>
        <w:rPr>
          <w:rFonts w:hint="eastAsia" w:cs="Times New Roman"/>
          <w:b w:val="0"/>
          <w:kern w:val="2"/>
          <w:sz w:val="21"/>
          <w:szCs w:val="21"/>
          <w:lang w:val="en-US" w:eastAsia="zh-CN" w:bidi="ar-SA"/>
        </w:rPr>
        <w:t>7</w:t>
      </w:r>
      <w:r>
        <w:rPr>
          <w:rFonts w:hint="default" w:ascii="Times New Roman" w:hAnsi="Times New Roman" w:eastAsia="宋体" w:cs="Times New Roman"/>
          <w:b w:val="0"/>
          <w:kern w:val="2"/>
          <w:sz w:val="21"/>
          <w:szCs w:val="21"/>
          <w:lang w:bidi="ar-SA"/>
        </w:rPr>
        <w:t>.1</w:t>
      </w:r>
      <w:r>
        <w:rPr>
          <w:rFonts w:ascii="Times New Roman" w:hAnsi="Times New Roman" w:eastAsia="宋体" w:cs="Times New Roman"/>
          <w:sz w:val="21"/>
          <w:szCs w:val="21"/>
        </w:rPr>
        <w:t>投标有效期从提交投标文件的截止之日起算。投标文件中承诺的投标有效期应当不少于【投标须知前附表】 中载明的投标有效期。投标有效期不满足要求的，其投标无效。</w:t>
      </w:r>
    </w:p>
    <w:p w14:paraId="5661E8CD">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1</w:t>
      </w:r>
      <w:r>
        <w:rPr>
          <w:rFonts w:hint="eastAsia" w:cs="Times New Roman"/>
          <w:b w:val="0"/>
          <w:kern w:val="2"/>
          <w:sz w:val="21"/>
          <w:szCs w:val="21"/>
          <w:lang w:val="en-US" w:eastAsia="zh-CN" w:bidi="ar-SA"/>
        </w:rPr>
        <w:t>7</w:t>
      </w:r>
      <w:r>
        <w:rPr>
          <w:rFonts w:hint="default" w:ascii="Times New Roman" w:hAnsi="Times New Roman" w:eastAsia="宋体" w:cs="Times New Roman"/>
          <w:b w:val="0"/>
          <w:kern w:val="2"/>
          <w:sz w:val="21"/>
          <w:szCs w:val="21"/>
          <w:lang w:bidi="ar-SA"/>
        </w:rPr>
        <w:t>.2</w:t>
      </w:r>
      <w:r>
        <w:rPr>
          <w:rFonts w:ascii="Times New Roman" w:hAnsi="Times New Roman" w:eastAsia="宋体" w:cs="Times New Roman"/>
          <w:sz w:val="21"/>
          <w:szCs w:val="21"/>
        </w:rPr>
        <w:t>投标有效期内投标人撤销投标文件的，投标人应承担招标文件和法律规定的责任。</w:t>
      </w:r>
    </w:p>
    <w:p w14:paraId="5C085EA7">
      <w:pPr>
        <w:pStyle w:val="5"/>
        <w:widowControl/>
        <w:numPr>
          <w:ilvl w:val="0"/>
          <w:numId w:val="25"/>
        </w:numPr>
        <w:ind w:left="0" w:leftChars="0" w:firstLine="0" w:firstLineChars="0"/>
        <w:rPr>
          <w:b w:val="0"/>
          <w:sz w:val="21"/>
          <w:szCs w:val="21"/>
        </w:rPr>
      </w:pPr>
      <w:bookmarkStart w:id="44" w:name="_Toc14817"/>
      <w:r>
        <w:rPr>
          <w:sz w:val="21"/>
          <w:szCs w:val="21"/>
        </w:rPr>
        <w:t>投标保证金</w:t>
      </w:r>
      <w:bookmarkEnd w:id="44"/>
    </w:p>
    <w:p w14:paraId="6D04B69A">
      <w:pPr>
        <w:pStyle w:val="6"/>
        <w:widowControl/>
        <w:numPr>
          <w:ilvl w:val="0"/>
          <w:numId w:val="0"/>
        </w:numPr>
        <w:ind w:left="0" w:leftChars="0" w:firstLine="0" w:firstLineChars="0"/>
        <w:rPr>
          <w:b w:val="0"/>
          <w:sz w:val="21"/>
          <w:szCs w:val="21"/>
        </w:rPr>
      </w:pPr>
      <w:r>
        <w:rPr>
          <w:rFonts w:hint="default" w:ascii="Times New Roman" w:hAnsi="Times New Roman" w:eastAsia="黑体" w:cs="Times New Roman"/>
          <w:b w:val="0"/>
          <w:bCs/>
          <w:kern w:val="2"/>
          <w:sz w:val="21"/>
          <w:szCs w:val="21"/>
          <w:lang w:bidi="ar-SA"/>
        </w:rPr>
        <w:t>1</w:t>
      </w:r>
      <w:r>
        <w:rPr>
          <w:rFonts w:hint="eastAsia" w:cs="Times New Roman"/>
          <w:b w:val="0"/>
          <w:bCs/>
          <w:kern w:val="2"/>
          <w:sz w:val="21"/>
          <w:szCs w:val="21"/>
          <w:lang w:val="en-US" w:eastAsia="zh-CN" w:bidi="ar-SA"/>
        </w:rPr>
        <w:t>8</w:t>
      </w:r>
      <w:r>
        <w:rPr>
          <w:rFonts w:hint="default" w:ascii="Times New Roman" w:hAnsi="Times New Roman" w:eastAsia="黑体" w:cs="Times New Roman"/>
          <w:b w:val="0"/>
          <w:bCs/>
          <w:kern w:val="2"/>
          <w:sz w:val="21"/>
          <w:szCs w:val="21"/>
          <w:lang w:bidi="ar-SA"/>
        </w:rPr>
        <w:t>.1</w:t>
      </w:r>
      <w:r>
        <w:rPr>
          <w:sz w:val="21"/>
          <w:szCs w:val="21"/>
        </w:rPr>
        <w:t>招标文件要求投标人提交投标保证金的，投标人应按【投标须知前附表】规定，在提交投标</w:t>
      </w:r>
    </w:p>
    <w:p w14:paraId="5657222D">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文件的截止时间前提交投标保证金。投标人可以保函、 电子增信替代投标保证金。</w:t>
      </w:r>
    </w:p>
    <w:p w14:paraId="6553ACD3">
      <w:pPr>
        <w:pStyle w:val="6"/>
        <w:widowControl/>
        <w:numPr>
          <w:ilvl w:val="0"/>
          <w:numId w:val="0"/>
        </w:numPr>
        <w:ind w:left="0" w:leftChars="0" w:firstLine="0" w:firstLineChars="0"/>
        <w:rPr>
          <w:b w:val="0"/>
          <w:sz w:val="21"/>
          <w:szCs w:val="21"/>
        </w:rPr>
      </w:pPr>
      <w:r>
        <w:rPr>
          <w:rFonts w:hint="default" w:ascii="Times New Roman" w:hAnsi="Times New Roman" w:eastAsia="黑体" w:cs="Times New Roman"/>
          <w:b w:val="0"/>
          <w:bCs/>
          <w:kern w:val="2"/>
          <w:sz w:val="21"/>
          <w:szCs w:val="21"/>
          <w:lang w:bidi="ar-SA"/>
        </w:rPr>
        <w:t>1</w:t>
      </w:r>
      <w:r>
        <w:rPr>
          <w:rFonts w:hint="eastAsia" w:cs="Times New Roman"/>
          <w:b w:val="0"/>
          <w:bCs/>
          <w:kern w:val="2"/>
          <w:sz w:val="21"/>
          <w:szCs w:val="21"/>
          <w:lang w:val="en-US" w:eastAsia="zh-CN" w:bidi="ar-SA"/>
        </w:rPr>
        <w:t>8</w:t>
      </w:r>
      <w:r>
        <w:rPr>
          <w:rFonts w:hint="default" w:ascii="Times New Roman" w:hAnsi="Times New Roman" w:eastAsia="黑体" w:cs="Times New Roman"/>
          <w:b w:val="0"/>
          <w:bCs/>
          <w:kern w:val="2"/>
          <w:sz w:val="21"/>
          <w:szCs w:val="21"/>
          <w:lang w:bidi="ar-SA"/>
        </w:rPr>
        <w:t>.2</w:t>
      </w:r>
      <w:r>
        <w:rPr>
          <w:sz w:val="21"/>
          <w:szCs w:val="21"/>
        </w:rPr>
        <w:t>联合体投标的，可以由联合体中的一方或者共同提交投标保证金。以一方名义提交投标保证</w:t>
      </w:r>
    </w:p>
    <w:p w14:paraId="679E7C80">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金的，对联合体各方均具有约束力。</w:t>
      </w:r>
    </w:p>
    <w:p w14:paraId="45B25F59">
      <w:pPr>
        <w:pStyle w:val="6"/>
        <w:widowControl/>
        <w:numPr>
          <w:ilvl w:val="0"/>
          <w:numId w:val="0"/>
        </w:numPr>
        <w:ind w:left="0" w:leftChars="0" w:firstLine="0" w:firstLineChars="0"/>
        <w:rPr>
          <w:b w:val="0"/>
          <w:sz w:val="21"/>
          <w:szCs w:val="21"/>
        </w:rPr>
      </w:pPr>
      <w:r>
        <w:rPr>
          <w:rFonts w:hint="default" w:ascii="Times New Roman" w:hAnsi="Times New Roman" w:eastAsia="黑体" w:cs="Times New Roman"/>
          <w:b w:val="0"/>
          <w:bCs/>
          <w:kern w:val="2"/>
          <w:sz w:val="21"/>
          <w:szCs w:val="21"/>
          <w:lang w:bidi="ar-SA"/>
        </w:rPr>
        <w:t>1</w:t>
      </w:r>
      <w:r>
        <w:rPr>
          <w:rFonts w:hint="eastAsia" w:cs="Times New Roman"/>
          <w:b w:val="0"/>
          <w:bCs/>
          <w:kern w:val="2"/>
          <w:sz w:val="21"/>
          <w:szCs w:val="21"/>
          <w:lang w:val="en-US" w:eastAsia="zh-CN" w:bidi="ar-SA"/>
        </w:rPr>
        <w:t>8</w:t>
      </w:r>
      <w:r>
        <w:rPr>
          <w:rFonts w:hint="default" w:ascii="Times New Roman" w:hAnsi="Times New Roman" w:eastAsia="黑体" w:cs="Times New Roman"/>
          <w:b w:val="0"/>
          <w:bCs/>
          <w:kern w:val="2"/>
          <w:sz w:val="21"/>
          <w:szCs w:val="21"/>
          <w:lang w:bidi="ar-SA"/>
        </w:rPr>
        <w:t>.3</w:t>
      </w:r>
      <w:r>
        <w:rPr>
          <w:sz w:val="21"/>
          <w:szCs w:val="21"/>
        </w:rPr>
        <w:t>投标保证金的退还按以下规定办理：</w:t>
      </w:r>
    </w:p>
    <w:p w14:paraId="69D5CA4D">
      <w:pPr>
        <w:pStyle w:val="12"/>
        <w:widowControl/>
        <w:numPr>
          <w:ilvl w:val="0"/>
          <w:numId w:val="30"/>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中标投标人的投标保证金，将在政府采购合同签订后5 个工作 日 内退还。</w:t>
      </w:r>
    </w:p>
    <w:p w14:paraId="6175A362">
      <w:pPr>
        <w:pStyle w:val="12"/>
        <w:widowControl/>
        <w:numPr>
          <w:ilvl w:val="0"/>
          <w:numId w:val="3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未中标的投标人的投标保证金，将在中标通知书发出后5 个工作 日内退还。</w:t>
      </w:r>
    </w:p>
    <w:p w14:paraId="718147A3">
      <w:pPr>
        <w:pStyle w:val="12"/>
        <w:widowControl/>
        <w:numPr>
          <w:ilvl w:val="0"/>
          <w:numId w:val="3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终止招标的。对于已递交投标保证金的，采购人、采购代理机构在终止招标公告发布后5 个工作日 内退还。</w:t>
      </w:r>
    </w:p>
    <w:p w14:paraId="504FD9AB">
      <w:pPr>
        <w:pStyle w:val="12"/>
        <w:widowControl/>
        <w:numPr>
          <w:ilvl w:val="0"/>
          <w:numId w:val="3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在投标截止 日前撤回投标的，对于已递交投标保证金的，采购人、采购代理机构在收到投标人书面撤回投标通知之 日起5 个工作 日 内退还。</w:t>
      </w:r>
    </w:p>
    <w:p w14:paraId="571E935C">
      <w:pPr>
        <w:pStyle w:val="6"/>
        <w:widowControl/>
        <w:numPr>
          <w:ilvl w:val="0"/>
          <w:numId w:val="0"/>
        </w:numPr>
        <w:ind w:left="0" w:leftChars="0" w:firstLine="0" w:firstLineChars="0"/>
        <w:rPr>
          <w:b w:val="0"/>
          <w:sz w:val="21"/>
          <w:szCs w:val="21"/>
        </w:rPr>
      </w:pPr>
      <w:r>
        <w:rPr>
          <w:rFonts w:hint="default" w:ascii="Times New Roman" w:hAnsi="Times New Roman" w:eastAsia="黑体" w:cs="Times New Roman"/>
          <w:b w:val="0"/>
          <w:bCs/>
          <w:kern w:val="2"/>
          <w:sz w:val="21"/>
          <w:szCs w:val="21"/>
          <w:lang w:bidi="ar-SA"/>
        </w:rPr>
        <w:t>1</w:t>
      </w:r>
      <w:r>
        <w:rPr>
          <w:rFonts w:hint="eastAsia" w:cs="Times New Roman"/>
          <w:b w:val="0"/>
          <w:bCs/>
          <w:kern w:val="2"/>
          <w:sz w:val="21"/>
          <w:szCs w:val="21"/>
          <w:lang w:val="en-US" w:eastAsia="zh-CN" w:bidi="ar-SA"/>
        </w:rPr>
        <w:t>8</w:t>
      </w:r>
      <w:r>
        <w:rPr>
          <w:rFonts w:hint="default" w:ascii="Times New Roman" w:hAnsi="Times New Roman" w:eastAsia="黑体" w:cs="Times New Roman"/>
          <w:b w:val="0"/>
          <w:bCs/>
          <w:kern w:val="2"/>
          <w:sz w:val="21"/>
          <w:szCs w:val="21"/>
          <w:lang w:bidi="ar-SA"/>
        </w:rPr>
        <w:t>.4</w:t>
      </w:r>
      <w:r>
        <w:rPr>
          <w:sz w:val="21"/>
          <w:szCs w:val="21"/>
        </w:rPr>
        <w:t>有以下情形之一的，投标保证金将不予退还，上缴国库：</w:t>
      </w:r>
    </w:p>
    <w:p w14:paraId="16D3BB84">
      <w:pPr>
        <w:pStyle w:val="12"/>
        <w:widowControl/>
        <w:numPr>
          <w:ilvl w:val="0"/>
          <w:numId w:val="3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投标人在招标文件中规定的投标有效期内撤销其投标；</w:t>
      </w:r>
    </w:p>
    <w:p w14:paraId="45A59E4B">
      <w:pPr>
        <w:pStyle w:val="12"/>
        <w:widowControl/>
        <w:numPr>
          <w:ilvl w:val="0"/>
          <w:numId w:val="31"/>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中标人无正当理由不与采购人订立合同，在签订合同时向采购人提出附加条件，或者不按照招标文件要求提交履约保证金。</w:t>
      </w:r>
    </w:p>
    <w:p w14:paraId="1412B23B">
      <w:pPr>
        <w:pStyle w:val="5"/>
        <w:widowControl/>
        <w:numPr>
          <w:ilvl w:val="0"/>
          <w:numId w:val="25"/>
        </w:numPr>
        <w:ind w:left="0" w:leftChars="0" w:firstLine="0" w:firstLineChars="0"/>
        <w:rPr>
          <w:b w:val="0"/>
          <w:sz w:val="21"/>
          <w:szCs w:val="21"/>
        </w:rPr>
      </w:pPr>
      <w:bookmarkStart w:id="45" w:name="_Toc20472"/>
      <w:r>
        <w:rPr>
          <w:sz w:val="21"/>
          <w:szCs w:val="21"/>
        </w:rPr>
        <w:t>分包</w:t>
      </w:r>
      <w:bookmarkEnd w:id="45"/>
    </w:p>
    <w:p w14:paraId="502845B8">
      <w:pPr>
        <w:pStyle w:val="12"/>
        <w:widowControl/>
        <w:numPr>
          <w:ilvl w:val="0"/>
          <w:numId w:val="0"/>
        </w:numPr>
        <w:ind w:left="0" w:leftChars="0" w:firstLine="480" w:firstLineChars="0"/>
        <w:rPr>
          <w:rFonts w:hint="eastAsia" w:ascii="宋体" w:hAnsi="宋体" w:eastAsia="宋体" w:cs="宋体"/>
          <w:b w:val="0"/>
          <w:sz w:val="21"/>
          <w:szCs w:val="21"/>
        </w:rPr>
      </w:pPr>
      <w:r>
        <w:rPr>
          <w:rFonts w:hint="default" w:ascii="宋体" w:hAnsi="宋体" w:eastAsia="宋体" w:cs="宋体"/>
          <w:b w:val="0"/>
          <w:kern w:val="2"/>
          <w:sz w:val="21"/>
          <w:szCs w:val="21"/>
          <w:lang w:bidi="ar-SA"/>
        </w:rPr>
        <w:t>1</w:t>
      </w:r>
      <w:r>
        <w:rPr>
          <w:rFonts w:hint="eastAsia" w:ascii="宋体" w:hAnsi="宋体" w:cs="宋体"/>
          <w:b w:val="0"/>
          <w:kern w:val="2"/>
          <w:sz w:val="21"/>
          <w:szCs w:val="21"/>
          <w:lang w:val="en-US" w:eastAsia="zh-CN" w:bidi="ar-SA"/>
        </w:rPr>
        <w:t>9</w:t>
      </w:r>
      <w:r>
        <w:rPr>
          <w:rFonts w:hint="default" w:ascii="宋体" w:hAnsi="宋体" w:eastAsia="宋体" w:cs="宋体"/>
          <w:b w:val="0"/>
          <w:kern w:val="2"/>
          <w:sz w:val="21"/>
          <w:szCs w:val="21"/>
          <w:lang w:bidi="ar-SA"/>
        </w:rPr>
        <w:t>.1</w:t>
      </w:r>
      <w:r>
        <w:rPr>
          <w:rFonts w:ascii="Times New Roman" w:hAnsi="Times New Roman" w:eastAsia="宋体" w:cs="Times New Roman"/>
          <w:sz w:val="21"/>
          <w:szCs w:val="21"/>
        </w:rPr>
        <w:t>【投标须知前附表】规定投标人分包的，投标人分包承诺不符合招标文件中有关分包规定的其投标无效。</w:t>
      </w:r>
    </w:p>
    <w:p w14:paraId="52E21ACF">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1</w:t>
      </w:r>
      <w:r>
        <w:rPr>
          <w:rFonts w:hint="eastAsia" w:cs="Times New Roman"/>
          <w:b w:val="0"/>
          <w:kern w:val="2"/>
          <w:sz w:val="21"/>
          <w:szCs w:val="21"/>
          <w:lang w:val="en-US" w:eastAsia="zh-CN" w:bidi="ar-SA"/>
        </w:rPr>
        <w:t>9</w:t>
      </w:r>
      <w:r>
        <w:rPr>
          <w:rFonts w:hint="default" w:ascii="Times New Roman" w:hAnsi="Times New Roman" w:eastAsia="宋体" w:cs="Times New Roman"/>
          <w:b w:val="0"/>
          <w:kern w:val="2"/>
          <w:sz w:val="21"/>
          <w:szCs w:val="21"/>
          <w:lang w:bidi="ar-SA"/>
        </w:rPr>
        <w:t>.2</w:t>
      </w:r>
      <w:r>
        <w:rPr>
          <w:rFonts w:ascii="Times New Roman" w:hAnsi="Times New Roman" w:eastAsia="宋体" w:cs="Times New Roman"/>
          <w:sz w:val="21"/>
          <w:szCs w:val="21"/>
        </w:rPr>
        <w:t>投标人应在签订政府采购合同前向采购人提供分包合同，否则，采购人有权拒绝签订采购合同。</w:t>
      </w:r>
    </w:p>
    <w:p w14:paraId="0AF3B08F">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1</w:t>
      </w:r>
      <w:r>
        <w:rPr>
          <w:rFonts w:hint="eastAsia" w:cs="Times New Roman"/>
          <w:b w:val="0"/>
          <w:kern w:val="2"/>
          <w:sz w:val="21"/>
          <w:szCs w:val="21"/>
          <w:lang w:val="en-US" w:eastAsia="zh-CN" w:bidi="ar-SA"/>
        </w:rPr>
        <w:t>9</w:t>
      </w:r>
      <w:r>
        <w:rPr>
          <w:rFonts w:hint="default" w:ascii="Times New Roman" w:hAnsi="Times New Roman" w:eastAsia="宋体" w:cs="Times New Roman"/>
          <w:b w:val="0"/>
          <w:kern w:val="2"/>
          <w:sz w:val="21"/>
          <w:szCs w:val="21"/>
          <w:lang w:bidi="ar-SA"/>
        </w:rPr>
        <w:t>.3</w:t>
      </w:r>
      <w:r>
        <w:rPr>
          <w:rFonts w:ascii="Times New Roman" w:hAnsi="Times New Roman" w:eastAsia="宋体" w:cs="Times New Roman"/>
          <w:sz w:val="21"/>
          <w:szCs w:val="21"/>
        </w:rPr>
        <w:t>享受中小企业扶持政策获得政府采购合同的，小微企业不得将合同分包给大中型企业， 中型</w:t>
      </w:r>
    </w:p>
    <w:p w14:paraId="3A4765B9">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企业不得将合同分包给大型企业。</w:t>
      </w:r>
    </w:p>
    <w:p w14:paraId="42C66840">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1</w:t>
      </w:r>
      <w:r>
        <w:rPr>
          <w:rFonts w:hint="eastAsia" w:cs="Times New Roman"/>
          <w:b w:val="0"/>
          <w:kern w:val="2"/>
          <w:sz w:val="21"/>
          <w:szCs w:val="21"/>
          <w:lang w:val="en-US" w:eastAsia="zh-CN" w:bidi="ar-SA"/>
        </w:rPr>
        <w:t>9</w:t>
      </w:r>
      <w:r>
        <w:rPr>
          <w:rFonts w:hint="default" w:ascii="Times New Roman" w:hAnsi="Times New Roman" w:eastAsia="宋体" w:cs="Times New Roman"/>
          <w:b w:val="0"/>
          <w:kern w:val="2"/>
          <w:sz w:val="21"/>
          <w:szCs w:val="21"/>
          <w:lang w:bidi="ar-SA"/>
        </w:rPr>
        <w:t>.4</w:t>
      </w:r>
      <w:r>
        <w:rPr>
          <w:rFonts w:ascii="Times New Roman" w:hAnsi="Times New Roman" w:eastAsia="宋体" w:cs="Times New Roman"/>
          <w:sz w:val="21"/>
          <w:szCs w:val="21"/>
        </w:rPr>
        <w:t>分包投标人不得再次分包。</w:t>
      </w:r>
    </w:p>
    <w:p w14:paraId="1E10FDBF">
      <w:pPr>
        <w:pStyle w:val="5"/>
        <w:widowControl/>
        <w:numPr>
          <w:ilvl w:val="0"/>
          <w:numId w:val="25"/>
        </w:numPr>
        <w:ind w:left="0" w:leftChars="0" w:firstLine="0" w:firstLineChars="0"/>
        <w:rPr>
          <w:b w:val="0"/>
          <w:sz w:val="21"/>
          <w:szCs w:val="21"/>
        </w:rPr>
      </w:pPr>
      <w:bookmarkStart w:id="46" w:name="_Toc22412"/>
      <w:r>
        <w:rPr>
          <w:sz w:val="21"/>
          <w:szCs w:val="21"/>
        </w:rPr>
        <w:t>投标文件的编制和签署</w:t>
      </w:r>
      <w:bookmarkEnd w:id="46"/>
    </w:p>
    <w:p w14:paraId="49EEC6CF">
      <w:pPr>
        <w:pStyle w:val="12"/>
        <w:widowControl/>
        <w:numPr>
          <w:ilvl w:val="0"/>
          <w:numId w:val="0"/>
        </w:numPr>
        <w:ind w:left="0" w:leftChars="0" w:firstLine="480" w:firstLineChars="0"/>
        <w:rPr>
          <w:rFonts w:hint="eastAsia" w:ascii="宋体" w:hAnsi="宋体" w:eastAsia="宋体" w:cs="宋体"/>
          <w:b w:val="0"/>
          <w:sz w:val="21"/>
          <w:szCs w:val="21"/>
        </w:rPr>
      </w:pPr>
      <w:r>
        <w:rPr>
          <w:rFonts w:hint="eastAsia" w:ascii="宋体" w:hAnsi="宋体" w:cs="宋体"/>
          <w:b w:val="0"/>
          <w:kern w:val="2"/>
          <w:sz w:val="21"/>
          <w:szCs w:val="21"/>
          <w:lang w:val="en-US" w:eastAsia="zh-CN" w:bidi="ar-SA"/>
        </w:rPr>
        <w:t>20</w:t>
      </w:r>
      <w:r>
        <w:rPr>
          <w:rFonts w:hint="default" w:ascii="宋体" w:hAnsi="宋体" w:eastAsia="宋体" w:cs="宋体"/>
          <w:b w:val="0"/>
          <w:kern w:val="2"/>
          <w:sz w:val="21"/>
          <w:szCs w:val="21"/>
          <w:lang w:bidi="ar-SA"/>
        </w:rPr>
        <w:t>.1</w:t>
      </w:r>
      <w:r>
        <w:rPr>
          <w:rFonts w:ascii="Times New Roman" w:hAnsi="Times New Roman" w:eastAsia="宋体" w:cs="Times New Roman"/>
          <w:sz w:val="21"/>
          <w:szCs w:val="21"/>
        </w:rPr>
        <w:t>电子投标文件数见【投标须知前附表】；</w:t>
      </w:r>
    </w:p>
    <w:p w14:paraId="2C680B1B">
      <w:pPr>
        <w:pStyle w:val="12"/>
        <w:widowControl/>
        <w:numPr>
          <w:ilvl w:val="0"/>
          <w:numId w:val="0"/>
        </w:numPr>
        <w:ind w:left="0" w:leftChars="0" w:firstLine="480" w:firstLineChars="0"/>
        <w:rPr>
          <w:rFonts w:hint="eastAsia" w:ascii="宋体" w:hAnsi="宋体" w:eastAsia="宋体" w:cs="宋体"/>
          <w:b w:val="0"/>
          <w:sz w:val="21"/>
          <w:szCs w:val="21"/>
        </w:rPr>
      </w:pPr>
      <w:r>
        <w:rPr>
          <w:rFonts w:hint="eastAsia" w:ascii="宋体" w:hAnsi="宋体" w:cs="宋体"/>
          <w:b w:val="0"/>
          <w:kern w:val="2"/>
          <w:sz w:val="21"/>
          <w:szCs w:val="21"/>
          <w:lang w:val="en-US" w:eastAsia="zh-CN" w:bidi="ar-SA"/>
        </w:rPr>
        <w:t>20</w:t>
      </w:r>
      <w:r>
        <w:rPr>
          <w:rFonts w:hint="default" w:ascii="宋体" w:hAnsi="宋体" w:eastAsia="宋体" w:cs="宋体"/>
          <w:b w:val="0"/>
          <w:kern w:val="2"/>
          <w:sz w:val="21"/>
          <w:szCs w:val="21"/>
          <w:lang w:bidi="ar-SA"/>
        </w:rPr>
        <w:t>.2</w:t>
      </w:r>
      <w:r>
        <w:rPr>
          <w:rFonts w:ascii="Times New Roman" w:hAnsi="Times New Roman" w:eastAsia="宋体" w:cs="Times New Roman"/>
          <w:sz w:val="21"/>
          <w:szCs w:val="21"/>
        </w:rPr>
        <w:t>电子投标文件：投标人应按照电子招标文件要求制作投标文件，并进行电子签名和盖章。</w:t>
      </w:r>
    </w:p>
    <w:p w14:paraId="2BD75F99">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eastAsia" w:cs="Times New Roman"/>
          <w:b w:val="0"/>
          <w:kern w:val="2"/>
          <w:sz w:val="21"/>
          <w:szCs w:val="21"/>
          <w:lang w:val="en-US" w:eastAsia="zh-CN" w:bidi="ar-SA"/>
        </w:rPr>
        <w:t>20</w:t>
      </w:r>
      <w:r>
        <w:rPr>
          <w:rFonts w:hint="default" w:ascii="Times New Roman" w:hAnsi="Times New Roman" w:eastAsia="宋体" w:cs="Times New Roman"/>
          <w:b w:val="0"/>
          <w:kern w:val="2"/>
          <w:sz w:val="21"/>
          <w:szCs w:val="21"/>
          <w:lang w:bidi="ar-SA"/>
        </w:rPr>
        <w:t>.3</w:t>
      </w:r>
      <w:r>
        <w:rPr>
          <w:rFonts w:ascii="Times New Roman" w:hAnsi="Times New Roman" w:eastAsia="宋体" w:cs="Times New Roman"/>
          <w:sz w:val="21"/>
          <w:szCs w:val="21"/>
        </w:rPr>
        <w:t>投标人确认投标后，应从交易平台上下载“ 电子招标文件制作工具 ” , 并使用此工具编制电</w:t>
      </w:r>
    </w:p>
    <w:p w14:paraId="28FC9F5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子投标文件，否则将可能影响电子投标文件的上传而导致投标无效。</w:t>
      </w:r>
    </w:p>
    <w:p w14:paraId="65B26A58">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eastAsia" w:cs="Times New Roman"/>
          <w:b w:val="0"/>
          <w:kern w:val="2"/>
          <w:sz w:val="21"/>
          <w:szCs w:val="21"/>
          <w:lang w:val="en-US" w:eastAsia="zh-CN" w:bidi="ar-SA"/>
        </w:rPr>
        <w:t>20</w:t>
      </w:r>
      <w:r>
        <w:rPr>
          <w:rFonts w:hint="default" w:ascii="Times New Roman" w:hAnsi="Times New Roman" w:eastAsia="宋体" w:cs="Times New Roman"/>
          <w:b w:val="0"/>
          <w:kern w:val="2"/>
          <w:sz w:val="21"/>
          <w:szCs w:val="21"/>
          <w:lang w:bidi="ar-SA"/>
        </w:rPr>
        <w:t>.4</w:t>
      </w:r>
      <w:r>
        <w:rPr>
          <w:rFonts w:ascii="Times New Roman" w:hAnsi="Times New Roman" w:eastAsia="宋体" w:cs="Times New Roman"/>
          <w:sz w:val="21"/>
          <w:szCs w:val="21"/>
        </w:rPr>
        <w:t>投标人因自身原因导致电子投标文件无法导入电子评标系统的，该投标文件视为无效投标文件。</w:t>
      </w:r>
    </w:p>
    <w:p w14:paraId="2E9150E2">
      <w:pPr>
        <w:pStyle w:val="12"/>
        <w:widowControl/>
        <w:numPr>
          <w:ilvl w:val="0"/>
          <w:numId w:val="0"/>
        </w:numPr>
        <w:ind w:left="0" w:leftChars="0" w:firstLine="480" w:firstLineChars="0"/>
        <w:rPr>
          <w:rFonts w:hint="eastAsia" w:ascii="宋体" w:hAnsi="宋体" w:eastAsia="宋体" w:cs="宋体"/>
          <w:b w:val="0"/>
          <w:sz w:val="21"/>
          <w:szCs w:val="21"/>
        </w:rPr>
      </w:pPr>
      <w:r>
        <w:rPr>
          <w:rFonts w:hint="eastAsia" w:ascii="宋体" w:hAnsi="宋体" w:cs="宋体"/>
          <w:b w:val="0"/>
          <w:kern w:val="2"/>
          <w:sz w:val="21"/>
          <w:szCs w:val="21"/>
          <w:lang w:val="en-US" w:eastAsia="zh-CN" w:bidi="ar-SA"/>
        </w:rPr>
        <w:t>20</w:t>
      </w:r>
      <w:r>
        <w:rPr>
          <w:rFonts w:hint="default" w:ascii="宋体" w:hAnsi="宋体" w:eastAsia="宋体" w:cs="宋体"/>
          <w:b w:val="0"/>
          <w:kern w:val="2"/>
          <w:sz w:val="21"/>
          <w:szCs w:val="21"/>
          <w:lang w:bidi="ar-SA"/>
        </w:rPr>
        <w:t>.5</w:t>
      </w:r>
      <w:r>
        <w:rPr>
          <w:rFonts w:ascii="Times New Roman" w:hAnsi="Times New Roman" w:eastAsia="宋体" w:cs="Times New Roman"/>
          <w:sz w:val="21"/>
          <w:szCs w:val="21"/>
        </w:rPr>
        <w:t>电子招投标文件具有法律效力，若投标文件与招标文件要求不一致，其内容影响中标结果时,责任由投标人自行承担。</w:t>
      </w:r>
    </w:p>
    <w:p w14:paraId="61512E5D">
      <w:pPr>
        <w:pStyle w:val="4"/>
        <w:widowControl/>
        <w:rPr>
          <w:sz w:val="21"/>
          <w:szCs w:val="21"/>
        </w:rPr>
      </w:pPr>
      <w:bookmarkStart w:id="47" w:name="_Toc18554"/>
      <w:r>
        <w:rPr>
          <w:sz w:val="21"/>
          <w:szCs w:val="21"/>
        </w:rPr>
        <w:t>四、投标</w:t>
      </w:r>
      <w:bookmarkEnd w:id="47"/>
    </w:p>
    <w:p w14:paraId="7899E1A5">
      <w:pPr>
        <w:pStyle w:val="2"/>
        <w:rPr>
          <w:rFonts w:hint="eastAsia" w:ascii="黑体" w:hAnsi="黑体" w:eastAsia="黑体" w:cs="黑体"/>
          <w:sz w:val="21"/>
          <w:szCs w:val="21"/>
        </w:rPr>
      </w:pPr>
    </w:p>
    <w:p w14:paraId="2A688B81">
      <w:pPr>
        <w:pStyle w:val="5"/>
        <w:widowControl/>
        <w:numPr>
          <w:ilvl w:val="0"/>
          <w:numId w:val="25"/>
        </w:numPr>
        <w:ind w:left="0" w:leftChars="0" w:firstLine="0" w:firstLineChars="0"/>
        <w:rPr>
          <w:b w:val="0"/>
          <w:sz w:val="21"/>
          <w:szCs w:val="21"/>
        </w:rPr>
      </w:pPr>
      <w:bookmarkStart w:id="48" w:name="_Toc28451"/>
      <w:r>
        <w:rPr>
          <w:sz w:val="21"/>
          <w:szCs w:val="21"/>
        </w:rPr>
        <w:t>投标文件的递交</w:t>
      </w:r>
      <w:bookmarkEnd w:id="48"/>
    </w:p>
    <w:p w14:paraId="25817E76">
      <w:pPr>
        <w:pStyle w:val="12"/>
        <w:widowControl/>
        <w:numPr>
          <w:ilvl w:val="0"/>
          <w:numId w:val="0"/>
        </w:numPr>
        <w:ind w:left="0" w:leftChars="0" w:firstLine="480" w:firstLineChars="0"/>
        <w:rPr>
          <w:rFonts w:hint="eastAsia" w:ascii="宋体" w:hAnsi="宋体" w:eastAsia="宋体" w:cs="宋体"/>
          <w:b w:val="0"/>
          <w:sz w:val="21"/>
          <w:szCs w:val="21"/>
        </w:rPr>
      </w:pPr>
      <w:r>
        <w:rPr>
          <w:rFonts w:hint="default" w:ascii="宋体" w:hAnsi="宋体" w:eastAsia="宋体" w:cs="宋体"/>
          <w:b w:val="0"/>
          <w:kern w:val="2"/>
          <w:sz w:val="21"/>
          <w:szCs w:val="21"/>
          <w:lang w:bidi="ar-SA"/>
        </w:rPr>
        <w:t>2</w:t>
      </w:r>
      <w:r>
        <w:rPr>
          <w:rFonts w:hint="eastAsia" w:ascii="宋体" w:hAnsi="宋体" w:cs="宋体"/>
          <w:b w:val="0"/>
          <w:kern w:val="2"/>
          <w:sz w:val="21"/>
          <w:szCs w:val="21"/>
          <w:lang w:val="en-US" w:eastAsia="zh-CN" w:bidi="ar-SA"/>
        </w:rPr>
        <w:t>1</w:t>
      </w:r>
      <w:r>
        <w:rPr>
          <w:rFonts w:hint="default" w:ascii="宋体" w:hAnsi="宋体" w:eastAsia="宋体" w:cs="宋体"/>
          <w:b w:val="0"/>
          <w:kern w:val="2"/>
          <w:sz w:val="21"/>
          <w:szCs w:val="21"/>
          <w:lang w:bidi="ar-SA"/>
        </w:rPr>
        <w:t>.1</w:t>
      </w:r>
      <w:r>
        <w:rPr>
          <w:rFonts w:ascii="Times New Roman" w:hAnsi="Times New Roman" w:eastAsia="宋体" w:cs="Times New Roman"/>
          <w:sz w:val="21"/>
          <w:szCs w:val="21"/>
        </w:rPr>
        <w:t>电子投标文件的密封和标记：</w:t>
      </w:r>
    </w:p>
    <w:p w14:paraId="150748E1">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电子投标文件通过数字证书进行加密并签章。未按要求加密和数字证书认证的投标文件， 电子开</w:t>
      </w:r>
    </w:p>
    <w:p w14:paraId="3054BF33">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标软件将无法接受, 采购代理机构不予受理。</w:t>
      </w:r>
    </w:p>
    <w:p w14:paraId="3FC3D19F">
      <w:pPr>
        <w:pStyle w:val="12"/>
        <w:widowControl/>
        <w:numPr>
          <w:ilvl w:val="0"/>
          <w:numId w:val="0"/>
        </w:numPr>
        <w:ind w:left="0" w:leftChars="0" w:firstLine="480" w:firstLineChars="0"/>
        <w:rPr>
          <w:rFonts w:hint="eastAsia" w:ascii="宋体" w:hAnsi="宋体" w:eastAsia="宋体" w:cs="宋体"/>
          <w:b w:val="0"/>
          <w:sz w:val="21"/>
          <w:szCs w:val="21"/>
        </w:rPr>
      </w:pPr>
      <w:r>
        <w:rPr>
          <w:rFonts w:hint="default" w:ascii="宋体" w:hAnsi="宋体" w:eastAsia="宋体" w:cs="宋体"/>
          <w:b w:val="0"/>
          <w:kern w:val="2"/>
          <w:sz w:val="21"/>
          <w:szCs w:val="21"/>
          <w:lang w:bidi="ar-SA"/>
        </w:rPr>
        <w:t>2</w:t>
      </w:r>
      <w:r>
        <w:rPr>
          <w:rFonts w:hint="eastAsia" w:ascii="宋体" w:hAnsi="宋体" w:cs="宋体"/>
          <w:b w:val="0"/>
          <w:kern w:val="2"/>
          <w:sz w:val="21"/>
          <w:szCs w:val="21"/>
          <w:lang w:val="en-US" w:eastAsia="zh-CN" w:bidi="ar-SA"/>
        </w:rPr>
        <w:t>1</w:t>
      </w:r>
      <w:r>
        <w:rPr>
          <w:rFonts w:hint="default" w:ascii="宋体" w:hAnsi="宋体" w:eastAsia="宋体" w:cs="宋体"/>
          <w:b w:val="0"/>
          <w:kern w:val="2"/>
          <w:sz w:val="21"/>
          <w:szCs w:val="21"/>
          <w:lang w:bidi="ar-SA"/>
        </w:rPr>
        <w:t>.2</w:t>
      </w:r>
      <w:r>
        <w:rPr>
          <w:rFonts w:ascii="Times New Roman" w:hAnsi="Times New Roman" w:eastAsia="宋体" w:cs="Times New Roman"/>
          <w:sz w:val="21"/>
          <w:szCs w:val="21"/>
        </w:rPr>
        <w:t>电子投标文件的提交：投标人应在招标文件规定的投标截止时间前将电子投标文件上传到指定网站的指定栏目。逾期不予受理。如遇系统提示“上传未成功 ”，投标人应及时重新修改文件或与系统运维公司联系，查明原因，确保上传无误，因 自身原因导致不能上传的， 由投标人自行承担责任。</w:t>
      </w:r>
    </w:p>
    <w:p w14:paraId="7DE35FCC">
      <w:pPr>
        <w:pStyle w:val="12"/>
        <w:widowControl/>
        <w:numPr>
          <w:ilvl w:val="0"/>
          <w:numId w:val="0"/>
        </w:numPr>
        <w:ind w:left="0" w:leftChars="0" w:firstLine="480" w:firstLineChars="0"/>
        <w:rPr>
          <w:rFonts w:hint="eastAsia" w:ascii="宋体" w:hAnsi="宋体" w:eastAsia="宋体" w:cs="宋体"/>
          <w:b w:val="0"/>
          <w:sz w:val="21"/>
          <w:szCs w:val="21"/>
        </w:rPr>
      </w:pPr>
      <w:r>
        <w:rPr>
          <w:rFonts w:hint="default" w:ascii="宋体" w:hAnsi="宋体" w:eastAsia="宋体" w:cs="宋体"/>
          <w:b w:val="0"/>
          <w:kern w:val="2"/>
          <w:sz w:val="21"/>
          <w:szCs w:val="21"/>
          <w:lang w:bidi="ar-SA"/>
        </w:rPr>
        <w:t>2</w:t>
      </w:r>
      <w:r>
        <w:rPr>
          <w:rFonts w:hint="eastAsia" w:ascii="宋体" w:hAnsi="宋体" w:cs="宋体"/>
          <w:b w:val="0"/>
          <w:kern w:val="2"/>
          <w:sz w:val="21"/>
          <w:szCs w:val="21"/>
          <w:lang w:val="en-US" w:eastAsia="zh-CN" w:bidi="ar-SA"/>
        </w:rPr>
        <w:t>1</w:t>
      </w:r>
      <w:r>
        <w:rPr>
          <w:rFonts w:hint="default" w:ascii="宋体" w:hAnsi="宋体" w:eastAsia="宋体" w:cs="宋体"/>
          <w:b w:val="0"/>
          <w:kern w:val="2"/>
          <w:sz w:val="21"/>
          <w:szCs w:val="21"/>
          <w:lang w:bidi="ar-SA"/>
        </w:rPr>
        <w:t>.3</w:t>
      </w:r>
      <w:r>
        <w:rPr>
          <w:rFonts w:ascii="Times New Roman" w:hAnsi="Times New Roman" w:eastAsia="宋体" w:cs="Times New Roman"/>
          <w:sz w:val="21"/>
          <w:szCs w:val="21"/>
        </w:rPr>
        <w:t>电子投标文件的修改和撤回：投标人在招标文件规定的投标截止时间前，可以撤回已上传的投标文件，也可以撤回并修改后再重新上传。在投标截止时间之后，投标人撤回其投标文件的，其投标保证金将不予退还。</w:t>
      </w:r>
    </w:p>
    <w:p w14:paraId="46587738">
      <w:pPr>
        <w:pStyle w:val="5"/>
        <w:widowControl/>
        <w:numPr>
          <w:ilvl w:val="0"/>
          <w:numId w:val="25"/>
        </w:numPr>
        <w:ind w:left="0" w:leftChars="0" w:firstLine="0" w:firstLineChars="0"/>
        <w:rPr>
          <w:b w:val="0"/>
          <w:sz w:val="21"/>
          <w:szCs w:val="21"/>
        </w:rPr>
      </w:pPr>
      <w:bookmarkStart w:id="49" w:name="_Toc7547"/>
      <w:r>
        <w:rPr>
          <w:sz w:val="21"/>
          <w:szCs w:val="21"/>
        </w:rPr>
        <w:t>投标截止期</w:t>
      </w:r>
      <w:bookmarkEnd w:id="49"/>
    </w:p>
    <w:p w14:paraId="4968A4A9">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cs="Times New Roman"/>
          <w:sz w:val="21"/>
          <w:szCs w:val="21"/>
          <w:lang w:val="en-US" w:eastAsia="zh-CN"/>
        </w:rPr>
        <w:t>2</w:t>
      </w:r>
      <w:r>
        <w:rPr>
          <w:rFonts w:ascii="Times New Roman" w:hAnsi="Times New Roman" w:eastAsia="宋体" w:cs="Times New Roman"/>
          <w:sz w:val="21"/>
          <w:szCs w:val="21"/>
        </w:rPr>
        <w:t>.1 投标人应在</w:t>
      </w:r>
      <w:r>
        <w:rPr>
          <w:rFonts w:ascii="Times New Roman" w:hAnsi="Times New Roman" w:eastAsia="宋体" w:cs="Times New Roman"/>
          <w:b/>
          <w:sz w:val="21"/>
          <w:szCs w:val="21"/>
        </w:rPr>
        <w:t>【投标须知前附表】</w:t>
      </w:r>
      <w:r>
        <w:rPr>
          <w:rFonts w:ascii="Times New Roman" w:hAnsi="Times New Roman" w:eastAsia="宋体" w:cs="Times New Roman"/>
          <w:sz w:val="21"/>
          <w:szCs w:val="21"/>
        </w:rPr>
        <w:t>规定的投标截止时间前将电子投标文件上传到指定网站的指定栏目。</w:t>
      </w:r>
    </w:p>
    <w:p w14:paraId="7219D138">
      <w:pPr>
        <w:pStyle w:val="5"/>
        <w:widowControl/>
        <w:numPr>
          <w:ilvl w:val="0"/>
          <w:numId w:val="25"/>
        </w:numPr>
        <w:ind w:left="0" w:leftChars="0" w:firstLine="0" w:firstLineChars="0"/>
        <w:rPr>
          <w:b w:val="0"/>
          <w:sz w:val="21"/>
          <w:szCs w:val="21"/>
        </w:rPr>
      </w:pPr>
      <w:bookmarkStart w:id="50" w:name="_Toc16232"/>
      <w:r>
        <w:rPr>
          <w:sz w:val="21"/>
          <w:szCs w:val="21"/>
        </w:rPr>
        <w:t>投标文件的修改和撤回</w:t>
      </w:r>
      <w:bookmarkEnd w:id="50"/>
    </w:p>
    <w:p w14:paraId="58C704E1">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cs="Times New Roman"/>
          <w:sz w:val="21"/>
          <w:szCs w:val="21"/>
          <w:lang w:val="en-US" w:eastAsia="zh-CN"/>
        </w:rPr>
        <w:t>3</w:t>
      </w:r>
      <w:r>
        <w:rPr>
          <w:rFonts w:ascii="Times New Roman" w:hAnsi="Times New Roman" w:eastAsia="宋体" w:cs="Times New Roman"/>
          <w:sz w:val="21"/>
          <w:szCs w:val="21"/>
        </w:rPr>
        <w:t>.1 投标人在招标文件规定的投标截止时间前，可以撤回已上传的投标文件，也可以撤回并修改后再重新上传。在投标截止时间之后，投标人撤回其投标文件的，其投标保证金将不予退还。</w:t>
      </w:r>
    </w:p>
    <w:p w14:paraId="15F7B2B7">
      <w:pPr>
        <w:pStyle w:val="5"/>
        <w:widowControl/>
        <w:numPr>
          <w:ilvl w:val="0"/>
          <w:numId w:val="25"/>
        </w:numPr>
        <w:ind w:left="0" w:leftChars="0" w:firstLine="0" w:firstLineChars="0"/>
        <w:rPr>
          <w:b w:val="0"/>
          <w:sz w:val="21"/>
          <w:szCs w:val="21"/>
        </w:rPr>
      </w:pPr>
      <w:bookmarkStart w:id="51" w:name="_Toc22261"/>
      <w:r>
        <w:rPr>
          <w:sz w:val="21"/>
          <w:szCs w:val="21"/>
        </w:rPr>
        <w:t>串通投标行为</w:t>
      </w:r>
      <w:bookmarkEnd w:id="51"/>
    </w:p>
    <w:p w14:paraId="034703E3">
      <w:pPr>
        <w:pStyle w:val="6"/>
        <w:widowControl/>
        <w:numPr>
          <w:ilvl w:val="0"/>
          <w:numId w:val="0"/>
        </w:numPr>
        <w:ind w:left="0" w:leftChars="0" w:firstLine="420" w:firstLineChars="200"/>
        <w:rPr>
          <w:b w:val="0"/>
          <w:sz w:val="21"/>
          <w:szCs w:val="21"/>
        </w:rPr>
      </w:pPr>
      <w:r>
        <w:rPr>
          <w:rFonts w:hint="default" w:ascii="Times New Roman" w:hAnsi="Times New Roman" w:eastAsia="黑体" w:cs="Times New Roman"/>
          <w:b w:val="0"/>
          <w:bCs/>
          <w:kern w:val="2"/>
          <w:sz w:val="21"/>
          <w:szCs w:val="21"/>
          <w:lang w:bidi="ar-SA"/>
        </w:rPr>
        <w:t>2</w:t>
      </w:r>
      <w:r>
        <w:rPr>
          <w:rFonts w:hint="eastAsia" w:cs="Times New Roman"/>
          <w:b w:val="0"/>
          <w:bCs/>
          <w:kern w:val="2"/>
          <w:sz w:val="21"/>
          <w:szCs w:val="21"/>
          <w:lang w:val="en-US" w:eastAsia="zh-CN" w:bidi="ar-SA"/>
        </w:rPr>
        <w:t>4</w:t>
      </w:r>
      <w:r>
        <w:rPr>
          <w:rFonts w:hint="default" w:ascii="Times New Roman" w:hAnsi="Times New Roman" w:eastAsia="黑体" w:cs="Times New Roman"/>
          <w:b w:val="0"/>
          <w:bCs/>
          <w:kern w:val="2"/>
          <w:sz w:val="21"/>
          <w:szCs w:val="21"/>
          <w:lang w:bidi="ar-SA"/>
        </w:rPr>
        <w:t>.1</w:t>
      </w:r>
      <w:r>
        <w:rPr>
          <w:sz w:val="21"/>
          <w:szCs w:val="21"/>
        </w:rPr>
        <w:t>有下列情形之一的，属于恶意串通，对投标人依照政府采购法第七十七条第一款的规定追究法律责任：</w:t>
      </w:r>
    </w:p>
    <w:p w14:paraId="02055A36">
      <w:pPr>
        <w:pStyle w:val="12"/>
        <w:widowControl/>
        <w:numPr>
          <w:ilvl w:val="0"/>
          <w:numId w:val="3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投标人直接或者间接从采购人或者采购代理机构处获得其他投标人的相关情况并修改其投标文件；</w:t>
      </w:r>
    </w:p>
    <w:p w14:paraId="77B9C23F">
      <w:pPr>
        <w:pStyle w:val="12"/>
        <w:widowControl/>
        <w:numPr>
          <w:ilvl w:val="0"/>
          <w:numId w:val="3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投标人按照采购人或者采购代理机构的授意撤换、修改投标文件；</w:t>
      </w:r>
    </w:p>
    <w:p w14:paraId="5198F930">
      <w:pPr>
        <w:pStyle w:val="12"/>
        <w:widowControl/>
        <w:numPr>
          <w:ilvl w:val="0"/>
          <w:numId w:val="3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投标人之间协商报价、技术方案等投标文件的实质性内容；</w:t>
      </w:r>
    </w:p>
    <w:p w14:paraId="3563ABFF">
      <w:pPr>
        <w:pStyle w:val="12"/>
        <w:widowControl/>
        <w:numPr>
          <w:ilvl w:val="0"/>
          <w:numId w:val="3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属于同一集团、协会、商会等组织成员的投标人按照该组织要求协同参加政府采购活动；</w:t>
      </w:r>
    </w:p>
    <w:p w14:paraId="788BF256">
      <w:pPr>
        <w:pStyle w:val="12"/>
        <w:widowControl/>
        <w:numPr>
          <w:ilvl w:val="0"/>
          <w:numId w:val="3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投标人之间事先约定由某一特定投标人中标；</w:t>
      </w:r>
    </w:p>
    <w:p w14:paraId="4D326F8B">
      <w:pPr>
        <w:pStyle w:val="12"/>
        <w:widowControl/>
        <w:numPr>
          <w:ilvl w:val="0"/>
          <w:numId w:val="3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投标人之间商定部分投标人放弃参加政府采购活动或者放弃中标；</w:t>
      </w:r>
    </w:p>
    <w:p w14:paraId="0C36BCA3">
      <w:pPr>
        <w:pStyle w:val="12"/>
        <w:widowControl/>
        <w:numPr>
          <w:ilvl w:val="0"/>
          <w:numId w:val="3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投标人与采购人或者采购代理机构之间、投标人相互之间，为谋求特定投标人中标或者排斥其他投标人的其他串通行为。</w:t>
      </w:r>
    </w:p>
    <w:p w14:paraId="402FDC59">
      <w:pPr>
        <w:pStyle w:val="6"/>
        <w:widowControl/>
        <w:numPr>
          <w:ilvl w:val="0"/>
          <w:numId w:val="0"/>
        </w:numPr>
        <w:ind w:left="0" w:leftChars="0" w:firstLine="420" w:firstLineChars="200"/>
        <w:rPr>
          <w:b w:val="0"/>
          <w:sz w:val="21"/>
          <w:szCs w:val="21"/>
        </w:rPr>
      </w:pPr>
      <w:r>
        <w:rPr>
          <w:rFonts w:hint="default" w:ascii="Times New Roman" w:hAnsi="Times New Roman" w:eastAsia="黑体" w:cs="Times New Roman"/>
          <w:b w:val="0"/>
          <w:bCs/>
          <w:kern w:val="2"/>
          <w:sz w:val="21"/>
          <w:szCs w:val="21"/>
          <w:lang w:bidi="ar-SA"/>
        </w:rPr>
        <w:t>2</w:t>
      </w:r>
      <w:r>
        <w:rPr>
          <w:rFonts w:hint="eastAsia" w:cs="Times New Roman"/>
          <w:b w:val="0"/>
          <w:bCs/>
          <w:kern w:val="2"/>
          <w:sz w:val="21"/>
          <w:szCs w:val="21"/>
          <w:lang w:val="en-US" w:eastAsia="zh-CN" w:bidi="ar-SA"/>
        </w:rPr>
        <w:t>4</w:t>
      </w:r>
      <w:r>
        <w:rPr>
          <w:rFonts w:hint="default" w:ascii="Times New Roman" w:hAnsi="Times New Roman" w:eastAsia="黑体" w:cs="Times New Roman"/>
          <w:b w:val="0"/>
          <w:bCs/>
          <w:kern w:val="2"/>
          <w:sz w:val="21"/>
          <w:szCs w:val="21"/>
          <w:lang w:bidi="ar-SA"/>
        </w:rPr>
        <w:t>.2</w:t>
      </w:r>
      <w:r>
        <w:rPr>
          <w:sz w:val="21"/>
          <w:szCs w:val="21"/>
        </w:rPr>
        <w:t>有下列情形之一的，视为投标人串通投标，其投标无效：</w:t>
      </w:r>
    </w:p>
    <w:p w14:paraId="07201926">
      <w:pPr>
        <w:pStyle w:val="12"/>
        <w:widowControl/>
        <w:numPr>
          <w:ilvl w:val="0"/>
          <w:numId w:val="3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不同投标人的投标文件由同一单位或者个人编制；</w:t>
      </w:r>
    </w:p>
    <w:p w14:paraId="1578223A">
      <w:pPr>
        <w:pStyle w:val="12"/>
        <w:widowControl/>
        <w:numPr>
          <w:ilvl w:val="0"/>
          <w:numId w:val="3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不同投标人委托同一单位或者个人办理投标事宜；</w:t>
      </w:r>
    </w:p>
    <w:p w14:paraId="3AC12903">
      <w:pPr>
        <w:pStyle w:val="12"/>
        <w:widowControl/>
        <w:numPr>
          <w:ilvl w:val="0"/>
          <w:numId w:val="3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不同投标人的投标文件载明的项目管理成员或者联系人员为同一人；</w:t>
      </w:r>
    </w:p>
    <w:p w14:paraId="4A2BC6C5">
      <w:pPr>
        <w:pStyle w:val="12"/>
        <w:widowControl/>
        <w:numPr>
          <w:ilvl w:val="0"/>
          <w:numId w:val="3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不同投标人的投标文件异常一致或者投标报价呈规律性差异；</w:t>
      </w:r>
    </w:p>
    <w:p w14:paraId="281FFC49">
      <w:pPr>
        <w:pStyle w:val="12"/>
        <w:widowControl/>
        <w:numPr>
          <w:ilvl w:val="0"/>
          <w:numId w:val="3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不同投标人的投标文件相互混装；</w:t>
      </w:r>
    </w:p>
    <w:p w14:paraId="7B6CBB97">
      <w:pPr>
        <w:pStyle w:val="12"/>
        <w:widowControl/>
        <w:numPr>
          <w:ilvl w:val="0"/>
          <w:numId w:val="3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不同投标人的投标保证金从同一单位或者个人的账户转出。</w:t>
      </w:r>
    </w:p>
    <w:p w14:paraId="5486A2BC">
      <w:pPr>
        <w:pStyle w:val="4"/>
        <w:widowControl/>
        <w:rPr>
          <w:sz w:val="21"/>
          <w:szCs w:val="21"/>
        </w:rPr>
      </w:pPr>
      <w:bookmarkStart w:id="52" w:name="_Toc19389"/>
      <w:r>
        <w:rPr>
          <w:sz w:val="21"/>
          <w:szCs w:val="21"/>
        </w:rPr>
        <w:t>五、开标、资格审查和评标</w:t>
      </w:r>
      <w:bookmarkEnd w:id="52"/>
    </w:p>
    <w:p w14:paraId="37D80BDA">
      <w:pPr>
        <w:pStyle w:val="5"/>
        <w:widowControl/>
        <w:numPr>
          <w:ilvl w:val="0"/>
          <w:numId w:val="25"/>
        </w:numPr>
        <w:ind w:left="0" w:leftChars="0" w:firstLine="0" w:firstLineChars="0"/>
        <w:rPr>
          <w:b w:val="0"/>
          <w:sz w:val="21"/>
          <w:szCs w:val="21"/>
        </w:rPr>
      </w:pPr>
      <w:bookmarkStart w:id="53" w:name="_Toc24782"/>
      <w:r>
        <w:rPr>
          <w:sz w:val="21"/>
          <w:szCs w:val="21"/>
        </w:rPr>
        <w:t>开标</w:t>
      </w:r>
      <w:bookmarkEnd w:id="53"/>
    </w:p>
    <w:p w14:paraId="7A7FFDC7">
      <w:pPr>
        <w:pStyle w:val="6"/>
        <w:widowControl/>
        <w:numPr>
          <w:ilvl w:val="0"/>
          <w:numId w:val="0"/>
        </w:numPr>
        <w:ind w:left="0" w:leftChars="0" w:firstLine="0" w:firstLineChars="0"/>
        <w:rPr>
          <w:b w:val="0"/>
          <w:sz w:val="21"/>
          <w:szCs w:val="21"/>
        </w:rPr>
      </w:pPr>
      <w:r>
        <w:rPr>
          <w:rFonts w:hint="default" w:ascii="Times New Roman" w:hAnsi="Times New Roman" w:eastAsia="黑体" w:cs="Times New Roman"/>
          <w:b w:val="0"/>
          <w:bCs/>
          <w:kern w:val="2"/>
          <w:sz w:val="21"/>
          <w:szCs w:val="21"/>
          <w:lang w:bidi="ar-SA"/>
        </w:rPr>
        <w:t>2</w:t>
      </w:r>
      <w:r>
        <w:rPr>
          <w:rFonts w:hint="eastAsia" w:cs="Times New Roman"/>
          <w:b w:val="0"/>
          <w:bCs/>
          <w:kern w:val="2"/>
          <w:sz w:val="21"/>
          <w:szCs w:val="21"/>
          <w:lang w:val="en-US" w:eastAsia="zh-CN" w:bidi="ar-SA"/>
        </w:rPr>
        <w:t>5</w:t>
      </w:r>
      <w:r>
        <w:rPr>
          <w:rFonts w:hint="default" w:ascii="Times New Roman" w:hAnsi="Times New Roman" w:eastAsia="黑体" w:cs="Times New Roman"/>
          <w:b w:val="0"/>
          <w:bCs/>
          <w:kern w:val="2"/>
          <w:sz w:val="21"/>
          <w:szCs w:val="21"/>
          <w:lang w:bidi="ar-SA"/>
        </w:rPr>
        <w:t>.1</w:t>
      </w:r>
      <w:r>
        <w:rPr>
          <w:sz w:val="21"/>
          <w:szCs w:val="21"/>
        </w:rPr>
        <w:t>开标程序。采购代理机构在规定的时间内，按下列程序进行开标：</w:t>
      </w:r>
    </w:p>
    <w:p w14:paraId="0DD80553">
      <w:pPr>
        <w:spacing w:line="219" w:lineRule="auto"/>
        <w:rPr>
          <w:rFonts w:hint="eastAsia" w:ascii="黑体" w:hAnsi="黑体" w:eastAsia="黑体" w:cs="黑体"/>
          <w:sz w:val="21"/>
          <w:szCs w:val="21"/>
        </w:rPr>
      </w:pPr>
    </w:p>
    <w:p w14:paraId="6D6F9DB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（l）公布在投标截止时间前递交投标文件的投标人名称以及【投标须知前附表】规定需要宣布的其他内容，投标人不足3 家的，不得开标；</w:t>
      </w:r>
    </w:p>
    <w:p w14:paraId="6A8F006E">
      <w:pPr>
        <w:pStyle w:val="12"/>
        <w:widowControl/>
        <w:numPr>
          <w:ilvl w:val="0"/>
          <w:numId w:val="3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投标人通过电子招标投标交易平台对已递交的电子投标文件进行解密，投标人解密电子投标文件时限见招标文件【投标须知前附表】 ，采购代理机构批量导入投标文件；</w:t>
      </w:r>
    </w:p>
    <w:p w14:paraId="43D560C0">
      <w:pPr>
        <w:pStyle w:val="12"/>
        <w:widowControl/>
        <w:numPr>
          <w:ilvl w:val="0"/>
          <w:numId w:val="3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公布投标人名称、标段名称、保证金、投标报价、开标结果及其他内容；</w:t>
      </w:r>
    </w:p>
    <w:p w14:paraId="61CF6165">
      <w:pPr>
        <w:pStyle w:val="12"/>
        <w:widowControl/>
        <w:numPr>
          <w:ilvl w:val="0"/>
          <w:numId w:val="3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投标人确认开标结果；</w:t>
      </w:r>
    </w:p>
    <w:p w14:paraId="5C1C82BF">
      <w:pPr>
        <w:pStyle w:val="12"/>
        <w:widowControl/>
        <w:numPr>
          <w:ilvl w:val="0"/>
          <w:numId w:val="3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采购人在开标记录上确认。</w:t>
      </w:r>
    </w:p>
    <w:p w14:paraId="06C5F9DD">
      <w:pPr>
        <w:pStyle w:val="12"/>
        <w:widowControl/>
        <w:numPr>
          <w:ilvl w:val="0"/>
          <w:numId w:val="3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生成开标记录表，开标结束。</w:t>
      </w:r>
    </w:p>
    <w:p w14:paraId="5BBCEFF6">
      <w:pPr>
        <w:pStyle w:val="6"/>
        <w:widowControl/>
        <w:numPr>
          <w:ilvl w:val="0"/>
          <w:numId w:val="0"/>
        </w:numPr>
        <w:ind w:left="0" w:leftChars="0" w:firstLine="0" w:firstLineChars="0"/>
        <w:rPr>
          <w:b w:val="0"/>
          <w:sz w:val="21"/>
          <w:szCs w:val="21"/>
        </w:rPr>
      </w:pPr>
      <w:r>
        <w:rPr>
          <w:rFonts w:hint="default" w:ascii="Times New Roman" w:hAnsi="Times New Roman" w:eastAsia="黑体" w:cs="Times New Roman"/>
          <w:b w:val="0"/>
          <w:bCs/>
          <w:kern w:val="2"/>
          <w:sz w:val="21"/>
          <w:szCs w:val="21"/>
          <w:lang w:bidi="ar-SA"/>
        </w:rPr>
        <w:t>2</w:t>
      </w:r>
      <w:r>
        <w:rPr>
          <w:rFonts w:hint="eastAsia" w:cs="Times New Roman"/>
          <w:b w:val="0"/>
          <w:bCs/>
          <w:kern w:val="2"/>
          <w:sz w:val="21"/>
          <w:szCs w:val="21"/>
          <w:lang w:val="en-US" w:eastAsia="zh-CN" w:bidi="ar-SA"/>
        </w:rPr>
        <w:t>5</w:t>
      </w:r>
      <w:r>
        <w:rPr>
          <w:rFonts w:hint="default" w:ascii="Times New Roman" w:hAnsi="Times New Roman" w:eastAsia="黑体" w:cs="Times New Roman"/>
          <w:b w:val="0"/>
          <w:bCs/>
          <w:kern w:val="2"/>
          <w:sz w:val="21"/>
          <w:szCs w:val="21"/>
          <w:lang w:bidi="ar-SA"/>
        </w:rPr>
        <w:t>.2</w:t>
      </w:r>
      <w:r>
        <w:rPr>
          <w:sz w:val="21"/>
          <w:szCs w:val="21"/>
        </w:rPr>
        <w:t>开标时，出现下列情形之一的，采购代理机构不予受理，不得进入评标：</w:t>
      </w:r>
    </w:p>
    <w:p w14:paraId="713099B8">
      <w:pPr>
        <w:pStyle w:val="12"/>
        <w:widowControl/>
        <w:numPr>
          <w:ilvl w:val="0"/>
          <w:numId w:val="3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经检查数字证书无效的电子投标文件；</w:t>
      </w:r>
    </w:p>
    <w:p w14:paraId="30DBF689">
      <w:pPr>
        <w:pStyle w:val="12"/>
        <w:widowControl/>
        <w:numPr>
          <w:ilvl w:val="0"/>
          <w:numId w:val="35"/>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电子投标文件未按招标文件要求上传的；</w:t>
      </w:r>
    </w:p>
    <w:p w14:paraId="60046BD4">
      <w:pPr>
        <w:pStyle w:val="12"/>
        <w:widowControl/>
        <w:numPr>
          <w:ilvl w:val="0"/>
          <w:numId w:val="3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投标人未按照投标人须知前附表规定的时间解密电子投标文件的；</w:t>
      </w:r>
    </w:p>
    <w:p w14:paraId="4A186135">
      <w:pPr>
        <w:pStyle w:val="12"/>
        <w:widowControl/>
        <w:numPr>
          <w:ilvl w:val="0"/>
          <w:numId w:val="3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其它违反法律、法规的情形。</w:t>
      </w:r>
    </w:p>
    <w:p w14:paraId="1867729D">
      <w:pPr>
        <w:pStyle w:val="6"/>
        <w:widowControl/>
        <w:numPr>
          <w:ilvl w:val="0"/>
          <w:numId w:val="0"/>
        </w:numPr>
        <w:ind w:left="0" w:leftChars="0" w:firstLine="0" w:firstLineChars="0"/>
        <w:rPr>
          <w:rFonts w:hint="eastAsia" w:ascii="黑体" w:hAnsi="黑体" w:eastAsia="黑体" w:cs="黑体"/>
          <w:b w:val="0"/>
          <w:sz w:val="21"/>
          <w:szCs w:val="21"/>
        </w:rPr>
      </w:pPr>
      <w:r>
        <w:rPr>
          <w:rFonts w:hint="default" w:ascii="黑体" w:hAnsi="黑体" w:eastAsia="黑体" w:cs="黑体"/>
          <w:b w:val="0"/>
          <w:bCs/>
          <w:kern w:val="2"/>
          <w:sz w:val="21"/>
          <w:szCs w:val="21"/>
          <w:lang w:bidi="ar-SA"/>
        </w:rPr>
        <w:t>2</w:t>
      </w:r>
      <w:r>
        <w:rPr>
          <w:rFonts w:hint="eastAsia" w:ascii="黑体" w:hAnsi="黑体" w:cs="黑体"/>
          <w:b w:val="0"/>
          <w:bCs/>
          <w:kern w:val="2"/>
          <w:sz w:val="21"/>
          <w:szCs w:val="21"/>
          <w:lang w:val="en-US" w:eastAsia="zh-CN" w:bidi="ar-SA"/>
        </w:rPr>
        <w:t>5</w:t>
      </w:r>
      <w:r>
        <w:rPr>
          <w:rFonts w:hint="default" w:ascii="黑体" w:hAnsi="黑体" w:eastAsia="黑体" w:cs="黑体"/>
          <w:b w:val="0"/>
          <w:bCs/>
          <w:kern w:val="2"/>
          <w:sz w:val="21"/>
          <w:szCs w:val="21"/>
          <w:lang w:bidi="ar-SA"/>
        </w:rPr>
        <w:t>.3</w:t>
      </w:r>
      <w:r>
        <w:rPr>
          <w:sz w:val="21"/>
          <w:szCs w:val="21"/>
        </w:rPr>
        <w:t>电子招投标的应急措施</w:t>
      </w:r>
    </w:p>
    <w:p w14:paraId="271F818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电子开标、评标如出现下列情形，导致系统无法正常运行时，可采取应急措施：</w:t>
      </w:r>
    </w:p>
    <w:p w14:paraId="7C0A2C72">
      <w:pPr>
        <w:pStyle w:val="12"/>
        <w:widowControl/>
        <w:numPr>
          <w:ilvl w:val="0"/>
          <w:numId w:val="36"/>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系统服务器发生故障，无法访问或无法使用系统；</w:t>
      </w:r>
    </w:p>
    <w:p w14:paraId="1EAFAC87">
      <w:pPr>
        <w:pStyle w:val="12"/>
        <w:widowControl/>
        <w:numPr>
          <w:ilvl w:val="0"/>
          <w:numId w:val="36"/>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系统的软件或数据库出现错误，不能进行正常操作；</w:t>
      </w:r>
    </w:p>
    <w:p w14:paraId="6B50ADAF">
      <w:pPr>
        <w:pStyle w:val="12"/>
        <w:widowControl/>
        <w:numPr>
          <w:ilvl w:val="0"/>
          <w:numId w:val="36"/>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系统发现有安全漏洞，有潜在的泄密危险；</w:t>
      </w:r>
    </w:p>
    <w:p w14:paraId="741143B6">
      <w:pPr>
        <w:pStyle w:val="12"/>
        <w:widowControl/>
        <w:numPr>
          <w:ilvl w:val="0"/>
          <w:numId w:val="36"/>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病毒发作或受到外来病毒的攻击；</w:t>
      </w:r>
    </w:p>
    <w:p w14:paraId="79D4E853">
      <w:pPr>
        <w:pStyle w:val="12"/>
        <w:widowControl/>
        <w:numPr>
          <w:ilvl w:val="0"/>
          <w:numId w:val="36"/>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其他特殊情况。 出现上述情况之一时，应采取项目延期、延长、暂停投标文件解密时间等相应措施。</w:t>
      </w:r>
    </w:p>
    <w:p w14:paraId="61D2A3D2">
      <w:pPr>
        <w:pStyle w:val="5"/>
        <w:widowControl/>
        <w:numPr>
          <w:ilvl w:val="0"/>
          <w:numId w:val="25"/>
        </w:numPr>
        <w:ind w:left="0" w:leftChars="0" w:firstLine="0" w:firstLineChars="0"/>
        <w:rPr>
          <w:b w:val="0"/>
          <w:sz w:val="21"/>
          <w:szCs w:val="21"/>
        </w:rPr>
      </w:pPr>
      <w:bookmarkStart w:id="54" w:name="_Toc5718"/>
      <w:r>
        <w:rPr>
          <w:sz w:val="21"/>
          <w:szCs w:val="21"/>
        </w:rPr>
        <w:t>资格审查</w:t>
      </w:r>
      <w:bookmarkEnd w:id="54"/>
    </w:p>
    <w:p w14:paraId="05F80A1B">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2</w:t>
      </w:r>
      <w:r>
        <w:rPr>
          <w:rFonts w:hint="eastAsia" w:cs="Times New Roman"/>
          <w:b w:val="0"/>
          <w:kern w:val="2"/>
          <w:sz w:val="21"/>
          <w:szCs w:val="21"/>
          <w:lang w:val="en-US" w:eastAsia="zh-CN" w:bidi="ar-SA"/>
        </w:rPr>
        <w:t>6</w:t>
      </w:r>
      <w:r>
        <w:rPr>
          <w:rFonts w:hint="default" w:ascii="Times New Roman" w:hAnsi="Times New Roman" w:eastAsia="宋体" w:cs="Times New Roman"/>
          <w:b w:val="0"/>
          <w:kern w:val="2"/>
          <w:sz w:val="21"/>
          <w:szCs w:val="21"/>
          <w:lang w:bidi="ar-SA"/>
        </w:rPr>
        <w:t>.1</w:t>
      </w:r>
      <w:r>
        <w:rPr>
          <w:rFonts w:ascii="Times New Roman" w:hAnsi="Times New Roman" w:eastAsia="宋体" w:cs="Times New Roman"/>
          <w:sz w:val="21"/>
          <w:szCs w:val="21"/>
        </w:rPr>
        <w:t>开标结束后，采购人、采购代理机构依法按照第三章“ 资格审查 ”规定组织资格审查。</w:t>
      </w:r>
    </w:p>
    <w:p w14:paraId="6726972D">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2</w:t>
      </w:r>
      <w:r>
        <w:rPr>
          <w:rFonts w:hint="eastAsia" w:cs="Times New Roman"/>
          <w:b w:val="0"/>
          <w:kern w:val="2"/>
          <w:sz w:val="21"/>
          <w:szCs w:val="21"/>
          <w:lang w:val="en-US" w:eastAsia="zh-CN" w:bidi="ar-SA"/>
        </w:rPr>
        <w:t>6</w:t>
      </w:r>
      <w:r>
        <w:rPr>
          <w:rFonts w:hint="default" w:ascii="Times New Roman" w:hAnsi="Times New Roman" w:eastAsia="宋体" w:cs="Times New Roman"/>
          <w:b w:val="0"/>
          <w:kern w:val="2"/>
          <w:sz w:val="21"/>
          <w:szCs w:val="21"/>
          <w:lang w:bidi="ar-SA"/>
        </w:rPr>
        <w:t>.2</w:t>
      </w:r>
      <w:r>
        <w:rPr>
          <w:rFonts w:ascii="Times New Roman" w:hAnsi="Times New Roman" w:eastAsia="宋体" w:cs="Times New Roman"/>
          <w:sz w:val="21"/>
          <w:szCs w:val="21"/>
        </w:rPr>
        <w:t>资格审查结束后，采购人、采购代理机构应将资格审查结果告知评标委员会。资格审查不合格投标人不进入评标；资格审查合格投标人少于3家的，不得评标。</w:t>
      </w:r>
    </w:p>
    <w:p w14:paraId="5D57EB8B">
      <w:pPr>
        <w:pStyle w:val="5"/>
        <w:widowControl/>
        <w:numPr>
          <w:ilvl w:val="0"/>
          <w:numId w:val="25"/>
        </w:numPr>
        <w:ind w:left="0" w:leftChars="0" w:firstLine="0" w:firstLineChars="0"/>
        <w:rPr>
          <w:b w:val="0"/>
          <w:sz w:val="21"/>
          <w:szCs w:val="21"/>
        </w:rPr>
      </w:pPr>
      <w:bookmarkStart w:id="55" w:name="_Toc27324"/>
      <w:r>
        <w:rPr>
          <w:sz w:val="21"/>
          <w:szCs w:val="21"/>
        </w:rPr>
        <w:t>评标委员会</w:t>
      </w:r>
      <w:bookmarkEnd w:id="55"/>
    </w:p>
    <w:p w14:paraId="0290AFFB">
      <w:pPr>
        <w:spacing w:line="222" w:lineRule="auto"/>
        <w:rPr>
          <w:rFonts w:hint="eastAsia" w:ascii="黑体" w:hAnsi="黑体" w:eastAsia="黑体" w:cs="黑体"/>
          <w:sz w:val="21"/>
          <w:szCs w:val="21"/>
        </w:rPr>
        <w:sectPr>
          <w:footerReference r:id="rId8" w:type="default"/>
          <w:pgSz w:w="11910" w:h="16840"/>
          <w:pgMar w:top="1341" w:right="1450" w:bottom="1314" w:left="1512" w:header="0" w:footer="1152" w:gutter="0"/>
          <w:pgNumType w:fmt="decimal"/>
          <w:cols w:space="720" w:num="1"/>
        </w:sectPr>
      </w:pPr>
    </w:p>
    <w:p w14:paraId="47643A06">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2</w:t>
      </w:r>
      <w:r>
        <w:rPr>
          <w:rFonts w:hint="eastAsia" w:cs="Times New Roman"/>
          <w:b w:val="0"/>
          <w:kern w:val="2"/>
          <w:sz w:val="21"/>
          <w:szCs w:val="21"/>
          <w:lang w:val="en-US" w:eastAsia="zh-CN" w:bidi="ar-SA"/>
        </w:rPr>
        <w:t>7</w:t>
      </w:r>
      <w:r>
        <w:rPr>
          <w:rFonts w:hint="default" w:ascii="Times New Roman" w:hAnsi="Times New Roman" w:eastAsia="宋体" w:cs="Times New Roman"/>
          <w:b w:val="0"/>
          <w:kern w:val="2"/>
          <w:sz w:val="21"/>
          <w:szCs w:val="21"/>
          <w:lang w:bidi="ar-SA"/>
        </w:rPr>
        <w:t>.1</w:t>
      </w:r>
      <w:r>
        <w:rPr>
          <w:rFonts w:ascii="Times New Roman" w:hAnsi="Times New Roman" w:eastAsia="宋体" w:cs="Times New Roman"/>
          <w:sz w:val="21"/>
          <w:szCs w:val="21"/>
        </w:rPr>
        <w:t>评标由依法组建的评标委员会负责，评标委员会由采购人代表和评审专家组成。</w:t>
      </w:r>
    </w:p>
    <w:p w14:paraId="7C292B59">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2</w:t>
      </w:r>
      <w:r>
        <w:rPr>
          <w:rFonts w:hint="eastAsia" w:cs="Times New Roman"/>
          <w:b w:val="0"/>
          <w:kern w:val="2"/>
          <w:sz w:val="21"/>
          <w:szCs w:val="21"/>
          <w:lang w:val="en-US" w:eastAsia="zh-CN" w:bidi="ar-SA"/>
        </w:rPr>
        <w:t>7</w:t>
      </w:r>
      <w:r>
        <w:rPr>
          <w:rFonts w:hint="default" w:ascii="Times New Roman" w:hAnsi="Times New Roman" w:eastAsia="宋体" w:cs="Times New Roman"/>
          <w:b w:val="0"/>
          <w:kern w:val="2"/>
          <w:sz w:val="21"/>
          <w:szCs w:val="21"/>
          <w:lang w:bidi="ar-SA"/>
        </w:rPr>
        <w:t>.2</w:t>
      </w:r>
      <w:r>
        <w:rPr>
          <w:rFonts w:ascii="Times New Roman" w:hAnsi="Times New Roman" w:eastAsia="宋体" w:cs="Times New Roman"/>
          <w:sz w:val="21"/>
          <w:szCs w:val="21"/>
        </w:rPr>
        <w:t>评标委员会成员有下列情形之一的，应当回避：</w:t>
      </w:r>
    </w:p>
    <w:p w14:paraId="5D4F9799">
      <w:pPr>
        <w:pStyle w:val="12"/>
        <w:widowControl/>
        <w:numPr>
          <w:ilvl w:val="0"/>
          <w:numId w:val="3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参加采购活动前三年内,与投标人存在劳动关系,或者担任过投标人的董事、监事,或者是投标人的控股股东或实际控制人；</w:t>
      </w:r>
    </w:p>
    <w:p w14:paraId="7A9712F5">
      <w:pPr>
        <w:pStyle w:val="12"/>
        <w:widowControl/>
        <w:numPr>
          <w:ilvl w:val="0"/>
          <w:numId w:val="3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与投标人的法定代表人或者负责人有夫妻、直系血亲、三代以内旁系血亲或者近姻亲关系；</w:t>
      </w:r>
    </w:p>
    <w:p w14:paraId="2D027841">
      <w:pPr>
        <w:pStyle w:val="12"/>
        <w:widowControl/>
        <w:numPr>
          <w:ilvl w:val="0"/>
          <w:numId w:val="3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与投标人有其他可能影响政府采购活动公平、公正进行的关系。</w:t>
      </w:r>
    </w:p>
    <w:p w14:paraId="2064D2A4">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2</w:t>
      </w:r>
      <w:r>
        <w:rPr>
          <w:rFonts w:hint="eastAsia" w:cs="Times New Roman"/>
          <w:b w:val="0"/>
          <w:kern w:val="2"/>
          <w:sz w:val="21"/>
          <w:szCs w:val="21"/>
          <w:lang w:val="en-US" w:eastAsia="zh-CN" w:bidi="ar-SA"/>
        </w:rPr>
        <w:t>7</w:t>
      </w:r>
      <w:r>
        <w:rPr>
          <w:rFonts w:hint="default" w:ascii="Times New Roman" w:hAnsi="Times New Roman" w:eastAsia="宋体" w:cs="Times New Roman"/>
          <w:b w:val="0"/>
          <w:kern w:val="2"/>
          <w:sz w:val="21"/>
          <w:szCs w:val="21"/>
          <w:lang w:bidi="ar-SA"/>
        </w:rPr>
        <w:t>.3</w:t>
      </w:r>
      <w:r>
        <w:rPr>
          <w:rFonts w:ascii="Times New Roman" w:hAnsi="Times New Roman" w:eastAsia="宋体" w:cs="Times New Roman"/>
          <w:sz w:val="21"/>
          <w:szCs w:val="21"/>
        </w:rPr>
        <w:t>评标委员会负责具体评标事务，并独立履行下列职责：</w:t>
      </w:r>
    </w:p>
    <w:p w14:paraId="4722493E">
      <w:pPr>
        <w:pStyle w:val="12"/>
        <w:widowControl/>
        <w:numPr>
          <w:ilvl w:val="0"/>
          <w:numId w:val="38"/>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审查、评价投标文件是否符合招标文件的商务、技术等实质性要求；</w:t>
      </w:r>
    </w:p>
    <w:p w14:paraId="71E27512">
      <w:pPr>
        <w:pStyle w:val="12"/>
        <w:widowControl/>
        <w:numPr>
          <w:ilvl w:val="0"/>
          <w:numId w:val="3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要求投标人对投标文件有关事项作出澄清或者说明；</w:t>
      </w:r>
    </w:p>
    <w:p w14:paraId="0260EB4C">
      <w:pPr>
        <w:pStyle w:val="12"/>
        <w:widowControl/>
        <w:numPr>
          <w:ilvl w:val="0"/>
          <w:numId w:val="3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对投标文件进行比较和评价；</w:t>
      </w:r>
    </w:p>
    <w:p w14:paraId="254489EC">
      <w:pPr>
        <w:pStyle w:val="12"/>
        <w:widowControl/>
        <w:numPr>
          <w:ilvl w:val="0"/>
          <w:numId w:val="3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确定中标候选人名单，以及根据采购人委托直接确定中标人。</w:t>
      </w:r>
    </w:p>
    <w:p w14:paraId="67CE4142">
      <w:pPr>
        <w:pStyle w:val="5"/>
        <w:widowControl/>
        <w:numPr>
          <w:ilvl w:val="0"/>
          <w:numId w:val="25"/>
        </w:numPr>
        <w:ind w:left="0" w:leftChars="0" w:firstLine="0" w:firstLineChars="0"/>
        <w:rPr>
          <w:b w:val="0"/>
          <w:sz w:val="21"/>
          <w:szCs w:val="21"/>
        </w:rPr>
      </w:pPr>
      <w:bookmarkStart w:id="56" w:name="_Toc21756"/>
      <w:r>
        <w:rPr>
          <w:sz w:val="21"/>
          <w:szCs w:val="21"/>
        </w:rPr>
        <w:t>评标</w:t>
      </w:r>
      <w:bookmarkEnd w:id="56"/>
    </w:p>
    <w:p w14:paraId="28F8E99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cs="Times New Roman"/>
          <w:sz w:val="21"/>
          <w:szCs w:val="21"/>
          <w:lang w:val="en-US" w:eastAsia="zh-CN"/>
        </w:rPr>
        <w:t>8</w:t>
      </w:r>
      <w:r>
        <w:rPr>
          <w:rFonts w:ascii="Times New Roman" w:hAnsi="Times New Roman" w:eastAsia="宋体" w:cs="Times New Roman"/>
          <w:sz w:val="21"/>
          <w:szCs w:val="21"/>
        </w:rPr>
        <w:t>.1 评标委员会按照第四章“评标方法及标准 ”规定的评标方法、评审因素、标准和程序以及有关法律、法规及规章对投标文件进行评审。</w:t>
      </w:r>
    </w:p>
    <w:p w14:paraId="248F9CE0">
      <w:pPr>
        <w:pStyle w:val="4"/>
        <w:widowControl/>
        <w:numPr>
          <w:ilvl w:val="0"/>
          <w:numId w:val="0"/>
        </w:numPr>
        <w:topLinePunct w:val="0"/>
        <w:ind w:left="0" w:leftChars="0" w:firstLine="0" w:firstLineChars="0"/>
        <w:rPr>
          <w:rFonts w:hint="eastAsia" w:ascii="黑体" w:hAnsi="黑体" w:eastAsia="黑体" w:cs="黑体"/>
          <w:b w:val="0"/>
          <w:sz w:val="21"/>
          <w:szCs w:val="21"/>
        </w:rPr>
      </w:pPr>
      <w:bookmarkStart w:id="57" w:name="_Toc19602"/>
      <w:r>
        <w:rPr>
          <w:rFonts w:hint="eastAsia" w:ascii="黑体" w:hAnsi="黑体" w:eastAsia="黑体" w:cs="黑体"/>
          <w:b w:val="0"/>
          <w:kern w:val="2"/>
          <w:sz w:val="21"/>
          <w:szCs w:val="21"/>
          <w:lang w:bidi="ar-SA"/>
        </w:rPr>
        <w:t>十三、</w:t>
      </w:r>
      <w:r>
        <w:rPr>
          <w:sz w:val="21"/>
          <w:szCs w:val="21"/>
        </w:rPr>
        <w:t>中标信息公布</w:t>
      </w:r>
      <w:bookmarkEnd w:id="57"/>
    </w:p>
    <w:p w14:paraId="2F029038">
      <w:pPr>
        <w:pStyle w:val="5"/>
        <w:widowControl/>
        <w:numPr>
          <w:ilvl w:val="0"/>
          <w:numId w:val="0"/>
        </w:numPr>
        <w:ind w:left="0" w:leftChars="0" w:firstLine="0" w:firstLineChars="0"/>
        <w:rPr>
          <w:b w:val="0"/>
          <w:sz w:val="21"/>
          <w:szCs w:val="21"/>
        </w:rPr>
      </w:pPr>
      <w:bookmarkStart w:id="58" w:name="_Toc15550"/>
      <w:r>
        <w:rPr>
          <w:rFonts w:hint="default" w:ascii="Times New Roman" w:hAnsi="Times New Roman" w:eastAsia="黑体" w:cs="Times New Roman"/>
          <w:b w:val="0"/>
          <w:kern w:val="2"/>
          <w:sz w:val="21"/>
          <w:szCs w:val="21"/>
          <w:lang w:bidi="ar-SA"/>
        </w:rPr>
        <w:t>2</w:t>
      </w:r>
      <w:r>
        <w:rPr>
          <w:rFonts w:hint="eastAsia" w:cs="Times New Roman"/>
          <w:b w:val="0"/>
          <w:kern w:val="2"/>
          <w:sz w:val="21"/>
          <w:szCs w:val="21"/>
          <w:lang w:val="en-US" w:eastAsia="zh-CN" w:bidi="ar-SA"/>
        </w:rPr>
        <w:t>9</w:t>
      </w:r>
      <w:r>
        <w:rPr>
          <w:rFonts w:hint="default" w:ascii="Times New Roman" w:hAnsi="Times New Roman" w:eastAsia="黑体" w:cs="Times New Roman"/>
          <w:b w:val="0"/>
          <w:kern w:val="2"/>
          <w:sz w:val="21"/>
          <w:szCs w:val="21"/>
          <w:lang w:bidi="ar-SA"/>
        </w:rPr>
        <w:t>.</w:t>
      </w:r>
      <w:r>
        <w:rPr>
          <w:sz w:val="21"/>
          <w:szCs w:val="21"/>
        </w:rPr>
        <w:t>中标通知书与中标信息公布</w:t>
      </w:r>
      <w:bookmarkEnd w:id="58"/>
    </w:p>
    <w:p w14:paraId="06867EE7">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2</w:t>
      </w:r>
      <w:r>
        <w:rPr>
          <w:rFonts w:hint="eastAsia" w:cs="Times New Roman"/>
          <w:b w:val="0"/>
          <w:kern w:val="2"/>
          <w:sz w:val="21"/>
          <w:szCs w:val="21"/>
          <w:lang w:val="en-US" w:eastAsia="zh-CN" w:bidi="ar-SA"/>
        </w:rPr>
        <w:t>9</w:t>
      </w:r>
      <w:r>
        <w:rPr>
          <w:rFonts w:hint="default" w:ascii="Times New Roman" w:hAnsi="Times New Roman" w:eastAsia="宋体" w:cs="Times New Roman"/>
          <w:b w:val="0"/>
          <w:kern w:val="2"/>
          <w:sz w:val="21"/>
          <w:szCs w:val="21"/>
          <w:lang w:bidi="ar-SA"/>
        </w:rPr>
        <w:t>.1</w:t>
      </w:r>
      <w:r>
        <w:rPr>
          <w:rFonts w:ascii="Times New Roman" w:hAnsi="Times New Roman" w:eastAsia="宋体" w:cs="Times New Roman"/>
          <w:sz w:val="21"/>
          <w:szCs w:val="21"/>
        </w:rPr>
        <w:t>采购代理机构应当在评标结束后2 个工作 日 内将评标报告送采购人。</w:t>
      </w:r>
    </w:p>
    <w:p w14:paraId="2B5EC42E">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2</w:t>
      </w:r>
      <w:r>
        <w:rPr>
          <w:rFonts w:hint="eastAsia" w:cs="Times New Roman"/>
          <w:b w:val="0"/>
          <w:kern w:val="2"/>
          <w:sz w:val="21"/>
          <w:szCs w:val="21"/>
          <w:lang w:val="en-US" w:eastAsia="zh-CN" w:bidi="ar-SA"/>
        </w:rPr>
        <w:t>9</w:t>
      </w:r>
      <w:r>
        <w:rPr>
          <w:rFonts w:hint="default" w:ascii="Times New Roman" w:hAnsi="Times New Roman" w:eastAsia="宋体" w:cs="Times New Roman"/>
          <w:b w:val="0"/>
          <w:kern w:val="2"/>
          <w:sz w:val="21"/>
          <w:szCs w:val="21"/>
          <w:lang w:bidi="ar-SA"/>
        </w:rPr>
        <w:t>.2</w:t>
      </w:r>
      <w:r>
        <w:rPr>
          <w:rFonts w:ascii="Times New Roman" w:hAnsi="Times New Roman" w:eastAsia="宋体" w:cs="Times New Roman"/>
          <w:sz w:val="21"/>
          <w:szCs w:val="21"/>
        </w:rPr>
        <w:t>采购人应当自收到评标报告之 日起5 个工作 日 内，在评标报告确定的中标候选人名单中按顺序确定中标人。 中标候选人并列的，按照</w:t>
      </w:r>
      <w:r>
        <w:rPr>
          <w:rFonts w:ascii="Times New Roman" w:hAnsi="Times New Roman" w:eastAsia="宋体" w:cs="Times New Roman"/>
          <w:b/>
          <w:sz w:val="21"/>
          <w:szCs w:val="21"/>
        </w:rPr>
        <w:t>【投标须知前附表】</w:t>
      </w:r>
      <w:r>
        <w:rPr>
          <w:rFonts w:ascii="Times New Roman" w:hAnsi="Times New Roman" w:eastAsia="宋体" w:cs="Times New Roman"/>
          <w:sz w:val="21"/>
          <w:szCs w:val="21"/>
        </w:rPr>
        <w:t>规定的方式确定中标人；招标文件未规定的，采取随机抽取的方式确定。</w:t>
      </w:r>
    </w:p>
    <w:p w14:paraId="6531E648">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2</w:t>
      </w:r>
      <w:r>
        <w:rPr>
          <w:rFonts w:hint="eastAsia" w:cs="Times New Roman"/>
          <w:b w:val="0"/>
          <w:kern w:val="2"/>
          <w:sz w:val="21"/>
          <w:szCs w:val="21"/>
          <w:lang w:val="en-US" w:eastAsia="zh-CN" w:bidi="ar-SA"/>
        </w:rPr>
        <w:t>9</w:t>
      </w:r>
      <w:r>
        <w:rPr>
          <w:rFonts w:hint="default" w:ascii="Times New Roman" w:hAnsi="Times New Roman" w:eastAsia="宋体" w:cs="Times New Roman"/>
          <w:b w:val="0"/>
          <w:kern w:val="2"/>
          <w:sz w:val="21"/>
          <w:szCs w:val="21"/>
          <w:lang w:bidi="ar-SA"/>
        </w:rPr>
        <w:t>.3</w:t>
      </w:r>
      <w:r>
        <w:rPr>
          <w:rFonts w:ascii="Times New Roman" w:hAnsi="Times New Roman" w:eastAsia="宋体" w:cs="Times New Roman"/>
          <w:sz w:val="21"/>
          <w:szCs w:val="21"/>
        </w:rPr>
        <w:t>采购人、采购代理机构应当自采购人确定中标投标人之 日起2个工作 日 内，发出中标通知书,并在招标公告指定媒体上公告中标结果，招标文件随中标结果同时公告， 中标结果公告期限为1 个工作日。</w:t>
      </w:r>
    </w:p>
    <w:p w14:paraId="3FAF49D7">
      <w:pPr>
        <w:pStyle w:val="5"/>
        <w:widowControl/>
        <w:numPr>
          <w:ilvl w:val="0"/>
          <w:numId w:val="0"/>
        </w:numPr>
        <w:ind w:left="0" w:leftChars="0" w:firstLine="0" w:firstLineChars="0"/>
        <w:rPr>
          <w:b w:val="0"/>
          <w:sz w:val="21"/>
          <w:szCs w:val="21"/>
        </w:rPr>
      </w:pPr>
      <w:bookmarkStart w:id="59" w:name="_Toc14751"/>
      <w:r>
        <w:rPr>
          <w:rFonts w:hint="eastAsia" w:cs="Times New Roman"/>
          <w:b w:val="0"/>
          <w:kern w:val="2"/>
          <w:sz w:val="21"/>
          <w:szCs w:val="21"/>
          <w:lang w:val="en-US" w:eastAsia="zh-CN" w:bidi="ar-SA"/>
        </w:rPr>
        <w:t>30</w:t>
      </w:r>
      <w:r>
        <w:rPr>
          <w:rFonts w:hint="default" w:ascii="Times New Roman" w:hAnsi="Times New Roman" w:eastAsia="黑体" w:cs="Times New Roman"/>
          <w:b w:val="0"/>
          <w:kern w:val="2"/>
          <w:sz w:val="21"/>
          <w:szCs w:val="21"/>
          <w:lang w:bidi="ar-SA"/>
        </w:rPr>
        <w:t>.</w:t>
      </w:r>
      <w:r>
        <w:rPr>
          <w:sz w:val="21"/>
          <w:szCs w:val="21"/>
        </w:rPr>
        <w:t>投标人询问及质疑</w:t>
      </w:r>
      <w:bookmarkEnd w:id="59"/>
    </w:p>
    <w:p w14:paraId="069852F1">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eastAsia" w:cs="Times New Roman"/>
          <w:b w:val="0"/>
          <w:kern w:val="2"/>
          <w:sz w:val="21"/>
          <w:szCs w:val="21"/>
          <w:lang w:val="en-US" w:eastAsia="zh-CN" w:bidi="ar-SA"/>
        </w:rPr>
        <w:t>30</w:t>
      </w:r>
      <w:r>
        <w:rPr>
          <w:rFonts w:hint="default" w:ascii="Times New Roman" w:hAnsi="Times New Roman" w:eastAsia="宋体" w:cs="Times New Roman"/>
          <w:b w:val="0"/>
          <w:kern w:val="2"/>
          <w:sz w:val="21"/>
          <w:szCs w:val="21"/>
          <w:lang w:bidi="ar-SA"/>
        </w:rPr>
        <w:t>.1</w:t>
      </w:r>
      <w:r>
        <w:rPr>
          <w:rFonts w:ascii="Times New Roman" w:hAnsi="Times New Roman" w:eastAsia="宋体" w:cs="Times New Roman"/>
          <w:sz w:val="21"/>
          <w:szCs w:val="21"/>
        </w:rPr>
        <w:t>投标人对政府采购活动事项有疑问的，可以向采购人、采购代理</w:t>
      </w:r>
    </w:p>
    <w:p w14:paraId="3A4B39C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机构提出询问。采购人或采</w:t>
      </w:r>
    </w:p>
    <w:p w14:paraId="28B7560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购代理机构将在3 个工作 日 内作出答复。</w:t>
      </w:r>
    </w:p>
    <w:p w14:paraId="605722CA">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eastAsia" w:cs="Times New Roman"/>
          <w:b w:val="0"/>
          <w:kern w:val="2"/>
          <w:sz w:val="21"/>
          <w:szCs w:val="21"/>
          <w:lang w:val="en-US" w:eastAsia="zh-CN" w:bidi="ar-SA"/>
        </w:rPr>
        <w:t>30</w:t>
      </w:r>
      <w:r>
        <w:rPr>
          <w:rFonts w:hint="default" w:ascii="Times New Roman" w:hAnsi="Times New Roman" w:eastAsia="宋体" w:cs="Times New Roman"/>
          <w:b w:val="0"/>
          <w:kern w:val="2"/>
          <w:sz w:val="21"/>
          <w:szCs w:val="21"/>
          <w:lang w:bidi="ar-SA"/>
        </w:rPr>
        <w:t>.2</w:t>
      </w:r>
      <w:r>
        <w:rPr>
          <w:rFonts w:ascii="Times New Roman" w:hAnsi="Times New Roman" w:eastAsia="宋体" w:cs="Times New Roman"/>
          <w:sz w:val="21"/>
          <w:szCs w:val="21"/>
        </w:rPr>
        <w:t>投标人认为招标文件、采购过程和中标结果使自己的权益受到损害的，可以在知道或者应知其权益受到损害之 日起7 个工作 日 内，按照《湖南省财政厅关于印发＜政府采购质疑答复和投诉处理操作规程＞的通知》 (湘财购〔2019〕20 号)规定，以纸质书面形式向采购人、采购代理机构提出质疑。投标人应当在法定质疑期内一次性提出针对同一采购程序环节的质疑。</w:t>
      </w:r>
    </w:p>
    <w:p w14:paraId="4DA3181A">
      <w:pPr>
        <w:spacing w:line="238" w:lineRule="auto"/>
        <w:rPr>
          <w:rFonts w:hint="eastAsia" w:ascii="黑体" w:hAnsi="黑体" w:eastAsia="黑体" w:cs="黑体"/>
          <w:sz w:val="21"/>
          <w:szCs w:val="21"/>
        </w:rPr>
        <w:sectPr>
          <w:footerReference r:id="rId9" w:type="default"/>
          <w:pgSz w:w="11910" w:h="16840"/>
          <w:pgMar w:top="1317" w:right="1487" w:bottom="1314" w:left="1576" w:header="0" w:footer="1152" w:gutter="0"/>
          <w:pgNumType w:fmt="decimal"/>
          <w:cols w:space="720" w:num="1"/>
        </w:sectPr>
      </w:pPr>
    </w:p>
    <w:p w14:paraId="66C0BC33">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eastAsia" w:cs="Times New Roman"/>
          <w:b w:val="0"/>
          <w:kern w:val="2"/>
          <w:sz w:val="21"/>
          <w:szCs w:val="21"/>
          <w:lang w:val="en-US" w:eastAsia="zh-CN" w:bidi="ar-SA"/>
        </w:rPr>
        <w:t>30</w:t>
      </w:r>
      <w:r>
        <w:rPr>
          <w:rFonts w:hint="default" w:ascii="Times New Roman" w:hAnsi="Times New Roman" w:eastAsia="宋体" w:cs="Times New Roman"/>
          <w:b w:val="0"/>
          <w:kern w:val="2"/>
          <w:sz w:val="21"/>
          <w:szCs w:val="21"/>
          <w:lang w:bidi="ar-SA"/>
        </w:rPr>
        <w:t>.3</w:t>
      </w:r>
      <w:r>
        <w:rPr>
          <w:rFonts w:ascii="Times New Roman" w:hAnsi="Times New Roman" w:eastAsia="宋体" w:cs="Times New Roman"/>
          <w:sz w:val="21"/>
          <w:szCs w:val="21"/>
        </w:rPr>
        <w:t>投标人提出质疑的，应按照《湖南省财政厅关于印发＜政府采购质疑答复和投诉处理操作规程＞的通知》规定制作、签署、送达。采购人、采</w:t>
      </w:r>
    </w:p>
    <w:p w14:paraId="1760D024">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购代理机构接收质疑函的联系部门、联系电话和通讯地址见</w:t>
      </w:r>
      <w:r>
        <w:rPr>
          <w:rFonts w:ascii="Times New Roman" w:hAnsi="Times New Roman" w:eastAsia="宋体" w:cs="Times New Roman"/>
          <w:b/>
          <w:sz w:val="21"/>
          <w:szCs w:val="21"/>
        </w:rPr>
        <w:t>【投标须知前附表】</w:t>
      </w:r>
      <w:r>
        <w:rPr>
          <w:rFonts w:ascii="Times New Roman" w:hAnsi="Times New Roman" w:eastAsia="宋体" w:cs="Times New Roman"/>
          <w:sz w:val="21"/>
          <w:szCs w:val="21"/>
        </w:rPr>
        <w:t xml:space="preserve"> 。</w:t>
      </w:r>
    </w:p>
    <w:p w14:paraId="6DCE0C1A">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eastAsia" w:cs="Times New Roman"/>
          <w:b w:val="0"/>
          <w:kern w:val="2"/>
          <w:sz w:val="21"/>
          <w:szCs w:val="21"/>
          <w:lang w:val="en-US" w:eastAsia="zh-CN" w:bidi="ar-SA"/>
        </w:rPr>
        <w:t>30</w:t>
      </w:r>
      <w:r>
        <w:rPr>
          <w:rFonts w:hint="default" w:ascii="Times New Roman" w:hAnsi="Times New Roman" w:eastAsia="宋体" w:cs="Times New Roman"/>
          <w:b w:val="0"/>
          <w:kern w:val="2"/>
          <w:sz w:val="21"/>
          <w:szCs w:val="21"/>
          <w:lang w:bidi="ar-SA"/>
        </w:rPr>
        <w:t>.4</w:t>
      </w:r>
      <w:r>
        <w:rPr>
          <w:rFonts w:ascii="Times New Roman" w:hAnsi="Times New Roman" w:eastAsia="宋体" w:cs="Times New Roman"/>
          <w:sz w:val="21"/>
          <w:szCs w:val="21"/>
        </w:rPr>
        <w:t>采购人、采购代理机构按照《湖南省财政厅关于印发＜政府采购质疑答复和投诉处理操作规程＞的通知》规定进行质疑答复。29.5 投标人对采购人、采购代理机构的答复不满意，或采购人或采购代理机构未在规定的期限作出答复的，可在答复期满后15 个工作 日 内，按照《湖南省财政厅关于印发&lt;政府采购质疑答复和投诉处理操作规程＞的通知》规定向采购人同级财政部门提出投诉。</w:t>
      </w:r>
    </w:p>
    <w:p w14:paraId="62AFA5B9">
      <w:pPr>
        <w:pStyle w:val="4"/>
        <w:widowControl/>
        <w:numPr>
          <w:ilvl w:val="0"/>
          <w:numId w:val="0"/>
        </w:numPr>
        <w:topLinePunct w:val="0"/>
        <w:ind w:left="0" w:leftChars="0" w:firstLine="0" w:firstLineChars="0"/>
        <w:rPr>
          <w:rFonts w:hint="eastAsia" w:ascii="黑体" w:hAnsi="黑体" w:eastAsia="黑体" w:cs="黑体"/>
          <w:b w:val="0"/>
          <w:sz w:val="21"/>
          <w:szCs w:val="21"/>
        </w:rPr>
      </w:pPr>
      <w:bookmarkStart w:id="60" w:name="_Toc9280"/>
      <w:r>
        <w:rPr>
          <w:rFonts w:hint="eastAsia" w:ascii="黑体" w:hAnsi="黑体" w:eastAsia="黑体" w:cs="黑体"/>
          <w:b w:val="0"/>
          <w:kern w:val="2"/>
          <w:sz w:val="21"/>
          <w:szCs w:val="21"/>
          <w:lang w:bidi="ar-SA"/>
        </w:rPr>
        <w:t>十四、</w:t>
      </w:r>
      <w:r>
        <w:rPr>
          <w:sz w:val="21"/>
          <w:szCs w:val="21"/>
        </w:rPr>
        <w:t>合同签订</w:t>
      </w:r>
      <w:bookmarkEnd w:id="60"/>
    </w:p>
    <w:p w14:paraId="069EF1A4">
      <w:pPr>
        <w:pStyle w:val="5"/>
        <w:widowControl/>
        <w:numPr>
          <w:ilvl w:val="0"/>
          <w:numId w:val="0"/>
        </w:numPr>
        <w:ind w:left="0" w:leftChars="0" w:firstLine="0" w:firstLineChars="0"/>
        <w:rPr>
          <w:b w:val="0"/>
          <w:sz w:val="21"/>
          <w:szCs w:val="21"/>
        </w:rPr>
      </w:pPr>
      <w:bookmarkStart w:id="61" w:name="_Toc9277"/>
      <w:r>
        <w:rPr>
          <w:rFonts w:hint="default" w:ascii="Times New Roman" w:hAnsi="Times New Roman" w:eastAsia="黑体" w:cs="Times New Roman"/>
          <w:b w:val="0"/>
          <w:kern w:val="2"/>
          <w:sz w:val="21"/>
          <w:szCs w:val="21"/>
          <w:lang w:bidi="ar-SA"/>
        </w:rPr>
        <w:t>3</w:t>
      </w:r>
      <w:r>
        <w:rPr>
          <w:rFonts w:hint="eastAsia" w:cs="Times New Roman"/>
          <w:b w:val="0"/>
          <w:kern w:val="2"/>
          <w:sz w:val="21"/>
          <w:szCs w:val="21"/>
          <w:lang w:val="en-US" w:eastAsia="zh-CN" w:bidi="ar-SA"/>
        </w:rPr>
        <w:t>1</w:t>
      </w:r>
      <w:r>
        <w:rPr>
          <w:rFonts w:hint="default" w:ascii="Times New Roman" w:hAnsi="Times New Roman" w:eastAsia="黑体" w:cs="Times New Roman"/>
          <w:b w:val="0"/>
          <w:kern w:val="2"/>
          <w:sz w:val="21"/>
          <w:szCs w:val="21"/>
          <w:lang w:bidi="ar-SA"/>
        </w:rPr>
        <w:t>.</w:t>
      </w:r>
      <w:r>
        <w:rPr>
          <w:sz w:val="21"/>
          <w:szCs w:val="21"/>
        </w:rPr>
        <w:t>签订合同</w:t>
      </w:r>
      <w:bookmarkEnd w:id="61"/>
    </w:p>
    <w:p w14:paraId="5B2C77CE">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1</w:t>
      </w:r>
      <w:r>
        <w:rPr>
          <w:rFonts w:hint="default" w:ascii="Times New Roman" w:hAnsi="Times New Roman" w:eastAsia="宋体" w:cs="Times New Roman"/>
          <w:b w:val="0"/>
          <w:kern w:val="2"/>
          <w:sz w:val="21"/>
          <w:szCs w:val="21"/>
          <w:lang w:bidi="ar-SA"/>
        </w:rPr>
        <w:t>.1</w:t>
      </w:r>
      <w:r>
        <w:rPr>
          <w:rFonts w:ascii="Times New Roman" w:hAnsi="Times New Roman" w:eastAsia="宋体" w:cs="Times New Roman"/>
          <w:sz w:val="21"/>
          <w:szCs w:val="21"/>
        </w:rPr>
        <w:t>采购人应自 中标通知书发出之 日起30 日 内，按中标通知书指定的时间、地点与中标人签订政府采购合同。所签订的合同不得对招标文件确定的事项和中标人投标文件作实质性修改。</w:t>
      </w:r>
    </w:p>
    <w:p w14:paraId="4A78F3A9">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1</w:t>
      </w:r>
      <w:r>
        <w:rPr>
          <w:rFonts w:hint="default" w:ascii="Times New Roman" w:hAnsi="Times New Roman" w:eastAsia="宋体" w:cs="Times New Roman"/>
          <w:b w:val="0"/>
          <w:kern w:val="2"/>
          <w:sz w:val="21"/>
          <w:szCs w:val="21"/>
          <w:lang w:bidi="ar-SA"/>
        </w:rPr>
        <w:t>.2</w:t>
      </w:r>
      <w:r>
        <w:rPr>
          <w:rFonts w:ascii="Times New Roman" w:hAnsi="Times New Roman" w:eastAsia="宋体" w:cs="Times New Roman"/>
          <w:sz w:val="21"/>
          <w:szCs w:val="21"/>
        </w:rPr>
        <w:t>招标文件、 中标人的投标文件均为签订合同的依据。</w:t>
      </w:r>
    </w:p>
    <w:p w14:paraId="229DD070">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1</w:t>
      </w:r>
      <w:r>
        <w:rPr>
          <w:rFonts w:hint="default" w:ascii="Times New Roman" w:hAnsi="Times New Roman" w:eastAsia="宋体" w:cs="Times New Roman"/>
          <w:b w:val="0"/>
          <w:kern w:val="2"/>
          <w:sz w:val="21"/>
          <w:szCs w:val="21"/>
          <w:lang w:bidi="ar-SA"/>
        </w:rPr>
        <w:t>.3</w:t>
      </w:r>
      <w:r>
        <w:rPr>
          <w:rFonts w:ascii="Times New Roman" w:hAnsi="Times New Roman" w:eastAsia="宋体" w:cs="Times New Roman"/>
          <w:sz w:val="21"/>
          <w:szCs w:val="21"/>
        </w:rPr>
        <w:t>联合体中标的，联合体各方应当共同与采购人签订合同，就中标项目向采购人承担连带责任</w:t>
      </w:r>
    </w:p>
    <w:p w14:paraId="36CE28CD">
      <w:pPr>
        <w:pStyle w:val="12"/>
        <w:widowControl/>
        <w:numPr>
          <w:ilvl w:val="0"/>
          <w:numId w:val="0"/>
        </w:numPr>
        <w:ind w:left="0" w:leftChars="0" w:firstLine="480" w:firstLineChars="0"/>
        <w:rPr>
          <w:rFonts w:hint="eastAsia" w:ascii="宋体" w:hAnsi="宋体" w:eastAsia="宋体" w:cs="宋体"/>
          <w:b w:val="0"/>
          <w:sz w:val="21"/>
          <w:szCs w:val="21"/>
        </w:rPr>
      </w:pPr>
      <w:r>
        <w:rPr>
          <w:rFonts w:hint="default" w:ascii="宋体" w:hAnsi="宋体" w:eastAsia="宋体" w:cs="宋体"/>
          <w:b w:val="0"/>
          <w:kern w:val="2"/>
          <w:sz w:val="21"/>
          <w:szCs w:val="21"/>
          <w:lang w:bidi="ar-SA"/>
        </w:rPr>
        <w:t>3</w:t>
      </w:r>
      <w:r>
        <w:rPr>
          <w:rFonts w:hint="eastAsia" w:ascii="宋体" w:hAnsi="宋体" w:cs="宋体"/>
          <w:b w:val="0"/>
          <w:kern w:val="2"/>
          <w:sz w:val="21"/>
          <w:szCs w:val="21"/>
          <w:lang w:val="en-US" w:eastAsia="zh-CN" w:bidi="ar-SA"/>
        </w:rPr>
        <w:t>1</w:t>
      </w:r>
      <w:r>
        <w:rPr>
          <w:rFonts w:hint="default" w:ascii="宋体" w:hAnsi="宋体" w:eastAsia="宋体" w:cs="宋体"/>
          <w:b w:val="0"/>
          <w:kern w:val="2"/>
          <w:sz w:val="21"/>
          <w:szCs w:val="21"/>
          <w:lang w:bidi="ar-SA"/>
        </w:rPr>
        <w:t>.4</w:t>
      </w:r>
      <w:r>
        <w:rPr>
          <w:rFonts w:ascii="Times New Roman" w:hAnsi="Times New Roman" w:eastAsia="宋体" w:cs="Times New Roman"/>
          <w:sz w:val="21"/>
          <w:szCs w:val="21"/>
        </w:rPr>
        <w:t>中标合同将在招标公告指定媒体上公告，但合同中涉及国家秘密、商业秘密的内容除外。</w:t>
      </w:r>
    </w:p>
    <w:p w14:paraId="69C78DEE">
      <w:pPr>
        <w:pStyle w:val="12"/>
        <w:widowControl/>
        <w:numPr>
          <w:ilvl w:val="0"/>
          <w:numId w:val="0"/>
        </w:numPr>
        <w:ind w:left="0" w:leftChars="0" w:firstLine="480" w:firstLineChars="0"/>
        <w:rPr>
          <w:rFonts w:hint="eastAsia" w:ascii="宋体" w:hAnsi="宋体" w:eastAsia="宋体" w:cs="宋体"/>
          <w:b w:val="0"/>
          <w:sz w:val="21"/>
          <w:szCs w:val="21"/>
        </w:rPr>
      </w:pPr>
      <w:r>
        <w:rPr>
          <w:rFonts w:hint="default" w:ascii="宋体" w:hAnsi="宋体" w:eastAsia="宋体" w:cs="宋体"/>
          <w:b w:val="0"/>
          <w:kern w:val="2"/>
          <w:sz w:val="21"/>
          <w:szCs w:val="21"/>
          <w:lang w:bidi="ar-SA"/>
        </w:rPr>
        <w:t>3</w:t>
      </w:r>
      <w:r>
        <w:rPr>
          <w:rFonts w:hint="eastAsia" w:ascii="宋体" w:hAnsi="宋体" w:cs="宋体"/>
          <w:b w:val="0"/>
          <w:kern w:val="2"/>
          <w:sz w:val="21"/>
          <w:szCs w:val="21"/>
          <w:lang w:val="en-US" w:eastAsia="zh-CN" w:bidi="ar-SA"/>
        </w:rPr>
        <w:t>1</w:t>
      </w:r>
      <w:r>
        <w:rPr>
          <w:rFonts w:hint="default" w:ascii="宋体" w:hAnsi="宋体" w:eastAsia="宋体" w:cs="宋体"/>
          <w:b w:val="0"/>
          <w:kern w:val="2"/>
          <w:sz w:val="21"/>
          <w:szCs w:val="21"/>
          <w:lang w:bidi="ar-SA"/>
        </w:rPr>
        <w:t>.5</w:t>
      </w:r>
      <w:r>
        <w:rPr>
          <w:rFonts w:ascii="Times New Roman" w:hAnsi="Times New Roman" w:eastAsia="宋体" w:cs="Times New Roman"/>
          <w:sz w:val="21"/>
          <w:szCs w:val="21"/>
        </w:rPr>
        <w:t>中标人应当按照合同约定依法履行合同义务。政府采购合同的履行、违约责任和解决争议的方法等适用《中华人民共和国民法典》。</w:t>
      </w:r>
    </w:p>
    <w:p w14:paraId="122C7303">
      <w:pPr>
        <w:pStyle w:val="12"/>
        <w:spacing w:line="245" w:lineRule="auto"/>
        <w:rPr>
          <w:rFonts w:hint="eastAsia" w:ascii="黑体" w:hAnsi="黑体" w:eastAsia="黑体" w:cs="黑体"/>
          <w:sz w:val="21"/>
          <w:szCs w:val="21"/>
        </w:rPr>
      </w:pPr>
    </w:p>
    <w:p w14:paraId="2D639270">
      <w:pPr>
        <w:pStyle w:val="5"/>
        <w:widowControl/>
        <w:numPr>
          <w:ilvl w:val="0"/>
          <w:numId w:val="0"/>
        </w:numPr>
        <w:ind w:left="0" w:leftChars="0" w:firstLine="0" w:firstLineChars="0"/>
        <w:rPr>
          <w:b w:val="0"/>
          <w:sz w:val="21"/>
          <w:szCs w:val="21"/>
        </w:rPr>
      </w:pPr>
      <w:bookmarkStart w:id="62" w:name="_Toc31125"/>
      <w:r>
        <w:rPr>
          <w:rFonts w:hint="default" w:ascii="Times New Roman" w:hAnsi="Times New Roman" w:eastAsia="黑体" w:cs="Times New Roman"/>
          <w:b w:val="0"/>
          <w:kern w:val="2"/>
          <w:sz w:val="21"/>
          <w:szCs w:val="21"/>
          <w:lang w:bidi="ar-SA"/>
        </w:rPr>
        <w:t>3</w:t>
      </w:r>
      <w:r>
        <w:rPr>
          <w:rFonts w:hint="eastAsia" w:cs="Times New Roman"/>
          <w:b w:val="0"/>
          <w:kern w:val="2"/>
          <w:sz w:val="21"/>
          <w:szCs w:val="21"/>
          <w:lang w:val="en-US" w:eastAsia="zh-CN" w:bidi="ar-SA"/>
        </w:rPr>
        <w:t>2</w:t>
      </w:r>
      <w:r>
        <w:rPr>
          <w:rFonts w:hint="default" w:ascii="Times New Roman" w:hAnsi="Times New Roman" w:eastAsia="黑体" w:cs="Times New Roman"/>
          <w:b w:val="0"/>
          <w:kern w:val="2"/>
          <w:sz w:val="21"/>
          <w:szCs w:val="21"/>
          <w:lang w:bidi="ar-SA"/>
        </w:rPr>
        <w:t>.</w:t>
      </w:r>
      <w:r>
        <w:rPr>
          <w:sz w:val="21"/>
          <w:szCs w:val="21"/>
        </w:rPr>
        <w:t>履约担保</w:t>
      </w:r>
      <w:bookmarkEnd w:id="62"/>
    </w:p>
    <w:p w14:paraId="7B75A87F">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2</w:t>
      </w:r>
      <w:r>
        <w:rPr>
          <w:rFonts w:hint="default" w:ascii="Times New Roman" w:hAnsi="Times New Roman" w:eastAsia="宋体" w:cs="Times New Roman"/>
          <w:b w:val="0"/>
          <w:kern w:val="2"/>
          <w:sz w:val="21"/>
          <w:szCs w:val="21"/>
          <w:lang w:bidi="ar-SA"/>
        </w:rPr>
        <w:t>.1</w:t>
      </w:r>
      <w:r>
        <w:rPr>
          <w:rFonts w:ascii="Times New Roman" w:hAnsi="Times New Roman" w:eastAsia="宋体" w:cs="Times New Roman"/>
          <w:sz w:val="21"/>
          <w:szCs w:val="21"/>
        </w:rPr>
        <w:t>招标文件要求中标人向采购人提交履约担保的， 中标人应按照【投标须知前附表】的规定提交，投标人可以保函、 电子增信替代履约担保。联合体中标的，履约担保由联合体各方或联合体中牵头人的名义提交。</w:t>
      </w:r>
    </w:p>
    <w:p w14:paraId="1E2B0002">
      <w:pPr>
        <w:pStyle w:val="12"/>
        <w:widowControl/>
        <w:numPr>
          <w:ilvl w:val="0"/>
          <w:numId w:val="0"/>
        </w:numPr>
        <w:ind w:left="0" w:leftChars="0" w:firstLine="480" w:firstLineChars="0"/>
        <w:rPr>
          <w:rFonts w:hint="eastAsia" w:ascii="宋体" w:hAnsi="宋体" w:eastAsia="宋体" w:cs="宋体"/>
          <w:b w:val="0"/>
          <w:sz w:val="21"/>
          <w:szCs w:val="21"/>
        </w:rPr>
      </w:pPr>
      <w:r>
        <w:rPr>
          <w:rFonts w:hint="default" w:ascii="宋体" w:hAnsi="宋体" w:eastAsia="宋体" w:cs="宋体"/>
          <w:b w:val="0"/>
          <w:kern w:val="2"/>
          <w:sz w:val="21"/>
          <w:szCs w:val="21"/>
          <w:lang w:bidi="ar-SA"/>
        </w:rPr>
        <w:t>3</w:t>
      </w:r>
      <w:r>
        <w:rPr>
          <w:rFonts w:hint="eastAsia" w:ascii="宋体" w:hAnsi="宋体" w:cs="宋体"/>
          <w:b w:val="0"/>
          <w:kern w:val="2"/>
          <w:sz w:val="21"/>
          <w:szCs w:val="21"/>
          <w:lang w:val="en-US" w:eastAsia="zh-CN" w:bidi="ar-SA"/>
        </w:rPr>
        <w:t>2</w:t>
      </w:r>
      <w:r>
        <w:rPr>
          <w:rFonts w:hint="default" w:ascii="宋体" w:hAnsi="宋体" w:eastAsia="宋体" w:cs="宋体"/>
          <w:b w:val="0"/>
          <w:kern w:val="2"/>
          <w:sz w:val="21"/>
          <w:szCs w:val="21"/>
          <w:lang w:bidi="ar-SA"/>
        </w:rPr>
        <w:t>.2</w:t>
      </w:r>
      <w:r>
        <w:rPr>
          <w:rFonts w:ascii="Times New Roman" w:hAnsi="Times New Roman" w:eastAsia="宋体" w:cs="Times New Roman"/>
          <w:sz w:val="21"/>
          <w:szCs w:val="21"/>
        </w:rPr>
        <w:t>中标人没有按照本章第31.1 款规定提交履约担保的，视为放弃中标，其投标保证金不予退还。</w:t>
      </w:r>
    </w:p>
    <w:p w14:paraId="0BE6C1F6">
      <w:pPr>
        <w:pStyle w:val="5"/>
        <w:widowControl/>
        <w:numPr>
          <w:ilvl w:val="0"/>
          <w:numId w:val="0"/>
        </w:numPr>
        <w:ind w:left="0" w:leftChars="0" w:firstLine="0" w:firstLineChars="0"/>
        <w:rPr>
          <w:b w:val="0"/>
          <w:sz w:val="21"/>
          <w:szCs w:val="21"/>
        </w:rPr>
      </w:pPr>
      <w:bookmarkStart w:id="63" w:name="_Toc31443"/>
      <w:r>
        <w:rPr>
          <w:rFonts w:hint="default" w:ascii="Times New Roman" w:hAnsi="Times New Roman" w:eastAsia="黑体" w:cs="Times New Roman"/>
          <w:b w:val="0"/>
          <w:kern w:val="2"/>
          <w:sz w:val="21"/>
          <w:szCs w:val="21"/>
          <w:lang w:bidi="ar-SA"/>
        </w:rPr>
        <w:t>3</w:t>
      </w:r>
      <w:r>
        <w:rPr>
          <w:rFonts w:hint="eastAsia" w:cs="Times New Roman"/>
          <w:b w:val="0"/>
          <w:kern w:val="2"/>
          <w:sz w:val="21"/>
          <w:szCs w:val="21"/>
          <w:lang w:val="en-US" w:eastAsia="zh-CN" w:bidi="ar-SA"/>
        </w:rPr>
        <w:t>3</w:t>
      </w:r>
      <w:r>
        <w:rPr>
          <w:rFonts w:hint="default" w:ascii="Times New Roman" w:hAnsi="Times New Roman" w:eastAsia="黑体" w:cs="Times New Roman"/>
          <w:b w:val="0"/>
          <w:kern w:val="2"/>
          <w:sz w:val="21"/>
          <w:szCs w:val="21"/>
          <w:lang w:bidi="ar-SA"/>
        </w:rPr>
        <w:t>.</w:t>
      </w:r>
      <w:r>
        <w:rPr>
          <w:sz w:val="21"/>
          <w:szCs w:val="21"/>
        </w:rPr>
        <w:t>政府采购合同履行中数量的变更</w:t>
      </w:r>
      <w:bookmarkEnd w:id="63"/>
    </w:p>
    <w:p w14:paraId="3647BFA3">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cs="Times New Roman"/>
          <w:sz w:val="21"/>
          <w:szCs w:val="21"/>
          <w:lang w:val="en-US" w:eastAsia="zh-CN"/>
        </w:rPr>
        <w:t>3</w:t>
      </w:r>
      <w:r>
        <w:rPr>
          <w:rFonts w:ascii="Times New Roman" w:hAnsi="Times New Roman" w:eastAsia="宋体" w:cs="Times New Roman"/>
          <w:sz w:val="21"/>
          <w:szCs w:val="21"/>
        </w:rPr>
        <w:t>.1 政府采购合同履行中，采购人需追加与合同标的相同的货物服务的，在不改变合同其他条款的前提下，可以与中标人协商签订补充合同，但所有补充合同的采购金额不得超过原合同采购金额的百分之十。</w:t>
      </w:r>
    </w:p>
    <w:p w14:paraId="6EAB0658">
      <w:pPr>
        <w:pStyle w:val="4"/>
        <w:widowControl/>
        <w:numPr>
          <w:ilvl w:val="0"/>
          <w:numId w:val="0"/>
        </w:numPr>
        <w:topLinePunct w:val="0"/>
        <w:ind w:left="0" w:leftChars="0" w:firstLine="0" w:firstLineChars="0"/>
        <w:rPr>
          <w:rFonts w:hint="eastAsia" w:ascii="黑体" w:hAnsi="黑体" w:eastAsia="黑体" w:cs="黑体"/>
          <w:b w:val="0"/>
          <w:sz w:val="21"/>
          <w:szCs w:val="21"/>
        </w:rPr>
      </w:pPr>
      <w:bookmarkStart w:id="64" w:name="_Toc12220"/>
      <w:r>
        <w:rPr>
          <w:rFonts w:hint="eastAsia" w:ascii="黑体" w:hAnsi="黑体" w:eastAsia="黑体" w:cs="黑体"/>
          <w:b w:val="0"/>
          <w:kern w:val="2"/>
          <w:sz w:val="21"/>
          <w:szCs w:val="21"/>
          <w:lang w:bidi="ar-SA"/>
        </w:rPr>
        <w:t>十五、</w:t>
      </w:r>
      <w:r>
        <w:rPr>
          <w:sz w:val="21"/>
          <w:szCs w:val="21"/>
        </w:rPr>
        <w:t>政府采购政策</w:t>
      </w:r>
      <w:bookmarkEnd w:id="64"/>
    </w:p>
    <w:p w14:paraId="0B5A8754">
      <w:pPr>
        <w:pStyle w:val="5"/>
        <w:widowControl/>
        <w:rPr>
          <w:sz w:val="21"/>
          <w:szCs w:val="21"/>
        </w:rPr>
      </w:pPr>
      <w:bookmarkStart w:id="65" w:name="_Toc29129"/>
      <w:r>
        <w:rPr>
          <w:sz w:val="21"/>
          <w:szCs w:val="21"/>
        </w:rPr>
        <w:t>3</w:t>
      </w:r>
      <w:r>
        <w:rPr>
          <w:rFonts w:hint="eastAsia"/>
          <w:sz w:val="21"/>
          <w:szCs w:val="21"/>
          <w:lang w:val="en-US" w:eastAsia="zh-CN"/>
        </w:rPr>
        <w:t>4</w:t>
      </w:r>
      <w:r>
        <w:rPr>
          <w:sz w:val="21"/>
          <w:szCs w:val="21"/>
        </w:rPr>
        <w:t>.政府采购政策</w:t>
      </w:r>
      <w:bookmarkEnd w:id="65"/>
    </w:p>
    <w:p w14:paraId="37DA2B35">
      <w:pPr>
        <w:pStyle w:val="12"/>
        <w:widowControl/>
        <w:numPr>
          <w:ilvl w:val="0"/>
          <w:numId w:val="0"/>
        </w:numPr>
        <w:ind w:left="0" w:leftChars="0" w:firstLine="480" w:firstLineChars="0"/>
        <w:rPr>
          <w:rFonts w:hint="eastAsia" w:ascii="宋体" w:hAnsi="宋体" w:eastAsia="宋体" w:cs="宋体"/>
          <w:b w:val="0"/>
          <w:sz w:val="21"/>
          <w:szCs w:val="21"/>
        </w:rPr>
      </w:pPr>
      <w:r>
        <w:rPr>
          <w:rFonts w:hint="default" w:ascii="宋体" w:hAnsi="宋体" w:eastAsia="宋体" w:cs="宋体"/>
          <w:b w:val="0"/>
          <w:kern w:val="2"/>
          <w:sz w:val="21"/>
          <w:szCs w:val="21"/>
          <w:lang w:bidi="ar-SA"/>
        </w:rPr>
        <w:t>3</w:t>
      </w:r>
      <w:r>
        <w:rPr>
          <w:rFonts w:hint="eastAsia" w:ascii="宋体" w:hAnsi="宋体" w:cs="宋体"/>
          <w:b w:val="0"/>
          <w:kern w:val="2"/>
          <w:sz w:val="21"/>
          <w:szCs w:val="21"/>
          <w:lang w:val="en-US" w:eastAsia="zh-CN" w:bidi="ar-SA"/>
        </w:rPr>
        <w:t>4</w:t>
      </w:r>
      <w:r>
        <w:rPr>
          <w:rFonts w:hint="default" w:ascii="宋体" w:hAnsi="宋体" w:eastAsia="宋体" w:cs="宋体"/>
          <w:b w:val="0"/>
          <w:kern w:val="2"/>
          <w:sz w:val="21"/>
          <w:szCs w:val="21"/>
          <w:lang w:bidi="ar-SA"/>
        </w:rPr>
        <w:t>.1</w:t>
      </w:r>
      <w:r>
        <w:rPr>
          <w:rFonts w:ascii="Times New Roman" w:hAnsi="Times New Roman" w:eastAsia="宋体" w:cs="Times New Roman"/>
          <w:sz w:val="21"/>
          <w:szCs w:val="21"/>
        </w:rPr>
        <w:t>优先采购：</w:t>
      </w:r>
    </w:p>
    <w:p w14:paraId="48BD1C41">
      <w:pPr>
        <w:pStyle w:val="12"/>
        <w:widowControl/>
        <w:numPr>
          <w:ilvl w:val="0"/>
          <w:numId w:val="39"/>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纳入财政部会同国务院有关部门发布的节能产品、环境标志产品政府采购品目清单，实施政府优先采购的，评审时按招标文件第四章第一节有关规定对该部分产品给予一定比例的价格折扣或者加分；</w:t>
      </w:r>
    </w:p>
    <w:p w14:paraId="28C2D584">
      <w:pPr>
        <w:pStyle w:val="12"/>
        <w:widowControl/>
        <w:numPr>
          <w:ilvl w:val="0"/>
          <w:numId w:val="39"/>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纳入湖南省财政厅等有关部门发布的湖南省两型产品政府采购目录的，实施政府优先采购，评审时按招标文件第四章第一节有关规定对该部分产品给予一定比例的价格折扣或者加分。</w:t>
      </w:r>
    </w:p>
    <w:p w14:paraId="14F316A8">
      <w:pPr>
        <w:pStyle w:val="12"/>
        <w:widowControl/>
        <w:numPr>
          <w:ilvl w:val="0"/>
          <w:numId w:val="0"/>
        </w:numPr>
        <w:ind w:left="0" w:leftChars="0" w:firstLine="480" w:firstLineChars="0"/>
        <w:rPr>
          <w:rFonts w:hint="eastAsia" w:ascii="宋体" w:hAnsi="宋体" w:eastAsia="宋体" w:cs="宋体"/>
          <w:b w:val="0"/>
          <w:sz w:val="21"/>
          <w:szCs w:val="21"/>
        </w:rPr>
      </w:pPr>
      <w:r>
        <w:rPr>
          <w:rFonts w:hint="default" w:ascii="宋体" w:hAnsi="宋体" w:eastAsia="宋体" w:cs="宋体"/>
          <w:b w:val="0"/>
          <w:kern w:val="2"/>
          <w:sz w:val="21"/>
          <w:szCs w:val="21"/>
          <w:lang w:bidi="ar-SA"/>
        </w:rPr>
        <w:t>3</w:t>
      </w:r>
      <w:r>
        <w:rPr>
          <w:rFonts w:hint="eastAsia" w:ascii="宋体" w:hAnsi="宋体" w:cs="宋体"/>
          <w:b w:val="0"/>
          <w:kern w:val="2"/>
          <w:sz w:val="21"/>
          <w:szCs w:val="21"/>
          <w:lang w:val="en-US" w:eastAsia="zh-CN" w:bidi="ar-SA"/>
        </w:rPr>
        <w:t>4</w:t>
      </w:r>
      <w:r>
        <w:rPr>
          <w:rFonts w:hint="default" w:ascii="宋体" w:hAnsi="宋体" w:eastAsia="宋体" w:cs="宋体"/>
          <w:b w:val="0"/>
          <w:kern w:val="2"/>
          <w:sz w:val="21"/>
          <w:szCs w:val="21"/>
          <w:lang w:bidi="ar-SA"/>
        </w:rPr>
        <w:t>.2</w:t>
      </w:r>
      <w:r>
        <w:rPr>
          <w:rFonts w:ascii="Times New Roman" w:hAnsi="Times New Roman" w:eastAsia="宋体" w:cs="Times New Roman"/>
          <w:sz w:val="21"/>
          <w:szCs w:val="21"/>
        </w:rPr>
        <w:t>强制采购：</w:t>
      </w:r>
    </w:p>
    <w:p w14:paraId="320ED8A4">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（1）纳入财政部会同国务院有关部门发布的节能产品政府采购品目清单，实施政府强制采购的  (品目清单标注  符号产品） ，投标人投标产品应当取得国家确定的认证机构出具的、处于有效期之内的节能产品认证证书，否则其投标无效。</w:t>
      </w:r>
    </w:p>
    <w:p w14:paraId="1F7DD64B">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4</w:t>
      </w:r>
      <w:r>
        <w:rPr>
          <w:rFonts w:hint="default" w:ascii="Times New Roman" w:hAnsi="Times New Roman" w:eastAsia="宋体" w:cs="Times New Roman"/>
          <w:b w:val="0"/>
          <w:kern w:val="2"/>
          <w:sz w:val="21"/>
          <w:szCs w:val="21"/>
          <w:lang w:bidi="ar-SA"/>
        </w:rPr>
        <w:t>.3</w:t>
      </w:r>
      <w:r>
        <w:rPr>
          <w:rFonts w:ascii="Times New Roman" w:hAnsi="Times New Roman" w:eastAsia="宋体" w:cs="Times New Roman"/>
          <w:sz w:val="21"/>
          <w:szCs w:val="21"/>
        </w:rPr>
        <w:t>价格评审优惠：</w:t>
      </w:r>
    </w:p>
    <w:p w14:paraId="298916C1">
      <w:pPr>
        <w:pStyle w:val="12"/>
        <w:widowControl/>
        <w:numPr>
          <w:ilvl w:val="0"/>
          <w:numId w:val="4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在政府采购活动中，投标人提供的货物、工程或者服务符合下列情形的：（一）在货物采购项目 中，货物由中小企业制造，即货物由中小企业生产且使用该中小企业商号或者注册商标；（二）在工程采购项目 中，工程由中小企业承建，即工程施工单位为中小企业；（三）在服务采购项目 中，服务由中小企业承接，即提供服务的人员为中小企业依照《中华人民共和国劳动合同法》订立劳动合同的从业人员；给予一定比例的价格折扣，用扣除后的价格参与评审；</w:t>
      </w:r>
    </w:p>
    <w:p w14:paraId="0F8F9EC0">
      <w:pPr>
        <w:pStyle w:val="12"/>
        <w:widowControl/>
        <w:numPr>
          <w:ilvl w:val="0"/>
          <w:numId w:val="4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对于经主管预算单位统筹后未预留份额专门面向中小企业采购的采购项目， 以及预留份额项目 中的非预留部分采购包，符合小微企业生产的货物或者提供的服务、工程情形的，给予一定比例的价格折扣，用扣除后的价格参与评审。接受大中型企业与小微企业组成联合体或者允许大中型企业向一家或者多家小微企业分包的采购项目，对于联合协议或者分包意向协议约定小微企业的合同份额占到合同总金额30%以上的，给予一定比例的价格折扣，用扣除后的价格参与评审。 以联合体形式参加政府采购活动，联合体各方均为中小企业的，联合体视同中小企业。其中，联合体各方均为小微企业的，联合体视同小微企业；</w:t>
      </w:r>
    </w:p>
    <w:p w14:paraId="553454F9">
      <w:pPr>
        <w:pStyle w:val="12"/>
        <w:widowControl/>
        <w:numPr>
          <w:ilvl w:val="0"/>
          <w:numId w:val="4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符合中小企业划分标准的个体工商户视同中小企业，享受评审中价格扣除等促进中小企业发展的政府采购政策。</w:t>
      </w:r>
    </w:p>
    <w:p w14:paraId="6A409D3E">
      <w:pPr>
        <w:pStyle w:val="12"/>
        <w:widowControl/>
        <w:numPr>
          <w:ilvl w:val="0"/>
          <w:numId w:val="4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监狱企业、残疾人福利性单位视同小型、微型企业，享受评审中价格扣除等促进中小企业发展的政府采购政策。</w:t>
      </w:r>
    </w:p>
    <w:p w14:paraId="1D345DC6">
      <w:pPr>
        <w:pStyle w:val="12"/>
        <w:widowControl/>
        <w:numPr>
          <w:ilvl w:val="0"/>
          <w:numId w:val="4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与大企业的负责人为同一人，或者与大企业存在直接控股、管理关系的中小企业，不享受评审中价格扣除等促进中小企业发展的政府采购政策。</w:t>
      </w:r>
    </w:p>
    <w:p w14:paraId="4FF07304">
      <w:pPr>
        <w:pStyle w:val="12"/>
        <w:widowControl/>
        <w:numPr>
          <w:ilvl w:val="0"/>
          <w:numId w:val="4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本章第1.2 款规定采购项目或者采购包属于“预留采购份额 ”的，预留部分不再享受本款“价格评审优惠 ”的小微企业扶持政策。</w:t>
      </w:r>
    </w:p>
    <w:p w14:paraId="0B87C9F8">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4</w:t>
      </w:r>
      <w:r>
        <w:rPr>
          <w:rFonts w:hint="default" w:ascii="Times New Roman" w:hAnsi="Times New Roman" w:eastAsia="宋体" w:cs="Times New Roman"/>
          <w:b w:val="0"/>
          <w:kern w:val="2"/>
          <w:sz w:val="21"/>
          <w:szCs w:val="21"/>
          <w:lang w:bidi="ar-SA"/>
        </w:rPr>
        <w:t>.4</w:t>
      </w:r>
      <w:r>
        <w:rPr>
          <w:rFonts w:ascii="Times New Roman" w:hAnsi="Times New Roman" w:eastAsia="宋体" w:cs="Times New Roman"/>
          <w:sz w:val="21"/>
          <w:szCs w:val="21"/>
        </w:rPr>
        <w:t>政府采购政策交叉与叠加</w:t>
      </w:r>
    </w:p>
    <w:p w14:paraId="6CA88864">
      <w:pPr>
        <w:pStyle w:val="12"/>
        <w:widowControl/>
        <w:numPr>
          <w:ilvl w:val="0"/>
          <w:numId w:val="4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投标产品取得两个及以上优先采购产品认证的，评审时只有其中一项产品能享受优先采购优惠（投标人自行选择，并在投标文件中并填报相关信息及数据）</w:t>
      </w:r>
    </w:p>
    <w:p w14:paraId="47777593">
      <w:pPr>
        <w:pStyle w:val="12"/>
        <w:widowControl/>
        <w:numPr>
          <w:ilvl w:val="0"/>
          <w:numId w:val="4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投标人同时符合小型、微型企业及监狱企业、残疾人福利性单位要求的，评审时只有一种类型享受价格评审优惠政策；</w:t>
      </w:r>
    </w:p>
    <w:p w14:paraId="56154C9D">
      <w:pPr>
        <w:pStyle w:val="12"/>
        <w:widowControl/>
        <w:numPr>
          <w:ilvl w:val="0"/>
          <w:numId w:val="4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小型和微型企业的价格评审优惠可以与同时属于“ 节能产品 ”、 “环境标志产品 ”及“ 两型产品 ”中的一项优先采购优惠累加计算。</w:t>
      </w:r>
    </w:p>
    <w:p w14:paraId="250BB0FE">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4</w:t>
      </w:r>
      <w:r>
        <w:rPr>
          <w:rFonts w:hint="default" w:ascii="Times New Roman" w:hAnsi="Times New Roman" w:eastAsia="宋体" w:cs="Times New Roman"/>
          <w:b w:val="0"/>
          <w:kern w:val="2"/>
          <w:sz w:val="21"/>
          <w:szCs w:val="21"/>
          <w:lang w:bidi="ar-SA"/>
        </w:rPr>
        <w:t>.5</w:t>
      </w:r>
      <w:r>
        <w:rPr>
          <w:rFonts w:ascii="Times New Roman" w:hAnsi="Times New Roman" w:eastAsia="宋体" w:cs="Times New Roman"/>
          <w:sz w:val="21"/>
          <w:szCs w:val="21"/>
        </w:rPr>
        <w:t>在货物采购项目 中，投标人提供的货物既有中小企业制造货物，也有大型企业制造货物的，不享受政府采购中小企业扶持政策。</w:t>
      </w:r>
    </w:p>
    <w:p w14:paraId="7B186AE0">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4</w:t>
      </w:r>
      <w:r>
        <w:rPr>
          <w:rFonts w:hint="default" w:ascii="Times New Roman" w:hAnsi="Times New Roman" w:eastAsia="宋体" w:cs="Times New Roman"/>
          <w:b w:val="0"/>
          <w:kern w:val="2"/>
          <w:sz w:val="21"/>
          <w:szCs w:val="21"/>
          <w:lang w:bidi="ar-SA"/>
        </w:rPr>
        <w:t>.6</w:t>
      </w:r>
      <w:r>
        <w:rPr>
          <w:rFonts w:ascii="Times New Roman" w:hAnsi="Times New Roman" w:eastAsia="宋体" w:cs="Times New Roman"/>
          <w:sz w:val="21"/>
          <w:szCs w:val="21"/>
        </w:rPr>
        <w:t>投标人符合本章第33.1款、第33.2款、第33.3款规定的，应提供相关证明资料。</w:t>
      </w:r>
    </w:p>
    <w:p w14:paraId="7F96DA8B">
      <w:pPr>
        <w:pStyle w:val="12"/>
        <w:widowControl/>
        <w:numPr>
          <w:ilvl w:val="0"/>
          <w:numId w:val="4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节能产品、环境标志产品：提供国家确定的认证机构出具的、处于有效期之内的节能产品、环境标志产品认证证书。</w:t>
      </w:r>
    </w:p>
    <w:p w14:paraId="5CFF9A9C">
      <w:pPr>
        <w:pStyle w:val="12"/>
        <w:widowControl/>
        <w:numPr>
          <w:ilvl w:val="0"/>
          <w:numId w:val="4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两型产品：提供《湖南省两型产品政府采购目录》（最新一期）文件首页和投标产品所在页（截图）。</w:t>
      </w:r>
    </w:p>
    <w:p w14:paraId="193C902D">
      <w:pPr>
        <w:pStyle w:val="12"/>
        <w:widowControl/>
        <w:numPr>
          <w:ilvl w:val="0"/>
          <w:numId w:val="42"/>
        </w:numPr>
        <w:topLinePunct w:val="0"/>
        <w:ind w:left="0" w:leftChars="0" w:firstLine="480" w:firstLineChars="0"/>
        <w:rPr>
          <w:rFonts w:ascii="Times New Roman" w:hAnsi="Times New Roman" w:eastAsia="宋体" w:cs="Times New Roman"/>
          <w:sz w:val="21"/>
          <w:szCs w:val="21"/>
        </w:rPr>
      </w:pPr>
      <w:r>
        <w:rPr>
          <w:rFonts w:ascii="Times New Roman" w:hAnsi="Times New Roman" w:eastAsia="宋体" w:cs="Times New Roman"/>
          <w:sz w:val="21"/>
          <w:szCs w:val="21"/>
        </w:rPr>
        <w:t>中小企业：货物类采购项目，按《关于印发＜政府采购促进中小企业发展管理办法》 (财库[</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HYPERLINK \l "bookmark55"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2020</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]46 号) 和《关于印发中小企业划型标准规定的通知》（工信部联企业〔2011〕300 号）文件规定提供中小企业声明函（格式） ；服务类采购项目，按《湖南省财政厅关于政府采购促进中小企业发展的有关措施的通知》（湘财购[</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HYPERLINK \l "bookmark56"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2022</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]17 号）文件规定提供湖南省政府采购投标人资格承诺函（格式)。</w:t>
      </w:r>
    </w:p>
    <w:p w14:paraId="6177E366">
      <w:pPr>
        <w:pStyle w:val="12"/>
        <w:widowControl/>
        <w:numPr>
          <w:ilvl w:val="0"/>
          <w:numId w:val="4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监狱企业：按《关于政府采购支持监狱企业发展有关问题的通知》 (财库〔2014〕68 号)文件规定提供证明文件。</w:t>
      </w:r>
    </w:p>
    <w:p w14:paraId="65B04AE6">
      <w:pPr>
        <w:pStyle w:val="12"/>
        <w:widowControl/>
        <w:numPr>
          <w:ilvl w:val="0"/>
          <w:numId w:val="42"/>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残疾人福利性单位：按《关于促进残疾人就业政府采购政策的通</w:t>
      </w:r>
    </w:p>
    <w:p w14:paraId="3C20044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知》 (财库〔2017〕141 号)文件规定提供《残疾人福利性单位声明函》（格式）</w:t>
      </w:r>
    </w:p>
    <w:p w14:paraId="020552D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w:t>
      </w:r>
    </w:p>
    <w:p w14:paraId="2A6C0AF2">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4</w:t>
      </w:r>
      <w:r>
        <w:rPr>
          <w:rFonts w:hint="default" w:ascii="Times New Roman" w:hAnsi="Times New Roman" w:eastAsia="宋体" w:cs="Times New Roman"/>
          <w:b w:val="0"/>
          <w:kern w:val="2"/>
          <w:sz w:val="21"/>
          <w:szCs w:val="21"/>
          <w:lang w:bidi="ar-SA"/>
        </w:rPr>
        <w:t>.7</w:t>
      </w:r>
      <w:r>
        <w:rPr>
          <w:rFonts w:ascii="Times New Roman" w:hAnsi="Times New Roman" w:eastAsia="宋体" w:cs="Times New Roman"/>
          <w:sz w:val="21"/>
          <w:szCs w:val="21"/>
        </w:rPr>
        <w:t>执行中小企业预留采购份额政策的规定：</w:t>
      </w:r>
    </w:p>
    <w:p w14:paraId="2D26CB46">
      <w:pPr>
        <w:pStyle w:val="12"/>
        <w:widowControl/>
        <w:numPr>
          <w:ilvl w:val="0"/>
          <w:numId w:val="4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预留份额的采购项目或者采购包，应明确该项目或相关采购包专门面向中小企业采购，并作为投标人资格条件。</w:t>
      </w:r>
    </w:p>
    <w:p w14:paraId="7DDD9A82">
      <w:pPr>
        <w:pStyle w:val="12"/>
        <w:widowControl/>
        <w:numPr>
          <w:ilvl w:val="0"/>
          <w:numId w:val="4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要求以联合体形式参加或者合同分包的，应明确联合协议或者分包意向协议中中小企业合同金额应当达到的比例，并作为投标人资格条件。</w:t>
      </w:r>
    </w:p>
    <w:p w14:paraId="11A794B7">
      <w:pPr>
        <w:pStyle w:val="12"/>
        <w:widowControl/>
        <w:numPr>
          <w:ilvl w:val="0"/>
          <w:numId w:val="4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组成联合体或者接受分包合同的中小企业与联合体内其他企业(成员)、分包企业(投标人)之间不得存在直接控股、管理关系。</w:t>
      </w:r>
    </w:p>
    <w:p w14:paraId="3A137068">
      <w:pPr>
        <w:pStyle w:val="12"/>
        <w:widowControl/>
        <w:numPr>
          <w:ilvl w:val="0"/>
          <w:numId w:val="0"/>
        </w:numPr>
        <w:ind w:left="0" w:leftChars="0" w:firstLine="480" w:firstLineChars="0"/>
        <w:rPr>
          <w:rFonts w:hint="eastAsia" w:ascii="宋体" w:hAnsi="宋体" w:eastAsia="宋体" w:cs="宋体"/>
          <w:b w:val="0"/>
          <w:sz w:val="21"/>
          <w:szCs w:val="21"/>
        </w:rPr>
      </w:pPr>
      <w:r>
        <w:rPr>
          <w:rFonts w:hint="default" w:ascii="宋体" w:hAnsi="宋体" w:eastAsia="宋体" w:cs="宋体"/>
          <w:b w:val="0"/>
          <w:kern w:val="2"/>
          <w:sz w:val="21"/>
          <w:szCs w:val="21"/>
          <w:lang w:bidi="ar-SA"/>
        </w:rPr>
        <w:t>3</w:t>
      </w:r>
      <w:r>
        <w:rPr>
          <w:rFonts w:hint="eastAsia" w:ascii="宋体" w:hAnsi="宋体" w:cs="宋体"/>
          <w:b w:val="0"/>
          <w:kern w:val="2"/>
          <w:sz w:val="21"/>
          <w:szCs w:val="21"/>
          <w:lang w:val="en-US" w:eastAsia="zh-CN" w:bidi="ar-SA"/>
        </w:rPr>
        <w:t>4</w:t>
      </w:r>
      <w:r>
        <w:rPr>
          <w:rFonts w:hint="default" w:ascii="宋体" w:hAnsi="宋体" w:eastAsia="宋体" w:cs="宋体"/>
          <w:b w:val="0"/>
          <w:kern w:val="2"/>
          <w:sz w:val="21"/>
          <w:szCs w:val="21"/>
          <w:lang w:bidi="ar-SA"/>
        </w:rPr>
        <w:t>.8</w:t>
      </w:r>
      <w:r>
        <w:rPr>
          <w:rFonts w:ascii="Times New Roman" w:hAnsi="Times New Roman" w:eastAsia="宋体" w:cs="Times New Roman"/>
          <w:sz w:val="21"/>
          <w:szCs w:val="21"/>
        </w:rPr>
        <w:t>采购进口产品</w:t>
      </w:r>
    </w:p>
    <w:p w14:paraId="12D6C4B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进口产品是指符合《政府采购进口产品管理办法》（财库〔2007〕119号）和《关于政府采购进口产品管理有关问题的通知》（财办库〔2008〕248号）</w:t>
      </w:r>
    </w:p>
    <w:p w14:paraId="35619D05">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文件规定的产品。除【投标须知前附表】另有规定外，采购项目拒绝进口产品参加投标。本款规定同意购买进口产品的，不限制满足招标文件要求的国内产品参与投标竞争。</w:t>
      </w:r>
    </w:p>
    <w:p w14:paraId="02470032">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4</w:t>
      </w:r>
      <w:r>
        <w:rPr>
          <w:rFonts w:hint="default" w:ascii="Times New Roman" w:hAnsi="Times New Roman" w:eastAsia="宋体" w:cs="Times New Roman"/>
          <w:b w:val="0"/>
          <w:kern w:val="2"/>
          <w:sz w:val="21"/>
          <w:szCs w:val="21"/>
          <w:lang w:bidi="ar-SA"/>
        </w:rPr>
        <w:t>.9</w:t>
      </w:r>
      <w:r>
        <w:rPr>
          <w:rFonts w:ascii="Times New Roman" w:hAnsi="Times New Roman" w:eastAsia="宋体" w:cs="Times New Roman"/>
          <w:sz w:val="21"/>
          <w:szCs w:val="21"/>
        </w:rPr>
        <w:t>投标人有融资、担保需求的，可登陆中国湖南政府采购网查询相关银行、担保机构业务。</w:t>
      </w:r>
    </w:p>
    <w:p w14:paraId="05A0D398">
      <w:pPr>
        <w:pStyle w:val="4"/>
        <w:widowControl/>
        <w:numPr>
          <w:ilvl w:val="0"/>
          <w:numId w:val="0"/>
        </w:numPr>
        <w:topLinePunct w:val="0"/>
        <w:ind w:left="0" w:leftChars="0" w:firstLine="0" w:firstLineChars="0"/>
        <w:rPr>
          <w:rFonts w:hint="eastAsia" w:ascii="黑体" w:hAnsi="黑体" w:eastAsia="黑体" w:cs="黑体"/>
          <w:b w:val="0"/>
          <w:sz w:val="21"/>
          <w:szCs w:val="21"/>
        </w:rPr>
      </w:pPr>
      <w:bookmarkStart w:id="66" w:name="_Toc10555"/>
      <w:r>
        <w:rPr>
          <w:rFonts w:hint="eastAsia" w:ascii="黑体" w:hAnsi="黑体" w:eastAsia="黑体" w:cs="黑体"/>
          <w:b w:val="0"/>
          <w:kern w:val="2"/>
          <w:sz w:val="21"/>
          <w:szCs w:val="21"/>
          <w:lang w:bidi="ar-SA"/>
        </w:rPr>
        <w:t>十六、</w:t>
      </w:r>
      <w:r>
        <w:rPr>
          <w:sz w:val="21"/>
          <w:szCs w:val="21"/>
        </w:rPr>
        <w:t>其他规定</w:t>
      </w:r>
      <w:bookmarkEnd w:id="66"/>
    </w:p>
    <w:p w14:paraId="634EAEAB">
      <w:pPr>
        <w:pStyle w:val="5"/>
        <w:widowControl/>
        <w:numPr>
          <w:ilvl w:val="0"/>
          <w:numId w:val="0"/>
        </w:numPr>
        <w:ind w:left="0" w:leftChars="0" w:firstLine="0" w:firstLineChars="0"/>
        <w:rPr>
          <w:b w:val="0"/>
          <w:sz w:val="21"/>
          <w:szCs w:val="21"/>
        </w:rPr>
      </w:pPr>
      <w:bookmarkStart w:id="67" w:name="_Toc27204"/>
      <w:r>
        <w:rPr>
          <w:rFonts w:hint="default" w:ascii="Times New Roman" w:hAnsi="Times New Roman" w:eastAsia="黑体" w:cs="Times New Roman"/>
          <w:b w:val="0"/>
          <w:kern w:val="2"/>
          <w:sz w:val="21"/>
          <w:szCs w:val="21"/>
          <w:lang w:bidi="ar-SA"/>
        </w:rPr>
        <w:t>3</w:t>
      </w:r>
      <w:r>
        <w:rPr>
          <w:rFonts w:hint="eastAsia" w:cs="Times New Roman"/>
          <w:b w:val="0"/>
          <w:kern w:val="2"/>
          <w:sz w:val="21"/>
          <w:szCs w:val="21"/>
          <w:lang w:val="en-US" w:eastAsia="zh-CN" w:bidi="ar-SA"/>
        </w:rPr>
        <w:t>5</w:t>
      </w:r>
      <w:r>
        <w:rPr>
          <w:rFonts w:hint="default" w:ascii="Times New Roman" w:hAnsi="Times New Roman" w:eastAsia="黑体" w:cs="Times New Roman"/>
          <w:b w:val="0"/>
          <w:kern w:val="2"/>
          <w:sz w:val="21"/>
          <w:szCs w:val="21"/>
          <w:lang w:bidi="ar-SA"/>
        </w:rPr>
        <w:t>.</w:t>
      </w:r>
      <w:r>
        <w:rPr>
          <w:sz w:val="21"/>
          <w:szCs w:val="21"/>
        </w:rPr>
        <w:t>招标不足三家处理</w:t>
      </w:r>
      <w:bookmarkEnd w:id="67"/>
    </w:p>
    <w:p w14:paraId="2590580D">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5</w:t>
      </w:r>
      <w:r>
        <w:rPr>
          <w:rFonts w:hint="default" w:ascii="Times New Roman" w:hAnsi="Times New Roman" w:eastAsia="宋体" w:cs="Times New Roman"/>
          <w:b w:val="0"/>
          <w:kern w:val="2"/>
          <w:sz w:val="21"/>
          <w:szCs w:val="21"/>
          <w:lang w:bidi="ar-SA"/>
        </w:rPr>
        <w:t>.1</w:t>
      </w:r>
      <w:r>
        <w:rPr>
          <w:rFonts w:ascii="Times New Roman" w:hAnsi="Times New Roman" w:eastAsia="宋体" w:cs="Times New Roman"/>
          <w:sz w:val="21"/>
          <w:szCs w:val="21"/>
        </w:rPr>
        <w:t>公开招标数额标准以上的采购项目，投标截止后投标人不足3家或者通过资格审查或符合性审查的投标人不足3家的，除采购任务取消情形外，按照以下方式处理：</w:t>
      </w:r>
    </w:p>
    <w:p w14:paraId="1A662359">
      <w:pPr>
        <w:pStyle w:val="12"/>
        <w:widowControl/>
        <w:numPr>
          <w:ilvl w:val="0"/>
          <w:numId w:val="4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招标文件存在不合理条款或者招标程序不符合规定的，采购人、采购代理机构改正后依法重新招标；</w:t>
      </w:r>
    </w:p>
    <w:p w14:paraId="0EB6BB2A">
      <w:pPr>
        <w:pStyle w:val="12"/>
        <w:widowControl/>
        <w:numPr>
          <w:ilvl w:val="0"/>
          <w:numId w:val="4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招标文件没有不合理条款、招标程序符合规定，需要采用其他采购方式采购的，采购人应当依法报财政部门批准。</w:t>
      </w:r>
    </w:p>
    <w:p w14:paraId="2186C365">
      <w:pPr>
        <w:pStyle w:val="12"/>
        <w:widowControl/>
        <w:numPr>
          <w:ilvl w:val="0"/>
          <w:numId w:val="0"/>
        </w:numPr>
        <w:ind w:left="0" w:leftChars="0" w:firstLine="480" w:firstLineChars="0"/>
        <w:rPr>
          <w:rFonts w:ascii="Times New Roman" w:hAnsi="Times New Roman" w:eastAsia="宋体" w:cs="Times New Roman"/>
          <w:b w:val="0"/>
          <w:sz w:val="21"/>
          <w:szCs w:val="21"/>
        </w:rPr>
      </w:pPr>
      <w:r>
        <w:rPr>
          <w:rFonts w:hint="default" w:ascii="Times New Roman" w:hAnsi="Times New Roman" w:eastAsia="宋体" w:cs="Times New Roman"/>
          <w:b w:val="0"/>
          <w:kern w:val="2"/>
          <w:sz w:val="21"/>
          <w:szCs w:val="21"/>
          <w:lang w:bidi="ar-SA"/>
        </w:rPr>
        <w:t>3</w:t>
      </w:r>
      <w:r>
        <w:rPr>
          <w:rFonts w:hint="eastAsia" w:cs="Times New Roman"/>
          <w:b w:val="0"/>
          <w:kern w:val="2"/>
          <w:sz w:val="21"/>
          <w:szCs w:val="21"/>
          <w:lang w:val="en-US" w:eastAsia="zh-CN" w:bidi="ar-SA"/>
        </w:rPr>
        <w:t>5</w:t>
      </w:r>
      <w:r>
        <w:rPr>
          <w:rFonts w:hint="default" w:ascii="Times New Roman" w:hAnsi="Times New Roman" w:eastAsia="宋体" w:cs="Times New Roman"/>
          <w:b w:val="0"/>
          <w:kern w:val="2"/>
          <w:sz w:val="21"/>
          <w:szCs w:val="21"/>
          <w:lang w:bidi="ar-SA"/>
        </w:rPr>
        <w:t>.2</w:t>
      </w:r>
      <w:r>
        <w:rPr>
          <w:rFonts w:ascii="Times New Roman" w:hAnsi="Times New Roman" w:eastAsia="宋体" w:cs="Times New Roman"/>
          <w:sz w:val="21"/>
          <w:szCs w:val="21"/>
        </w:rPr>
        <w:t>属上款第（2）项情形的，评标委员会应出具的招标文件没有不合理条款的论证意见。</w:t>
      </w:r>
    </w:p>
    <w:p w14:paraId="4DF48627">
      <w:pPr>
        <w:pStyle w:val="5"/>
        <w:widowControl/>
        <w:numPr>
          <w:ilvl w:val="0"/>
          <w:numId w:val="0"/>
        </w:numPr>
        <w:ind w:left="0" w:leftChars="0" w:firstLine="0" w:firstLineChars="0"/>
        <w:rPr>
          <w:b w:val="0"/>
          <w:sz w:val="21"/>
          <w:szCs w:val="21"/>
        </w:rPr>
      </w:pPr>
      <w:bookmarkStart w:id="68" w:name="_Toc4215"/>
      <w:r>
        <w:rPr>
          <w:rFonts w:hint="default" w:ascii="Times New Roman" w:hAnsi="Times New Roman" w:eastAsia="黑体" w:cs="Times New Roman"/>
          <w:b w:val="0"/>
          <w:kern w:val="2"/>
          <w:sz w:val="21"/>
          <w:szCs w:val="21"/>
          <w:lang w:bidi="ar-SA"/>
        </w:rPr>
        <w:t>3</w:t>
      </w:r>
      <w:r>
        <w:rPr>
          <w:rFonts w:hint="eastAsia" w:cs="Times New Roman"/>
          <w:b w:val="0"/>
          <w:kern w:val="2"/>
          <w:sz w:val="21"/>
          <w:szCs w:val="21"/>
          <w:lang w:val="en-US" w:eastAsia="zh-CN" w:bidi="ar-SA"/>
        </w:rPr>
        <w:t>6</w:t>
      </w:r>
      <w:r>
        <w:rPr>
          <w:rFonts w:hint="default" w:ascii="Times New Roman" w:hAnsi="Times New Roman" w:eastAsia="黑体" w:cs="Times New Roman"/>
          <w:b w:val="0"/>
          <w:kern w:val="2"/>
          <w:sz w:val="21"/>
          <w:szCs w:val="21"/>
          <w:lang w:bidi="ar-SA"/>
        </w:rPr>
        <w:t>.</w:t>
      </w:r>
      <w:r>
        <w:rPr>
          <w:sz w:val="21"/>
          <w:szCs w:val="21"/>
        </w:rPr>
        <w:t>需要补充的其他内容</w:t>
      </w:r>
      <w:bookmarkEnd w:id="68"/>
    </w:p>
    <w:p w14:paraId="6CBAE7F8">
      <w:pPr>
        <w:pStyle w:val="6"/>
        <w:widowControl/>
        <w:numPr>
          <w:ilvl w:val="0"/>
          <w:numId w:val="0"/>
        </w:numPr>
        <w:ind w:left="0" w:leftChars="0" w:firstLine="0" w:firstLineChars="0"/>
        <w:rPr>
          <w:rFonts w:hint="eastAsia" w:ascii="黑体" w:hAnsi="黑体" w:eastAsia="黑体" w:cs="黑体"/>
          <w:b w:val="0"/>
          <w:sz w:val="21"/>
          <w:szCs w:val="21"/>
        </w:rPr>
      </w:pPr>
      <w:r>
        <w:rPr>
          <w:rFonts w:hint="default" w:ascii="黑体" w:hAnsi="黑体" w:eastAsia="黑体" w:cs="黑体"/>
          <w:b w:val="0"/>
          <w:bCs/>
          <w:kern w:val="2"/>
          <w:sz w:val="21"/>
          <w:szCs w:val="21"/>
          <w:lang w:bidi="ar-SA"/>
        </w:rPr>
        <w:t>3</w:t>
      </w:r>
      <w:r>
        <w:rPr>
          <w:rFonts w:hint="eastAsia" w:ascii="黑体" w:hAnsi="黑体" w:cs="黑体"/>
          <w:b w:val="0"/>
          <w:bCs/>
          <w:kern w:val="2"/>
          <w:sz w:val="21"/>
          <w:szCs w:val="21"/>
          <w:lang w:val="en-US" w:eastAsia="zh-CN" w:bidi="ar-SA"/>
        </w:rPr>
        <w:t>6</w:t>
      </w:r>
      <w:r>
        <w:rPr>
          <w:rFonts w:hint="default" w:ascii="黑体" w:hAnsi="黑体" w:eastAsia="黑体" w:cs="黑体"/>
          <w:b w:val="0"/>
          <w:bCs/>
          <w:kern w:val="2"/>
          <w:sz w:val="21"/>
          <w:szCs w:val="21"/>
          <w:lang w:bidi="ar-SA"/>
        </w:rPr>
        <w:t>.1</w:t>
      </w:r>
      <w:r>
        <w:rPr>
          <w:sz w:val="21"/>
          <w:szCs w:val="21"/>
        </w:rPr>
        <w:t>合同价款支付</w:t>
      </w:r>
    </w:p>
    <w:p w14:paraId="19F5EA71">
      <w:pPr>
        <w:pStyle w:val="12"/>
        <w:widowControl/>
        <w:numPr>
          <w:ilvl w:val="0"/>
          <w:numId w:val="4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招标文件规定支付合同预付款的，采购人应按</w:t>
      </w:r>
      <w:r>
        <w:rPr>
          <w:rFonts w:ascii="Times New Roman" w:hAnsi="Times New Roman" w:eastAsia="宋体" w:cs="Times New Roman"/>
          <w:b/>
          <w:sz w:val="21"/>
          <w:szCs w:val="21"/>
        </w:rPr>
        <w:t>【投标须知前附表】</w:t>
      </w:r>
    </w:p>
    <w:p w14:paraId="14A1E7FD">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规定的支付比例和支付条件向符合要求的中标投标人及时支付相应款项，并在政府采购合同中进行明确。</w:t>
      </w:r>
    </w:p>
    <w:p w14:paraId="5A3824CF">
      <w:pPr>
        <w:pStyle w:val="12"/>
        <w:widowControl/>
        <w:numPr>
          <w:ilvl w:val="0"/>
          <w:numId w:val="4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招标文件规定需提交质量保证金的，采购人可以按</w:t>
      </w:r>
      <w:r>
        <w:rPr>
          <w:rFonts w:ascii="Times New Roman" w:hAnsi="Times New Roman" w:eastAsia="宋体" w:cs="Times New Roman"/>
          <w:b/>
          <w:sz w:val="21"/>
          <w:szCs w:val="21"/>
        </w:rPr>
        <w:t>【投标须知前附表】</w:t>
      </w:r>
      <w:r>
        <w:rPr>
          <w:rFonts w:ascii="Times New Roman" w:hAnsi="Times New Roman" w:eastAsia="宋体" w:cs="Times New Roman"/>
          <w:sz w:val="21"/>
          <w:szCs w:val="21"/>
        </w:rPr>
        <w:t>规定要求中标投标人提交质量保证金，并在政府采购合同中进行明确。</w:t>
      </w:r>
    </w:p>
    <w:p w14:paraId="7F8618AF">
      <w:pPr>
        <w:pStyle w:val="12"/>
        <w:widowControl/>
        <w:numPr>
          <w:ilvl w:val="0"/>
          <w:numId w:val="4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投标人可以保函、 电子增信替代预付款担保、质量保证金。</w:t>
      </w:r>
    </w:p>
    <w:p w14:paraId="364E93A2">
      <w:pPr>
        <w:pStyle w:val="6"/>
        <w:widowControl/>
        <w:numPr>
          <w:ilvl w:val="0"/>
          <w:numId w:val="0"/>
        </w:numPr>
        <w:ind w:left="0" w:leftChars="0" w:firstLine="0" w:firstLineChars="0"/>
        <w:rPr>
          <w:b w:val="0"/>
          <w:sz w:val="21"/>
          <w:szCs w:val="21"/>
        </w:rPr>
        <w:sectPr>
          <w:footerReference r:id="rId10" w:type="default"/>
          <w:pgSz w:w="11910" w:h="16840"/>
          <w:pgMar w:top="1425" w:right="1786" w:bottom="1948" w:left="1786" w:header="0" w:footer="1785" w:gutter="0"/>
          <w:pgNumType w:fmt="decimal"/>
          <w:cols w:space="720" w:num="1"/>
        </w:sectPr>
      </w:pPr>
      <w:r>
        <w:rPr>
          <w:rFonts w:hint="default" w:ascii="Times New Roman" w:hAnsi="Times New Roman" w:eastAsia="黑体" w:cs="Times New Roman"/>
          <w:b w:val="0"/>
          <w:bCs/>
          <w:kern w:val="2"/>
          <w:sz w:val="21"/>
          <w:szCs w:val="21"/>
          <w:lang w:bidi="ar-SA"/>
        </w:rPr>
        <w:t>3</w:t>
      </w:r>
      <w:r>
        <w:rPr>
          <w:rFonts w:hint="eastAsia" w:cs="Times New Roman"/>
          <w:b w:val="0"/>
          <w:bCs/>
          <w:kern w:val="2"/>
          <w:sz w:val="21"/>
          <w:szCs w:val="21"/>
          <w:lang w:val="en-US" w:eastAsia="zh-CN" w:bidi="ar-SA"/>
        </w:rPr>
        <w:t>6</w:t>
      </w:r>
      <w:r>
        <w:rPr>
          <w:rFonts w:hint="default" w:ascii="Times New Roman" w:hAnsi="Times New Roman" w:eastAsia="黑体" w:cs="Times New Roman"/>
          <w:b w:val="0"/>
          <w:bCs/>
          <w:kern w:val="2"/>
          <w:sz w:val="21"/>
          <w:szCs w:val="21"/>
          <w:lang w:bidi="ar-SA"/>
        </w:rPr>
        <w:t>.2</w:t>
      </w:r>
      <w:r>
        <w:rPr>
          <w:sz w:val="21"/>
          <w:szCs w:val="21"/>
        </w:rPr>
        <w:t>招标文件需要补充的其他内容见【投标须知前附表】。</w:t>
      </w:r>
      <w:bookmarkStart w:id="69" w:name="bookmark57"/>
      <w:bookmarkEnd w:id="69"/>
    </w:p>
    <w:p w14:paraId="6C0824E5">
      <w:pPr>
        <w:pStyle w:val="3"/>
        <w:widowControl/>
        <w:numPr>
          <w:ilvl w:val="0"/>
          <w:numId w:val="12"/>
        </w:numPr>
        <w:ind w:left="0" w:leftChars="0" w:firstLine="0" w:firstLineChars="0"/>
        <w:rPr>
          <w:rFonts w:hint="eastAsia" w:ascii="黑体" w:hAnsi="黑体" w:eastAsia="黑体" w:cs="黑体"/>
          <w:b w:val="0"/>
          <w:sz w:val="32"/>
          <w:szCs w:val="32"/>
        </w:rPr>
      </w:pPr>
      <w:bookmarkStart w:id="70" w:name="_Toc17321"/>
      <w:r>
        <w:rPr>
          <w:sz w:val="32"/>
          <w:szCs w:val="32"/>
        </w:rPr>
        <w:t>资格审查</w:t>
      </w:r>
      <w:bookmarkEnd w:id="70"/>
    </w:p>
    <w:p w14:paraId="45851A5C">
      <w:pPr>
        <w:pStyle w:val="4"/>
        <w:widowControl/>
        <w:numPr>
          <w:ilvl w:val="0"/>
          <w:numId w:val="46"/>
        </w:numPr>
        <w:topLinePunct w:val="0"/>
        <w:ind w:left="0" w:leftChars="0" w:firstLine="0" w:firstLineChars="0"/>
        <w:rPr>
          <w:rFonts w:hint="eastAsia" w:ascii="黑体" w:hAnsi="黑体" w:eastAsia="黑体" w:cs="黑体"/>
          <w:b w:val="0"/>
          <w:sz w:val="21"/>
          <w:szCs w:val="21"/>
        </w:rPr>
      </w:pPr>
      <w:bookmarkStart w:id="71" w:name="_Toc21412"/>
      <w:r>
        <w:rPr>
          <w:sz w:val="21"/>
          <w:szCs w:val="21"/>
        </w:rPr>
        <w:t>资格审查主体</w:t>
      </w:r>
      <w:bookmarkEnd w:id="71"/>
    </w:p>
    <w:p w14:paraId="64755B95">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1.1 资格审查主体： 采购人 、采购代理机构负责资格审查。</w:t>
      </w:r>
    </w:p>
    <w:p w14:paraId="52704800">
      <w:pPr>
        <w:pStyle w:val="4"/>
        <w:widowControl/>
        <w:numPr>
          <w:ilvl w:val="0"/>
          <w:numId w:val="46"/>
        </w:numPr>
        <w:topLinePunct w:val="0"/>
        <w:ind w:left="0" w:leftChars="0" w:firstLine="0" w:firstLineChars="0"/>
        <w:rPr>
          <w:rFonts w:hint="eastAsia" w:ascii="黑体" w:hAnsi="黑体" w:eastAsia="黑体" w:cs="黑体"/>
          <w:b w:val="0"/>
          <w:sz w:val="21"/>
          <w:szCs w:val="21"/>
        </w:rPr>
      </w:pPr>
      <w:bookmarkStart w:id="72" w:name="_Toc5676"/>
      <w:r>
        <w:rPr>
          <w:sz w:val="21"/>
          <w:szCs w:val="21"/>
        </w:rPr>
        <w:t>资格审查</w:t>
      </w:r>
      <w:bookmarkEnd w:id="72"/>
    </w:p>
    <w:p w14:paraId="016AE25A">
      <w:pPr>
        <w:pStyle w:val="12"/>
        <w:widowControl/>
        <w:numPr>
          <w:ilvl w:val="0"/>
          <w:numId w:val="47"/>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资格审查依据法律法规和招标文件的规定 ，对投标文件中的资格证明文件 、投标保证金 、投标报价等进行审查 ， 以确定投标人是否具备投标资格。</w:t>
      </w:r>
    </w:p>
    <w:p w14:paraId="30A07958">
      <w:pPr>
        <w:pStyle w:val="12"/>
        <w:widowControl/>
        <w:numPr>
          <w:ilvl w:val="0"/>
          <w:numId w:val="47"/>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采购人 、采购代理机构按本章附表1“ 资格审查表 ”所列审查项 目及审查标准 ，对投标人资格进行审查。</w:t>
      </w:r>
    </w:p>
    <w:p w14:paraId="5480444C">
      <w:pPr>
        <w:pStyle w:val="12"/>
        <w:widowControl/>
        <w:numPr>
          <w:ilvl w:val="0"/>
          <w:numId w:val="47"/>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在资格审查时 ，投标人存在下列情况之一的 ， 资格审查不合格 ，其投标无效：</w:t>
      </w:r>
    </w:p>
    <w:p w14:paraId="24C0160A">
      <w:pPr>
        <w:pStyle w:val="12"/>
        <w:widowControl/>
        <w:numPr>
          <w:ilvl w:val="0"/>
          <w:numId w:val="48"/>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不具备招标文件中规定的资格要求的 ，或提交的资格证明文件不符合招标文件要求的；</w:t>
      </w:r>
    </w:p>
    <w:p w14:paraId="5D7B88C1">
      <w:pPr>
        <w:pStyle w:val="12"/>
        <w:widowControl/>
        <w:numPr>
          <w:ilvl w:val="0"/>
          <w:numId w:val="48"/>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联合体投标未提交联合体协议书 ，或未提交联合体各方资格证明文件的；</w:t>
      </w:r>
    </w:p>
    <w:p w14:paraId="751BE40A">
      <w:pPr>
        <w:pStyle w:val="12"/>
        <w:widowControl/>
        <w:numPr>
          <w:ilvl w:val="0"/>
          <w:numId w:val="48"/>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投标文件的资格证明文件未按照招标文件要求签署 、盖章的；</w:t>
      </w:r>
    </w:p>
    <w:p w14:paraId="6016FE71">
      <w:pPr>
        <w:pStyle w:val="12"/>
        <w:widowControl/>
        <w:numPr>
          <w:ilvl w:val="0"/>
          <w:numId w:val="48"/>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未按照招标文件的规定提交投标保证金的；</w:t>
      </w:r>
    </w:p>
    <w:p w14:paraId="0147C06F">
      <w:pPr>
        <w:pStyle w:val="12"/>
        <w:widowControl/>
        <w:numPr>
          <w:ilvl w:val="0"/>
          <w:numId w:val="48"/>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投标报价超过招标文件中规定的预算金额或者最高限价的；</w:t>
      </w:r>
    </w:p>
    <w:p w14:paraId="7A10E550">
      <w:pPr>
        <w:pStyle w:val="12"/>
        <w:widowControl/>
        <w:numPr>
          <w:ilvl w:val="0"/>
          <w:numId w:val="48"/>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法律 、法规和招标文件规定的其他投标无效情形的。</w:t>
      </w:r>
    </w:p>
    <w:p w14:paraId="1E47133C">
      <w:pPr>
        <w:pStyle w:val="12"/>
        <w:widowControl/>
        <w:numPr>
          <w:ilvl w:val="0"/>
          <w:numId w:val="47"/>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信用记录 。开标结束后资格审查时 ，采购人 、采购代理机构将对投标人信用记录进行甄别。</w:t>
      </w:r>
    </w:p>
    <w:p w14:paraId="4E2900FB">
      <w:pPr>
        <w:pStyle w:val="12"/>
        <w:widowControl/>
        <w:numPr>
          <w:ilvl w:val="0"/>
          <w:numId w:val="49"/>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 xml:space="preserve">信用信息查询的查询渠道： 信用 中 国 网（ </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HYPERLINK "https://www.creditchina.gov.cn"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www.creditchina.gov.cn</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 xml:space="preserve">） 、 中 国政府采购 网（ </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HYPERLINK "https://www.ccgp.gov.cn"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www.ccgp.gov.cn</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w:t>
      </w:r>
    </w:p>
    <w:p w14:paraId="69A4FD9C">
      <w:pPr>
        <w:pStyle w:val="12"/>
        <w:widowControl/>
        <w:numPr>
          <w:ilvl w:val="0"/>
          <w:numId w:val="49"/>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不 良信用记录是指： 投标人在“ 信用中 国 ” 网站被列入失信被执行人和重大税收违法失信主体名单 ，或在“ 中 国政府采购网 ” 网站被列入政府采购严重违法失信行为记录名单 。投标人有上述不 良信用记录的 ，其投标无效 ，其中 ，列入政府采购严重违法失信行为记录名单的 ，按处罚结果执行。</w:t>
      </w:r>
    </w:p>
    <w:p w14:paraId="1606FCB2">
      <w:pPr>
        <w:pStyle w:val="12"/>
        <w:widowControl/>
        <w:numPr>
          <w:ilvl w:val="0"/>
          <w:numId w:val="49"/>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联合体形式投标的 ，联合体成员存在不 良信用记录的 ，视同联合体存在不良信用记录。</w:t>
      </w:r>
    </w:p>
    <w:p w14:paraId="32B926C2">
      <w:pPr>
        <w:pStyle w:val="12"/>
        <w:widowControl/>
        <w:numPr>
          <w:ilvl w:val="0"/>
          <w:numId w:val="49"/>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信用信息查询记录和证据留存具体方式： 采购人 、采购代理机构经办人将查询网页截图 、打印 、签字 ，作为查询记录和证据 ， 与其他采购文件一并保存 。投标人不良信用记录以采购人 、采购代理机构查询结果为准。</w:t>
      </w:r>
    </w:p>
    <w:p w14:paraId="6B868C6F">
      <w:pPr>
        <w:pStyle w:val="4"/>
        <w:widowControl/>
        <w:numPr>
          <w:ilvl w:val="0"/>
          <w:numId w:val="46"/>
        </w:numPr>
        <w:topLinePunct w:val="0"/>
        <w:ind w:left="0" w:leftChars="0" w:firstLine="0" w:firstLineChars="0"/>
        <w:rPr>
          <w:rFonts w:hint="eastAsia" w:ascii="黑体" w:hAnsi="黑体" w:eastAsia="黑体" w:cs="黑体"/>
          <w:b w:val="0"/>
          <w:sz w:val="21"/>
          <w:szCs w:val="21"/>
        </w:rPr>
      </w:pPr>
      <w:bookmarkStart w:id="73" w:name="_Toc27030"/>
      <w:r>
        <w:rPr>
          <w:sz w:val="21"/>
          <w:szCs w:val="21"/>
        </w:rPr>
        <w:t>资格审查结果</w:t>
      </w:r>
      <w:bookmarkEnd w:id="73"/>
    </w:p>
    <w:p w14:paraId="012D0266">
      <w:pPr>
        <w:pStyle w:val="12"/>
        <w:widowControl/>
        <w:numPr>
          <w:ilvl w:val="0"/>
          <w:numId w:val="50"/>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未通过资格审查的投标人 ，采购人 、采购代理机构应当告知其未通过的原因。</w:t>
      </w:r>
    </w:p>
    <w:p w14:paraId="6FFEF65B">
      <w:pPr>
        <w:pStyle w:val="12"/>
        <w:widowControl/>
        <w:numPr>
          <w:ilvl w:val="0"/>
          <w:numId w:val="50"/>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资格审查结束后 ，采购人 、采购代理机构应将资格审查结果告知评标委员会。</w:t>
      </w:r>
    </w:p>
    <w:p w14:paraId="1D8963B3">
      <w:pPr>
        <w:spacing w:line="220" w:lineRule="auto"/>
        <w:rPr>
          <w:rFonts w:hint="eastAsia" w:ascii="黑体" w:hAnsi="黑体" w:eastAsia="黑体" w:cs="黑体"/>
          <w:sz w:val="21"/>
          <w:szCs w:val="21"/>
        </w:rPr>
        <w:sectPr>
          <w:footerReference r:id="rId11" w:type="default"/>
          <w:pgSz w:w="11910" w:h="16840"/>
          <w:pgMar w:top="1431" w:right="1580" w:bottom="1314" w:left="1786" w:header="0" w:footer="1152" w:gutter="0"/>
          <w:pgNumType w:fmt="decimal"/>
          <w:cols w:space="720" w:num="1"/>
        </w:sectPr>
      </w:pPr>
    </w:p>
    <w:p w14:paraId="04EC937F">
      <w:pPr>
        <w:pStyle w:val="24"/>
        <w:jc w:val="both"/>
        <w:rPr>
          <w:sz w:val="18"/>
          <w:szCs w:val="18"/>
        </w:rPr>
      </w:pPr>
      <w:r>
        <w:rPr>
          <w:sz w:val="18"/>
          <w:szCs w:val="18"/>
        </w:rPr>
        <w:t>附表1资格审查表</w:t>
      </w:r>
    </w:p>
    <w:p w14:paraId="2A84DB87">
      <w:pPr>
        <w:pStyle w:val="12"/>
        <w:spacing w:line="243" w:lineRule="auto"/>
        <w:rPr>
          <w:rFonts w:hint="eastAsia" w:ascii="黑体" w:hAnsi="黑体" w:eastAsia="黑体" w:cs="黑体"/>
        </w:rPr>
      </w:pPr>
    </w:p>
    <w:p w14:paraId="41D4FBF8">
      <w:pPr>
        <w:pStyle w:val="12"/>
        <w:spacing w:line="243" w:lineRule="auto"/>
        <w:rPr>
          <w:rFonts w:hint="eastAsia" w:ascii="黑体" w:hAnsi="黑体" w:eastAsia="黑体" w:cs="黑体"/>
        </w:rPr>
      </w:pPr>
    </w:p>
    <w:p w14:paraId="233911A6">
      <w:pPr>
        <w:pStyle w:val="24"/>
        <w:widowControl/>
        <w:rPr>
          <w:sz w:val="28"/>
          <w:szCs w:val="28"/>
        </w:rPr>
      </w:pPr>
      <w:r>
        <w:rPr>
          <w:sz w:val="28"/>
          <w:szCs w:val="28"/>
        </w:rPr>
        <w:t>资格审查表</w:t>
      </w:r>
    </w:p>
    <w:p w14:paraId="419ADC77">
      <w:pPr>
        <w:spacing w:before="44" w:line="221" w:lineRule="auto"/>
        <w:ind w:left="790"/>
        <w:rPr>
          <w:rFonts w:hint="eastAsia" w:ascii="黑体" w:hAnsi="黑体" w:eastAsia="黑体" w:cs="黑体"/>
          <w:sz w:val="18"/>
          <w:szCs w:val="18"/>
        </w:rPr>
      </w:pPr>
      <w:r>
        <w:rPr>
          <w:rFonts w:hint="eastAsia" w:ascii="黑体" w:hAnsi="黑体" w:eastAsia="黑体" w:cs="黑体"/>
          <w:spacing w:val="4"/>
          <w:sz w:val="18"/>
          <w:szCs w:val="18"/>
        </w:rPr>
        <w:t>项目名称：</w:t>
      </w:r>
      <w:r>
        <w:rPr>
          <w:rFonts w:hint="eastAsia" w:ascii="黑体" w:hAnsi="黑体" w:eastAsia="黑体" w:cs="黑体"/>
          <w:spacing w:val="1"/>
          <w:sz w:val="18"/>
          <w:szCs w:val="18"/>
        </w:rPr>
        <w:t xml:space="preserve">                            </w:t>
      </w:r>
      <w:r>
        <w:rPr>
          <w:rFonts w:hint="eastAsia" w:ascii="黑体" w:hAnsi="黑体" w:eastAsia="黑体" w:cs="黑体"/>
          <w:spacing w:val="4"/>
          <w:sz w:val="18"/>
          <w:szCs w:val="18"/>
        </w:rPr>
        <w:t>政府采购计划编号：</w:t>
      </w:r>
    </w:p>
    <w:p w14:paraId="087AB9F2">
      <w:pPr>
        <w:spacing w:line="139" w:lineRule="exact"/>
        <w:rPr>
          <w:rFonts w:hint="eastAsia" w:ascii="黑体" w:hAnsi="黑体" w:eastAsia="黑体" w:cs="黑体"/>
        </w:rPr>
      </w:pPr>
    </w:p>
    <w:tbl>
      <w:tblPr>
        <w:tblStyle w:val="32"/>
        <w:tblW w:w="8657"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3808"/>
        <w:gridCol w:w="4080"/>
      </w:tblGrid>
      <w:tr w14:paraId="2C9F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69" w:type="dxa"/>
            <w:vAlign w:val="top"/>
          </w:tcPr>
          <w:p w14:paraId="6F039851">
            <w:pPr>
              <w:pStyle w:val="33"/>
              <w:spacing w:before="162" w:line="223" w:lineRule="auto"/>
              <w:ind w:left="205"/>
              <w:rPr>
                <w:rFonts w:hint="eastAsia" w:ascii="黑体" w:hAnsi="黑体" w:eastAsia="黑体" w:cs="黑体"/>
                <w:sz w:val="22"/>
                <w:szCs w:val="22"/>
              </w:rPr>
            </w:pPr>
            <w:r>
              <w:rPr>
                <w:rFonts w:hint="eastAsia" w:ascii="黑体" w:hAnsi="黑体" w:eastAsia="黑体" w:cs="黑体"/>
                <w:b/>
                <w:bCs/>
                <w:spacing w:val="-10"/>
                <w:sz w:val="22"/>
                <w:szCs w:val="22"/>
              </w:rPr>
              <w:t>序号</w:t>
            </w:r>
          </w:p>
        </w:tc>
        <w:tc>
          <w:tcPr>
            <w:tcW w:w="3808" w:type="dxa"/>
            <w:vAlign w:val="top"/>
          </w:tcPr>
          <w:p w14:paraId="783E4D0F">
            <w:pPr>
              <w:pStyle w:val="33"/>
              <w:spacing w:before="162" w:line="223" w:lineRule="auto"/>
              <w:ind w:left="1568"/>
              <w:rPr>
                <w:rFonts w:hint="eastAsia" w:ascii="黑体" w:hAnsi="黑体" w:eastAsia="黑体" w:cs="黑体"/>
                <w:sz w:val="22"/>
                <w:szCs w:val="22"/>
              </w:rPr>
            </w:pPr>
            <w:r>
              <w:rPr>
                <w:rFonts w:hint="eastAsia" w:ascii="黑体" w:hAnsi="黑体" w:eastAsia="黑体" w:cs="黑体"/>
                <w:b/>
                <w:bCs/>
                <w:spacing w:val="-19"/>
                <w:sz w:val="22"/>
                <w:szCs w:val="22"/>
              </w:rPr>
              <w:t>审查项目</w:t>
            </w:r>
          </w:p>
        </w:tc>
        <w:tc>
          <w:tcPr>
            <w:tcW w:w="4080" w:type="dxa"/>
            <w:vAlign w:val="top"/>
          </w:tcPr>
          <w:p w14:paraId="6B430513">
            <w:pPr>
              <w:pStyle w:val="33"/>
              <w:spacing w:before="162" w:line="223" w:lineRule="auto"/>
              <w:ind w:left="1689"/>
              <w:rPr>
                <w:rFonts w:hint="eastAsia" w:ascii="黑体" w:hAnsi="黑体" w:eastAsia="黑体" w:cs="黑体"/>
                <w:sz w:val="22"/>
                <w:szCs w:val="22"/>
              </w:rPr>
            </w:pPr>
            <w:r>
              <w:rPr>
                <w:rFonts w:hint="eastAsia" w:ascii="黑体" w:hAnsi="黑体" w:eastAsia="黑体" w:cs="黑体"/>
                <w:b/>
                <w:bCs/>
                <w:spacing w:val="-17"/>
                <w:sz w:val="22"/>
                <w:szCs w:val="22"/>
              </w:rPr>
              <w:t>审查标准</w:t>
            </w:r>
          </w:p>
        </w:tc>
      </w:tr>
      <w:tr w14:paraId="3874C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769" w:type="dxa"/>
            <w:vAlign w:val="top"/>
          </w:tcPr>
          <w:p w14:paraId="611E40C5">
            <w:pPr>
              <w:spacing w:line="252" w:lineRule="auto"/>
              <w:rPr>
                <w:rFonts w:hint="eastAsia" w:ascii="黑体" w:hAnsi="黑体" w:eastAsia="黑体" w:cs="黑体"/>
                <w:sz w:val="21"/>
              </w:rPr>
            </w:pPr>
          </w:p>
          <w:p w14:paraId="329ADBB1">
            <w:pPr>
              <w:spacing w:line="252" w:lineRule="auto"/>
              <w:rPr>
                <w:rFonts w:hint="eastAsia" w:ascii="黑体" w:hAnsi="黑体" w:eastAsia="黑体" w:cs="黑体"/>
                <w:sz w:val="21"/>
              </w:rPr>
            </w:pPr>
          </w:p>
          <w:p w14:paraId="3D9174F1">
            <w:pPr>
              <w:spacing w:line="252" w:lineRule="auto"/>
              <w:rPr>
                <w:rFonts w:hint="eastAsia" w:ascii="黑体" w:hAnsi="黑体" w:eastAsia="黑体" w:cs="黑体"/>
                <w:sz w:val="21"/>
              </w:rPr>
            </w:pPr>
          </w:p>
          <w:p w14:paraId="66917775">
            <w:pPr>
              <w:spacing w:line="253" w:lineRule="auto"/>
              <w:rPr>
                <w:rFonts w:hint="eastAsia" w:ascii="黑体" w:hAnsi="黑体" w:eastAsia="黑体" w:cs="黑体"/>
                <w:sz w:val="21"/>
              </w:rPr>
            </w:pPr>
          </w:p>
          <w:p w14:paraId="11B66F47">
            <w:pPr>
              <w:pStyle w:val="33"/>
              <w:spacing w:before="58" w:line="247" w:lineRule="exact"/>
              <w:ind w:left="389"/>
              <w:rPr>
                <w:rFonts w:hint="eastAsia" w:ascii="黑体" w:hAnsi="黑体" w:eastAsia="黑体" w:cs="黑体"/>
                <w:sz w:val="18"/>
                <w:szCs w:val="18"/>
              </w:rPr>
            </w:pPr>
            <w:r>
              <w:rPr>
                <w:rFonts w:hint="eastAsia" w:ascii="黑体" w:hAnsi="黑体" w:eastAsia="黑体" w:cs="黑体"/>
                <w:position w:val="1"/>
                <w:sz w:val="18"/>
                <w:szCs w:val="18"/>
              </w:rPr>
              <w:t>1</w:t>
            </w:r>
          </w:p>
        </w:tc>
        <w:tc>
          <w:tcPr>
            <w:tcW w:w="3808" w:type="dxa"/>
            <w:vAlign w:val="top"/>
          </w:tcPr>
          <w:p w14:paraId="598A0D72">
            <w:pPr>
              <w:pStyle w:val="33"/>
              <w:spacing w:before="222" w:line="233" w:lineRule="auto"/>
              <w:ind w:left="134"/>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法定代表人身份证明原件（法定代表人作为签字代表的提供）；或法定代表人授权委托书原件（委托代理人作为签字代表的提供并附法定代表人身份证明、委托代理人本人的身份证明）；</w:t>
            </w:r>
          </w:p>
        </w:tc>
        <w:tc>
          <w:tcPr>
            <w:tcW w:w="4080" w:type="dxa"/>
            <w:vAlign w:val="top"/>
          </w:tcPr>
          <w:p w14:paraId="1123CF6C">
            <w:pPr>
              <w:pStyle w:val="33"/>
              <w:spacing w:before="222" w:line="233" w:lineRule="auto"/>
              <w:ind w:left="134"/>
              <w:rPr>
                <w:rFonts w:hint="eastAsia" w:ascii="黑体" w:hAnsi="黑体" w:eastAsia="黑体" w:cs="黑体"/>
                <w:sz w:val="18"/>
                <w:szCs w:val="18"/>
                <w:lang w:val="en-US" w:eastAsia="zh-CN"/>
              </w:rPr>
            </w:pPr>
          </w:p>
          <w:p w14:paraId="0765A929">
            <w:pPr>
              <w:pStyle w:val="33"/>
              <w:spacing w:before="222" w:line="233" w:lineRule="auto"/>
              <w:ind w:left="134"/>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第二章第二节第14.1款</w:t>
            </w:r>
          </w:p>
          <w:p w14:paraId="4E9BFA39">
            <w:pPr>
              <w:pStyle w:val="33"/>
              <w:spacing w:before="222" w:line="233" w:lineRule="auto"/>
              <w:ind w:left="134"/>
              <w:rPr>
                <w:rFonts w:hint="eastAsia" w:ascii="黑体" w:hAnsi="黑体" w:eastAsia="黑体" w:cs="黑体"/>
                <w:sz w:val="18"/>
                <w:szCs w:val="18"/>
                <w:lang w:val="en-US" w:eastAsia="zh-CN"/>
              </w:rPr>
            </w:pPr>
          </w:p>
          <w:p w14:paraId="2578F0A1">
            <w:pPr>
              <w:pStyle w:val="33"/>
              <w:spacing w:before="222" w:line="233" w:lineRule="auto"/>
              <w:ind w:left="134"/>
              <w:rPr>
                <w:rFonts w:hint="eastAsia" w:ascii="黑体" w:hAnsi="黑体" w:eastAsia="黑体" w:cs="黑体"/>
                <w:sz w:val="18"/>
                <w:szCs w:val="18"/>
                <w:lang w:val="en-US" w:eastAsia="zh-CN"/>
              </w:rPr>
            </w:pPr>
          </w:p>
        </w:tc>
      </w:tr>
      <w:tr w14:paraId="2BC00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769" w:type="dxa"/>
            <w:vAlign w:val="top"/>
          </w:tcPr>
          <w:p w14:paraId="144B0CAC">
            <w:pPr>
              <w:spacing w:line="267" w:lineRule="auto"/>
              <w:rPr>
                <w:rFonts w:hint="eastAsia" w:ascii="黑体" w:hAnsi="黑体" w:eastAsia="黑体" w:cs="黑体"/>
                <w:sz w:val="21"/>
              </w:rPr>
            </w:pPr>
          </w:p>
          <w:p w14:paraId="6FC9AC84">
            <w:pPr>
              <w:pStyle w:val="33"/>
              <w:spacing w:before="59" w:line="247" w:lineRule="exact"/>
              <w:ind w:left="351"/>
              <w:rPr>
                <w:rFonts w:hint="eastAsia" w:ascii="黑体" w:hAnsi="黑体" w:eastAsia="黑体" w:cs="黑体"/>
                <w:sz w:val="18"/>
                <w:szCs w:val="18"/>
              </w:rPr>
            </w:pPr>
            <w:r>
              <w:rPr>
                <w:rFonts w:hint="eastAsia" w:ascii="黑体" w:hAnsi="黑体" w:eastAsia="黑体" w:cs="黑体"/>
                <w:position w:val="1"/>
                <w:sz w:val="18"/>
                <w:szCs w:val="18"/>
              </w:rPr>
              <w:t>2</w:t>
            </w:r>
          </w:p>
        </w:tc>
        <w:tc>
          <w:tcPr>
            <w:tcW w:w="3808" w:type="dxa"/>
            <w:vAlign w:val="top"/>
          </w:tcPr>
          <w:p w14:paraId="7180CF4C">
            <w:pPr>
              <w:spacing w:line="258" w:lineRule="auto"/>
              <w:rPr>
                <w:rFonts w:hint="eastAsia" w:ascii="黑体" w:hAnsi="黑体" w:eastAsia="黑体" w:cs="黑体"/>
                <w:snapToGrid w:val="0"/>
                <w:color w:val="000000"/>
                <w:kern w:val="0"/>
                <w:sz w:val="18"/>
                <w:szCs w:val="18"/>
                <w:lang w:val="en-US" w:eastAsia="zh-CN" w:bidi="ar-SA"/>
              </w:rPr>
            </w:pPr>
          </w:p>
          <w:p w14:paraId="2154FFDB">
            <w:pPr>
              <w:pStyle w:val="33"/>
              <w:spacing w:before="58" w:line="233" w:lineRule="auto"/>
              <w:ind w:left="137"/>
              <w:rPr>
                <w:rFonts w:hint="eastAsia" w:ascii="黑体" w:hAnsi="黑体" w:eastAsia="黑体" w:cs="黑体"/>
                <w:snapToGrid w:val="0"/>
                <w:color w:val="000000"/>
                <w:kern w:val="0"/>
                <w:sz w:val="18"/>
                <w:szCs w:val="18"/>
                <w:lang w:val="en-US" w:eastAsia="zh-CN" w:bidi="ar-SA"/>
              </w:rPr>
            </w:pPr>
            <w:r>
              <w:rPr>
                <w:rFonts w:hint="eastAsia" w:ascii="黑体" w:hAnsi="黑体" w:eastAsia="黑体" w:cs="黑体"/>
                <w:snapToGrid w:val="0"/>
                <w:color w:val="000000"/>
                <w:kern w:val="0"/>
                <w:sz w:val="18"/>
                <w:szCs w:val="18"/>
                <w:lang w:val="en-US" w:eastAsia="zh-CN" w:bidi="ar-SA"/>
              </w:rPr>
              <w:t>加盖单位公章的营业执照复印件</w:t>
            </w:r>
          </w:p>
        </w:tc>
        <w:tc>
          <w:tcPr>
            <w:tcW w:w="4080" w:type="dxa"/>
            <w:vAlign w:val="top"/>
          </w:tcPr>
          <w:p w14:paraId="6F410A0B">
            <w:pPr>
              <w:pStyle w:val="33"/>
              <w:spacing w:before="125" w:line="273" w:lineRule="auto"/>
              <w:ind w:left="142" w:right="235"/>
              <w:rPr>
                <w:rFonts w:hint="eastAsia" w:ascii="黑体" w:hAnsi="黑体" w:eastAsia="黑体" w:cs="黑体"/>
                <w:snapToGrid w:val="0"/>
                <w:color w:val="000000"/>
                <w:kern w:val="0"/>
                <w:sz w:val="18"/>
                <w:szCs w:val="18"/>
                <w:lang w:val="en-US" w:eastAsia="zh-CN" w:bidi="ar-SA"/>
              </w:rPr>
            </w:pPr>
            <w:r>
              <w:rPr>
                <w:rFonts w:hint="eastAsia" w:ascii="黑体" w:hAnsi="黑体" w:eastAsia="黑体" w:cs="黑体"/>
                <w:snapToGrid w:val="0"/>
                <w:color w:val="000000"/>
                <w:kern w:val="0"/>
                <w:sz w:val="18"/>
                <w:szCs w:val="18"/>
                <w:lang w:val="en-US" w:eastAsia="zh-CN" w:bidi="ar-SA"/>
              </w:rPr>
              <w:t>第二章第二节第14.1款</w:t>
            </w:r>
          </w:p>
        </w:tc>
      </w:tr>
      <w:tr w14:paraId="515AA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769" w:type="dxa"/>
            <w:vAlign w:val="top"/>
          </w:tcPr>
          <w:p w14:paraId="2F7778C1">
            <w:pPr>
              <w:spacing w:line="263" w:lineRule="auto"/>
              <w:rPr>
                <w:rFonts w:hint="eastAsia" w:ascii="黑体" w:hAnsi="黑体" w:eastAsia="黑体" w:cs="黑体"/>
                <w:sz w:val="21"/>
              </w:rPr>
            </w:pPr>
          </w:p>
          <w:p w14:paraId="159F44C8">
            <w:pPr>
              <w:pStyle w:val="33"/>
              <w:spacing w:before="59" w:line="245" w:lineRule="exact"/>
              <w:ind w:left="357"/>
              <w:rPr>
                <w:rFonts w:hint="eastAsia" w:ascii="黑体" w:hAnsi="黑体" w:eastAsia="黑体" w:cs="黑体"/>
                <w:sz w:val="18"/>
                <w:szCs w:val="18"/>
              </w:rPr>
            </w:pPr>
            <w:r>
              <w:rPr>
                <w:rFonts w:hint="eastAsia" w:ascii="黑体" w:hAnsi="黑体" w:eastAsia="黑体" w:cs="黑体"/>
                <w:position w:val="1"/>
                <w:sz w:val="18"/>
                <w:szCs w:val="18"/>
              </w:rPr>
              <w:t>3</w:t>
            </w:r>
          </w:p>
        </w:tc>
        <w:tc>
          <w:tcPr>
            <w:tcW w:w="3808" w:type="dxa"/>
            <w:vAlign w:val="top"/>
          </w:tcPr>
          <w:p w14:paraId="2DBD7EE0">
            <w:pPr>
              <w:pStyle w:val="33"/>
              <w:spacing w:before="222" w:line="233" w:lineRule="auto"/>
              <w:ind w:left="134"/>
              <w:rPr>
                <w:rFonts w:hint="eastAsia" w:ascii="黑体" w:hAnsi="黑体" w:eastAsia="黑体" w:cs="黑体"/>
                <w:snapToGrid w:val="0"/>
                <w:color w:val="000000"/>
                <w:kern w:val="0"/>
                <w:sz w:val="18"/>
                <w:szCs w:val="18"/>
                <w:lang w:val="en-US" w:eastAsia="zh-CN" w:bidi="ar-SA"/>
              </w:rPr>
            </w:pPr>
            <w:r>
              <w:rPr>
                <w:rFonts w:hint="eastAsia" w:ascii="黑体" w:hAnsi="黑体" w:eastAsia="黑体" w:cs="黑体"/>
                <w:snapToGrid w:val="0"/>
                <w:color w:val="000000"/>
                <w:kern w:val="0"/>
                <w:sz w:val="18"/>
                <w:szCs w:val="18"/>
                <w:lang w:val="en-US" w:eastAsia="zh-CN" w:bidi="ar-SA"/>
              </w:rPr>
              <w:t>依法缴纳社保及税收证明</w:t>
            </w:r>
          </w:p>
        </w:tc>
        <w:tc>
          <w:tcPr>
            <w:tcW w:w="4080" w:type="dxa"/>
            <w:vAlign w:val="top"/>
          </w:tcPr>
          <w:p w14:paraId="5D53D361">
            <w:pPr>
              <w:pStyle w:val="33"/>
              <w:spacing w:before="222" w:line="233" w:lineRule="auto"/>
              <w:ind w:left="134"/>
              <w:rPr>
                <w:rFonts w:hint="eastAsia" w:ascii="黑体" w:hAnsi="黑体" w:eastAsia="黑体" w:cs="黑体"/>
                <w:snapToGrid w:val="0"/>
                <w:color w:val="000000"/>
                <w:kern w:val="0"/>
                <w:sz w:val="18"/>
                <w:szCs w:val="18"/>
                <w:lang w:val="en-US" w:eastAsia="zh-CN" w:bidi="ar-SA"/>
              </w:rPr>
            </w:pPr>
            <w:r>
              <w:rPr>
                <w:rFonts w:hint="eastAsia" w:ascii="黑体" w:hAnsi="黑体" w:eastAsia="黑体" w:cs="黑体"/>
                <w:snapToGrid w:val="0"/>
                <w:color w:val="000000"/>
                <w:kern w:val="0"/>
                <w:sz w:val="18"/>
                <w:szCs w:val="18"/>
                <w:lang w:val="en-US" w:eastAsia="zh-CN" w:bidi="ar-SA"/>
              </w:rPr>
              <w:t>第二章投标人须知前附表第14.1款</w:t>
            </w:r>
          </w:p>
        </w:tc>
      </w:tr>
      <w:tr w14:paraId="21653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69" w:type="dxa"/>
            <w:vAlign w:val="top"/>
          </w:tcPr>
          <w:p w14:paraId="0351749C">
            <w:pPr>
              <w:pStyle w:val="33"/>
              <w:spacing w:before="232" w:line="247" w:lineRule="exact"/>
              <w:ind w:left="343"/>
              <w:rPr>
                <w:rFonts w:hint="eastAsia" w:ascii="黑体" w:hAnsi="黑体" w:eastAsia="黑体" w:cs="黑体"/>
                <w:sz w:val="18"/>
                <w:szCs w:val="18"/>
              </w:rPr>
            </w:pPr>
            <w:r>
              <w:rPr>
                <w:rFonts w:hint="eastAsia" w:ascii="黑体" w:hAnsi="黑体" w:eastAsia="黑体" w:cs="黑体"/>
                <w:position w:val="1"/>
                <w:sz w:val="18"/>
                <w:szCs w:val="18"/>
              </w:rPr>
              <w:t>4</w:t>
            </w:r>
          </w:p>
        </w:tc>
        <w:tc>
          <w:tcPr>
            <w:tcW w:w="3808" w:type="dxa"/>
            <w:vAlign w:val="top"/>
          </w:tcPr>
          <w:p w14:paraId="12C08690">
            <w:pPr>
              <w:pStyle w:val="33"/>
              <w:spacing w:before="222" w:line="233" w:lineRule="auto"/>
              <w:ind w:left="134"/>
              <w:rPr>
                <w:rFonts w:hint="eastAsia" w:ascii="黑体" w:hAnsi="黑体" w:eastAsia="黑体" w:cs="黑体"/>
                <w:snapToGrid w:val="0"/>
                <w:color w:val="000000"/>
                <w:kern w:val="0"/>
                <w:sz w:val="18"/>
                <w:szCs w:val="18"/>
                <w:lang w:val="en-US" w:eastAsia="zh-CN" w:bidi="ar-SA"/>
              </w:rPr>
            </w:pPr>
            <w:r>
              <w:rPr>
                <w:rFonts w:hint="eastAsia" w:ascii="黑体" w:hAnsi="黑体" w:eastAsia="黑体" w:cs="黑体"/>
                <w:snapToGrid w:val="0"/>
                <w:color w:val="000000"/>
                <w:kern w:val="0"/>
                <w:sz w:val="18"/>
                <w:szCs w:val="18"/>
                <w:lang w:val="en-US" w:eastAsia="zh-CN" w:bidi="ar-SA"/>
              </w:rPr>
              <w:t>投标人没有在信用中国网站列入失信被执行人、重大税收违法案件当事人名单，投标人没有在“中国政府采购网”网站被列入政府采购严重违法失信行为记录名单的书面声明，（投标资格声明并同时提供加盖公章的网上查询截图）。</w:t>
            </w:r>
          </w:p>
        </w:tc>
        <w:tc>
          <w:tcPr>
            <w:tcW w:w="4080" w:type="dxa"/>
            <w:vAlign w:val="top"/>
          </w:tcPr>
          <w:p w14:paraId="18E71629">
            <w:pPr>
              <w:pStyle w:val="33"/>
              <w:spacing w:before="222" w:line="233" w:lineRule="auto"/>
              <w:ind w:left="134"/>
              <w:rPr>
                <w:rFonts w:hint="eastAsia" w:ascii="黑体" w:hAnsi="黑体" w:eastAsia="黑体" w:cs="黑体"/>
                <w:snapToGrid w:val="0"/>
                <w:color w:val="000000"/>
                <w:kern w:val="0"/>
                <w:sz w:val="18"/>
                <w:szCs w:val="18"/>
                <w:lang w:val="en-US" w:eastAsia="zh-CN" w:bidi="ar-SA"/>
              </w:rPr>
            </w:pPr>
            <w:r>
              <w:rPr>
                <w:rFonts w:hint="eastAsia" w:ascii="黑体" w:hAnsi="黑体" w:eastAsia="黑体" w:cs="黑体"/>
                <w:snapToGrid w:val="0"/>
                <w:color w:val="000000"/>
                <w:kern w:val="0"/>
                <w:sz w:val="18"/>
                <w:szCs w:val="18"/>
                <w:lang w:val="en-US" w:eastAsia="zh-CN" w:bidi="ar-SA"/>
              </w:rPr>
              <w:t>第二章投标人须知前附表第14.1款</w:t>
            </w:r>
          </w:p>
        </w:tc>
      </w:tr>
      <w:tr w14:paraId="66540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69" w:type="dxa"/>
            <w:vAlign w:val="top"/>
          </w:tcPr>
          <w:p w14:paraId="3540023F">
            <w:pPr>
              <w:pStyle w:val="33"/>
              <w:spacing w:before="58" w:line="246" w:lineRule="exact"/>
              <w:rPr>
                <w:rFonts w:hint="eastAsia" w:ascii="黑体" w:hAnsi="黑体" w:eastAsia="黑体" w:cs="黑体"/>
                <w:position w:val="1"/>
                <w:sz w:val="18"/>
                <w:szCs w:val="18"/>
              </w:rPr>
            </w:pPr>
          </w:p>
          <w:p w14:paraId="306865E1">
            <w:pPr>
              <w:pStyle w:val="33"/>
              <w:spacing w:before="58" w:line="246" w:lineRule="exact"/>
              <w:ind w:firstLine="360" w:firstLineChars="200"/>
              <w:rPr>
                <w:rFonts w:hint="eastAsia" w:ascii="黑体" w:hAnsi="黑体" w:eastAsia="黑体" w:cs="黑体"/>
                <w:sz w:val="18"/>
                <w:szCs w:val="18"/>
              </w:rPr>
            </w:pPr>
            <w:r>
              <w:rPr>
                <w:rFonts w:hint="eastAsia" w:ascii="黑体" w:hAnsi="黑体" w:eastAsia="黑体" w:cs="黑体"/>
                <w:position w:val="1"/>
                <w:sz w:val="18"/>
                <w:szCs w:val="18"/>
              </w:rPr>
              <w:t>5</w:t>
            </w:r>
          </w:p>
        </w:tc>
        <w:tc>
          <w:tcPr>
            <w:tcW w:w="3808" w:type="dxa"/>
            <w:vAlign w:val="top"/>
          </w:tcPr>
          <w:p w14:paraId="730DAF05">
            <w:pPr>
              <w:pStyle w:val="33"/>
              <w:spacing w:before="59" w:line="231" w:lineRule="auto"/>
              <w:rPr>
                <w:rFonts w:hint="eastAsia" w:ascii="黑体" w:hAnsi="黑体" w:eastAsia="黑体" w:cs="黑体"/>
                <w:sz w:val="18"/>
                <w:szCs w:val="18"/>
                <w:lang w:val="en-US" w:eastAsia="zh-CN"/>
              </w:rPr>
            </w:pPr>
            <w:r>
              <w:rPr>
                <w:rFonts w:hint="eastAsia" w:ascii="黑体" w:hAnsi="黑体" w:eastAsia="黑体" w:cs="黑体"/>
                <w:spacing w:val="22"/>
                <w:sz w:val="18"/>
                <w:szCs w:val="18"/>
                <w:lang w:val="en-US" w:eastAsia="zh-CN"/>
              </w:rPr>
              <w:t>参加政府采购活动前在不在年内在经营活动中没有重大违法记录的书面声明（投标人资格声明）。</w:t>
            </w:r>
          </w:p>
        </w:tc>
        <w:tc>
          <w:tcPr>
            <w:tcW w:w="4080" w:type="dxa"/>
            <w:vAlign w:val="top"/>
          </w:tcPr>
          <w:p w14:paraId="00E648A9">
            <w:pPr>
              <w:pStyle w:val="33"/>
              <w:spacing w:before="122" w:line="277" w:lineRule="auto"/>
              <w:ind w:right="184"/>
              <w:jc w:val="both"/>
              <w:rPr>
                <w:rFonts w:hint="eastAsia" w:ascii="黑体" w:hAnsi="黑体" w:eastAsia="黑体" w:cs="黑体"/>
                <w:sz w:val="18"/>
                <w:szCs w:val="18"/>
              </w:rPr>
            </w:pPr>
            <w:r>
              <w:rPr>
                <w:rFonts w:hint="eastAsia" w:ascii="黑体" w:hAnsi="黑体" w:eastAsia="黑体" w:cs="黑体"/>
                <w:snapToGrid w:val="0"/>
                <w:color w:val="000000"/>
                <w:kern w:val="0"/>
                <w:sz w:val="18"/>
                <w:szCs w:val="18"/>
                <w:lang w:val="en-US" w:eastAsia="zh-CN" w:bidi="ar-SA"/>
              </w:rPr>
              <w:t>第二章投标人须知前附表第14.1款</w:t>
            </w:r>
          </w:p>
        </w:tc>
      </w:tr>
      <w:tr w14:paraId="0FCB6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69" w:type="dxa"/>
            <w:vAlign w:val="top"/>
          </w:tcPr>
          <w:p w14:paraId="42BCE6C0">
            <w:pPr>
              <w:pStyle w:val="33"/>
              <w:spacing w:before="58" w:line="246" w:lineRule="exact"/>
              <w:ind w:firstLine="360" w:firstLineChars="200"/>
              <w:rPr>
                <w:rFonts w:hint="eastAsia" w:ascii="黑体" w:hAnsi="黑体" w:eastAsia="黑体" w:cs="黑体"/>
                <w:position w:val="1"/>
                <w:sz w:val="18"/>
                <w:szCs w:val="18"/>
                <w:lang w:val="en-US" w:eastAsia="zh-CN"/>
              </w:rPr>
            </w:pPr>
            <w:r>
              <w:rPr>
                <w:rFonts w:hint="eastAsia" w:ascii="黑体" w:hAnsi="黑体" w:eastAsia="黑体" w:cs="黑体"/>
                <w:position w:val="1"/>
                <w:sz w:val="18"/>
                <w:szCs w:val="18"/>
                <w:lang w:val="en-US" w:eastAsia="zh-CN"/>
              </w:rPr>
              <w:t>6</w:t>
            </w:r>
          </w:p>
        </w:tc>
        <w:tc>
          <w:tcPr>
            <w:tcW w:w="3808" w:type="dxa"/>
            <w:vAlign w:val="top"/>
          </w:tcPr>
          <w:p w14:paraId="178B1A40">
            <w:pPr>
              <w:pStyle w:val="33"/>
              <w:spacing w:before="59" w:line="231" w:lineRule="auto"/>
              <w:rPr>
                <w:rFonts w:hint="eastAsia" w:ascii="黑体" w:hAnsi="黑体" w:eastAsia="黑体" w:cs="黑体"/>
                <w:spacing w:val="22"/>
                <w:sz w:val="18"/>
                <w:szCs w:val="18"/>
                <w:lang w:val="en-US" w:eastAsia="zh-CN"/>
              </w:rPr>
            </w:pPr>
            <w:r>
              <w:rPr>
                <w:rFonts w:hint="eastAsia" w:ascii="黑体" w:hAnsi="黑体" w:eastAsia="黑体" w:cs="黑体"/>
                <w:sz w:val="18"/>
                <w:szCs w:val="18"/>
                <w:lang w:val="en-US" w:eastAsia="zh-CN"/>
              </w:rPr>
              <w:t>投标人不属于为本项目提供整体设计、规范编制或者项目管理、监理、检测等服务单位的书面声明，（投标人资格声明）</w:t>
            </w:r>
          </w:p>
        </w:tc>
        <w:tc>
          <w:tcPr>
            <w:tcW w:w="4080" w:type="dxa"/>
            <w:vAlign w:val="top"/>
          </w:tcPr>
          <w:p w14:paraId="64A50645">
            <w:pPr>
              <w:pStyle w:val="33"/>
              <w:spacing w:before="122" w:line="277" w:lineRule="auto"/>
              <w:ind w:right="184"/>
              <w:jc w:val="both"/>
              <w:rPr>
                <w:rFonts w:hint="eastAsia" w:ascii="黑体" w:hAnsi="黑体" w:eastAsia="黑体" w:cs="黑体"/>
                <w:snapToGrid w:val="0"/>
                <w:color w:val="000000"/>
                <w:kern w:val="0"/>
                <w:sz w:val="18"/>
                <w:szCs w:val="18"/>
                <w:lang w:val="en-US" w:eastAsia="zh-CN" w:bidi="ar-SA"/>
              </w:rPr>
            </w:pPr>
            <w:r>
              <w:rPr>
                <w:rFonts w:hint="eastAsia" w:ascii="黑体" w:hAnsi="黑体" w:eastAsia="黑体" w:cs="黑体"/>
                <w:snapToGrid w:val="0"/>
                <w:color w:val="000000"/>
                <w:kern w:val="0"/>
                <w:sz w:val="18"/>
                <w:szCs w:val="18"/>
                <w:lang w:val="en-US" w:eastAsia="zh-CN" w:bidi="ar-SA"/>
              </w:rPr>
              <w:t>第二章投标人须知前附表第14.1款</w:t>
            </w:r>
          </w:p>
        </w:tc>
      </w:tr>
      <w:tr w14:paraId="72D3C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769" w:type="dxa"/>
            <w:vAlign w:val="top"/>
          </w:tcPr>
          <w:p w14:paraId="21F6550E">
            <w:pPr>
              <w:spacing w:line="273" w:lineRule="auto"/>
              <w:rPr>
                <w:rFonts w:hint="eastAsia" w:ascii="黑体" w:hAnsi="黑体" w:eastAsia="黑体" w:cs="黑体"/>
                <w:sz w:val="21"/>
              </w:rPr>
            </w:pPr>
          </w:p>
          <w:p w14:paraId="5980A268">
            <w:pPr>
              <w:pStyle w:val="33"/>
              <w:spacing w:before="59" w:line="245" w:lineRule="exact"/>
              <w:ind w:left="350"/>
              <w:rPr>
                <w:rFonts w:hint="eastAsia" w:ascii="黑体" w:hAnsi="黑体" w:eastAsia="黑体" w:cs="黑体"/>
                <w:sz w:val="18"/>
                <w:szCs w:val="18"/>
                <w:lang w:eastAsia="zh-CN"/>
              </w:rPr>
            </w:pPr>
            <w:r>
              <w:rPr>
                <w:rFonts w:hint="eastAsia" w:ascii="黑体" w:hAnsi="黑体" w:eastAsia="黑体" w:cs="黑体"/>
                <w:position w:val="1"/>
                <w:sz w:val="18"/>
                <w:szCs w:val="18"/>
                <w:lang w:val="en-US" w:eastAsia="zh-CN"/>
              </w:rPr>
              <w:t>7</w:t>
            </w:r>
          </w:p>
        </w:tc>
        <w:tc>
          <w:tcPr>
            <w:tcW w:w="3808" w:type="dxa"/>
            <w:vAlign w:val="top"/>
          </w:tcPr>
          <w:p w14:paraId="6E6D455D">
            <w:pPr>
              <w:pStyle w:val="33"/>
              <w:spacing w:before="202" w:line="268" w:lineRule="auto"/>
              <w:ind w:left="145" w:right="180" w:firstLine="10"/>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投标保证金</w:t>
            </w:r>
          </w:p>
        </w:tc>
        <w:tc>
          <w:tcPr>
            <w:tcW w:w="4080" w:type="dxa"/>
            <w:vAlign w:val="top"/>
          </w:tcPr>
          <w:p w14:paraId="77D51C62">
            <w:pPr>
              <w:pStyle w:val="33"/>
              <w:spacing w:before="202" w:line="268" w:lineRule="auto"/>
              <w:ind w:left="152" w:right="245"/>
              <w:rPr>
                <w:rFonts w:hint="eastAsia" w:ascii="黑体" w:hAnsi="黑体" w:eastAsia="黑体" w:cs="黑体"/>
                <w:sz w:val="18"/>
                <w:szCs w:val="18"/>
              </w:rPr>
            </w:pPr>
            <w:r>
              <w:rPr>
                <w:rFonts w:hint="eastAsia" w:ascii="黑体" w:hAnsi="黑体" w:eastAsia="黑体" w:cs="黑体"/>
                <w:snapToGrid w:val="0"/>
                <w:color w:val="000000"/>
                <w:kern w:val="0"/>
                <w:sz w:val="18"/>
                <w:szCs w:val="18"/>
                <w:lang w:val="en-US" w:eastAsia="zh-CN" w:bidi="ar-SA"/>
              </w:rPr>
              <w:t>第二章投标人须知前附表第17.1款</w:t>
            </w:r>
          </w:p>
        </w:tc>
      </w:tr>
      <w:tr w14:paraId="2181A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69" w:type="dxa"/>
            <w:vAlign w:val="top"/>
          </w:tcPr>
          <w:p w14:paraId="6958D518">
            <w:pPr>
              <w:pStyle w:val="33"/>
              <w:spacing w:before="139" w:line="246" w:lineRule="exact"/>
              <w:ind w:left="358"/>
              <w:rPr>
                <w:rFonts w:hint="eastAsia" w:ascii="黑体" w:hAnsi="黑体" w:eastAsia="黑体" w:cs="黑体"/>
                <w:sz w:val="18"/>
                <w:szCs w:val="18"/>
                <w:lang w:eastAsia="zh-CN"/>
              </w:rPr>
            </w:pPr>
            <w:r>
              <w:rPr>
                <w:rFonts w:hint="eastAsia" w:ascii="黑体" w:hAnsi="黑体" w:eastAsia="黑体" w:cs="黑体"/>
                <w:position w:val="1"/>
                <w:sz w:val="18"/>
                <w:szCs w:val="18"/>
                <w:lang w:val="en-US" w:eastAsia="zh-CN"/>
              </w:rPr>
              <w:t>8</w:t>
            </w:r>
          </w:p>
        </w:tc>
        <w:tc>
          <w:tcPr>
            <w:tcW w:w="3808" w:type="dxa"/>
            <w:vAlign w:val="top"/>
          </w:tcPr>
          <w:p w14:paraId="03B56F7B">
            <w:pPr>
              <w:pStyle w:val="33"/>
              <w:spacing w:before="132" w:line="234" w:lineRule="auto"/>
              <w:ind w:left="180" w:right="271" w:hanging="14"/>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投标报价</w:t>
            </w:r>
          </w:p>
        </w:tc>
        <w:tc>
          <w:tcPr>
            <w:tcW w:w="4080" w:type="dxa"/>
            <w:vAlign w:val="top"/>
          </w:tcPr>
          <w:p w14:paraId="266350D1">
            <w:pPr>
              <w:pStyle w:val="33"/>
              <w:spacing w:before="132" w:line="234" w:lineRule="auto"/>
              <w:ind w:left="147" w:right="231" w:firstLine="27"/>
              <w:rPr>
                <w:rFonts w:hint="eastAsia" w:ascii="黑体" w:hAnsi="黑体" w:eastAsia="黑体" w:cs="黑体"/>
                <w:sz w:val="18"/>
                <w:szCs w:val="18"/>
              </w:rPr>
            </w:pPr>
            <w:r>
              <w:rPr>
                <w:rFonts w:hint="eastAsia" w:ascii="黑体" w:hAnsi="黑体" w:eastAsia="黑体" w:cs="黑体"/>
                <w:snapToGrid w:val="0"/>
                <w:color w:val="000000"/>
                <w:kern w:val="0"/>
                <w:sz w:val="18"/>
                <w:szCs w:val="18"/>
                <w:lang w:val="en-US" w:eastAsia="zh-CN" w:bidi="ar-SA"/>
              </w:rPr>
              <w:t>第二章投标人须知前附表第13.2款</w:t>
            </w:r>
          </w:p>
        </w:tc>
      </w:tr>
      <w:tr w14:paraId="6114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69" w:type="dxa"/>
            <w:vAlign w:val="top"/>
          </w:tcPr>
          <w:p w14:paraId="0DDAEB96">
            <w:pPr>
              <w:pStyle w:val="33"/>
              <w:spacing w:before="139" w:line="246" w:lineRule="exact"/>
              <w:ind w:left="358"/>
              <w:rPr>
                <w:rFonts w:hint="eastAsia" w:ascii="黑体" w:hAnsi="黑体" w:eastAsia="黑体" w:cs="黑体"/>
                <w:position w:val="1"/>
                <w:sz w:val="18"/>
                <w:szCs w:val="18"/>
                <w:lang w:val="en-US" w:eastAsia="zh-CN"/>
              </w:rPr>
            </w:pPr>
            <w:r>
              <w:rPr>
                <w:rFonts w:hint="eastAsia" w:ascii="黑体" w:hAnsi="黑体" w:eastAsia="黑体" w:cs="黑体"/>
                <w:position w:val="1"/>
                <w:sz w:val="18"/>
                <w:szCs w:val="18"/>
                <w:lang w:val="en-US" w:eastAsia="zh-CN"/>
              </w:rPr>
              <w:t>9</w:t>
            </w:r>
          </w:p>
        </w:tc>
        <w:tc>
          <w:tcPr>
            <w:tcW w:w="3808" w:type="dxa"/>
            <w:vAlign w:val="top"/>
          </w:tcPr>
          <w:p w14:paraId="74A568E0">
            <w:pPr>
              <w:pStyle w:val="33"/>
              <w:spacing w:before="132" w:line="234" w:lineRule="auto"/>
              <w:ind w:left="180" w:right="271" w:hanging="14"/>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特定资格条件应提供的资格审查资料</w:t>
            </w:r>
          </w:p>
        </w:tc>
        <w:tc>
          <w:tcPr>
            <w:tcW w:w="4080" w:type="dxa"/>
            <w:vAlign w:val="top"/>
          </w:tcPr>
          <w:p w14:paraId="63C36028">
            <w:pPr>
              <w:pStyle w:val="33"/>
              <w:spacing w:before="132" w:line="234" w:lineRule="auto"/>
              <w:ind w:left="147" w:right="231" w:firstLine="27"/>
              <w:rPr>
                <w:rFonts w:hint="eastAsia" w:ascii="黑体" w:hAnsi="黑体" w:eastAsia="黑体" w:cs="黑体"/>
                <w:snapToGrid w:val="0"/>
                <w:color w:val="000000"/>
                <w:kern w:val="0"/>
                <w:sz w:val="18"/>
                <w:szCs w:val="18"/>
                <w:lang w:val="en-US" w:eastAsia="zh-CN" w:bidi="ar-SA"/>
              </w:rPr>
            </w:pPr>
            <w:r>
              <w:rPr>
                <w:rFonts w:hint="eastAsia" w:ascii="黑体" w:hAnsi="黑体" w:eastAsia="黑体" w:cs="黑体"/>
                <w:snapToGrid w:val="0"/>
                <w:color w:val="000000"/>
                <w:kern w:val="0"/>
                <w:sz w:val="18"/>
                <w:szCs w:val="18"/>
                <w:lang w:val="en-US" w:eastAsia="zh-CN" w:bidi="ar-SA"/>
              </w:rPr>
              <w:t>第二章投标人须知前附表第14.1款</w:t>
            </w:r>
          </w:p>
        </w:tc>
      </w:tr>
      <w:tr w14:paraId="1A5B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769" w:type="dxa"/>
            <w:vAlign w:val="top"/>
          </w:tcPr>
          <w:p w14:paraId="6CA265EB">
            <w:pPr>
              <w:pStyle w:val="33"/>
              <w:spacing w:before="131" w:line="234" w:lineRule="auto"/>
              <w:ind w:left="216"/>
              <w:rPr>
                <w:rFonts w:hint="eastAsia" w:ascii="黑体" w:hAnsi="黑体" w:eastAsia="黑体" w:cs="黑体"/>
                <w:sz w:val="18"/>
                <w:szCs w:val="18"/>
              </w:rPr>
            </w:pPr>
            <w:r>
              <w:rPr>
                <w:rFonts w:hint="eastAsia" w:ascii="黑体" w:hAnsi="黑体" w:eastAsia="黑体" w:cs="黑体"/>
                <w:spacing w:val="1"/>
                <w:sz w:val="18"/>
                <w:szCs w:val="18"/>
              </w:rPr>
              <w:t>结论</w:t>
            </w:r>
          </w:p>
        </w:tc>
        <w:tc>
          <w:tcPr>
            <w:tcW w:w="7888" w:type="dxa"/>
            <w:gridSpan w:val="2"/>
            <w:vAlign w:val="top"/>
          </w:tcPr>
          <w:p w14:paraId="48394EF8">
            <w:pPr>
              <w:pStyle w:val="33"/>
              <w:spacing w:before="128" w:line="233" w:lineRule="auto"/>
              <w:ind w:left="183"/>
              <w:rPr>
                <w:rFonts w:hint="eastAsia" w:ascii="黑体" w:hAnsi="黑体" w:eastAsia="黑体" w:cs="黑体"/>
                <w:sz w:val="18"/>
                <w:szCs w:val="18"/>
              </w:rPr>
            </w:pPr>
            <w:r>
              <w:rPr>
                <w:rFonts w:hint="eastAsia" w:ascii="黑体" w:hAnsi="黑体" w:eastAsia="黑体" w:cs="黑体"/>
                <w:spacing w:val="13"/>
                <w:sz w:val="18"/>
                <w:szCs w:val="18"/>
              </w:rPr>
              <w:t>审查结果</w:t>
            </w:r>
            <w:r>
              <w:rPr>
                <w:rFonts w:hint="eastAsia" w:ascii="黑体" w:hAnsi="黑体" w:eastAsia="黑体" w:cs="黑体"/>
                <w:spacing w:val="-55"/>
                <w:sz w:val="18"/>
                <w:szCs w:val="18"/>
              </w:rPr>
              <w:t xml:space="preserve"> </w:t>
            </w:r>
            <w:r>
              <w:rPr>
                <w:rFonts w:hint="eastAsia" w:ascii="黑体" w:hAnsi="黑体" w:eastAsia="黑体" w:cs="黑体"/>
                <w:spacing w:val="13"/>
                <w:sz w:val="18"/>
                <w:szCs w:val="18"/>
              </w:rPr>
              <w:t>“</w:t>
            </w:r>
            <w:r>
              <w:rPr>
                <w:rFonts w:hint="eastAsia" w:ascii="黑体" w:hAnsi="黑体" w:eastAsia="黑体" w:cs="黑体"/>
                <w:spacing w:val="-27"/>
                <w:sz w:val="18"/>
                <w:szCs w:val="18"/>
              </w:rPr>
              <w:t xml:space="preserve"> </w:t>
            </w:r>
            <w:r>
              <w:rPr>
                <w:rFonts w:hint="eastAsia" w:ascii="黑体" w:hAnsi="黑体" w:eastAsia="黑体" w:cs="黑体"/>
                <w:spacing w:val="13"/>
                <w:sz w:val="18"/>
                <w:szCs w:val="18"/>
              </w:rPr>
              <w:t>合格</w:t>
            </w:r>
            <w:r>
              <w:rPr>
                <w:rFonts w:hint="eastAsia" w:ascii="黑体" w:hAnsi="黑体" w:eastAsia="黑体" w:cs="黑体"/>
                <w:spacing w:val="-12"/>
                <w:sz w:val="18"/>
                <w:szCs w:val="18"/>
              </w:rPr>
              <w:t xml:space="preserve"> </w:t>
            </w:r>
            <w:r>
              <w:rPr>
                <w:rFonts w:hint="eastAsia" w:ascii="黑体" w:hAnsi="黑体" w:eastAsia="黑体" w:cs="黑体"/>
                <w:spacing w:val="13"/>
                <w:sz w:val="18"/>
                <w:szCs w:val="18"/>
              </w:rPr>
              <w:t>”或</w:t>
            </w:r>
            <w:r>
              <w:rPr>
                <w:rFonts w:hint="eastAsia" w:ascii="黑体" w:hAnsi="黑体" w:eastAsia="黑体" w:cs="黑体"/>
                <w:spacing w:val="-66"/>
                <w:sz w:val="18"/>
                <w:szCs w:val="18"/>
              </w:rPr>
              <w:t xml:space="preserve"> </w:t>
            </w:r>
            <w:r>
              <w:rPr>
                <w:rFonts w:hint="eastAsia" w:ascii="黑体" w:hAnsi="黑体" w:eastAsia="黑体" w:cs="黑体"/>
                <w:spacing w:val="13"/>
                <w:sz w:val="18"/>
                <w:szCs w:val="18"/>
              </w:rPr>
              <w:t>“</w:t>
            </w:r>
            <w:r>
              <w:rPr>
                <w:rFonts w:hint="eastAsia" w:ascii="黑体" w:hAnsi="黑体" w:eastAsia="黑体" w:cs="黑体"/>
                <w:spacing w:val="-28"/>
                <w:sz w:val="18"/>
                <w:szCs w:val="18"/>
              </w:rPr>
              <w:t xml:space="preserve"> </w:t>
            </w:r>
            <w:r>
              <w:rPr>
                <w:rFonts w:hint="eastAsia" w:ascii="黑体" w:hAnsi="黑体" w:eastAsia="黑体" w:cs="黑体"/>
                <w:spacing w:val="13"/>
                <w:sz w:val="18"/>
                <w:szCs w:val="18"/>
              </w:rPr>
              <w:t>不合格</w:t>
            </w:r>
            <w:r>
              <w:rPr>
                <w:rFonts w:hint="eastAsia" w:ascii="黑体" w:hAnsi="黑体" w:eastAsia="黑体" w:cs="黑体"/>
                <w:spacing w:val="-14"/>
                <w:sz w:val="18"/>
                <w:szCs w:val="18"/>
              </w:rPr>
              <w:t xml:space="preserve"> </w:t>
            </w:r>
            <w:r>
              <w:rPr>
                <w:rFonts w:hint="eastAsia" w:ascii="黑体" w:hAnsi="黑体" w:eastAsia="黑体" w:cs="黑体"/>
                <w:spacing w:val="13"/>
                <w:sz w:val="18"/>
                <w:szCs w:val="18"/>
              </w:rPr>
              <w:t>”</w:t>
            </w:r>
          </w:p>
        </w:tc>
      </w:tr>
    </w:tbl>
    <w:p w14:paraId="66176142">
      <w:pPr>
        <w:pStyle w:val="12"/>
        <w:spacing w:line="271" w:lineRule="auto"/>
        <w:rPr>
          <w:rFonts w:hint="eastAsia" w:ascii="黑体" w:hAnsi="黑体" w:eastAsia="黑体" w:cs="黑体"/>
        </w:rPr>
      </w:pPr>
    </w:p>
    <w:p w14:paraId="060CCAB4">
      <w:pPr>
        <w:spacing w:before="59" w:line="222" w:lineRule="auto"/>
        <w:ind w:left="803"/>
        <w:rPr>
          <w:rFonts w:hint="eastAsia" w:ascii="Times New Roman" w:hAnsi="Times New Roman" w:eastAsia="宋体" w:cs="Times New Roman"/>
          <w:sz w:val="18"/>
          <w:szCs w:val="18"/>
        </w:rPr>
      </w:pPr>
      <w:r>
        <w:rPr>
          <w:rFonts w:hint="eastAsia" w:ascii="Times New Roman" w:hAnsi="Times New Roman" w:eastAsia="宋体" w:cs="Times New Roman"/>
          <w:spacing w:val="8"/>
          <w:sz w:val="18"/>
          <w:szCs w:val="18"/>
        </w:rPr>
        <w:t>采购人（签字</w:t>
      </w:r>
      <w:r>
        <w:rPr>
          <w:rFonts w:hint="eastAsia" w:ascii="Times New Roman" w:hAnsi="Times New Roman" w:eastAsia="宋体" w:cs="Times New Roman"/>
          <w:spacing w:val="16"/>
          <w:sz w:val="18"/>
          <w:szCs w:val="18"/>
        </w:rPr>
        <w:t>）：</w:t>
      </w:r>
    </w:p>
    <w:p w14:paraId="34F88215">
      <w:pPr>
        <w:spacing w:before="28" w:line="222" w:lineRule="auto"/>
        <w:ind w:left="800"/>
        <w:rPr>
          <w:rFonts w:hint="eastAsia" w:ascii="Times New Roman" w:hAnsi="Times New Roman" w:eastAsia="宋体" w:cs="Times New Roman"/>
          <w:sz w:val="18"/>
          <w:szCs w:val="18"/>
        </w:rPr>
      </w:pPr>
      <w:r>
        <w:rPr>
          <w:rFonts w:hint="eastAsia" w:ascii="Times New Roman" w:hAnsi="Times New Roman" w:eastAsia="宋体" w:cs="Times New Roman"/>
          <w:spacing w:val="-1"/>
          <w:sz w:val="18"/>
          <w:szCs w:val="18"/>
        </w:rPr>
        <w:t>采购代理机构（签字</w:t>
      </w:r>
      <w:r>
        <w:rPr>
          <w:rFonts w:hint="eastAsia" w:ascii="Times New Roman" w:hAnsi="Times New Roman" w:eastAsia="宋体" w:cs="Times New Roman"/>
          <w:spacing w:val="-13"/>
          <w:sz w:val="18"/>
          <w:szCs w:val="18"/>
        </w:rPr>
        <w:t>）</w:t>
      </w:r>
      <w:r>
        <w:rPr>
          <w:rFonts w:hint="eastAsia" w:ascii="Times New Roman" w:hAnsi="Times New Roman" w:eastAsia="宋体" w:cs="Times New Roman"/>
          <w:spacing w:val="-11"/>
          <w:sz w:val="18"/>
          <w:szCs w:val="18"/>
        </w:rPr>
        <w:t xml:space="preserve"> </w:t>
      </w:r>
      <w:r>
        <w:rPr>
          <w:rFonts w:hint="eastAsia" w:ascii="Times New Roman" w:hAnsi="Times New Roman" w:eastAsia="宋体" w:cs="Times New Roman"/>
          <w:spacing w:val="-13"/>
          <w:sz w:val="18"/>
          <w:szCs w:val="18"/>
        </w:rPr>
        <w:t>：</w:t>
      </w:r>
      <w:r>
        <w:rPr>
          <w:rFonts w:hint="eastAsia" w:ascii="Times New Roman" w:hAnsi="Times New Roman" w:eastAsia="宋体" w:cs="Times New Roman"/>
          <w:spacing w:val="23"/>
          <w:sz w:val="18"/>
          <w:szCs w:val="18"/>
        </w:rPr>
        <w:t xml:space="preserve"> </w:t>
      </w:r>
      <w:r>
        <w:rPr>
          <w:rFonts w:hint="eastAsia" w:ascii="Times New Roman" w:hAnsi="Times New Roman" w:eastAsia="宋体" w:cs="Times New Roman"/>
          <w:spacing w:val="-1"/>
          <w:sz w:val="18"/>
          <w:szCs w:val="18"/>
        </w:rPr>
        <w:t>日期：年月日</w:t>
      </w:r>
    </w:p>
    <w:p w14:paraId="0A125961">
      <w:pPr>
        <w:pStyle w:val="12"/>
        <w:spacing w:line="282" w:lineRule="auto"/>
        <w:rPr>
          <w:rFonts w:hint="eastAsia" w:ascii="黑体" w:hAnsi="黑体" w:eastAsia="黑体" w:cs="黑体"/>
        </w:rPr>
      </w:pPr>
    </w:p>
    <w:p w14:paraId="4F4DEAAC">
      <w:pPr>
        <w:pStyle w:val="2"/>
        <w:rPr>
          <w:rFonts w:hint="eastAsia" w:ascii="黑体" w:hAnsi="黑体" w:eastAsia="黑体" w:cs="黑体"/>
          <w:sz w:val="18"/>
          <w:szCs w:val="18"/>
        </w:rPr>
      </w:pPr>
    </w:p>
    <w:p w14:paraId="4D3CBEA1">
      <w:pPr>
        <w:pStyle w:val="2"/>
        <w:rPr>
          <w:rFonts w:hint="eastAsia" w:ascii="黑体" w:hAnsi="黑体" w:eastAsia="黑体" w:cs="黑体"/>
          <w:sz w:val="18"/>
          <w:szCs w:val="18"/>
        </w:rPr>
      </w:pPr>
    </w:p>
    <w:p w14:paraId="3840739D">
      <w:pPr>
        <w:pStyle w:val="2"/>
        <w:rPr>
          <w:rFonts w:hint="eastAsia" w:ascii="黑体" w:hAnsi="黑体" w:eastAsia="黑体" w:cs="黑体"/>
          <w:sz w:val="18"/>
          <w:szCs w:val="18"/>
        </w:rPr>
      </w:pPr>
    </w:p>
    <w:p w14:paraId="6659EABA">
      <w:pPr>
        <w:pStyle w:val="24"/>
        <w:jc w:val="both"/>
        <w:rPr>
          <w:sz w:val="18"/>
          <w:szCs w:val="18"/>
        </w:rPr>
      </w:pPr>
    </w:p>
    <w:p w14:paraId="087DE947">
      <w:pPr>
        <w:pStyle w:val="24"/>
        <w:jc w:val="both"/>
        <w:rPr>
          <w:sz w:val="18"/>
          <w:szCs w:val="18"/>
        </w:rPr>
      </w:pPr>
    </w:p>
    <w:p w14:paraId="5AAC427A">
      <w:pPr>
        <w:pStyle w:val="24"/>
        <w:jc w:val="both"/>
        <w:rPr>
          <w:sz w:val="18"/>
          <w:szCs w:val="18"/>
        </w:rPr>
      </w:pPr>
      <w:r>
        <w:rPr>
          <w:sz w:val="18"/>
          <w:szCs w:val="18"/>
        </w:rPr>
        <w:t>附表2资格审查结果一览表</w:t>
      </w:r>
    </w:p>
    <w:p w14:paraId="04BB4074">
      <w:pPr>
        <w:pStyle w:val="2"/>
        <w:rPr>
          <w:rFonts w:hint="eastAsia" w:ascii="黑体" w:hAnsi="黑体" w:eastAsia="黑体" w:cs="黑体"/>
          <w:sz w:val="18"/>
          <w:szCs w:val="18"/>
          <w:lang w:val="en-US" w:eastAsia="zh-CN"/>
        </w:rPr>
      </w:pPr>
    </w:p>
    <w:p w14:paraId="5E6ADDBC">
      <w:pPr>
        <w:pStyle w:val="2"/>
        <w:rPr>
          <w:rFonts w:hint="eastAsia" w:ascii="黑体" w:hAnsi="黑体" w:eastAsia="黑体" w:cs="黑体"/>
          <w:sz w:val="18"/>
          <w:szCs w:val="18"/>
          <w:lang w:val="en-US" w:eastAsia="zh-CN"/>
        </w:rPr>
      </w:pPr>
    </w:p>
    <w:p w14:paraId="58AF289B">
      <w:pPr>
        <w:pStyle w:val="24"/>
        <w:rPr>
          <w:sz w:val="30"/>
          <w:szCs w:val="30"/>
        </w:rPr>
      </w:pPr>
      <w:r>
        <w:rPr>
          <w:sz w:val="28"/>
          <w:szCs w:val="28"/>
        </w:rPr>
        <w:t>资格审查结果一览表</w:t>
      </w:r>
    </w:p>
    <w:p w14:paraId="7D3B1635">
      <w:pPr>
        <w:pStyle w:val="2"/>
        <w:ind w:firstLine="2880" w:firstLineChars="1200"/>
        <w:rPr>
          <w:rFonts w:hint="eastAsia" w:ascii="黑体" w:hAnsi="黑体" w:eastAsia="黑体" w:cs="黑体"/>
          <w:sz w:val="24"/>
          <w:szCs w:val="24"/>
          <w:lang w:val="en-US" w:eastAsia="zh-CN"/>
        </w:rPr>
      </w:pPr>
    </w:p>
    <w:p w14:paraId="2ECED332">
      <w:pPr>
        <w:pStyle w:val="2"/>
        <w:rPr>
          <w:rFonts w:hint="eastAsia" w:ascii="黑体" w:hAnsi="黑体" w:eastAsia="黑体" w:cs="黑体"/>
          <w:sz w:val="18"/>
          <w:szCs w:val="18"/>
          <w:lang w:val="en-US" w:eastAsia="zh-CN"/>
        </w:rPr>
      </w:pPr>
    </w:p>
    <w:p w14:paraId="06F6D5A6">
      <w:pPr>
        <w:pStyle w:val="2"/>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项目名称：                                         政府采购计划编号：</w:t>
      </w:r>
    </w:p>
    <w:p w14:paraId="5393A5B9">
      <w:pPr>
        <w:pStyle w:val="2"/>
        <w:rPr>
          <w:rFonts w:hint="eastAsia" w:ascii="黑体" w:hAnsi="黑体" w:eastAsia="黑体" w:cs="黑体"/>
          <w:sz w:val="18"/>
          <w:szCs w:val="18"/>
          <w:lang w:val="en-US" w:eastAsia="zh-CN"/>
        </w:rPr>
      </w:pPr>
    </w:p>
    <w:tbl>
      <w:tblPr>
        <w:tblStyle w:val="28"/>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452"/>
        <w:gridCol w:w="2094"/>
        <w:gridCol w:w="3075"/>
      </w:tblGrid>
      <w:tr w14:paraId="2D0E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50" w:type="dxa"/>
          </w:tcPr>
          <w:p w14:paraId="6AB820A2">
            <w:pPr>
              <w:pStyle w:val="2"/>
              <w:jc w:val="both"/>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序号</w:t>
            </w:r>
          </w:p>
        </w:tc>
        <w:tc>
          <w:tcPr>
            <w:tcW w:w="2452" w:type="dxa"/>
          </w:tcPr>
          <w:p w14:paraId="1621244E">
            <w:pPr>
              <w:pStyle w:val="2"/>
              <w:jc w:val="both"/>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投标人名称</w:t>
            </w:r>
          </w:p>
        </w:tc>
        <w:tc>
          <w:tcPr>
            <w:tcW w:w="2094" w:type="dxa"/>
          </w:tcPr>
          <w:p w14:paraId="0AEC6C8A">
            <w:pPr>
              <w:pStyle w:val="2"/>
              <w:jc w:val="both"/>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资格审查结果</w:t>
            </w:r>
          </w:p>
          <w:p w14:paraId="7F83F894">
            <w:pPr>
              <w:pStyle w:val="2"/>
              <w:jc w:val="both"/>
              <w:rPr>
                <w:rFonts w:hint="default" w:ascii="黑体" w:hAnsi="黑体" w:eastAsia="黑体" w:cs="黑体"/>
                <w:sz w:val="24"/>
                <w:szCs w:val="24"/>
                <w:lang w:val="en-US" w:eastAsia="zh-CN"/>
              </w:rPr>
            </w:pPr>
            <w:r>
              <w:rPr>
                <w:rFonts w:hint="eastAsia" w:ascii="黑体" w:hAnsi="黑体" w:eastAsia="黑体" w:cs="黑体"/>
                <w:sz w:val="18"/>
                <w:szCs w:val="18"/>
                <w:vertAlign w:val="baseline"/>
                <w:lang w:val="en-US" w:eastAsia="zh-CN"/>
              </w:rPr>
              <w:t>合格/不合格</w:t>
            </w:r>
          </w:p>
        </w:tc>
        <w:tc>
          <w:tcPr>
            <w:tcW w:w="3075" w:type="dxa"/>
          </w:tcPr>
          <w:p w14:paraId="5F95D5F3">
            <w:pPr>
              <w:pStyle w:val="2"/>
              <w:jc w:val="both"/>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资格审查不合格原因</w:t>
            </w:r>
          </w:p>
        </w:tc>
      </w:tr>
      <w:tr w14:paraId="25FD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050" w:type="dxa"/>
          </w:tcPr>
          <w:p w14:paraId="49FB11AB">
            <w:pPr>
              <w:pStyle w:val="2"/>
              <w:jc w:val="both"/>
              <w:rPr>
                <w:rFonts w:hint="default" w:ascii="黑体" w:hAnsi="黑体" w:eastAsia="黑体" w:cs="黑体"/>
                <w:sz w:val="18"/>
                <w:szCs w:val="18"/>
                <w:vertAlign w:val="baseline"/>
                <w:lang w:val="en-US" w:eastAsia="zh-CN"/>
              </w:rPr>
            </w:pPr>
          </w:p>
        </w:tc>
        <w:tc>
          <w:tcPr>
            <w:tcW w:w="2452" w:type="dxa"/>
          </w:tcPr>
          <w:p w14:paraId="55F70105">
            <w:pPr>
              <w:pStyle w:val="2"/>
              <w:jc w:val="both"/>
              <w:rPr>
                <w:rFonts w:hint="default" w:ascii="黑体" w:hAnsi="黑体" w:eastAsia="黑体" w:cs="黑体"/>
                <w:sz w:val="18"/>
                <w:szCs w:val="18"/>
                <w:vertAlign w:val="baseline"/>
                <w:lang w:val="en-US" w:eastAsia="zh-CN"/>
              </w:rPr>
            </w:pPr>
          </w:p>
        </w:tc>
        <w:tc>
          <w:tcPr>
            <w:tcW w:w="2094" w:type="dxa"/>
          </w:tcPr>
          <w:p w14:paraId="02740482">
            <w:pPr>
              <w:pStyle w:val="2"/>
              <w:jc w:val="both"/>
              <w:rPr>
                <w:rFonts w:hint="default" w:ascii="黑体" w:hAnsi="黑体" w:eastAsia="黑体" w:cs="黑体"/>
                <w:sz w:val="18"/>
                <w:szCs w:val="18"/>
                <w:vertAlign w:val="baseline"/>
                <w:lang w:val="en-US" w:eastAsia="zh-CN"/>
              </w:rPr>
            </w:pPr>
          </w:p>
        </w:tc>
        <w:tc>
          <w:tcPr>
            <w:tcW w:w="3075" w:type="dxa"/>
          </w:tcPr>
          <w:p w14:paraId="3440130D">
            <w:pPr>
              <w:pStyle w:val="2"/>
              <w:jc w:val="both"/>
              <w:rPr>
                <w:rFonts w:hint="default" w:ascii="黑体" w:hAnsi="黑体" w:eastAsia="黑体" w:cs="黑体"/>
                <w:sz w:val="18"/>
                <w:szCs w:val="18"/>
                <w:vertAlign w:val="baseline"/>
                <w:lang w:val="en-US" w:eastAsia="zh-CN"/>
              </w:rPr>
            </w:pPr>
          </w:p>
        </w:tc>
      </w:tr>
      <w:tr w14:paraId="7864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50" w:type="dxa"/>
          </w:tcPr>
          <w:p w14:paraId="56C58C6C">
            <w:pPr>
              <w:pStyle w:val="2"/>
              <w:jc w:val="both"/>
              <w:rPr>
                <w:rFonts w:hint="default" w:ascii="黑体" w:hAnsi="黑体" w:eastAsia="黑体" w:cs="黑体"/>
                <w:sz w:val="18"/>
                <w:szCs w:val="18"/>
                <w:vertAlign w:val="baseline"/>
                <w:lang w:val="en-US" w:eastAsia="zh-CN"/>
              </w:rPr>
            </w:pPr>
          </w:p>
        </w:tc>
        <w:tc>
          <w:tcPr>
            <w:tcW w:w="2452" w:type="dxa"/>
          </w:tcPr>
          <w:p w14:paraId="717B79D6">
            <w:pPr>
              <w:pStyle w:val="2"/>
              <w:jc w:val="both"/>
              <w:rPr>
                <w:rFonts w:hint="default" w:ascii="黑体" w:hAnsi="黑体" w:eastAsia="黑体" w:cs="黑体"/>
                <w:sz w:val="18"/>
                <w:szCs w:val="18"/>
                <w:vertAlign w:val="baseline"/>
                <w:lang w:val="en-US" w:eastAsia="zh-CN"/>
              </w:rPr>
            </w:pPr>
          </w:p>
        </w:tc>
        <w:tc>
          <w:tcPr>
            <w:tcW w:w="2094" w:type="dxa"/>
          </w:tcPr>
          <w:p w14:paraId="599730C5">
            <w:pPr>
              <w:pStyle w:val="2"/>
              <w:jc w:val="both"/>
              <w:rPr>
                <w:rFonts w:hint="default" w:ascii="黑体" w:hAnsi="黑体" w:eastAsia="黑体" w:cs="黑体"/>
                <w:sz w:val="18"/>
                <w:szCs w:val="18"/>
                <w:vertAlign w:val="baseline"/>
                <w:lang w:val="en-US" w:eastAsia="zh-CN"/>
              </w:rPr>
            </w:pPr>
          </w:p>
        </w:tc>
        <w:tc>
          <w:tcPr>
            <w:tcW w:w="3075" w:type="dxa"/>
          </w:tcPr>
          <w:p w14:paraId="50ED1241">
            <w:pPr>
              <w:pStyle w:val="2"/>
              <w:jc w:val="both"/>
              <w:rPr>
                <w:rFonts w:hint="default" w:ascii="黑体" w:hAnsi="黑体" w:eastAsia="黑体" w:cs="黑体"/>
                <w:sz w:val="18"/>
                <w:szCs w:val="18"/>
                <w:vertAlign w:val="baseline"/>
                <w:lang w:val="en-US" w:eastAsia="zh-CN"/>
              </w:rPr>
            </w:pPr>
          </w:p>
        </w:tc>
      </w:tr>
      <w:tr w14:paraId="4413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050" w:type="dxa"/>
          </w:tcPr>
          <w:p w14:paraId="353B4C3B">
            <w:pPr>
              <w:pStyle w:val="2"/>
              <w:jc w:val="both"/>
              <w:rPr>
                <w:rFonts w:hint="default" w:ascii="黑体" w:hAnsi="黑体" w:eastAsia="黑体" w:cs="黑体"/>
                <w:sz w:val="18"/>
                <w:szCs w:val="18"/>
                <w:vertAlign w:val="baseline"/>
                <w:lang w:val="en-US" w:eastAsia="zh-CN"/>
              </w:rPr>
            </w:pPr>
          </w:p>
        </w:tc>
        <w:tc>
          <w:tcPr>
            <w:tcW w:w="2452" w:type="dxa"/>
          </w:tcPr>
          <w:p w14:paraId="3EDA5389">
            <w:pPr>
              <w:pStyle w:val="2"/>
              <w:jc w:val="both"/>
              <w:rPr>
                <w:rFonts w:hint="default" w:ascii="黑体" w:hAnsi="黑体" w:eastAsia="黑体" w:cs="黑体"/>
                <w:sz w:val="18"/>
                <w:szCs w:val="18"/>
                <w:vertAlign w:val="baseline"/>
                <w:lang w:val="en-US" w:eastAsia="zh-CN"/>
              </w:rPr>
            </w:pPr>
          </w:p>
        </w:tc>
        <w:tc>
          <w:tcPr>
            <w:tcW w:w="2094" w:type="dxa"/>
          </w:tcPr>
          <w:p w14:paraId="12286B50">
            <w:pPr>
              <w:pStyle w:val="2"/>
              <w:jc w:val="both"/>
              <w:rPr>
                <w:rFonts w:hint="default" w:ascii="黑体" w:hAnsi="黑体" w:eastAsia="黑体" w:cs="黑体"/>
                <w:sz w:val="18"/>
                <w:szCs w:val="18"/>
                <w:vertAlign w:val="baseline"/>
                <w:lang w:val="en-US" w:eastAsia="zh-CN"/>
              </w:rPr>
            </w:pPr>
          </w:p>
        </w:tc>
        <w:tc>
          <w:tcPr>
            <w:tcW w:w="3075" w:type="dxa"/>
          </w:tcPr>
          <w:p w14:paraId="2F407A94">
            <w:pPr>
              <w:pStyle w:val="2"/>
              <w:jc w:val="both"/>
              <w:rPr>
                <w:rFonts w:hint="default" w:ascii="黑体" w:hAnsi="黑体" w:eastAsia="黑体" w:cs="黑体"/>
                <w:sz w:val="18"/>
                <w:szCs w:val="18"/>
                <w:vertAlign w:val="baseline"/>
                <w:lang w:val="en-US" w:eastAsia="zh-CN"/>
              </w:rPr>
            </w:pPr>
          </w:p>
        </w:tc>
      </w:tr>
      <w:tr w14:paraId="7439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50" w:type="dxa"/>
          </w:tcPr>
          <w:p w14:paraId="01E3E5C5">
            <w:pPr>
              <w:pStyle w:val="2"/>
              <w:jc w:val="both"/>
              <w:rPr>
                <w:rFonts w:hint="default" w:ascii="黑体" w:hAnsi="黑体" w:eastAsia="黑体" w:cs="黑体"/>
                <w:sz w:val="18"/>
                <w:szCs w:val="18"/>
                <w:vertAlign w:val="baseline"/>
                <w:lang w:val="en-US" w:eastAsia="zh-CN"/>
              </w:rPr>
            </w:pPr>
          </w:p>
        </w:tc>
        <w:tc>
          <w:tcPr>
            <w:tcW w:w="2452" w:type="dxa"/>
          </w:tcPr>
          <w:p w14:paraId="7A68DC87">
            <w:pPr>
              <w:pStyle w:val="2"/>
              <w:jc w:val="both"/>
              <w:rPr>
                <w:rFonts w:hint="default" w:ascii="黑体" w:hAnsi="黑体" w:eastAsia="黑体" w:cs="黑体"/>
                <w:sz w:val="18"/>
                <w:szCs w:val="18"/>
                <w:vertAlign w:val="baseline"/>
                <w:lang w:val="en-US" w:eastAsia="zh-CN"/>
              </w:rPr>
            </w:pPr>
          </w:p>
        </w:tc>
        <w:tc>
          <w:tcPr>
            <w:tcW w:w="2094" w:type="dxa"/>
          </w:tcPr>
          <w:p w14:paraId="63CE373C">
            <w:pPr>
              <w:pStyle w:val="2"/>
              <w:jc w:val="both"/>
              <w:rPr>
                <w:rFonts w:hint="default" w:ascii="黑体" w:hAnsi="黑体" w:eastAsia="黑体" w:cs="黑体"/>
                <w:sz w:val="18"/>
                <w:szCs w:val="18"/>
                <w:vertAlign w:val="baseline"/>
                <w:lang w:val="en-US" w:eastAsia="zh-CN"/>
              </w:rPr>
            </w:pPr>
          </w:p>
        </w:tc>
        <w:tc>
          <w:tcPr>
            <w:tcW w:w="3075" w:type="dxa"/>
          </w:tcPr>
          <w:p w14:paraId="349C9AF9">
            <w:pPr>
              <w:pStyle w:val="2"/>
              <w:jc w:val="both"/>
              <w:rPr>
                <w:rFonts w:hint="default" w:ascii="黑体" w:hAnsi="黑体" w:eastAsia="黑体" w:cs="黑体"/>
                <w:sz w:val="18"/>
                <w:szCs w:val="18"/>
                <w:vertAlign w:val="baseline"/>
                <w:lang w:val="en-US" w:eastAsia="zh-CN"/>
              </w:rPr>
            </w:pPr>
          </w:p>
        </w:tc>
      </w:tr>
      <w:tr w14:paraId="021A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0" w:type="dxa"/>
          </w:tcPr>
          <w:p w14:paraId="47CD0EEF">
            <w:pPr>
              <w:pStyle w:val="2"/>
              <w:jc w:val="both"/>
              <w:rPr>
                <w:rFonts w:hint="default" w:ascii="黑体" w:hAnsi="黑体" w:eastAsia="黑体" w:cs="黑体"/>
                <w:sz w:val="18"/>
                <w:szCs w:val="18"/>
                <w:vertAlign w:val="baseline"/>
                <w:lang w:val="en-US" w:eastAsia="zh-CN"/>
              </w:rPr>
            </w:pPr>
          </w:p>
        </w:tc>
        <w:tc>
          <w:tcPr>
            <w:tcW w:w="2452" w:type="dxa"/>
          </w:tcPr>
          <w:p w14:paraId="3AF4AE6F">
            <w:pPr>
              <w:pStyle w:val="2"/>
              <w:jc w:val="both"/>
              <w:rPr>
                <w:rFonts w:hint="default" w:ascii="黑体" w:hAnsi="黑体" w:eastAsia="黑体" w:cs="黑体"/>
                <w:sz w:val="18"/>
                <w:szCs w:val="18"/>
                <w:vertAlign w:val="baseline"/>
                <w:lang w:val="en-US" w:eastAsia="zh-CN"/>
              </w:rPr>
            </w:pPr>
          </w:p>
        </w:tc>
        <w:tc>
          <w:tcPr>
            <w:tcW w:w="2094" w:type="dxa"/>
          </w:tcPr>
          <w:p w14:paraId="251B1943">
            <w:pPr>
              <w:pStyle w:val="2"/>
              <w:jc w:val="both"/>
              <w:rPr>
                <w:rFonts w:hint="default" w:ascii="黑体" w:hAnsi="黑体" w:eastAsia="黑体" w:cs="黑体"/>
                <w:sz w:val="18"/>
                <w:szCs w:val="18"/>
                <w:vertAlign w:val="baseline"/>
                <w:lang w:val="en-US" w:eastAsia="zh-CN"/>
              </w:rPr>
            </w:pPr>
          </w:p>
        </w:tc>
        <w:tc>
          <w:tcPr>
            <w:tcW w:w="3075" w:type="dxa"/>
          </w:tcPr>
          <w:p w14:paraId="391717C7">
            <w:pPr>
              <w:pStyle w:val="2"/>
              <w:jc w:val="both"/>
              <w:rPr>
                <w:rFonts w:hint="default" w:ascii="黑体" w:hAnsi="黑体" w:eastAsia="黑体" w:cs="黑体"/>
                <w:sz w:val="18"/>
                <w:szCs w:val="18"/>
                <w:vertAlign w:val="baseline"/>
                <w:lang w:val="en-US" w:eastAsia="zh-CN"/>
              </w:rPr>
            </w:pPr>
          </w:p>
        </w:tc>
      </w:tr>
      <w:tr w14:paraId="185C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50" w:type="dxa"/>
          </w:tcPr>
          <w:p w14:paraId="25361712">
            <w:pPr>
              <w:pStyle w:val="2"/>
              <w:jc w:val="both"/>
              <w:rPr>
                <w:rFonts w:hint="default" w:ascii="黑体" w:hAnsi="黑体" w:eastAsia="黑体" w:cs="黑体"/>
                <w:sz w:val="18"/>
                <w:szCs w:val="18"/>
                <w:vertAlign w:val="baseline"/>
                <w:lang w:val="en-US" w:eastAsia="zh-CN"/>
              </w:rPr>
            </w:pPr>
          </w:p>
        </w:tc>
        <w:tc>
          <w:tcPr>
            <w:tcW w:w="2452" w:type="dxa"/>
          </w:tcPr>
          <w:p w14:paraId="4CE971B6">
            <w:pPr>
              <w:pStyle w:val="2"/>
              <w:jc w:val="both"/>
              <w:rPr>
                <w:rFonts w:hint="default" w:ascii="黑体" w:hAnsi="黑体" w:eastAsia="黑体" w:cs="黑体"/>
                <w:sz w:val="18"/>
                <w:szCs w:val="18"/>
                <w:vertAlign w:val="baseline"/>
                <w:lang w:val="en-US" w:eastAsia="zh-CN"/>
              </w:rPr>
            </w:pPr>
          </w:p>
        </w:tc>
        <w:tc>
          <w:tcPr>
            <w:tcW w:w="2094" w:type="dxa"/>
          </w:tcPr>
          <w:p w14:paraId="1A47932D">
            <w:pPr>
              <w:pStyle w:val="2"/>
              <w:jc w:val="both"/>
              <w:rPr>
                <w:rFonts w:hint="default" w:ascii="黑体" w:hAnsi="黑体" w:eastAsia="黑体" w:cs="黑体"/>
                <w:sz w:val="18"/>
                <w:szCs w:val="18"/>
                <w:vertAlign w:val="baseline"/>
                <w:lang w:val="en-US" w:eastAsia="zh-CN"/>
              </w:rPr>
            </w:pPr>
          </w:p>
        </w:tc>
        <w:tc>
          <w:tcPr>
            <w:tcW w:w="3075" w:type="dxa"/>
          </w:tcPr>
          <w:p w14:paraId="1C35331A">
            <w:pPr>
              <w:pStyle w:val="2"/>
              <w:jc w:val="both"/>
              <w:rPr>
                <w:rFonts w:hint="default" w:ascii="黑体" w:hAnsi="黑体" w:eastAsia="黑体" w:cs="黑体"/>
                <w:sz w:val="18"/>
                <w:szCs w:val="18"/>
                <w:vertAlign w:val="baseline"/>
                <w:lang w:val="en-US" w:eastAsia="zh-CN"/>
              </w:rPr>
            </w:pPr>
          </w:p>
        </w:tc>
      </w:tr>
      <w:tr w14:paraId="5CBD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50" w:type="dxa"/>
          </w:tcPr>
          <w:p w14:paraId="47E643AE">
            <w:pPr>
              <w:pStyle w:val="2"/>
              <w:jc w:val="both"/>
              <w:rPr>
                <w:rFonts w:hint="default" w:ascii="黑体" w:hAnsi="黑体" w:eastAsia="黑体" w:cs="黑体"/>
                <w:sz w:val="18"/>
                <w:szCs w:val="18"/>
                <w:vertAlign w:val="baseline"/>
                <w:lang w:val="en-US" w:eastAsia="zh-CN"/>
              </w:rPr>
            </w:pPr>
          </w:p>
        </w:tc>
        <w:tc>
          <w:tcPr>
            <w:tcW w:w="2452" w:type="dxa"/>
          </w:tcPr>
          <w:p w14:paraId="7D83DB57">
            <w:pPr>
              <w:pStyle w:val="2"/>
              <w:jc w:val="both"/>
              <w:rPr>
                <w:rFonts w:hint="default" w:ascii="黑体" w:hAnsi="黑体" w:eastAsia="黑体" w:cs="黑体"/>
                <w:sz w:val="18"/>
                <w:szCs w:val="18"/>
                <w:vertAlign w:val="baseline"/>
                <w:lang w:val="en-US" w:eastAsia="zh-CN"/>
              </w:rPr>
            </w:pPr>
          </w:p>
        </w:tc>
        <w:tc>
          <w:tcPr>
            <w:tcW w:w="2094" w:type="dxa"/>
          </w:tcPr>
          <w:p w14:paraId="618197F5">
            <w:pPr>
              <w:pStyle w:val="2"/>
              <w:jc w:val="both"/>
              <w:rPr>
                <w:rFonts w:hint="default" w:ascii="黑体" w:hAnsi="黑体" w:eastAsia="黑体" w:cs="黑体"/>
                <w:sz w:val="18"/>
                <w:szCs w:val="18"/>
                <w:vertAlign w:val="baseline"/>
                <w:lang w:val="en-US" w:eastAsia="zh-CN"/>
              </w:rPr>
            </w:pPr>
          </w:p>
        </w:tc>
        <w:tc>
          <w:tcPr>
            <w:tcW w:w="3075" w:type="dxa"/>
          </w:tcPr>
          <w:p w14:paraId="245A9238">
            <w:pPr>
              <w:pStyle w:val="2"/>
              <w:jc w:val="both"/>
              <w:rPr>
                <w:rFonts w:hint="default" w:ascii="黑体" w:hAnsi="黑体" w:eastAsia="黑体" w:cs="黑体"/>
                <w:sz w:val="18"/>
                <w:szCs w:val="18"/>
                <w:vertAlign w:val="baseline"/>
                <w:lang w:val="en-US" w:eastAsia="zh-CN"/>
              </w:rPr>
            </w:pPr>
          </w:p>
        </w:tc>
      </w:tr>
    </w:tbl>
    <w:p w14:paraId="1A94857E">
      <w:pPr>
        <w:pStyle w:val="2"/>
        <w:rPr>
          <w:rFonts w:hint="default" w:ascii="黑体" w:hAnsi="黑体" w:eastAsia="黑体" w:cs="黑体"/>
          <w:sz w:val="18"/>
          <w:szCs w:val="18"/>
          <w:lang w:val="en-US" w:eastAsia="zh-CN"/>
        </w:rPr>
      </w:pPr>
    </w:p>
    <w:p w14:paraId="4B25E994">
      <w:pPr>
        <w:pStyle w:val="2"/>
        <w:rPr>
          <w:rFonts w:hint="default" w:ascii="黑体" w:hAnsi="黑体" w:eastAsia="黑体" w:cs="黑体"/>
          <w:sz w:val="18"/>
          <w:szCs w:val="18"/>
          <w:lang w:val="en-US" w:eastAsia="zh-CN"/>
        </w:rPr>
      </w:pPr>
    </w:p>
    <w:p w14:paraId="2E09991D">
      <w:pPr>
        <w:pStyle w:val="2"/>
        <w:rPr>
          <w:rFonts w:hint="default" w:ascii="黑体" w:hAnsi="黑体" w:eastAsia="黑体" w:cs="黑体"/>
          <w:sz w:val="18"/>
          <w:szCs w:val="18"/>
          <w:lang w:val="en-US" w:eastAsia="zh-CN"/>
        </w:rPr>
      </w:pPr>
    </w:p>
    <w:p w14:paraId="673DA653">
      <w:pPr>
        <w:pStyle w:val="24"/>
        <w:jc w:val="both"/>
        <w:rPr>
          <w:sz w:val="18"/>
          <w:szCs w:val="18"/>
        </w:rPr>
      </w:pPr>
      <w:r>
        <w:rPr>
          <w:sz w:val="18"/>
          <w:szCs w:val="18"/>
        </w:rPr>
        <w:t>附表3资格审查合格投标人名单</w:t>
      </w:r>
    </w:p>
    <w:p w14:paraId="0E174A0F">
      <w:pPr>
        <w:pStyle w:val="2"/>
        <w:rPr>
          <w:rFonts w:hint="eastAsia" w:ascii="黑体" w:hAnsi="黑体" w:eastAsia="黑体" w:cs="黑体"/>
          <w:sz w:val="24"/>
          <w:szCs w:val="24"/>
          <w:lang w:val="en-US" w:eastAsia="zh-CN"/>
        </w:rPr>
      </w:pPr>
    </w:p>
    <w:p w14:paraId="2C2C5C3D">
      <w:pPr>
        <w:pStyle w:val="2"/>
        <w:rPr>
          <w:rFonts w:hint="eastAsia" w:ascii="黑体" w:hAnsi="黑体" w:eastAsia="黑体" w:cs="黑体"/>
          <w:sz w:val="24"/>
          <w:szCs w:val="24"/>
          <w:lang w:val="en-US" w:eastAsia="zh-CN"/>
        </w:rPr>
      </w:pPr>
    </w:p>
    <w:p w14:paraId="4A49EC60">
      <w:pPr>
        <w:pStyle w:val="24"/>
        <w:rPr>
          <w:sz w:val="24"/>
          <w:szCs w:val="24"/>
        </w:rPr>
      </w:pPr>
      <w:r>
        <w:rPr>
          <w:sz w:val="28"/>
          <w:szCs w:val="28"/>
        </w:rPr>
        <w:t>资格审查合格投标人名单</w:t>
      </w:r>
    </w:p>
    <w:p w14:paraId="7F0F3A6D">
      <w:pPr>
        <w:pStyle w:val="2"/>
        <w:ind w:firstLine="2880" w:firstLineChars="1200"/>
        <w:rPr>
          <w:rFonts w:hint="eastAsia" w:ascii="黑体" w:hAnsi="黑体" w:eastAsia="黑体" w:cs="黑体"/>
          <w:sz w:val="24"/>
          <w:szCs w:val="24"/>
          <w:lang w:val="en-US" w:eastAsia="zh-CN"/>
        </w:rPr>
      </w:pPr>
    </w:p>
    <w:p w14:paraId="79600DCA">
      <w:pPr>
        <w:pStyle w:val="2"/>
        <w:rPr>
          <w:rFonts w:hint="eastAsia" w:ascii="黑体" w:hAnsi="黑体" w:eastAsia="黑体" w:cs="黑体"/>
          <w:sz w:val="18"/>
          <w:szCs w:val="18"/>
          <w:lang w:val="en-US" w:eastAsia="zh-CN"/>
        </w:rPr>
      </w:pPr>
    </w:p>
    <w:p w14:paraId="31AE64B7">
      <w:pPr>
        <w:pStyle w:val="2"/>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项目名称：                                          政府采购计划编号：</w:t>
      </w:r>
    </w:p>
    <w:p w14:paraId="742F651C">
      <w:pPr>
        <w:pStyle w:val="2"/>
        <w:rPr>
          <w:rFonts w:hint="eastAsia" w:ascii="黑体" w:hAnsi="黑体" w:eastAsia="黑体" w:cs="黑体"/>
          <w:sz w:val="18"/>
          <w:szCs w:val="18"/>
          <w:lang w:val="en-US" w:eastAsia="zh-CN"/>
        </w:rPr>
      </w:pPr>
    </w:p>
    <w:tbl>
      <w:tblPr>
        <w:tblStyle w:val="28"/>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7621"/>
      </w:tblGrid>
      <w:tr w14:paraId="6D24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50" w:type="dxa"/>
          </w:tcPr>
          <w:p w14:paraId="2AB636C7">
            <w:pPr>
              <w:pStyle w:val="2"/>
              <w:jc w:val="both"/>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序号</w:t>
            </w:r>
          </w:p>
        </w:tc>
        <w:tc>
          <w:tcPr>
            <w:tcW w:w="7621" w:type="dxa"/>
          </w:tcPr>
          <w:p w14:paraId="050F3618">
            <w:pPr>
              <w:pStyle w:val="2"/>
              <w:ind w:firstLine="2160" w:firstLineChars="1200"/>
              <w:jc w:val="both"/>
              <w:rPr>
                <w:rFonts w:hint="default"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合格投标人名称</w:t>
            </w:r>
          </w:p>
        </w:tc>
      </w:tr>
      <w:tr w14:paraId="5E7F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50" w:type="dxa"/>
          </w:tcPr>
          <w:p w14:paraId="1EC788E9">
            <w:pPr>
              <w:pStyle w:val="2"/>
              <w:jc w:val="both"/>
              <w:rPr>
                <w:rFonts w:hint="default" w:ascii="黑体" w:hAnsi="黑体" w:eastAsia="黑体" w:cs="黑体"/>
                <w:sz w:val="18"/>
                <w:szCs w:val="18"/>
                <w:vertAlign w:val="baseline"/>
                <w:lang w:val="en-US" w:eastAsia="zh-CN"/>
              </w:rPr>
            </w:pPr>
          </w:p>
        </w:tc>
        <w:tc>
          <w:tcPr>
            <w:tcW w:w="7621" w:type="dxa"/>
          </w:tcPr>
          <w:p w14:paraId="0260379E">
            <w:pPr>
              <w:pStyle w:val="2"/>
              <w:jc w:val="both"/>
              <w:rPr>
                <w:rFonts w:hint="default" w:ascii="黑体" w:hAnsi="黑体" w:eastAsia="黑体" w:cs="黑体"/>
                <w:sz w:val="18"/>
                <w:szCs w:val="18"/>
                <w:vertAlign w:val="baseline"/>
                <w:lang w:val="en-US" w:eastAsia="zh-CN"/>
              </w:rPr>
            </w:pPr>
          </w:p>
        </w:tc>
      </w:tr>
      <w:tr w14:paraId="134D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050" w:type="dxa"/>
          </w:tcPr>
          <w:p w14:paraId="31757F34">
            <w:pPr>
              <w:pStyle w:val="2"/>
              <w:jc w:val="both"/>
              <w:rPr>
                <w:rFonts w:hint="default" w:ascii="黑体" w:hAnsi="黑体" w:eastAsia="黑体" w:cs="黑体"/>
                <w:sz w:val="18"/>
                <w:szCs w:val="18"/>
                <w:vertAlign w:val="baseline"/>
                <w:lang w:val="en-US" w:eastAsia="zh-CN"/>
              </w:rPr>
            </w:pPr>
          </w:p>
        </w:tc>
        <w:tc>
          <w:tcPr>
            <w:tcW w:w="7621" w:type="dxa"/>
          </w:tcPr>
          <w:p w14:paraId="1F4C3355">
            <w:pPr>
              <w:pStyle w:val="2"/>
              <w:jc w:val="both"/>
              <w:rPr>
                <w:rFonts w:hint="default" w:ascii="黑体" w:hAnsi="黑体" w:eastAsia="黑体" w:cs="黑体"/>
                <w:sz w:val="18"/>
                <w:szCs w:val="18"/>
                <w:vertAlign w:val="baseline"/>
                <w:lang w:val="en-US" w:eastAsia="zh-CN"/>
              </w:rPr>
            </w:pPr>
          </w:p>
        </w:tc>
      </w:tr>
      <w:tr w14:paraId="0659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50" w:type="dxa"/>
          </w:tcPr>
          <w:p w14:paraId="698AAD51">
            <w:pPr>
              <w:pStyle w:val="2"/>
              <w:jc w:val="both"/>
              <w:rPr>
                <w:rFonts w:hint="default" w:ascii="黑体" w:hAnsi="黑体" w:eastAsia="黑体" w:cs="黑体"/>
                <w:sz w:val="18"/>
                <w:szCs w:val="18"/>
                <w:vertAlign w:val="baseline"/>
                <w:lang w:val="en-US" w:eastAsia="zh-CN"/>
              </w:rPr>
            </w:pPr>
          </w:p>
        </w:tc>
        <w:tc>
          <w:tcPr>
            <w:tcW w:w="7621" w:type="dxa"/>
          </w:tcPr>
          <w:p w14:paraId="14388DC0">
            <w:pPr>
              <w:pStyle w:val="2"/>
              <w:jc w:val="both"/>
              <w:rPr>
                <w:rFonts w:hint="default" w:ascii="黑体" w:hAnsi="黑体" w:eastAsia="黑体" w:cs="黑体"/>
                <w:sz w:val="18"/>
                <w:szCs w:val="18"/>
                <w:vertAlign w:val="baseline"/>
                <w:lang w:val="en-US" w:eastAsia="zh-CN"/>
              </w:rPr>
            </w:pPr>
          </w:p>
        </w:tc>
      </w:tr>
      <w:tr w14:paraId="2530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050" w:type="dxa"/>
          </w:tcPr>
          <w:p w14:paraId="7B322D32">
            <w:pPr>
              <w:pStyle w:val="2"/>
              <w:jc w:val="both"/>
              <w:rPr>
                <w:rFonts w:hint="default" w:ascii="黑体" w:hAnsi="黑体" w:eastAsia="黑体" w:cs="黑体"/>
                <w:sz w:val="18"/>
                <w:szCs w:val="18"/>
                <w:vertAlign w:val="baseline"/>
                <w:lang w:val="en-US" w:eastAsia="zh-CN"/>
              </w:rPr>
            </w:pPr>
          </w:p>
        </w:tc>
        <w:tc>
          <w:tcPr>
            <w:tcW w:w="7621" w:type="dxa"/>
          </w:tcPr>
          <w:p w14:paraId="0DFBEF5A">
            <w:pPr>
              <w:pStyle w:val="2"/>
              <w:jc w:val="both"/>
              <w:rPr>
                <w:rFonts w:hint="default" w:ascii="黑体" w:hAnsi="黑体" w:eastAsia="黑体" w:cs="黑体"/>
                <w:sz w:val="18"/>
                <w:szCs w:val="18"/>
                <w:vertAlign w:val="baseline"/>
                <w:lang w:val="en-US" w:eastAsia="zh-CN"/>
              </w:rPr>
            </w:pPr>
          </w:p>
        </w:tc>
      </w:tr>
      <w:tr w14:paraId="5221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50" w:type="dxa"/>
          </w:tcPr>
          <w:p w14:paraId="737E136C">
            <w:pPr>
              <w:pStyle w:val="2"/>
              <w:jc w:val="both"/>
              <w:rPr>
                <w:rFonts w:hint="default" w:ascii="黑体" w:hAnsi="黑体" w:eastAsia="黑体" w:cs="黑体"/>
                <w:sz w:val="18"/>
                <w:szCs w:val="18"/>
                <w:vertAlign w:val="baseline"/>
                <w:lang w:val="en-US" w:eastAsia="zh-CN"/>
              </w:rPr>
            </w:pPr>
          </w:p>
        </w:tc>
        <w:tc>
          <w:tcPr>
            <w:tcW w:w="7621" w:type="dxa"/>
          </w:tcPr>
          <w:p w14:paraId="4B51D3E7">
            <w:pPr>
              <w:pStyle w:val="2"/>
              <w:jc w:val="both"/>
              <w:rPr>
                <w:rFonts w:hint="default" w:ascii="黑体" w:hAnsi="黑体" w:eastAsia="黑体" w:cs="黑体"/>
                <w:sz w:val="18"/>
                <w:szCs w:val="18"/>
                <w:vertAlign w:val="baseline"/>
                <w:lang w:val="en-US" w:eastAsia="zh-CN"/>
              </w:rPr>
            </w:pPr>
          </w:p>
        </w:tc>
      </w:tr>
      <w:tr w14:paraId="352B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50" w:type="dxa"/>
          </w:tcPr>
          <w:p w14:paraId="3CB2CC53">
            <w:pPr>
              <w:pStyle w:val="2"/>
              <w:jc w:val="both"/>
              <w:rPr>
                <w:rFonts w:hint="default" w:ascii="黑体" w:hAnsi="黑体" w:eastAsia="黑体" w:cs="黑体"/>
                <w:sz w:val="18"/>
                <w:szCs w:val="18"/>
                <w:vertAlign w:val="baseline"/>
                <w:lang w:val="en-US" w:eastAsia="zh-CN"/>
              </w:rPr>
            </w:pPr>
          </w:p>
        </w:tc>
        <w:tc>
          <w:tcPr>
            <w:tcW w:w="7621" w:type="dxa"/>
          </w:tcPr>
          <w:p w14:paraId="59E886C4">
            <w:pPr>
              <w:pStyle w:val="2"/>
              <w:jc w:val="both"/>
              <w:rPr>
                <w:rFonts w:hint="default" w:ascii="黑体" w:hAnsi="黑体" w:eastAsia="黑体" w:cs="黑体"/>
                <w:sz w:val="18"/>
                <w:szCs w:val="18"/>
                <w:vertAlign w:val="baseline"/>
                <w:lang w:val="en-US" w:eastAsia="zh-CN"/>
              </w:rPr>
            </w:pPr>
          </w:p>
        </w:tc>
      </w:tr>
      <w:tr w14:paraId="5A0E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50" w:type="dxa"/>
          </w:tcPr>
          <w:p w14:paraId="441BEAB9">
            <w:pPr>
              <w:pStyle w:val="2"/>
              <w:jc w:val="both"/>
              <w:rPr>
                <w:rFonts w:hint="default" w:ascii="黑体" w:hAnsi="黑体" w:eastAsia="黑体" w:cs="黑体"/>
                <w:sz w:val="18"/>
                <w:szCs w:val="18"/>
                <w:vertAlign w:val="baseline"/>
                <w:lang w:val="en-US" w:eastAsia="zh-CN"/>
              </w:rPr>
            </w:pPr>
          </w:p>
        </w:tc>
        <w:tc>
          <w:tcPr>
            <w:tcW w:w="7621" w:type="dxa"/>
          </w:tcPr>
          <w:p w14:paraId="4DDD19FD">
            <w:pPr>
              <w:pStyle w:val="2"/>
              <w:jc w:val="both"/>
              <w:rPr>
                <w:rFonts w:hint="default" w:ascii="黑体" w:hAnsi="黑体" w:eastAsia="黑体" w:cs="黑体"/>
                <w:sz w:val="18"/>
                <w:szCs w:val="18"/>
                <w:vertAlign w:val="baseline"/>
                <w:lang w:val="en-US" w:eastAsia="zh-CN"/>
              </w:rPr>
            </w:pPr>
          </w:p>
        </w:tc>
      </w:tr>
    </w:tbl>
    <w:p w14:paraId="634C9CDA">
      <w:pPr>
        <w:pStyle w:val="3"/>
        <w:widowControl/>
      </w:pPr>
      <w:bookmarkStart w:id="74" w:name="_Toc1793"/>
    </w:p>
    <w:p w14:paraId="1EC8C5EE">
      <w:pPr>
        <w:pStyle w:val="3"/>
        <w:widowControl/>
      </w:pPr>
      <w:r>
        <w:t>第四章评标方法及标准</w:t>
      </w:r>
      <w:bookmarkEnd w:id="74"/>
    </w:p>
    <w:p w14:paraId="753CA355">
      <w:pPr>
        <w:pStyle w:val="3"/>
        <w:widowControl/>
        <w:numPr>
          <w:ilvl w:val="0"/>
          <w:numId w:val="0"/>
        </w:numPr>
        <w:ind w:left="0" w:leftChars="0" w:firstLine="0" w:firstLineChars="0"/>
        <w:rPr>
          <w:rFonts w:hint="eastAsia" w:ascii="黑体" w:hAnsi="黑体" w:eastAsia="黑体" w:cs="黑体"/>
          <w:b w:val="0"/>
        </w:rPr>
      </w:pPr>
      <w:bookmarkStart w:id="75" w:name="_Toc28087"/>
      <w:r>
        <w:rPr>
          <w:rFonts w:hint="eastAsia" w:ascii="黑体" w:hAnsi="黑体" w:eastAsia="黑体" w:cs="黑体"/>
          <w:b w:val="0"/>
          <w:color w:val="000000"/>
          <w:kern w:val="44"/>
          <w:sz w:val="32"/>
          <w:szCs w:val="44"/>
          <w:lang w:bidi="ar-SA"/>
        </w:rPr>
        <w:t>第一节</w:t>
      </w:r>
      <w:r>
        <w:t>评标方法及标准前附表</w:t>
      </w:r>
      <w:bookmarkEnd w:id="75"/>
    </w:p>
    <w:p w14:paraId="34D1DF12">
      <w:pPr>
        <w:spacing w:line="79" w:lineRule="exact"/>
        <w:rPr>
          <w:rFonts w:hint="eastAsia" w:ascii="黑体" w:hAnsi="黑体" w:eastAsia="黑体" w:cs="黑体"/>
        </w:rPr>
      </w:pPr>
    </w:p>
    <w:tbl>
      <w:tblPr>
        <w:tblStyle w:val="32"/>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2"/>
        <w:gridCol w:w="2962"/>
        <w:gridCol w:w="5338"/>
      </w:tblGrid>
      <w:tr w14:paraId="36987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90" w:type="pct"/>
            <w:tcBorders>
              <w:top w:val="single" w:color="000000" w:sz="6" w:space="0"/>
              <w:left w:val="single" w:color="000000" w:sz="6" w:space="0"/>
            </w:tcBorders>
            <w:vAlign w:val="top"/>
          </w:tcPr>
          <w:p w14:paraId="770F3EB9">
            <w:pPr>
              <w:pStyle w:val="33"/>
              <w:spacing w:before="207" w:line="234" w:lineRule="auto"/>
              <w:ind w:left="164"/>
              <w:rPr>
                <w:rFonts w:hint="eastAsia" w:ascii="黑体" w:hAnsi="黑体" w:eastAsia="黑体" w:cs="黑体"/>
                <w:sz w:val="18"/>
                <w:szCs w:val="18"/>
              </w:rPr>
            </w:pPr>
            <w:r>
              <w:rPr>
                <w:rFonts w:hint="eastAsia" w:ascii="黑体" w:hAnsi="黑体" w:eastAsia="黑体" w:cs="黑体"/>
                <w:b/>
                <w:bCs/>
                <w:spacing w:val="6"/>
                <w:sz w:val="18"/>
                <w:szCs w:val="18"/>
              </w:rPr>
              <w:t>条款号</w:t>
            </w:r>
          </w:p>
        </w:tc>
        <w:tc>
          <w:tcPr>
            <w:tcW w:w="1609" w:type="pct"/>
            <w:tcBorders>
              <w:top w:val="single" w:color="000000" w:sz="6" w:space="0"/>
            </w:tcBorders>
            <w:vAlign w:val="top"/>
          </w:tcPr>
          <w:p w14:paraId="53CE33A7">
            <w:pPr>
              <w:pStyle w:val="33"/>
              <w:spacing w:before="205" w:line="231" w:lineRule="auto"/>
              <w:ind w:left="723"/>
              <w:rPr>
                <w:rFonts w:hint="eastAsia" w:ascii="黑体" w:hAnsi="黑体" w:eastAsia="黑体" w:cs="黑体"/>
                <w:sz w:val="18"/>
                <w:szCs w:val="18"/>
              </w:rPr>
            </w:pPr>
            <w:r>
              <w:rPr>
                <w:rFonts w:hint="eastAsia" w:ascii="黑体" w:hAnsi="黑体" w:eastAsia="黑体" w:cs="黑体"/>
                <w:b/>
                <w:bCs/>
                <w:spacing w:val="10"/>
                <w:sz w:val="18"/>
                <w:szCs w:val="18"/>
              </w:rPr>
              <w:t>条款名称</w:t>
            </w:r>
          </w:p>
        </w:tc>
        <w:tc>
          <w:tcPr>
            <w:tcW w:w="2899" w:type="pct"/>
            <w:tcBorders>
              <w:top w:val="single" w:color="000000" w:sz="6" w:space="0"/>
              <w:right w:val="single" w:color="000000" w:sz="6" w:space="0"/>
            </w:tcBorders>
            <w:vAlign w:val="top"/>
          </w:tcPr>
          <w:p w14:paraId="2D04042A">
            <w:pPr>
              <w:pStyle w:val="33"/>
              <w:spacing w:before="207" w:line="233" w:lineRule="auto"/>
              <w:ind w:left="2064"/>
              <w:rPr>
                <w:rFonts w:hint="eastAsia" w:ascii="黑体" w:hAnsi="黑体" w:eastAsia="黑体" w:cs="黑体"/>
                <w:sz w:val="18"/>
                <w:szCs w:val="18"/>
              </w:rPr>
            </w:pPr>
            <w:r>
              <w:rPr>
                <w:rFonts w:hint="eastAsia" w:ascii="黑体" w:hAnsi="黑体" w:eastAsia="黑体" w:cs="黑体"/>
                <w:b/>
                <w:bCs/>
                <w:spacing w:val="14"/>
                <w:sz w:val="18"/>
                <w:szCs w:val="18"/>
              </w:rPr>
              <w:t>编列内容规定</w:t>
            </w:r>
          </w:p>
        </w:tc>
      </w:tr>
      <w:tr w14:paraId="5629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90" w:type="pct"/>
            <w:tcBorders>
              <w:left w:val="single" w:color="000000" w:sz="6" w:space="0"/>
            </w:tcBorders>
            <w:vAlign w:val="top"/>
          </w:tcPr>
          <w:p w14:paraId="11804CDC">
            <w:pPr>
              <w:pStyle w:val="33"/>
              <w:spacing w:before="225" w:line="233" w:lineRule="auto"/>
              <w:ind w:left="132"/>
              <w:rPr>
                <w:rFonts w:hint="eastAsia" w:ascii="黑体" w:hAnsi="黑体" w:eastAsia="黑体" w:cs="黑体"/>
                <w:sz w:val="18"/>
                <w:szCs w:val="18"/>
              </w:rPr>
            </w:pPr>
            <w:r>
              <w:rPr>
                <w:rFonts w:hint="eastAsia" w:ascii="黑体" w:hAnsi="黑体" w:eastAsia="黑体" w:cs="黑体"/>
                <w:spacing w:val="6"/>
                <w:sz w:val="18"/>
                <w:szCs w:val="18"/>
              </w:rPr>
              <w:t>第1.2款</w:t>
            </w:r>
          </w:p>
        </w:tc>
        <w:tc>
          <w:tcPr>
            <w:tcW w:w="1609" w:type="pct"/>
            <w:vAlign w:val="top"/>
          </w:tcPr>
          <w:p w14:paraId="6FFCE8D8">
            <w:pPr>
              <w:pStyle w:val="33"/>
              <w:spacing w:before="165" w:line="233" w:lineRule="auto"/>
              <w:ind w:left="764"/>
              <w:rPr>
                <w:rFonts w:hint="eastAsia" w:ascii="黑体" w:hAnsi="黑体" w:eastAsia="黑体" w:cs="黑体"/>
                <w:sz w:val="18"/>
                <w:szCs w:val="18"/>
              </w:rPr>
            </w:pPr>
            <w:r>
              <w:rPr>
                <w:rFonts w:hint="eastAsia" w:ascii="黑体" w:hAnsi="黑体" w:eastAsia="黑体" w:cs="黑体"/>
                <w:spacing w:val="19"/>
                <w:sz w:val="18"/>
                <w:szCs w:val="18"/>
              </w:rPr>
              <w:t>评标因素和标准</w:t>
            </w:r>
          </w:p>
        </w:tc>
        <w:tc>
          <w:tcPr>
            <w:tcW w:w="2899" w:type="pct"/>
            <w:tcBorders>
              <w:right w:val="single" w:color="000000" w:sz="6" w:space="0"/>
            </w:tcBorders>
            <w:vAlign w:val="top"/>
          </w:tcPr>
          <w:p w14:paraId="3FA8F256">
            <w:pPr>
              <w:pStyle w:val="33"/>
              <w:spacing w:before="165" w:line="233" w:lineRule="auto"/>
              <w:ind w:left="40"/>
              <w:rPr>
                <w:rFonts w:hint="eastAsia" w:ascii="黑体" w:hAnsi="黑体" w:eastAsia="黑体" w:cs="黑体"/>
                <w:sz w:val="18"/>
                <w:szCs w:val="18"/>
              </w:rPr>
            </w:pPr>
            <w:r>
              <w:rPr>
                <w:rFonts w:hint="eastAsia" w:ascii="黑体" w:hAnsi="黑体" w:eastAsia="黑体" w:cs="黑体"/>
                <w:spacing w:val="19"/>
                <w:sz w:val="18"/>
                <w:szCs w:val="18"/>
              </w:rPr>
              <w:t>评标方法及标准</w:t>
            </w:r>
          </w:p>
        </w:tc>
      </w:tr>
      <w:tr w14:paraId="25B7E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9" w:hRule="atLeast"/>
        </w:trPr>
        <w:tc>
          <w:tcPr>
            <w:tcW w:w="490" w:type="pct"/>
            <w:tcBorders>
              <w:left w:val="single" w:color="000000" w:sz="6" w:space="0"/>
            </w:tcBorders>
            <w:vAlign w:val="top"/>
          </w:tcPr>
          <w:p w14:paraId="18B58334">
            <w:pPr>
              <w:rPr>
                <w:rFonts w:hint="eastAsia" w:ascii="黑体" w:hAnsi="黑体" w:eastAsia="黑体" w:cs="黑体"/>
                <w:sz w:val="21"/>
              </w:rPr>
            </w:pPr>
          </w:p>
          <w:p w14:paraId="4F83BBE2">
            <w:pPr>
              <w:rPr>
                <w:rFonts w:hint="eastAsia" w:ascii="黑体" w:hAnsi="黑体" w:eastAsia="黑体" w:cs="黑体"/>
                <w:sz w:val="21"/>
              </w:rPr>
            </w:pPr>
          </w:p>
          <w:p w14:paraId="7BED09C6">
            <w:pPr>
              <w:rPr>
                <w:rFonts w:hint="eastAsia" w:ascii="黑体" w:hAnsi="黑体" w:eastAsia="黑体" w:cs="黑体"/>
                <w:sz w:val="21"/>
              </w:rPr>
            </w:pPr>
          </w:p>
          <w:p w14:paraId="770EA5CE">
            <w:pPr>
              <w:rPr>
                <w:rFonts w:hint="eastAsia" w:ascii="黑体" w:hAnsi="黑体" w:eastAsia="黑体" w:cs="黑体"/>
                <w:sz w:val="21"/>
              </w:rPr>
            </w:pPr>
          </w:p>
          <w:p w14:paraId="45FAA58C">
            <w:pPr>
              <w:rPr>
                <w:rFonts w:hint="eastAsia" w:ascii="黑体" w:hAnsi="黑体" w:eastAsia="黑体" w:cs="黑体"/>
                <w:sz w:val="21"/>
              </w:rPr>
            </w:pPr>
          </w:p>
          <w:p w14:paraId="4F921323">
            <w:pPr>
              <w:rPr>
                <w:rFonts w:hint="eastAsia" w:ascii="黑体" w:hAnsi="黑体" w:eastAsia="黑体" w:cs="黑体"/>
                <w:sz w:val="21"/>
              </w:rPr>
            </w:pPr>
          </w:p>
          <w:p w14:paraId="2D664259">
            <w:pPr>
              <w:pStyle w:val="33"/>
              <w:spacing w:before="59" w:line="233" w:lineRule="auto"/>
              <w:ind w:left="132"/>
              <w:rPr>
                <w:rFonts w:hint="eastAsia" w:ascii="黑体" w:hAnsi="黑体" w:eastAsia="黑体" w:cs="黑体"/>
                <w:sz w:val="18"/>
                <w:szCs w:val="18"/>
              </w:rPr>
            </w:pPr>
            <w:r>
              <w:rPr>
                <w:rFonts w:hint="eastAsia" w:ascii="黑体" w:hAnsi="黑体" w:eastAsia="黑体" w:cs="黑体"/>
                <w:spacing w:val="6"/>
                <w:sz w:val="18"/>
                <w:szCs w:val="18"/>
              </w:rPr>
              <w:t>第4.2款</w:t>
            </w:r>
          </w:p>
        </w:tc>
        <w:tc>
          <w:tcPr>
            <w:tcW w:w="1609" w:type="pct"/>
            <w:vAlign w:val="top"/>
          </w:tcPr>
          <w:p w14:paraId="109B42A4">
            <w:pPr>
              <w:spacing w:line="262" w:lineRule="auto"/>
              <w:rPr>
                <w:rFonts w:hint="eastAsia" w:ascii="黑体" w:hAnsi="黑体" w:eastAsia="黑体" w:cs="黑体"/>
                <w:sz w:val="21"/>
              </w:rPr>
            </w:pPr>
          </w:p>
          <w:p w14:paraId="311A2C19">
            <w:pPr>
              <w:spacing w:line="262" w:lineRule="auto"/>
              <w:rPr>
                <w:rFonts w:hint="eastAsia" w:ascii="黑体" w:hAnsi="黑体" w:eastAsia="黑体" w:cs="黑体"/>
                <w:sz w:val="21"/>
              </w:rPr>
            </w:pPr>
          </w:p>
          <w:p w14:paraId="2082D4CC">
            <w:pPr>
              <w:spacing w:line="262" w:lineRule="auto"/>
              <w:rPr>
                <w:rFonts w:hint="eastAsia" w:ascii="黑体" w:hAnsi="黑体" w:eastAsia="黑体" w:cs="黑体"/>
                <w:sz w:val="21"/>
              </w:rPr>
            </w:pPr>
          </w:p>
          <w:p w14:paraId="03AE2E49">
            <w:pPr>
              <w:spacing w:line="263" w:lineRule="auto"/>
              <w:rPr>
                <w:rFonts w:hint="eastAsia" w:ascii="黑体" w:hAnsi="黑体" w:eastAsia="黑体" w:cs="黑体"/>
                <w:sz w:val="21"/>
              </w:rPr>
            </w:pPr>
          </w:p>
          <w:p w14:paraId="747DA64F">
            <w:pPr>
              <w:spacing w:line="263" w:lineRule="auto"/>
              <w:rPr>
                <w:rFonts w:hint="eastAsia" w:ascii="黑体" w:hAnsi="黑体" w:eastAsia="黑体" w:cs="黑体"/>
                <w:sz w:val="21"/>
              </w:rPr>
            </w:pPr>
          </w:p>
          <w:p w14:paraId="53FA2C20">
            <w:pPr>
              <w:pStyle w:val="33"/>
              <w:spacing w:before="58" w:line="232" w:lineRule="auto"/>
              <w:ind w:left="24"/>
              <w:rPr>
                <w:rFonts w:hint="eastAsia" w:ascii="黑体" w:hAnsi="黑体" w:eastAsia="黑体" w:cs="黑体"/>
                <w:sz w:val="18"/>
                <w:szCs w:val="18"/>
              </w:rPr>
            </w:pPr>
            <w:r>
              <w:rPr>
                <w:rFonts w:hint="eastAsia" w:ascii="黑体" w:hAnsi="黑体" w:eastAsia="黑体" w:cs="黑体"/>
                <w:spacing w:val="24"/>
                <w:sz w:val="18"/>
                <w:szCs w:val="18"/>
              </w:rPr>
              <w:t>投标文件报价出现前后不一致的</w:t>
            </w:r>
          </w:p>
          <w:p w14:paraId="678D51B2">
            <w:pPr>
              <w:pStyle w:val="33"/>
              <w:spacing w:before="66" w:line="233" w:lineRule="auto"/>
              <w:ind w:left="1284"/>
              <w:rPr>
                <w:rFonts w:hint="eastAsia" w:ascii="黑体" w:hAnsi="黑体" w:eastAsia="黑体" w:cs="黑体"/>
                <w:sz w:val="18"/>
                <w:szCs w:val="18"/>
              </w:rPr>
            </w:pPr>
            <w:r>
              <w:rPr>
                <w:rFonts w:hint="eastAsia" w:ascii="黑体" w:hAnsi="黑体" w:eastAsia="黑体" w:cs="黑体"/>
                <w:spacing w:val="6"/>
                <w:sz w:val="18"/>
                <w:szCs w:val="18"/>
              </w:rPr>
              <w:t>修正</w:t>
            </w:r>
          </w:p>
        </w:tc>
        <w:tc>
          <w:tcPr>
            <w:tcW w:w="2899" w:type="pct"/>
            <w:tcBorders>
              <w:right w:val="single" w:color="000000" w:sz="6" w:space="0"/>
            </w:tcBorders>
            <w:vAlign w:val="top"/>
          </w:tcPr>
          <w:p w14:paraId="68808CD8">
            <w:pPr>
              <w:pStyle w:val="33"/>
              <w:spacing w:before="250" w:line="256" w:lineRule="auto"/>
              <w:ind w:left="40" w:right="83" w:firstLine="8"/>
              <w:rPr>
                <w:rFonts w:hint="eastAsia" w:ascii="黑体" w:hAnsi="黑体" w:eastAsia="黑体" w:cs="黑体"/>
                <w:sz w:val="18"/>
                <w:szCs w:val="18"/>
              </w:rPr>
            </w:pPr>
            <w:r>
              <w:rPr>
                <w:rFonts w:hint="eastAsia" w:ascii="黑体" w:hAnsi="黑体" w:eastAsia="黑体" w:cs="黑体"/>
                <w:spacing w:val="15"/>
                <w:sz w:val="18"/>
                <w:szCs w:val="18"/>
              </w:rPr>
              <w:t>（1）</w:t>
            </w:r>
            <w:r>
              <w:rPr>
                <w:rFonts w:hint="eastAsia" w:ascii="黑体" w:hAnsi="黑体" w:eastAsia="黑体" w:cs="黑体"/>
                <w:spacing w:val="-39"/>
                <w:sz w:val="18"/>
                <w:szCs w:val="18"/>
              </w:rPr>
              <w:t xml:space="preserve"> </w:t>
            </w:r>
            <w:r>
              <w:rPr>
                <w:rFonts w:hint="eastAsia" w:ascii="黑体" w:hAnsi="黑体" w:eastAsia="黑体" w:cs="黑体"/>
                <w:spacing w:val="15"/>
                <w:sz w:val="18"/>
                <w:szCs w:val="18"/>
              </w:rPr>
              <w:t>投标文件中开标一览表（报价表）</w:t>
            </w:r>
            <w:r>
              <w:rPr>
                <w:rFonts w:hint="eastAsia" w:ascii="黑体" w:hAnsi="黑体" w:eastAsia="黑体" w:cs="黑体"/>
                <w:spacing w:val="54"/>
                <w:sz w:val="18"/>
                <w:szCs w:val="18"/>
              </w:rPr>
              <w:t xml:space="preserve"> </w:t>
            </w:r>
            <w:r>
              <w:rPr>
                <w:rFonts w:hint="eastAsia" w:ascii="黑体" w:hAnsi="黑体" w:eastAsia="黑体" w:cs="黑体"/>
                <w:spacing w:val="15"/>
                <w:sz w:val="18"/>
                <w:szCs w:val="18"/>
              </w:rPr>
              <w:t>内容与投标文件中</w:t>
            </w:r>
            <w:r>
              <w:rPr>
                <w:rFonts w:hint="eastAsia" w:ascii="黑体" w:hAnsi="黑体" w:eastAsia="黑体" w:cs="黑体"/>
                <w:spacing w:val="11"/>
                <w:sz w:val="18"/>
                <w:szCs w:val="18"/>
              </w:rPr>
              <w:t>相应内容不一致的</w:t>
            </w:r>
            <w:r>
              <w:rPr>
                <w:rFonts w:hint="eastAsia" w:ascii="黑体" w:hAnsi="黑体" w:eastAsia="黑体" w:cs="黑体"/>
                <w:spacing w:val="-35"/>
                <w:sz w:val="18"/>
                <w:szCs w:val="18"/>
              </w:rPr>
              <w:t xml:space="preserve"> </w:t>
            </w:r>
            <w:r>
              <w:rPr>
                <w:rFonts w:hint="eastAsia" w:ascii="黑体" w:hAnsi="黑体" w:eastAsia="黑体" w:cs="黑体"/>
                <w:spacing w:val="11"/>
                <w:sz w:val="18"/>
                <w:szCs w:val="18"/>
              </w:rPr>
              <w:t>， 以开标一览表（报价表） 为准；</w:t>
            </w:r>
          </w:p>
          <w:p w14:paraId="1044FD35">
            <w:pPr>
              <w:pStyle w:val="33"/>
              <w:spacing w:before="36" w:line="233" w:lineRule="auto"/>
              <w:ind w:left="53"/>
              <w:rPr>
                <w:rFonts w:hint="eastAsia" w:ascii="黑体" w:hAnsi="黑体" w:eastAsia="黑体" w:cs="黑体"/>
                <w:sz w:val="18"/>
                <w:szCs w:val="18"/>
              </w:rPr>
            </w:pPr>
            <w:r>
              <w:rPr>
                <w:rFonts w:hint="eastAsia" w:ascii="黑体" w:hAnsi="黑体" w:eastAsia="黑体" w:cs="黑体"/>
                <w:spacing w:val="12"/>
                <w:sz w:val="18"/>
                <w:szCs w:val="18"/>
              </w:rPr>
              <w:t>（2）</w:t>
            </w:r>
            <w:r>
              <w:rPr>
                <w:rFonts w:hint="eastAsia" w:ascii="黑体" w:hAnsi="黑体" w:eastAsia="黑体" w:cs="黑体"/>
                <w:spacing w:val="-29"/>
                <w:sz w:val="18"/>
                <w:szCs w:val="18"/>
              </w:rPr>
              <w:t xml:space="preserve"> </w:t>
            </w:r>
            <w:r>
              <w:rPr>
                <w:rFonts w:hint="eastAsia" w:ascii="黑体" w:hAnsi="黑体" w:eastAsia="黑体" w:cs="黑体"/>
                <w:spacing w:val="12"/>
                <w:sz w:val="18"/>
                <w:szCs w:val="18"/>
              </w:rPr>
              <w:t>大写金额和小写金额不一致的</w:t>
            </w:r>
            <w:r>
              <w:rPr>
                <w:rFonts w:hint="eastAsia" w:ascii="黑体" w:hAnsi="黑体" w:eastAsia="黑体" w:cs="黑体"/>
                <w:spacing w:val="-52"/>
                <w:sz w:val="18"/>
                <w:szCs w:val="18"/>
              </w:rPr>
              <w:t xml:space="preserve"> </w:t>
            </w:r>
            <w:r>
              <w:rPr>
                <w:rFonts w:hint="eastAsia" w:ascii="黑体" w:hAnsi="黑体" w:eastAsia="黑体" w:cs="黑体"/>
                <w:spacing w:val="12"/>
                <w:sz w:val="18"/>
                <w:szCs w:val="18"/>
              </w:rPr>
              <w:t>， 以大写金额为准；</w:t>
            </w:r>
          </w:p>
          <w:p w14:paraId="14BC6AC8">
            <w:pPr>
              <w:pStyle w:val="33"/>
              <w:spacing w:before="61" w:line="255" w:lineRule="auto"/>
              <w:ind w:left="53" w:right="81"/>
              <w:rPr>
                <w:rFonts w:hint="eastAsia" w:ascii="黑体" w:hAnsi="黑体" w:eastAsia="黑体" w:cs="黑体"/>
                <w:sz w:val="18"/>
                <w:szCs w:val="18"/>
              </w:rPr>
            </w:pPr>
            <w:r>
              <w:rPr>
                <w:rFonts w:hint="eastAsia" w:ascii="黑体" w:hAnsi="黑体" w:eastAsia="黑体" w:cs="黑体"/>
                <w:spacing w:val="15"/>
                <w:sz w:val="18"/>
                <w:szCs w:val="18"/>
              </w:rPr>
              <w:t>（3）</w:t>
            </w:r>
            <w:r>
              <w:rPr>
                <w:rFonts w:hint="eastAsia" w:ascii="黑体" w:hAnsi="黑体" w:eastAsia="黑体" w:cs="黑体"/>
                <w:spacing w:val="-40"/>
                <w:sz w:val="18"/>
                <w:szCs w:val="18"/>
              </w:rPr>
              <w:t xml:space="preserve"> </w:t>
            </w:r>
            <w:r>
              <w:rPr>
                <w:rFonts w:hint="eastAsia" w:ascii="黑体" w:hAnsi="黑体" w:eastAsia="黑体" w:cs="黑体"/>
                <w:spacing w:val="15"/>
                <w:sz w:val="18"/>
                <w:szCs w:val="18"/>
              </w:rPr>
              <w:t>单价金额小数点或者百分比有明显错位的</w:t>
            </w:r>
            <w:r>
              <w:rPr>
                <w:rFonts w:hint="eastAsia" w:ascii="黑体" w:hAnsi="黑体" w:eastAsia="黑体" w:cs="黑体"/>
                <w:spacing w:val="-52"/>
                <w:sz w:val="18"/>
                <w:szCs w:val="18"/>
              </w:rPr>
              <w:t xml:space="preserve"> </w:t>
            </w:r>
            <w:r>
              <w:rPr>
                <w:rFonts w:hint="eastAsia" w:ascii="黑体" w:hAnsi="黑体" w:eastAsia="黑体" w:cs="黑体"/>
                <w:spacing w:val="15"/>
                <w:sz w:val="18"/>
                <w:szCs w:val="18"/>
              </w:rPr>
              <w:t>， 以开标一</w:t>
            </w:r>
            <w:r>
              <w:rPr>
                <w:rFonts w:hint="eastAsia" w:ascii="黑体" w:hAnsi="黑体" w:eastAsia="黑体" w:cs="黑体"/>
                <w:spacing w:val="16"/>
                <w:sz w:val="18"/>
                <w:szCs w:val="18"/>
              </w:rPr>
              <w:t>览表的总价为准</w:t>
            </w:r>
            <w:r>
              <w:rPr>
                <w:rFonts w:hint="eastAsia" w:ascii="黑体" w:hAnsi="黑体" w:eastAsia="黑体" w:cs="黑体"/>
                <w:spacing w:val="-47"/>
                <w:sz w:val="18"/>
                <w:szCs w:val="18"/>
              </w:rPr>
              <w:t xml:space="preserve"> </w:t>
            </w:r>
            <w:r>
              <w:rPr>
                <w:rFonts w:hint="eastAsia" w:ascii="黑体" w:hAnsi="黑体" w:eastAsia="黑体" w:cs="黑体"/>
                <w:spacing w:val="16"/>
                <w:sz w:val="18"/>
                <w:szCs w:val="18"/>
              </w:rPr>
              <w:t>，并修改单价；</w:t>
            </w:r>
          </w:p>
          <w:p w14:paraId="057B8AC0">
            <w:pPr>
              <w:pStyle w:val="33"/>
              <w:spacing w:before="83" w:line="263" w:lineRule="auto"/>
              <w:ind w:left="36" w:right="81" w:firstLine="12"/>
              <w:rPr>
                <w:rFonts w:hint="eastAsia" w:ascii="黑体" w:hAnsi="黑体" w:eastAsia="黑体" w:cs="黑体"/>
                <w:sz w:val="18"/>
                <w:szCs w:val="18"/>
              </w:rPr>
            </w:pPr>
            <w:r>
              <w:rPr>
                <w:rFonts w:hint="eastAsia" w:ascii="黑体" w:hAnsi="黑体" w:eastAsia="黑体" w:cs="黑体"/>
                <w:spacing w:val="14"/>
                <w:sz w:val="18"/>
                <w:szCs w:val="18"/>
              </w:rPr>
              <w:t>（4） 总价金额与按单价汇总金额不一致的， 以单价金额计</w:t>
            </w:r>
            <w:r>
              <w:rPr>
                <w:rFonts w:hint="eastAsia" w:ascii="黑体" w:hAnsi="黑体" w:eastAsia="黑体" w:cs="黑体"/>
                <w:spacing w:val="12"/>
                <w:sz w:val="18"/>
                <w:szCs w:val="18"/>
              </w:rPr>
              <w:t>算结果为准。</w:t>
            </w:r>
          </w:p>
          <w:p w14:paraId="5D9D675E">
            <w:pPr>
              <w:pStyle w:val="33"/>
              <w:spacing w:before="80" w:line="271" w:lineRule="auto"/>
              <w:ind w:left="40" w:right="45" w:firstLine="64"/>
              <w:jc w:val="both"/>
              <w:rPr>
                <w:rFonts w:hint="eastAsia" w:ascii="黑体" w:hAnsi="黑体" w:eastAsia="黑体" w:cs="黑体"/>
                <w:sz w:val="18"/>
                <w:szCs w:val="18"/>
              </w:rPr>
            </w:pPr>
            <w:r>
              <w:rPr>
                <w:rFonts w:hint="eastAsia" w:ascii="黑体" w:hAnsi="黑体" w:eastAsia="黑体" w:cs="黑体"/>
                <w:spacing w:val="33"/>
                <w:sz w:val="18"/>
                <w:szCs w:val="18"/>
              </w:rPr>
              <w:t>同时出现两种以上不一致的 ， 按照前款规定的顺序修</w:t>
            </w:r>
            <w:r>
              <w:rPr>
                <w:rFonts w:hint="eastAsia" w:ascii="黑体" w:hAnsi="黑体" w:eastAsia="黑体" w:cs="黑体"/>
                <w:spacing w:val="18"/>
                <w:sz w:val="18"/>
                <w:szCs w:val="18"/>
              </w:rPr>
              <w:t>正 。</w:t>
            </w:r>
            <w:r>
              <w:rPr>
                <w:rFonts w:hint="eastAsia" w:ascii="黑体" w:hAnsi="黑体" w:eastAsia="黑体" w:cs="黑体"/>
                <w:spacing w:val="-39"/>
                <w:sz w:val="18"/>
                <w:szCs w:val="18"/>
              </w:rPr>
              <w:t xml:space="preserve"> </w:t>
            </w:r>
            <w:r>
              <w:rPr>
                <w:rFonts w:hint="eastAsia" w:ascii="黑体" w:hAnsi="黑体" w:eastAsia="黑体" w:cs="黑体"/>
                <w:spacing w:val="18"/>
                <w:sz w:val="18"/>
                <w:szCs w:val="18"/>
              </w:rPr>
              <w:t>修正后的报价按照4.</w:t>
            </w:r>
            <w:r>
              <w:rPr>
                <w:rFonts w:hint="eastAsia" w:ascii="黑体" w:hAnsi="黑体" w:eastAsia="黑体" w:cs="黑体"/>
                <w:spacing w:val="-52"/>
                <w:sz w:val="18"/>
                <w:szCs w:val="18"/>
              </w:rPr>
              <w:t xml:space="preserve"> </w:t>
            </w:r>
            <w:r>
              <w:rPr>
                <w:rFonts w:hint="eastAsia" w:ascii="黑体" w:hAnsi="黑体" w:eastAsia="黑体" w:cs="黑体"/>
                <w:spacing w:val="18"/>
                <w:sz w:val="18"/>
                <w:szCs w:val="18"/>
              </w:rPr>
              <w:t>1款要求 ，</w:t>
            </w:r>
            <w:r>
              <w:rPr>
                <w:rFonts w:hint="eastAsia" w:ascii="黑体" w:hAnsi="黑体" w:eastAsia="黑体" w:cs="黑体"/>
                <w:spacing w:val="-51"/>
                <w:sz w:val="18"/>
                <w:szCs w:val="18"/>
              </w:rPr>
              <w:t xml:space="preserve"> </w:t>
            </w:r>
            <w:r>
              <w:rPr>
                <w:rFonts w:hint="eastAsia" w:ascii="黑体" w:hAnsi="黑体" w:eastAsia="黑体" w:cs="黑体"/>
                <w:spacing w:val="18"/>
                <w:sz w:val="18"/>
                <w:szCs w:val="18"/>
              </w:rPr>
              <w:t>经投标人确认后产生</w:t>
            </w:r>
            <w:r>
              <w:rPr>
                <w:rFonts w:hint="eastAsia" w:ascii="黑体" w:hAnsi="黑体" w:eastAsia="黑体" w:cs="黑体"/>
                <w:spacing w:val="16"/>
                <w:sz w:val="18"/>
                <w:szCs w:val="18"/>
              </w:rPr>
              <w:t>约束力</w:t>
            </w:r>
            <w:r>
              <w:rPr>
                <w:rFonts w:hint="eastAsia" w:ascii="黑体" w:hAnsi="黑体" w:eastAsia="黑体" w:cs="黑体"/>
                <w:spacing w:val="-34"/>
                <w:sz w:val="18"/>
                <w:szCs w:val="18"/>
              </w:rPr>
              <w:t xml:space="preserve"> </w:t>
            </w:r>
            <w:r>
              <w:rPr>
                <w:rFonts w:hint="eastAsia" w:ascii="黑体" w:hAnsi="黑体" w:eastAsia="黑体" w:cs="黑体"/>
                <w:spacing w:val="16"/>
                <w:sz w:val="18"/>
                <w:szCs w:val="18"/>
              </w:rPr>
              <w:t>，投标人不确认的</w:t>
            </w:r>
            <w:r>
              <w:rPr>
                <w:rFonts w:hint="eastAsia" w:ascii="黑体" w:hAnsi="黑体" w:eastAsia="黑体" w:cs="黑体"/>
                <w:spacing w:val="-45"/>
                <w:sz w:val="18"/>
                <w:szCs w:val="18"/>
              </w:rPr>
              <w:t xml:space="preserve"> </w:t>
            </w:r>
            <w:r>
              <w:rPr>
                <w:rFonts w:hint="eastAsia" w:ascii="黑体" w:hAnsi="黑体" w:eastAsia="黑体" w:cs="黑体"/>
                <w:spacing w:val="16"/>
                <w:sz w:val="18"/>
                <w:szCs w:val="18"/>
              </w:rPr>
              <w:t>，</w:t>
            </w:r>
            <w:r>
              <w:rPr>
                <w:rFonts w:hint="eastAsia" w:ascii="黑体" w:hAnsi="黑体" w:eastAsia="黑体" w:cs="黑体"/>
                <w:spacing w:val="-53"/>
                <w:sz w:val="18"/>
                <w:szCs w:val="18"/>
              </w:rPr>
              <w:t xml:space="preserve"> </w:t>
            </w:r>
            <w:r>
              <w:rPr>
                <w:rFonts w:hint="eastAsia" w:ascii="黑体" w:hAnsi="黑体" w:eastAsia="黑体" w:cs="黑体"/>
                <w:spacing w:val="16"/>
                <w:sz w:val="18"/>
                <w:szCs w:val="18"/>
              </w:rPr>
              <w:t>其投标无效。</w:t>
            </w:r>
          </w:p>
        </w:tc>
      </w:tr>
      <w:tr w14:paraId="124F2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90" w:type="pct"/>
            <w:tcBorders>
              <w:left w:val="single" w:color="000000" w:sz="6" w:space="0"/>
            </w:tcBorders>
            <w:vAlign w:val="top"/>
          </w:tcPr>
          <w:p w14:paraId="53E88608">
            <w:pPr>
              <w:pStyle w:val="33"/>
              <w:spacing w:before="132" w:line="233" w:lineRule="auto"/>
              <w:ind w:left="240"/>
              <w:rPr>
                <w:rFonts w:hint="eastAsia" w:ascii="黑体" w:hAnsi="黑体" w:eastAsia="黑体" w:cs="黑体"/>
                <w:sz w:val="18"/>
                <w:szCs w:val="18"/>
              </w:rPr>
            </w:pPr>
            <w:r>
              <w:rPr>
                <w:rFonts w:hint="eastAsia" w:ascii="黑体" w:hAnsi="黑体" w:eastAsia="黑体" w:cs="黑体"/>
                <w:sz w:val="18"/>
                <w:szCs w:val="18"/>
              </w:rPr>
              <w:t>第5.2</w:t>
            </w:r>
          </w:p>
          <w:p w14:paraId="119A1457">
            <w:pPr>
              <w:pStyle w:val="33"/>
              <w:spacing w:before="32" w:line="234" w:lineRule="auto"/>
              <w:ind w:left="121"/>
              <w:rPr>
                <w:rFonts w:hint="eastAsia" w:ascii="黑体" w:hAnsi="黑体" w:eastAsia="黑体" w:cs="黑体"/>
                <w:sz w:val="18"/>
                <w:szCs w:val="18"/>
              </w:rPr>
            </w:pPr>
            <w:r>
              <w:rPr>
                <w:rFonts w:hint="eastAsia" w:ascii="黑体" w:hAnsi="黑体" w:eastAsia="黑体" w:cs="黑体"/>
                <w:spacing w:val="1"/>
                <w:sz w:val="18"/>
                <w:szCs w:val="18"/>
              </w:rPr>
              <w:t>（1）</w:t>
            </w:r>
            <w:r>
              <w:rPr>
                <w:rFonts w:hint="eastAsia" w:ascii="黑体" w:hAnsi="黑体" w:eastAsia="黑体" w:cs="黑体"/>
                <w:spacing w:val="-52"/>
                <w:sz w:val="18"/>
                <w:szCs w:val="18"/>
              </w:rPr>
              <w:t xml:space="preserve"> </w:t>
            </w:r>
            <w:r>
              <w:rPr>
                <w:rFonts w:hint="eastAsia" w:ascii="黑体" w:hAnsi="黑体" w:eastAsia="黑体" w:cs="黑体"/>
                <w:spacing w:val="1"/>
                <w:sz w:val="18"/>
                <w:szCs w:val="18"/>
              </w:rPr>
              <w:t>项</w:t>
            </w:r>
          </w:p>
        </w:tc>
        <w:tc>
          <w:tcPr>
            <w:tcW w:w="1609" w:type="pct"/>
            <w:vAlign w:val="top"/>
          </w:tcPr>
          <w:p w14:paraId="1B8D8CA5">
            <w:pPr>
              <w:pStyle w:val="33"/>
              <w:spacing w:before="132" w:line="232" w:lineRule="auto"/>
              <w:ind w:left="84"/>
              <w:rPr>
                <w:rFonts w:hint="eastAsia" w:ascii="黑体" w:hAnsi="黑体" w:eastAsia="黑体" w:cs="黑体"/>
                <w:sz w:val="18"/>
                <w:szCs w:val="18"/>
              </w:rPr>
            </w:pPr>
            <w:r>
              <w:rPr>
                <w:rFonts w:hint="eastAsia" w:ascii="黑体" w:hAnsi="黑体" w:eastAsia="黑体" w:cs="黑体"/>
                <w:spacing w:val="13"/>
                <w:sz w:val="18"/>
                <w:szCs w:val="18"/>
              </w:rPr>
              <w:t>相</w:t>
            </w:r>
            <w:r>
              <w:rPr>
                <w:rFonts w:hint="eastAsia" w:ascii="黑体" w:hAnsi="黑体" w:eastAsia="黑体" w:cs="黑体"/>
                <w:spacing w:val="-29"/>
                <w:sz w:val="18"/>
                <w:szCs w:val="18"/>
              </w:rPr>
              <w:t xml:space="preserve"> </w:t>
            </w:r>
            <w:r>
              <w:rPr>
                <w:rFonts w:hint="eastAsia" w:ascii="黑体" w:hAnsi="黑体" w:eastAsia="黑体" w:cs="黑体"/>
                <w:spacing w:val="13"/>
                <w:sz w:val="18"/>
                <w:szCs w:val="18"/>
              </w:rPr>
              <w:t>同</w:t>
            </w:r>
            <w:r>
              <w:rPr>
                <w:rFonts w:hint="eastAsia" w:ascii="黑体" w:hAnsi="黑体" w:eastAsia="黑体" w:cs="黑体"/>
                <w:spacing w:val="-40"/>
                <w:sz w:val="18"/>
                <w:szCs w:val="18"/>
              </w:rPr>
              <w:t xml:space="preserve"> </w:t>
            </w:r>
            <w:r>
              <w:rPr>
                <w:rFonts w:hint="eastAsia" w:ascii="黑体" w:hAnsi="黑体" w:eastAsia="黑体" w:cs="黑体"/>
                <w:spacing w:val="13"/>
                <w:sz w:val="18"/>
                <w:szCs w:val="18"/>
              </w:rPr>
              <w:t>品牌产品评审得分相同</w:t>
            </w:r>
            <w:r>
              <w:rPr>
                <w:rFonts w:hint="eastAsia" w:ascii="黑体" w:hAnsi="黑体" w:eastAsia="黑体" w:cs="黑体"/>
                <w:spacing w:val="-50"/>
                <w:sz w:val="18"/>
                <w:szCs w:val="18"/>
              </w:rPr>
              <w:t xml:space="preserve"> </w:t>
            </w:r>
            <w:r>
              <w:rPr>
                <w:rFonts w:hint="eastAsia" w:ascii="黑体" w:hAnsi="黑体" w:eastAsia="黑体" w:cs="黑体"/>
                <w:spacing w:val="13"/>
                <w:sz w:val="18"/>
                <w:szCs w:val="18"/>
              </w:rPr>
              <w:t>的</w:t>
            </w:r>
          </w:p>
          <w:p w14:paraId="39B72F9B">
            <w:pPr>
              <w:pStyle w:val="33"/>
              <w:spacing w:before="49" w:line="226" w:lineRule="auto"/>
              <w:ind w:left="1233"/>
              <w:rPr>
                <w:rFonts w:hint="eastAsia" w:ascii="黑体" w:hAnsi="黑体" w:eastAsia="黑体" w:cs="黑体"/>
                <w:sz w:val="18"/>
                <w:szCs w:val="18"/>
              </w:rPr>
            </w:pPr>
            <w:r>
              <w:rPr>
                <w:rFonts w:hint="eastAsia" w:ascii="黑体" w:hAnsi="黑体" w:eastAsia="黑体" w:cs="黑体"/>
                <w:spacing w:val="6"/>
                <w:sz w:val="18"/>
                <w:szCs w:val="18"/>
              </w:rPr>
              <w:t>规定</w:t>
            </w:r>
          </w:p>
        </w:tc>
        <w:tc>
          <w:tcPr>
            <w:tcW w:w="2899" w:type="pct"/>
            <w:tcBorders>
              <w:right w:val="single" w:color="000000" w:sz="6" w:space="0"/>
            </w:tcBorders>
            <w:vAlign w:val="top"/>
          </w:tcPr>
          <w:p w14:paraId="1608D0CC">
            <w:pPr>
              <w:pStyle w:val="33"/>
              <w:spacing w:before="267" w:line="236" w:lineRule="auto"/>
              <w:ind w:left="18"/>
              <w:rPr>
                <w:rFonts w:hint="eastAsia" w:ascii="黑体" w:hAnsi="黑体" w:eastAsia="黑体" w:cs="黑体"/>
                <w:sz w:val="18"/>
                <w:szCs w:val="18"/>
              </w:rPr>
            </w:pPr>
            <w:r>
              <w:rPr>
                <w:rFonts w:hint="eastAsia" w:ascii="黑体" w:hAnsi="黑体" w:eastAsia="黑体" w:cs="黑体"/>
                <w:sz w:val="18"/>
                <w:szCs w:val="18"/>
              </w:rPr>
              <w:t>/</w:t>
            </w:r>
          </w:p>
        </w:tc>
      </w:tr>
      <w:tr w14:paraId="374C6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490" w:type="pct"/>
            <w:vMerge w:val="restart"/>
            <w:tcBorders>
              <w:left w:val="single" w:color="000000" w:sz="6" w:space="0"/>
              <w:bottom w:val="nil"/>
            </w:tcBorders>
            <w:vAlign w:val="top"/>
          </w:tcPr>
          <w:p w14:paraId="74F77C4A">
            <w:pPr>
              <w:spacing w:line="242" w:lineRule="auto"/>
              <w:rPr>
                <w:rFonts w:hint="eastAsia" w:ascii="黑体" w:hAnsi="黑体" w:eastAsia="黑体" w:cs="黑体"/>
                <w:sz w:val="21"/>
              </w:rPr>
            </w:pPr>
          </w:p>
          <w:p w14:paraId="2F68B2ED">
            <w:pPr>
              <w:spacing w:line="242" w:lineRule="auto"/>
              <w:rPr>
                <w:rFonts w:hint="eastAsia" w:ascii="黑体" w:hAnsi="黑体" w:eastAsia="黑体" w:cs="黑体"/>
                <w:sz w:val="21"/>
              </w:rPr>
            </w:pPr>
          </w:p>
          <w:p w14:paraId="62422FF2">
            <w:pPr>
              <w:spacing w:line="242" w:lineRule="auto"/>
              <w:rPr>
                <w:rFonts w:hint="eastAsia" w:ascii="黑体" w:hAnsi="黑体" w:eastAsia="黑体" w:cs="黑体"/>
                <w:sz w:val="21"/>
              </w:rPr>
            </w:pPr>
          </w:p>
          <w:p w14:paraId="2D7EC0FE">
            <w:pPr>
              <w:spacing w:line="242" w:lineRule="auto"/>
              <w:rPr>
                <w:rFonts w:hint="eastAsia" w:ascii="黑体" w:hAnsi="黑体" w:eastAsia="黑体" w:cs="黑体"/>
                <w:sz w:val="21"/>
              </w:rPr>
            </w:pPr>
          </w:p>
          <w:p w14:paraId="3902AE00">
            <w:pPr>
              <w:spacing w:line="242" w:lineRule="auto"/>
              <w:rPr>
                <w:rFonts w:hint="eastAsia" w:ascii="黑体" w:hAnsi="黑体" w:eastAsia="黑体" w:cs="黑体"/>
                <w:sz w:val="21"/>
              </w:rPr>
            </w:pPr>
          </w:p>
          <w:p w14:paraId="06CD5BB8">
            <w:pPr>
              <w:spacing w:line="242" w:lineRule="auto"/>
              <w:rPr>
                <w:rFonts w:hint="eastAsia" w:ascii="黑体" w:hAnsi="黑体" w:eastAsia="黑体" w:cs="黑体"/>
                <w:sz w:val="21"/>
              </w:rPr>
            </w:pPr>
          </w:p>
          <w:p w14:paraId="4846284C">
            <w:pPr>
              <w:spacing w:line="242" w:lineRule="auto"/>
              <w:rPr>
                <w:rFonts w:hint="eastAsia" w:ascii="黑体" w:hAnsi="黑体" w:eastAsia="黑体" w:cs="黑体"/>
                <w:sz w:val="21"/>
              </w:rPr>
            </w:pPr>
          </w:p>
          <w:p w14:paraId="73C1FA50">
            <w:pPr>
              <w:spacing w:line="242" w:lineRule="auto"/>
              <w:rPr>
                <w:rFonts w:hint="eastAsia" w:ascii="黑体" w:hAnsi="黑体" w:eastAsia="黑体" w:cs="黑体"/>
                <w:sz w:val="21"/>
              </w:rPr>
            </w:pPr>
          </w:p>
          <w:p w14:paraId="4805BE62">
            <w:pPr>
              <w:spacing w:line="243" w:lineRule="auto"/>
              <w:rPr>
                <w:rFonts w:hint="eastAsia" w:ascii="黑体" w:hAnsi="黑体" w:eastAsia="黑体" w:cs="黑体"/>
                <w:sz w:val="21"/>
              </w:rPr>
            </w:pPr>
          </w:p>
          <w:p w14:paraId="62536CC3">
            <w:pPr>
              <w:spacing w:line="243" w:lineRule="auto"/>
              <w:rPr>
                <w:rFonts w:hint="eastAsia" w:ascii="黑体" w:hAnsi="黑体" w:eastAsia="黑体" w:cs="黑体"/>
                <w:sz w:val="21"/>
              </w:rPr>
            </w:pPr>
          </w:p>
          <w:p w14:paraId="3112B92E">
            <w:pPr>
              <w:pStyle w:val="33"/>
              <w:spacing w:before="59" w:line="266" w:lineRule="auto"/>
              <w:ind w:left="121" w:right="102" w:firstLine="118"/>
              <w:rPr>
                <w:rFonts w:hint="eastAsia" w:ascii="黑体" w:hAnsi="黑体" w:eastAsia="黑体" w:cs="黑体"/>
                <w:sz w:val="18"/>
                <w:szCs w:val="18"/>
              </w:rPr>
            </w:pPr>
            <w:r>
              <w:rPr>
                <w:rFonts w:hint="eastAsia" w:ascii="黑体" w:hAnsi="黑体" w:eastAsia="黑体" w:cs="黑体"/>
                <w:sz w:val="18"/>
                <w:szCs w:val="18"/>
              </w:rPr>
              <w:t>第5.3</w:t>
            </w:r>
            <w:r>
              <w:rPr>
                <w:rFonts w:hint="eastAsia" w:ascii="黑体" w:hAnsi="黑体" w:eastAsia="黑体" w:cs="黑体"/>
                <w:spacing w:val="1"/>
                <w:sz w:val="18"/>
                <w:szCs w:val="18"/>
              </w:rPr>
              <w:t xml:space="preserve"> </w:t>
            </w:r>
            <w:r>
              <w:rPr>
                <w:rFonts w:hint="eastAsia" w:ascii="黑体" w:hAnsi="黑体" w:eastAsia="黑体" w:cs="黑体"/>
                <w:spacing w:val="9"/>
                <w:sz w:val="18"/>
                <w:szCs w:val="18"/>
              </w:rPr>
              <w:t>（1）款</w:t>
            </w:r>
          </w:p>
        </w:tc>
        <w:tc>
          <w:tcPr>
            <w:tcW w:w="1609" w:type="pct"/>
            <w:vMerge w:val="restart"/>
            <w:tcBorders>
              <w:bottom w:val="nil"/>
            </w:tcBorders>
            <w:vAlign w:val="top"/>
          </w:tcPr>
          <w:p w14:paraId="083C0472">
            <w:pPr>
              <w:spacing w:line="257" w:lineRule="auto"/>
              <w:rPr>
                <w:rFonts w:hint="eastAsia" w:ascii="黑体" w:hAnsi="黑体" w:eastAsia="黑体" w:cs="黑体"/>
                <w:sz w:val="21"/>
              </w:rPr>
            </w:pPr>
          </w:p>
          <w:p w14:paraId="3474AAFF">
            <w:pPr>
              <w:spacing w:line="257" w:lineRule="auto"/>
              <w:rPr>
                <w:rFonts w:hint="eastAsia" w:ascii="黑体" w:hAnsi="黑体" w:eastAsia="黑体" w:cs="黑体"/>
                <w:sz w:val="21"/>
              </w:rPr>
            </w:pPr>
          </w:p>
          <w:p w14:paraId="0440D129">
            <w:pPr>
              <w:spacing w:line="257" w:lineRule="auto"/>
              <w:rPr>
                <w:rFonts w:hint="eastAsia" w:ascii="黑体" w:hAnsi="黑体" w:eastAsia="黑体" w:cs="黑体"/>
                <w:sz w:val="21"/>
              </w:rPr>
            </w:pPr>
          </w:p>
          <w:p w14:paraId="749720C2">
            <w:pPr>
              <w:spacing w:line="257" w:lineRule="auto"/>
              <w:rPr>
                <w:rFonts w:hint="eastAsia" w:ascii="黑体" w:hAnsi="黑体" w:eastAsia="黑体" w:cs="黑体"/>
                <w:sz w:val="21"/>
              </w:rPr>
            </w:pPr>
          </w:p>
          <w:p w14:paraId="497E839A">
            <w:pPr>
              <w:spacing w:line="257" w:lineRule="auto"/>
              <w:rPr>
                <w:rFonts w:hint="eastAsia" w:ascii="黑体" w:hAnsi="黑体" w:eastAsia="黑体" w:cs="黑体"/>
                <w:sz w:val="21"/>
              </w:rPr>
            </w:pPr>
          </w:p>
          <w:p w14:paraId="3A210F13">
            <w:pPr>
              <w:spacing w:line="257" w:lineRule="auto"/>
              <w:rPr>
                <w:rFonts w:hint="eastAsia" w:ascii="黑体" w:hAnsi="黑体" w:eastAsia="黑体" w:cs="黑体"/>
                <w:sz w:val="21"/>
              </w:rPr>
            </w:pPr>
          </w:p>
          <w:p w14:paraId="61B6F5B7">
            <w:pPr>
              <w:spacing w:line="257" w:lineRule="auto"/>
              <w:rPr>
                <w:rFonts w:hint="eastAsia" w:ascii="黑体" w:hAnsi="黑体" w:eastAsia="黑体" w:cs="黑体"/>
                <w:sz w:val="21"/>
              </w:rPr>
            </w:pPr>
          </w:p>
          <w:p w14:paraId="7B0D713A">
            <w:pPr>
              <w:spacing w:line="257" w:lineRule="auto"/>
              <w:rPr>
                <w:rFonts w:hint="eastAsia" w:ascii="黑体" w:hAnsi="黑体" w:eastAsia="黑体" w:cs="黑体"/>
                <w:sz w:val="21"/>
              </w:rPr>
            </w:pPr>
          </w:p>
          <w:p w14:paraId="53333176">
            <w:pPr>
              <w:spacing w:line="257" w:lineRule="auto"/>
              <w:rPr>
                <w:rFonts w:hint="eastAsia" w:ascii="黑体" w:hAnsi="黑体" w:eastAsia="黑体" w:cs="黑体"/>
                <w:sz w:val="21"/>
              </w:rPr>
            </w:pPr>
          </w:p>
          <w:p w14:paraId="1BF32B70">
            <w:pPr>
              <w:spacing w:line="257" w:lineRule="auto"/>
              <w:rPr>
                <w:rFonts w:hint="eastAsia" w:ascii="黑体" w:hAnsi="黑体" w:eastAsia="黑体" w:cs="黑体"/>
                <w:sz w:val="21"/>
              </w:rPr>
            </w:pPr>
          </w:p>
          <w:p w14:paraId="6C584EA4">
            <w:pPr>
              <w:pStyle w:val="33"/>
              <w:spacing w:before="58" w:line="233" w:lineRule="auto"/>
              <w:ind w:left="846"/>
              <w:rPr>
                <w:rFonts w:hint="eastAsia" w:ascii="黑体" w:hAnsi="黑体" w:eastAsia="黑体" w:cs="黑体"/>
                <w:sz w:val="18"/>
                <w:szCs w:val="18"/>
              </w:rPr>
            </w:pPr>
            <w:r>
              <w:rPr>
                <w:rFonts w:hint="eastAsia" w:ascii="黑体" w:hAnsi="黑体" w:eastAsia="黑体" w:cs="黑体"/>
                <w:spacing w:val="23"/>
                <w:sz w:val="18"/>
                <w:szCs w:val="18"/>
              </w:rPr>
              <w:t>价格评审优惠</w:t>
            </w:r>
          </w:p>
        </w:tc>
        <w:tc>
          <w:tcPr>
            <w:tcW w:w="2899" w:type="pct"/>
            <w:tcBorders>
              <w:right w:val="single" w:color="000000" w:sz="6" w:space="0"/>
            </w:tcBorders>
            <w:vAlign w:val="top"/>
          </w:tcPr>
          <w:p w14:paraId="0BE7797F">
            <w:pPr>
              <w:pStyle w:val="33"/>
              <w:spacing w:before="179" w:line="274" w:lineRule="auto"/>
              <w:ind w:left="40" w:right="37" w:firstLine="14"/>
              <w:jc w:val="both"/>
              <w:rPr>
                <w:rFonts w:hint="eastAsia" w:ascii="黑体" w:hAnsi="黑体" w:eastAsia="黑体" w:cs="黑体"/>
                <w:sz w:val="18"/>
                <w:szCs w:val="18"/>
              </w:rPr>
            </w:pPr>
            <w:r>
              <w:rPr>
                <w:rFonts w:hint="eastAsia" w:ascii="黑体" w:hAnsi="黑体" w:eastAsia="黑体" w:cs="黑体"/>
                <w:spacing w:val="18"/>
                <w:sz w:val="18"/>
                <w:szCs w:val="18"/>
              </w:rPr>
              <w:t>非专门面</w:t>
            </w:r>
            <w:r>
              <w:rPr>
                <w:rFonts w:hint="eastAsia" w:ascii="黑体" w:hAnsi="黑体" w:eastAsia="黑体" w:cs="黑体"/>
                <w:spacing w:val="-34"/>
                <w:sz w:val="18"/>
                <w:szCs w:val="18"/>
              </w:rPr>
              <w:t xml:space="preserve"> </w:t>
            </w:r>
            <w:r>
              <w:rPr>
                <w:rFonts w:hint="eastAsia" w:ascii="黑体" w:hAnsi="黑体" w:eastAsia="黑体" w:cs="黑体"/>
                <w:spacing w:val="18"/>
                <w:sz w:val="18"/>
                <w:szCs w:val="18"/>
              </w:rPr>
              <w:t>向</w:t>
            </w:r>
            <w:r>
              <w:rPr>
                <w:rFonts w:hint="eastAsia" w:ascii="黑体" w:hAnsi="黑体" w:eastAsia="黑体" w:cs="黑体"/>
                <w:spacing w:val="-34"/>
                <w:sz w:val="18"/>
                <w:szCs w:val="18"/>
              </w:rPr>
              <w:t xml:space="preserve"> </w:t>
            </w:r>
            <w:r>
              <w:rPr>
                <w:rFonts w:hint="eastAsia" w:ascii="黑体" w:hAnsi="黑体" w:eastAsia="黑体" w:cs="黑体"/>
                <w:spacing w:val="18"/>
                <w:sz w:val="18"/>
                <w:szCs w:val="18"/>
              </w:rPr>
              <w:t>中小企业采购 ，</w:t>
            </w:r>
            <w:r>
              <w:rPr>
                <w:rFonts w:hint="eastAsia" w:ascii="黑体" w:hAnsi="黑体" w:eastAsia="黑体" w:cs="黑体"/>
                <w:spacing w:val="-50"/>
                <w:sz w:val="18"/>
                <w:szCs w:val="18"/>
              </w:rPr>
              <w:t xml:space="preserve"> </w:t>
            </w:r>
            <w:r>
              <w:rPr>
                <w:rFonts w:hint="eastAsia" w:ascii="黑体" w:hAnsi="黑体" w:eastAsia="黑体" w:cs="黑体"/>
                <w:spacing w:val="18"/>
                <w:sz w:val="18"/>
                <w:szCs w:val="18"/>
              </w:rPr>
              <w:t>给予小型和微型企业（含监狱</w:t>
            </w:r>
            <w:r>
              <w:rPr>
                <w:rFonts w:hint="eastAsia" w:ascii="黑体" w:hAnsi="黑体" w:eastAsia="黑体" w:cs="黑体"/>
                <w:spacing w:val="17"/>
                <w:sz w:val="18"/>
                <w:szCs w:val="18"/>
              </w:rPr>
              <w:t>企业 、</w:t>
            </w:r>
            <w:r>
              <w:rPr>
                <w:rFonts w:hint="eastAsia" w:ascii="黑体" w:hAnsi="黑体" w:eastAsia="黑体" w:cs="黑体"/>
                <w:spacing w:val="-52"/>
                <w:sz w:val="18"/>
                <w:szCs w:val="18"/>
              </w:rPr>
              <w:t xml:space="preserve"> </w:t>
            </w:r>
            <w:r>
              <w:rPr>
                <w:rFonts w:hint="eastAsia" w:ascii="黑体" w:hAnsi="黑体" w:eastAsia="黑体" w:cs="黑体"/>
                <w:spacing w:val="17"/>
                <w:sz w:val="18"/>
                <w:szCs w:val="18"/>
              </w:rPr>
              <w:t>残疾人福利性单位） 产</w:t>
            </w:r>
            <w:r>
              <w:rPr>
                <w:rFonts w:hint="eastAsia" w:ascii="黑体" w:hAnsi="黑体" w:eastAsia="黑体" w:cs="黑体"/>
                <w:spacing w:val="-37"/>
                <w:sz w:val="18"/>
                <w:szCs w:val="18"/>
              </w:rPr>
              <w:t xml:space="preserve"> </w:t>
            </w:r>
            <w:r>
              <w:rPr>
                <w:rFonts w:hint="eastAsia" w:ascii="黑体" w:hAnsi="黑体" w:eastAsia="黑体" w:cs="黑体"/>
                <w:spacing w:val="17"/>
                <w:sz w:val="18"/>
                <w:szCs w:val="18"/>
              </w:rPr>
              <w:t>品</w:t>
            </w:r>
            <w:r>
              <w:rPr>
                <w:rFonts w:hint="eastAsia" w:ascii="黑体" w:hAnsi="黑体" w:eastAsia="黑体" w:cs="黑体"/>
                <w:spacing w:val="-48"/>
                <w:sz w:val="18"/>
                <w:szCs w:val="18"/>
              </w:rPr>
              <w:t xml:space="preserve"> </w:t>
            </w:r>
            <w:r>
              <w:rPr>
                <w:rFonts w:hint="eastAsia" w:ascii="黑体" w:hAnsi="黑体" w:eastAsia="黑体" w:cs="黑体"/>
                <w:spacing w:val="17"/>
                <w:sz w:val="18"/>
                <w:szCs w:val="18"/>
              </w:rPr>
              <w:t>的价格给予10%</w:t>
            </w:r>
            <w:r>
              <w:rPr>
                <w:rFonts w:hint="eastAsia" w:ascii="黑体" w:hAnsi="黑体" w:eastAsia="黑体" w:cs="黑体"/>
                <w:spacing w:val="16"/>
                <w:sz w:val="18"/>
                <w:szCs w:val="18"/>
              </w:rPr>
              <w:t>-20%的扣</w:t>
            </w:r>
            <w:r>
              <w:rPr>
                <w:rFonts w:hint="eastAsia" w:ascii="黑体" w:hAnsi="黑体" w:eastAsia="黑体" w:cs="黑体"/>
                <w:color w:val="auto"/>
                <w:spacing w:val="16"/>
                <w:sz w:val="18"/>
                <w:szCs w:val="18"/>
              </w:rPr>
              <w:t>除</w:t>
            </w:r>
            <w:r>
              <w:rPr>
                <w:rFonts w:hint="eastAsia" w:ascii="黑体" w:hAnsi="黑体" w:eastAsia="黑体" w:cs="黑体"/>
                <w:spacing w:val="16"/>
                <w:sz w:val="18"/>
                <w:szCs w:val="18"/>
              </w:rPr>
              <w:t xml:space="preserve"> ，</w:t>
            </w:r>
            <w:r>
              <w:rPr>
                <w:rFonts w:hint="eastAsia" w:ascii="黑体" w:hAnsi="黑体" w:eastAsia="黑体" w:cs="黑体"/>
                <w:spacing w:val="7"/>
                <w:sz w:val="18"/>
                <w:szCs w:val="18"/>
              </w:rPr>
              <w:t xml:space="preserve"> </w:t>
            </w:r>
            <w:r>
              <w:rPr>
                <w:rFonts w:hint="eastAsia" w:ascii="黑体" w:hAnsi="黑体" w:eastAsia="黑体" w:cs="黑体"/>
                <w:spacing w:val="16"/>
                <w:sz w:val="18"/>
                <w:szCs w:val="18"/>
              </w:rPr>
              <w:t>用扣除后的价格参与评审 ，</w:t>
            </w:r>
            <w:r>
              <w:rPr>
                <w:rFonts w:hint="eastAsia" w:ascii="黑体" w:hAnsi="黑体" w:eastAsia="黑体" w:cs="黑体"/>
                <w:spacing w:val="-13"/>
                <w:sz w:val="18"/>
                <w:szCs w:val="18"/>
              </w:rPr>
              <w:t xml:space="preserve"> </w:t>
            </w:r>
            <w:r>
              <w:rPr>
                <w:rFonts w:hint="eastAsia" w:ascii="黑体" w:hAnsi="黑体" w:eastAsia="黑体" w:cs="黑体"/>
                <w:spacing w:val="16"/>
                <w:sz w:val="18"/>
                <w:szCs w:val="18"/>
              </w:rPr>
              <w:t>本项目具体扣除比例为</w:t>
            </w:r>
            <w:r>
              <w:rPr>
                <w:rFonts w:hint="eastAsia" w:ascii="黑体" w:hAnsi="黑体" w:eastAsia="黑体" w:cs="黑体"/>
                <w:color w:val="auto"/>
                <w:spacing w:val="17"/>
                <w:sz w:val="18"/>
                <w:szCs w:val="18"/>
                <w:highlight w:val="none"/>
              </w:rPr>
              <w:t>10%</w:t>
            </w:r>
            <w:r>
              <w:rPr>
                <w:rFonts w:hint="eastAsia" w:ascii="黑体" w:hAnsi="黑体" w:eastAsia="黑体" w:cs="黑体"/>
                <w:spacing w:val="17"/>
                <w:sz w:val="18"/>
                <w:szCs w:val="18"/>
              </w:rPr>
              <w:t xml:space="preserve"> 。给予联合体4%-6%的价格扣</w:t>
            </w:r>
            <w:r>
              <w:rPr>
                <w:rFonts w:hint="eastAsia" w:ascii="黑体" w:hAnsi="黑体" w:eastAsia="黑体" w:cs="黑体"/>
                <w:spacing w:val="16"/>
                <w:sz w:val="18"/>
                <w:szCs w:val="18"/>
              </w:rPr>
              <w:t>除</w:t>
            </w:r>
            <w:r>
              <w:rPr>
                <w:rFonts w:hint="eastAsia" w:ascii="黑体" w:hAnsi="黑体" w:eastAsia="黑体" w:cs="黑体"/>
                <w:spacing w:val="-9"/>
                <w:sz w:val="18"/>
                <w:szCs w:val="18"/>
              </w:rPr>
              <w:t xml:space="preserve"> </w:t>
            </w:r>
            <w:r>
              <w:rPr>
                <w:rFonts w:hint="eastAsia" w:ascii="黑体" w:hAnsi="黑体" w:eastAsia="黑体" w:cs="黑体"/>
                <w:spacing w:val="16"/>
                <w:sz w:val="18"/>
                <w:szCs w:val="18"/>
              </w:rPr>
              <w:t>，本项</w:t>
            </w:r>
            <w:r>
              <w:rPr>
                <w:rFonts w:hint="eastAsia" w:ascii="黑体" w:hAnsi="黑体" w:eastAsia="黑体" w:cs="黑体"/>
                <w:spacing w:val="-30"/>
                <w:sz w:val="18"/>
                <w:szCs w:val="18"/>
              </w:rPr>
              <w:t xml:space="preserve"> </w:t>
            </w:r>
            <w:r>
              <w:rPr>
                <w:rFonts w:hint="eastAsia" w:ascii="黑体" w:hAnsi="黑体" w:eastAsia="黑体" w:cs="黑体"/>
                <w:spacing w:val="16"/>
                <w:sz w:val="18"/>
                <w:szCs w:val="18"/>
              </w:rPr>
              <w:t>目具体扣除比例</w:t>
            </w:r>
            <w:r>
              <w:rPr>
                <w:rFonts w:hint="eastAsia" w:ascii="黑体" w:hAnsi="黑体" w:eastAsia="黑体" w:cs="黑体"/>
                <w:spacing w:val="15"/>
                <w:sz w:val="18"/>
                <w:szCs w:val="18"/>
              </w:rPr>
              <w:t>为/%（本项</w:t>
            </w:r>
            <w:r>
              <w:rPr>
                <w:rFonts w:hint="eastAsia" w:ascii="黑体" w:hAnsi="黑体" w:eastAsia="黑体" w:cs="黑体"/>
                <w:spacing w:val="-23"/>
                <w:sz w:val="18"/>
                <w:szCs w:val="18"/>
              </w:rPr>
              <w:t xml:space="preserve"> </w:t>
            </w:r>
            <w:r>
              <w:rPr>
                <w:rFonts w:hint="eastAsia" w:ascii="黑体" w:hAnsi="黑体" w:eastAsia="黑体" w:cs="黑体"/>
                <w:spacing w:val="15"/>
                <w:sz w:val="18"/>
                <w:szCs w:val="18"/>
              </w:rPr>
              <w:t>目不接受联合体投标）</w:t>
            </w:r>
            <w:r>
              <w:rPr>
                <w:rFonts w:hint="eastAsia" w:ascii="黑体" w:hAnsi="黑体" w:eastAsia="黑体" w:cs="黑体"/>
                <w:spacing w:val="-51"/>
                <w:sz w:val="18"/>
                <w:szCs w:val="18"/>
              </w:rPr>
              <w:t xml:space="preserve"> </w:t>
            </w:r>
            <w:r>
              <w:rPr>
                <w:rFonts w:hint="eastAsia" w:ascii="黑体" w:hAnsi="黑体" w:eastAsia="黑体" w:cs="黑体"/>
                <w:spacing w:val="15"/>
                <w:sz w:val="18"/>
                <w:szCs w:val="18"/>
              </w:rPr>
              <w:t>。</w:t>
            </w:r>
          </w:p>
          <w:p w14:paraId="03D05D0E">
            <w:pPr>
              <w:pStyle w:val="33"/>
              <w:spacing w:before="16" w:line="272" w:lineRule="auto"/>
              <w:ind w:left="36" w:right="40" w:hanging="3"/>
              <w:jc w:val="both"/>
              <w:rPr>
                <w:rFonts w:hint="eastAsia" w:ascii="黑体" w:hAnsi="黑体" w:eastAsia="黑体" w:cs="黑体"/>
                <w:sz w:val="18"/>
                <w:szCs w:val="18"/>
              </w:rPr>
            </w:pPr>
            <w:r>
              <w:rPr>
                <w:rFonts w:hint="eastAsia" w:ascii="黑体" w:hAnsi="黑体" w:eastAsia="黑体" w:cs="黑体"/>
                <w:spacing w:val="19"/>
                <w:sz w:val="18"/>
                <w:szCs w:val="18"/>
              </w:rPr>
              <w:t>投标投标人同时符合小型 、微型企业及监狱企业 、</w:t>
            </w:r>
            <w:r>
              <w:rPr>
                <w:rFonts w:hint="eastAsia" w:ascii="黑体" w:hAnsi="黑体" w:eastAsia="黑体" w:cs="黑体"/>
                <w:spacing w:val="-50"/>
                <w:sz w:val="18"/>
                <w:szCs w:val="18"/>
              </w:rPr>
              <w:t xml:space="preserve"> </w:t>
            </w:r>
            <w:r>
              <w:rPr>
                <w:rFonts w:hint="eastAsia" w:ascii="黑体" w:hAnsi="黑体" w:eastAsia="黑体" w:cs="黑体"/>
                <w:spacing w:val="19"/>
                <w:sz w:val="18"/>
                <w:szCs w:val="18"/>
              </w:rPr>
              <w:t>残疾人</w:t>
            </w:r>
            <w:r>
              <w:rPr>
                <w:rFonts w:hint="eastAsia" w:ascii="黑体" w:hAnsi="黑体" w:eastAsia="黑体" w:cs="黑体"/>
                <w:spacing w:val="23"/>
                <w:sz w:val="18"/>
                <w:szCs w:val="18"/>
              </w:rPr>
              <w:t>福利性单位要求的 ，</w:t>
            </w:r>
            <w:r>
              <w:rPr>
                <w:rFonts w:hint="eastAsia" w:ascii="黑体" w:hAnsi="黑体" w:eastAsia="黑体" w:cs="黑体"/>
                <w:spacing w:val="-48"/>
                <w:sz w:val="18"/>
                <w:szCs w:val="18"/>
              </w:rPr>
              <w:t xml:space="preserve"> </w:t>
            </w:r>
            <w:r>
              <w:rPr>
                <w:rFonts w:hint="eastAsia" w:ascii="黑体" w:hAnsi="黑体" w:eastAsia="黑体" w:cs="黑体"/>
                <w:spacing w:val="23"/>
                <w:sz w:val="18"/>
                <w:szCs w:val="18"/>
              </w:rPr>
              <w:t>评审时只有一种类型享受价格评审优</w:t>
            </w:r>
            <w:r>
              <w:rPr>
                <w:rFonts w:hint="eastAsia" w:ascii="黑体" w:hAnsi="黑体" w:eastAsia="黑体" w:cs="黑体"/>
                <w:spacing w:val="6"/>
                <w:sz w:val="18"/>
                <w:szCs w:val="18"/>
              </w:rPr>
              <w:t>惠政策。</w:t>
            </w:r>
          </w:p>
        </w:tc>
      </w:tr>
      <w:tr w14:paraId="46F1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490" w:type="pct"/>
            <w:vMerge w:val="continue"/>
            <w:tcBorders>
              <w:top w:val="nil"/>
              <w:left w:val="single" w:color="000000" w:sz="6" w:space="0"/>
            </w:tcBorders>
            <w:vAlign w:val="top"/>
          </w:tcPr>
          <w:p w14:paraId="383DB9A2">
            <w:pPr>
              <w:rPr>
                <w:rFonts w:hint="eastAsia" w:ascii="黑体" w:hAnsi="黑体" w:eastAsia="黑体" w:cs="黑体"/>
                <w:sz w:val="21"/>
              </w:rPr>
            </w:pPr>
          </w:p>
        </w:tc>
        <w:tc>
          <w:tcPr>
            <w:tcW w:w="1609" w:type="pct"/>
            <w:vMerge w:val="continue"/>
            <w:tcBorders>
              <w:top w:val="nil"/>
            </w:tcBorders>
            <w:vAlign w:val="top"/>
          </w:tcPr>
          <w:p w14:paraId="4C57A42C">
            <w:pPr>
              <w:rPr>
                <w:rFonts w:hint="eastAsia" w:ascii="黑体" w:hAnsi="黑体" w:eastAsia="黑体" w:cs="黑体"/>
                <w:sz w:val="21"/>
              </w:rPr>
            </w:pPr>
          </w:p>
        </w:tc>
        <w:tc>
          <w:tcPr>
            <w:tcW w:w="2899" w:type="pct"/>
            <w:tcBorders>
              <w:right w:val="single" w:color="000000" w:sz="6" w:space="0"/>
            </w:tcBorders>
            <w:vAlign w:val="top"/>
          </w:tcPr>
          <w:p w14:paraId="3ED84C76">
            <w:pPr>
              <w:pStyle w:val="33"/>
              <w:spacing w:before="104" w:line="254" w:lineRule="auto"/>
              <w:ind w:left="40" w:right="222" w:firstLine="82"/>
              <w:rPr>
                <w:rFonts w:hint="eastAsia" w:ascii="黑体" w:hAnsi="黑体" w:eastAsia="黑体" w:cs="黑体"/>
                <w:sz w:val="18"/>
                <w:szCs w:val="18"/>
              </w:rPr>
            </w:pPr>
            <w:r>
              <w:rPr>
                <w:rFonts w:hint="eastAsia" w:ascii="黑体" w:hAnsi="黑体" w:eastAsia="黑体" w:cs="黑体"/>
                <w:spacing w:val="19"/>
                <w:sz w:val="18"/>
                <w:szCs w:val="18"/>
              </w:rPr>
              <w:t>(1)中小企业：</w:t>
            </w:r>
            <w:r>
              <w:rPr>
                <w:rFonts w:hint="eastAsia" w:ascii="黑体" w:hAnsi="黑体" w:eastAsia="黑体" w:cs="黑体"/>
                <w:spacing w:val="-31"/>
                <w:sz w:val="18"/>
                <w:szCs w:val="18"/>
              </w:rPr>
              <w:t xml:space="preserve"> </w:t>
            </w:r>
            <w:r>
              <w:rPr>
                <w:rFonts w:hint="eastAsia" w:ascii="黑体" w:hAnsi="黑体" w:eastAsia="黑体" w:cs="黑体"/>
                <w:spacing w:val="19"/>
                <w:sz w:val="18"/>
                <w:szCs w:val="18"/>
              </w:rPr>
              <w:t>按《关于印发＜政府采购促进中小企业发</w:t>
            </w:r>
            <w:r>
              <w:rPr>
                <w:rFonts w:hint="eastAsia" w:ascii="黑体" w:hAnsi="黑体" w:eastAsia="黑体" w:cs="黑体"/>
                <w:spacing w:val="13"/>
                <w:sz w:val="18"/>
                <w:szCs w:val="18"/>
              </w:rPr>
              <w:t>展管理办法＞的通知》</w:t>
            </w:r>
            <w:r>
              <w:rPr>
                <w:rFonts w:hint="eastAsia" w:ascii="黑体" w:hAnsi="黑体" w:eastAsia="黑体" w:cs="黑体"/>
                <w:spacing w:val="51"/>
                <w:sz w:val="18"/>
                <w:szCs w:val="18"/>
              </w:rPr>
              <w:t xml:space="preserve"> </w:t>
            </w:r>
            <w:r>
              <w:rPr>
                <w:rFonts w:hint="eastAsia" w:ascii="黑体" w:hAnsi="黑体" w:eastAsia="黑体" w:cs="黑体"/>
                <w:spacing w:val="13"/>
                <w:sz w:val="18"/>
                <w:szCs w:val="18"/>
              </w:rPr>
              <w:t>(财库[</w:t>
            </w:r>
            <w:r>
              <w:rPr>
                <w:rFonts w:hint="eastAsia" w:ascii="黑体" w:hAnsi="黑体" w:eastAsia="黑体" w:cs="黑体"/>
              </w:rPr>
              <w:fldChar w:fldCharType="begin"/>
            </w:r>
            <w:r>
              <w:rPr>
                <w:rFonts w:hint="eastAsia" w:ascii="黑体" w:hAnsi="黑体" w:eastAsia="黑体" w:cs="黑体"/>
              </w:rPr>
              <w:instrText xml:space="preserve"> HYPERLINK \l "bookmark58" </w:instrText>
            </w:r>
            <w:r>
              <w:rPr>
                <w:rFonts w:hint="eastAsia" w:ascii="黑体" w:hAnsi="黑体" w:eastAsia="黑体" w:cs="黑体"/>
              </w:rPr>
              <w:fldChar w:fldCharType="separate"/>
            </w:r>
            <w:r>
              <w:rPr>
                <w:rFonts w:hint="eastAsia" w:ascii="黑体" w:hAnsi="黑体" w:eastAsia="黑体" w:cs="黑体"/>
                <w:spacing w:val="13"/>
                <w:sz w:val="18"/>
                <w:szCs w:val="18"/>
              </w:rPr>
              <w:t>2020</w:t>
            </w:r>
            <w:r>
              <w:rPr>
                <w:rFonts w:hint="eastAsia" w:ascii="黑体" w:hAnsi="黑体" w:eastAsia="黑体" w:cs="黑体"/>
                <w:spacing w:val="13"/>
                <w:sz w:val="18"/>
                <w:szCs w:val="18"/>
              </w:rPr>
              <w:fldChar w:fldCharType="end"/>
            </w:r>
            <w:r>
              <w:rPr>
                <w:rFonts w:hint="eastAsia" w:ascii="黑体" w:hAnsi="黑体" w:eastAsia="黑体" w:cs="黑体"/>
                <w:spacing w:val="13"/>
                <w:sz w:val="18"/>
                <w:szCs w:val="18"/>
              </w:rPr>
              <w:t>]46</w:t>
            </w:r>
            <w:r>
              <w:rPr>
                <w:rFonts w:hint="eastAsia" w:ascii="黑体" w:hAnsi="黑体" w:eastAsia="黑体" w:cs="黑体"/>
                <w:spacing w:val="69"/>
                <w:sz w:val="18"/>
                <w:szCs w:val="18"/>
              </w:rPr>
              <w:t xml:space="preserve"> </w:t>
            </w:r>
            <w:r>
              <w:rPr>
                <w:rFonts w:hint="eastAsia" w:ascii="黑体" w:hAnsi="黑体" w:eastAsia="黑体" w:cs="黑体"/>
                <w:spacing w:val="13"/>
                <w:sz w:val="18"/>
                <w:szCs w:val="18"/>
              </w:rPr>
              <w:t>号)规定，</w:t>
            </w:r>
            <w:r>
              <w:rPr>
                <w:rFonts w:hint="eastAsia" w:ascii="黑体" w:hAnsi="黑体" w:eastAsia="黑体" w:cs="黑体"/>
                <w:spacing w:val="12"/>
                <w:sz w:val="18"/>
                <w:szCs w:val="18"/>
              </w:rPr>
              <w:t>提供</w:t>
            </w:r>
          </w:p>
          <w:p w14:paraId="0C2F14D1">
            <w:pPr>
              <w:pStyle w:val="33"/>
              <w:spacing w:before="28" w:line="233" w:lineRule="auto"/>
              <w:ind w:left="37"/>
              <w:rPr>
                <w:rFonts w:hint="eastAsia" w:ascii="黑体" w:hAnsi="黑体" w:eastAsia="黑体" w:cs="黑体"/>
                <w:sz w:val="18"/>
                <w:szCs w:val="18"/>
              </w:rPr>
            </w:pPr>
            <w:r>
              <w:rPr>
                <w:rFonts w:hint="eastAsia" w:ascii="黑体" w:hAnsi="黑体" w:eastAsia="黑体" w:cs="黑体"/>
                <w:spacing w:val="13"/>
                <w:sz w:val="18"/>
                <w:szCs w:val="18"/>
              </w:rPr>
              <w:t>《小型</w:t>
            </w:r>
            <w:r>
              <w:rPr>
                <w:rFonts w:hint="eastAsia" w:ascii="黑体" w:hAnsi="黑体" w:eastAsia="黑体" w:cs="黑体"/>
                <w:spacing w:val="-35"/>
                <w:sz w:val="18"/>
                <w:szCs w:val="18"/>
              </w:rPr>
              <w:t xml:space="preserve"> </w:t>
            </w:r>
            <w:r>
              <w:rPr>
                <w:rFonts w:hint="eastAsia" w:ascii="黑体" w:hAnsi="黑体" w:eastAsia="黑体" w:cs="黑体"/>
                <w:spacing w:val="13"/>
                <w:sz w:val="18"/>
                <w:szCs w:val="18"/>
              </w:rPr>
              <w:t>、微型企业声明函》</w:t>
            </w:r>
            <w:r>
              <w:rPr>
                <w:rFonts w:hint="eastAsia" w:ascii="黑体" w:hAnsi="黑体" w:eastAsia="黑体" w:cs="黑体"/>
                <w:spacing w:val="-13"/>
                <w:sz w:val="18"/>
                <w:szCs w:val="18"/>
              </w:rPr>
              <w:t xml:space="preserve"> </w:t>
            </w:r>
            <w:r>
              <w:rPr>
                <w:rFonts w:hint="eastAsia" w:ascii="黑体" w:hAnsi="黑体" w:eastAsia="黑体" w:cs="黑体"/>
                <w:spacing w:val="13"/>
                <w:sz w:val="18"/>
                <w:szCs w:val="18"/>
              </w:rPr>
              <w:t>（格式）</w:t>
            </w:r>
            <w:r>
              <w:rPr>
                <w:rFonts w:hint="eastAsia" w:ascii="黑体" w:hAnsi="黑体" w:eastAsia="黑体" w:cs="黑体"/>
                <w:spacing w:val="-53"/>
                <w:sz w:val="18"/>
                <w:szCs w:val="18"/>
              </w:rPr>
              <w:t xml:space="preserve"> </w:t>
            </w:r>
            <w:r>
              <w:rPr>
                <w:rFonts w:hint="eastAsia" w:ascii="黑体" w:hAnsi="黑体" w:eastAsia="黑体" w:cs="黑体"/>
                <w:spacing w:val="13"/>
                <w:sz w:val="18"/>
                <w:szCs w:val="18"/>
              </w:rPr>
              <w:t>。</w:t>
            </w:r>
          </w:p>
          <w:p w14:paraId="1C8AA7F7">
            <w:pPr>
              <w:pStyle w:val="33"/>
              <w:spacing w:before="60" w:line="261" w:lineRule="auto"/>
              <w:ind w:left="53" w:right="138" w:firstLine="70"/>
              <w:rPr>
                <w:rFonts w:hint="eastAsia" w:ascii="黑体" w:hAnsi="黑体" w:eastAsia="黑体" w:cs="黑体"/>
                <w:sz w:val="18"/>
                <w:szCs w:val="18"/>
              </w:rPr>
            </w:pPr>
            <w:r>
              <w:rPr>
                <w:rFonts w:hint="eastAsia" w:ascii="黑体" w:hAnsi="黑体" w:eastAsia="黑体" w:cs="黑体"/>
                <w:spacing w:val="19"/>
                <w:sz w:val="18"/>
                <w:szCs w:val="18"/>
              </w:rPr>
              <w:t>(2)监狱企业：</w:t>
            </w:r>
            <w:r>
              <w:rPr>
                <w:rFonts w:hint="eastAsia" w:ascii="黑体" w:hAnsi="黑体" w:eastAsia="黑体" w:cs="黑体"/>
                <w:spacing w:val="-31"/>
                <w:sz w:val="18"/>
                <w:szCs w:val="18"/>
              </w:rPr>
              <w:t xml:space="preserve"> </w:t>
            </w:r>
            <w:r>
              <w:rPr>
                <w:rFonts w:hint="eastAsia" w:ascii="黑体" w:hAnsi="黑体" w:eastAsia="黑体" w:cs="黑体"/>
                <w:spacing w:val="19"/>
                <w:sz w:val="18"/>
                <w:szCs w:val="18"/>
              </w:rPr>
              <w:t>按《关于政府采购支持监狱企业发展有关</w:t>
            </w:r>
            <w:r>
              <w:rPr>
                <w:rFonts w:hint="eastAsia" w:ascii="黑体" w:hAnsi="黑体" w:eastAsia="黑体" w:cs="黑体"/>
                <w:spacing w:val="14"/>
                <w:sz w:val="18"/>
                <w:szCs w:val="18"/>
              </w:rPr>
              <w:t>问题的通知》</w:t>
            </w:r>
            <w:r>
              <w:rPr>
                <w:rFonts w:hint="eastAsia" w:ascii="黑体" w:hAnsi="黑体" w:eastAsia="黑体" w:cs="黑体"/>
                <w:spacing w:val="74"/>
                <w:sz w:val="18"/>
                <w:szCs w:val="18"/>
              </w:rPr>
              <w:t xml:space="preserve"> </w:t>
            </w:r>
            <w:r>
              <w:rPr>
                <w:rFonts w:hint="eastAsia" w:ascii="黑体" w:hAnsi="黑体" w:eastAsia="黑体" w:cs="黑体"/>
                <w:spacing w:val="14"/>
                <w:sz w:val="18"/>
                <w:szCs w:val="18"/>
              </w:rPr>
              <w:t>(财库〔2014〕</w:t>
            </w:r>
            <w:r>
              <w:rPr>
                <w:rFonts w:hint="eastAsia" w:ascii="黑体" w:hAnsi="黑体" w:eastAsia="黑体" w:cs="黑体"/>
                <w:spacing w:val="-45"/>
                <w:sz w:val="18"/>
                <w:szCs w:val="18"/>
              </w:rPr>
              <w:t xml:space="preserve"> </w:t>
            </w:r>
            <w:r>
              <w:rPr>
                <w:rFonts w:hint="eastAsia" w:ascii="黑体" w:hAnsi="黑体" w:eastAsia="黑体" w:cs="黑体"/>
                <w:spacing w:val="14"/>
                <w:sz w:val="18"/>
                <w:szCs w:val="18"/>
              </w:rPr>
              <w:t>68号)文件规定提供证明文件</w:t>
            </w:r>
            <w:r>
              <w:rPr>
                <w:rFonts w:hint="eastAsia" w:ascii="黑体" w:hAnsi="黑体" w:eastAsia="黑体" w:cs="黑体"/>
                <w:spacing w:val="9"/>
                <w:sz w:val="18"/>
                <w:szCs w:val="18"/>
              </w:rPr>
              <w:t>（复印件）。</w:t>
            </w:r>
          </w:p>
          <w:p w14:paraId="2E80C02B">
            <w:pPr>
              <w:pStyle w:val="33"/>
              <w:spacing w:before="49" w:line="260" w:lineRule="auto"/>
              <w:ind w:left="36" w:right="220" w:firstLine="87"/>
              <w:rPr>
                <w:rFonts w:hint="eastAsia" w:ascii="黑体" w:hAnsi="黑体" w:eastAsia="黑体" w:cs="黑体"/>
                <w:sz w:val="18"/>
                <w:szCs w:val="18"/>
              </w:rPr>
            </w:pPr>
            <w:r>
              <w:rPr>
                <w:rFonts w:hint="eastAsia" w:ascii="黑体" w:hAnsi="黑体" w:eastAsia="黑体" w:cs="黑体"/>
                <w:spacing w:val="19"/>
                <w:sz w:val="18"/>
                <w:szCs w:val="18"/>
              </w:rPr>
              <w:t>(3)残疾人福利性单位：</w:t>
            </w:r>
            <w:r>
              <w:rPr>
                <w:rFonts w:hint="eastAsia" w:ascii="黑体" w:hAnsi="黑体" w:eastAsia="黑体" w:cs="黑体"/>
                <w:spacing w:val="-31"/>
                <w:sz w:val="18"/>
                <w:szCs w:val="18"/>
              </w:rPr>
              <w:t xml:space="preserve"> </w:t>
            </w:r>
            <w:r>
              <w:rPr>
                <w:rFonts w:hint="eastAsia" w:ascii="黑体" w:hAnsi="黑体" w:eastAsia="黑体" w:cs="黑体"/>
                <w:spacing w:val="19"/>
                <w:sz w:val="18"/>
                <w:szCs w:val="18"/>
              </w:rPr>
              <w:t>按《关于促进残疾人就业政府采</w:t>
            </w:r>
            <w:r>
              <w:rPr>
                <w:rFonts w:hint="eastAsia" w:ascii="黑体" w:hAnsi="黑体" w:eastAsia="黑体" w:cs="黑体"/>
                <w:spacing w:val="13"/>
                <w:sz w:val="18"/>
                <w:szCs w:val="18"/>
              </w:rPr>
              <w:t>购政策的通知》</w:t>
            </w:r>
            <w:r>
              <w:rPr>
                <w:rFonts w:hint="eastAsia" w:ascii="黑体" w:hAnsi="黑体" w:eastAsia="黑体" w:cs="黑体"/>
                <w:spacing w:val="49"/>
                <w:sz w:val="18"/>
                <w:szCs w:val="18"/>
              </w:rPr>
              <w:t xml:space="preserve"> </w:t>
            </w:r>
            <w:r>
              <w:rPr>
                <w:rFonts w:hint="eastAsia" w:ascii="黑体" w:hAnsi="黑体" w:eastAsia="黑体" w:cs="黑体"/>
                <w:spacing w:val="13"/>
                <w:sz w:val="18"/>
                <w:szCs w:val="18"/>
              </w:rPr>
              <w:t>(财库〔2017〕 141号)文件规定提供《残</w:t>
            </w:r>
            <w:r>
              <w:rPr>
                <w:rFonts w:hint="eastAsia" w:ascii="黑体" w:hAnsi="黑体" w:eastAsia="黑体" w:cs="黑体"/>
                <w:spacing w:val="15"/>
                <w:sz w:val="18"/>
                <w:szCs w:val="18"/>
              </w:rPr>
              <w:t>疾人福利性单位声明函》</w:t>
            </w:r>
            <w:r>
              <w:rPr>
                <w:rFonts w:hint="eastAsia" w:ascii="黑体" w:hAnsi="黑体" w:eastAsia="黑体" w:cs="黑体"/>
                <w:spacing w:val="-3"/>
                <w:sz w:val="18"/>
                <w:szCs w:val="18"/>
              </w:rPr>
              <w:t xml:space="preserve"> </w:t>
            </w:r>
            <w:r>
              <w:rPr>
                <w:rFonts w:hint="eastAsia" w:ascii="黑体" w:hAnsi="黑体" w:eastAsia="黑体" w:cs="黑体"/>
                <w:spacing w:val="15"/>
                <w:sz w:val="18"/>
                <w:szCs w:val="18"/>
              </w:rPr>
              <w:t>（格式）</w:t>
            </w:r>
            <w:r>
              <w:rPr>
                <w:rFonts w:hint="eastAsia" w:ascii="黑体" w:hAnsi="黑体" w:eastAsia="黑体" w:cs="黑体"/>
                <w:spacing w:val="-53"/>
                <w:sz w:val="18"/>
                <w:szCs w:val="18"/>
              </w:rPr>
              <w:t xml:space="preserve"> </w:t>
            </w:r>
            <w:r>
              <w:rPr>
                <w:rFonts w:hint="eastAsia" w:ascii="黑体" w:hAnsi="黑体" w:eastAsia="黑体" w:cs="黑体"/>
                <w:spacing w:val="15"/>
                <w:sz w:val="18"/>
                <w:szCs w:val="18"/>
              </w:rPr>
              <w:t>。</w:t>
            </w:r>
          </w:p>
          <w:p w14:paraId="7DD8D5ED">
            <w:pPr>
              <w:pStyle w:val="33"/>
              <w:spacing w:before="45" w:line="235" w:lineRule="auto"/>
              <w:ind w:left="46" w:right="222" w:firstLine="75"/>
              <w:rPr>
                <w:rFonts w:hint="eastAsia" w:ascii="黑体" w:hAnsi="黑体" w:eastAsia="黑体" w:cs="黑体"/>
                <w:sz w:val="18"/>
                <w:szCs w:val="18"/>
              </w:rPr>
            </w:pPr>
            <w:r>
              <w:rPr>
                <w:rFonts w:hint="eastAsia" w:ascii="黑体" w:hAnsi="黑体" w:eastAsia="黑体" w:cs="黑体"/>
                <w:spacing w:val="19"/>
                <w:sz w:val="18"/>
                <w:szCs w:val="18"/>
              </w:rPr>
              <w:t>(4)中小企业其他规定：</w:t>
            </w:r>
            <w:r>
              <w:rPr>
                <w:rFonts w:hint="eastAsia" w:ascii="黑体" w:hAnsi="黑体" w:eastAsia="黑体" w:cs="黑体"/>
                <w:spacing w:val="-31"/>
                <w:sz w:val="18"/>
                <w:szCs w:val="18"/>
              </w:rPr>
              <w:t xml:space="preserve"> </w:t>
            </w:r>
            <w:r>
              <w:rPr>
                <w:rFonts w:hint="eastAsia" w:ascii="黑体" w:hAnsi="黑体" w:eastAsia="黑体" w:cs="黑体"/>
                <w:spacing w:val="19"/>
                <w:sz w:val="18"/>
                <w:szCs w:val="18"/>
              </w:rPr>
              <w:t>本次采购标的按中小企业划分标</w:t>
            </w:r>
            <w:r>
              <w:rPr>
                <w:rFonts w:hint="eastAsia" w:ascii="黑体" w:hAnsi="黑体" w:eastAsia="黑体" w:cs="黑体"/>
                <w:spacing w:val="14"/>
                <w:sz w:val="18"/>
                <w:szCs w:val="18"/>
              </w:rPr>
              <w:t>准（工信部企业〔2011〕</w:t>
            </w:r>
            <w:r>
              <w:rPr>
                <w:rFonts w:hint="eastAsia" w:ascii="黑体" w:hAnsi="黑体" w:eastAsia="黑体" w:cs="黑体"/>
                <w:sz w:val="18"/>
                <w:szCs w:val="18"/>
              </w:rPr>
              <w:t xml:space="preserve"> </w:t>
            </w:r>
            <w:r>
              <w:rPr>
                <w:rFonts w:hint="eastAsia" w:ascii="黑体" w:hAnsi="黑体" w:eastAsia="黑体" w:cs="黑体"/>
                <w:spacing w:val="14"/>
                <w:sz w:val="18"/>
                <w:szCs w:val="18"/>
              </w:rPr>
              <w:t>300号）。</w:t>
            </w:r>
          </w:p>
        </w:tc>
      </w:tr>
      <w:tr w14:paraId="63034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490" w:type="pct"/>
            <w:tcBorders>
              <w:left w:val="single" w:color="000000" w:sz="6" w:space="0"/>
            </w:tcBorders>
            <w:vAlign w:val="top"/>
          </w:tcPr>
          <w:p w14:paraId="4EB9EA18">
            <w:pPr>
              <w:spacing w:line="374" w:lineRule="auto"/>
              <w:rPr>
                <w:rFonts w:hint="eastAsia" w:ascii="黑体" w:hAnsi="黑体" w:eastAsia="黑体" w:cs="黑体"/>
                <w:sz w:val="21"/>
              </w:rPr>
            </w:pPr>
          </w:p>
          <w:p w14:paraId="54833176">
            <w:pPr>
              <w:pStyle w:val="33"/>
              <w:spacing w:before="59" w:line="269" w:lineRule="auto"/>
              <w:ind w:left="121" w:right="102" w:firstLine="118"/>
              <w:rPr>
                <w:rFonts w:hint="eastAsia" w:ascii="黑体" w:hAnsi="黑体" w:eastAsia="黑体" w:cs="黑体"/>
                <w:sz w:val="18"/>
                <w:szCs w:val="18"/>
              </w:rPr>
            </w:pPr>
            <w:r>
              <w:rPr>
                <w:rFonts w:hint="eastAsia" w:ascii="黑体" w:hAnsi="黑体" w:eastAsia="黑体" w:cs="黑体"/>
                <w:sz w:val="18"/>
                <w:szCs w:val="18"/>
              </w:rPr>
              <w:t>第5.3</w:t>
            </w:r>
            <w:r>
              <w:rPr>
                <w:rFonts w:hint="eastAsia" w:ascii="黑体" w:hAnsi="黑体" w:eastAsia="黑体" w:cs="黑体"/>
                <w:spacing w:val="1"/>
                <w:sz w:val="18"/>
                <w:szCs w:val="18"/>
              </w:rPr>
              <w:t xml:space="preserve"> </w:t>
            </w:r>
            <w:r>
              <w:rPr>
                <w:rFonts w:hint="eastAsia" w:ascii="黑体" w:hAnsi="黑体" w:eastAsia="黑体" w:cs="黑体"/>
                <w:spacing w:val="9"/>
                <w:sz w:val="18"/>
                <w:szCs w:val="18"/>
              </w:rPr>
              <w:t>（2）款</w:t>
            </w:r>
          </w:p>
        </w:tc>
        <w:tc>
          <w:tcPr>
            <w:tcW w:w="1609" w:type="pct"/>
            <w:vAlign w:val="top"/>
          </w:tcPr>
          <w:p w14:paraId="67A2B963">
            <w:pPr>
              <w:spacing w:line="339" w:lineRule="auto"/>
              <w:rPr>
                <w:rFonts w:hint="eastAsia" w:ascii="黑体" w:hAnsi="黑体" w:eastAsia="黑体" w:cs="黑体"/>
                <w:sz w:val="21"/>
              </w:rPr>
            </w:pPr>
          </w:p>
          <w:p w14:paraId="6C929150">
            <w:pPr>
              <w:pStyle w:val="33"/>
              <w:spacing w:before="58" w:line="233" w:lineRule="auto"/>
              <w:ind w:left="1028"/>
              <w:rPr>
                <w:rFonts w:hint="eastAsia" w:ascii="黑体" w:hAnsi="黑体" w:eastAsia="黑体" w:cs="黑体"/>
                <w:sz w:val="18"/>
                <w:szCs w:val="18"/>
              </w:rPr>
            </w:pPr>
            <w:r>
              <w:rPr>
                <w:rFonts w:hint="eastAsia" w:ascii="黑体" w:hAnsi="黑体" w:eastAsia="黑体" w:cs="黑体"/>
                <w:spacing w:val="14"/>
                <w:sz w:val="18"/>
                <w:szCs w:val="18"/>
              </w:rPr>
              <w:t>优先采购</w:t>
            </w:r>
          </w:p>
        </w:tc>
        <w:tc>
          <w:tcPr>
            <w:tcW w:w="2899" w:type="pct"/>
            <w:tcBorders>
              <w:right w:val="single" w:color="000000" w:sz="6" w:space="0"/>
            </w:tcBorders>
            <w:vAlign w:val="top"/>
          </w:tcPr>
          <w:p w14:paraId="55490E80">
            <w:pPr>
              <w:spacing w:line="297" w:lineRule="auto"/>
              <w:rPr>
                <w:rFonts w:hint="eastAsia" w:ascii="黑体" w:hAnsi="黑体" w:eastAsia="黑体" w:cs="黑体"/>
                <w:sz w:val="21"/>
              </w:rPr>
            </w:pPr>
          </w:p>
          <w:p w14:paraId="12F6CFB0">
            <w:pPr>
              <w:spacing w:line="297" w:lineRule="auto"/>
              <w:rPr>
                <w:rFonts w:hint="eastAsia" w:ascii="黑体" w:hAnsi="黑体" w:eastAsia="黑体" w:cs="黑体"/>
                <w:sz w:val="21"/>
              </w:rPr>
            </w:pPr>
          </w:p>
          <w:p w14:paraId="73CD8547">
            <w:pPr>
              <w:pStyle w:val="33"/>
              <w:spacing w:before="59" w:line="231" w:lineRule="auto"/>
              <w:ind w:left="1229"/>
              <w:rPr>
                <w:rFonts w:hint="eastAsia" w:ascii="黑体" w:hAnsi="黑体" w:eastAsia="黑体" w:cs="黑体"/>
                <w:sz w:val="18"/>
                <w:szCs w:val="18"/>
              </w:rPr>
            </w:pPr>
            <w:r>
              <w:rPr>
                <w:rFonts w:hint="eastAsia" w:ascii="黑体" w:hAnsi="黑体" w:eastAsia="黑体" w:cs="黑体"/>
                <w:spacing w:val="16"/>
                <w:sz w:val="18"/>
                <w:szCs w:val="18"/>
              </w:rPr>
              <w:t>节能、环保产品不适用于本项目</w:t>
            </w:r>
          </w:p>
        </w:tc>
      </w:tr>
      <w:tr w14:paraId="3899B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490" w:type="pct"/>
            <w:tcBorders>
              <w:left w:val="single" w:color="000000" w:sz="6" w:space="0"/>
            </w:tcBorders>
            <w:vAlign w:val="top"/>
          </w:tcPr>
          <w:p w14:paraId="3029371A">
            <w:pPr>
              <w:spacing w:line="335" w:lineRule="auto"/>
              <w:rPr>
                <w:rFonts w:hint="eastAsia" w:ascii="黑体" w:hAnsi="黑体" w:eastAsia="黑体" w:cs="黑体"/>
                <w:sz w:val="21"/>
              </w:rPr>
            </w:pPr>
          </w:p>
          <w:p w14:paraId="7F2838E2">
            <w:pPr>
              <w:spacing w:line="335" w:lineRule="auto"/>
              <w:rPr>
                <w:rFonts w:hint="eastAsia" w:ascii="黑体" w:hAnsi="黑体" w:eastAsia="黑体" w:cs="黑体"/>
                <w:sz w:val="21"/>
              </w:rPr>
            </w:pPr>
          </w:p>
          <w:p w14:paraId="762871DB">
            <w:pPr>
              <w:pStyle w:val="33"/>
              <w:spacing w:before="59" w:line="233" w:lineRule="auto"/>
              <w:ind w:left="74"/>
              <w:rPr>
                <w:rFonts w:hint="eastAsia" w:ascii="黑体" w:hAnsi="黑体" w:eastAsia="黑体" w:cs="黑体"/>
                <w:sz w:val="18"/>
                <w:szCs w:val="18"/>
              </w:rPr>
            </w:pPr>
            <w:r>
              <w:rPr>
                <w:rFonts w:hint="eastAsia" w:ascii="黑体" w:hAnsi="黑体" w:eastAsia="黑体" w:cs="黑体"/>
                <w:spacing w:val="6"/>
                <w:sz w:val="18"/>
                <w:szCs w:val="18"/>
              </w:rPr>
              <w:t>第6.1款</w:t>
            </w:r>
          </w:p>
        </w:tc>
        <w:tc>
          <w:tcPr>
            <w:tcW w:w="1609" w:type="pct"/>
            <w:vAlign w:val="top"/>
          </w:tcPr>
          <w:p w14:paraId="0B609D71">
            <w:pPr>
              <w:spacing w:line="274" w:lineRule="auto"/>
              <w:rPr>
                <w:rFonts w:hint="eastAsia" w:ascii="黑体" w:hAnsi="黑体" w:eastAsia="黑体" w:cs="黑体"/>
                <w:sz w:val="21"/>
              </w:rPr>
            </w:pPr>
          </w:p>
          <w:p w14:paraId="4F8F75D5">
            <w:pPr>
              <w:spacing w:line="274" w:lineRule="auto"/>
              <w:rPr>
                <w:rFonts w:hint="eastAsia" w:ascii="黑体" w:hAnsi="黑体" w:eastAsia="黑体" w:cs="黑体"/>
                <w:sz w:val="21"/>
              </w:rPr>
            </w:pPr>
          </w:p>
          <w:p w14:paraId="7E450FF9">
            <w:pPr>
              <w:pStyle w:val="33"/>
              <w:spacing w:before="59" w:line="301" w:lineRule="auto"/>
              <w:ind w:left="55" w:right="169" w:firstLine="37"/>
              <w:rPr>
                <w:rFonts w:hint="eastAsia" w:ascii="黑体" w:hAnsi="黑体" w:eastAsia="黑体" w:cs="黑体"/>
                <w:sz w:val="18"/>
                <w:szCs w:val="18"/>
              </w:rPr>
            </w:pPr>
            <w:r>
              <w:rPr>
                <w:rFonts w:hint="eastAsia" w:ascii="黑体" w:hAnsi="黑体" w:eastAsia="黑体" w:cs="黑体"/>
                <w:spacing w:val="26"/>
                <w:sz w:val="18"/>
                <w:szCs w:val="18"/>
              </w:rPr>
              <w:t>中标候选人并列的确定中标人</w:t>
            </w:r>
            <w:r>
              <w:rPr>
                <w:rFonts w:hint="eastAsia" w:ascii="黑体" w:hAnsi="黑体" w:eastAsia="黑体" w:cs="黑体"/>
                <w:spacing w:val="2"/>
                <w:sz w:val="18"/>
                <w:szCs w:val="18"/>
              </w:rPr>
              <w:t>的方式</w:t>
            </w:r>
          </w:p>
        </w:tc>
        <w:tc>
          <w:tcPr>
            <w:tcW w:w="2899" w:type="pct"/>
            <w:tcBorders>
              <w:bottom w:val="single" w:color="000000" w:sz="6" w:space="0"/>
              <w:right w:val="single" w:color="000000" w:sz="6" w:space="0"/>
            </w:tcBorders>
            <w:vAlign w:val="top"/>
          </w:tcPr>
          <w:p w14:paraId="339A867B">
            <w:pPr>
              <w:pStyle w:val="33"/>
              <w:spacing w:before="262" w:line="264" w:lineRule="auto"/>
              <w:ind w:left="140" w:right="33"/>
              <w:jc w:val="both"/>
              <w:rPr>
                <w:rFonts w:hint="eastAsia" w:ascii="黑体" w:hAnsi="黑体" w:eastAsia="黑体" w:cs="黑体"/>
                <w:sz w:val="18"/>
                <w:szCs w:val="18"/>
              </w:rPr>
            </w:pPr>
            <w:r>
              <w:rPr>
                <w:rFonts w:hint="eastAsia" w:ascii="黑体" w:hAnsi="黑体" w:eastAsia="黑体" w:cs="黑体"/>
                <w:spacing w:val="26"/>
                <w:sz w:val="18"/>
                <w:szCs w:val="18"/>
              </w:rPr>
              <w:t>评标方法及标准中标候选人并列的</w:t>
            </w:r>
            <w:r>
              <w:rPr>
                <w:rFonts w:hint="eastAsia" w:ascii="黑体" w:hAnsi="黑体" w:eastAsia="黑体" w:cs="黑体"/>
                <w:spacing w:val="-24"/>
                <w:sz w:val="18"/>
                <w:szCs w:val="18"/>
              </w:rPr>
              <w:t xml:space="preserve"> </w:t>
            </w:r>
            <w:r>
              <w:rPr>
                <w:rFonts w:hint="eastAsia" w:ascii="黑体" w:hAnsi="黑体" w:eastAsia="黑体" w:cs="黑体"/>
                <w:spacing w:val="26"/>
                <w:sz w:val="18"/>
                <w:szCs w:val="18"/>
              </w:rPr>
              <w:t>(得分且投标报价相同</w:t>
            </w:r>
            <w:r>
              <w:rPr>
                <w:rFonts w:hint="eastAsia" w:ascii="黑体" w:hAnsi="黑体" w:eastAsia="黑体" w:cs="黑体"/>
                <w:spacing w:val="22"/>
                <w:sz w:val="18"/>
                <w:szCs w:val="18"/>
              </w:rPr>
              <w:t>的)</w:t>
            </w:r>
            <w:r>
              <w:rPr>
                <w:rFonts w:hint="eastAsia" w:ascii="黑体" w:hAnsi="黑体" w:eastAsia="黑体" w:cs="黑体"/>
                <w:spacing w:val="-47"/>
                <w:sz w:val="18"/>
                <w:szCs w:val="18"/>
              </w:rPr>
              <w:t xml:space="preserve"> </w:t>
            </w:r>
            <w:r>
              <w:rPr>
                <w:rFonts w:hint="eastAsia" w:ascii="黑体" w:hAnsi="黑体" w:eastAsia="黑体" w:cs="黑体"/>
                <w:spacing w:val="22"/>
                <w:sz w:val="18"/>
                <w:szCs w:val="18"/>
              </w:rPr>
              <w:t>,按照评标方法及标准中技术部分得分从高</w:t>
            </w:r>
            <w:r>
              <w:rPr>
                <w:rFonts w:hint="eastAsia" w:ascii="黑体" w:hAnsi="黑体" w:eastAsia="黑体" w:cs="黑体"/>
                <w:spacing w:val="21"/>
                <w:sz w:val="18"/>
                <w:szCs w:val="18"/>
              </w:rPr>
              <w:t>到低排序 ,</w:t>
            </w:r>
            <w:r>
              <w:rPr>
                <w:rFonts w:hint="eastAsia" w:ascii="黑体" w:hAnsi="黑体" w:eastAsia="黑体" w:cs="黑体"/>
                <w:spacing w:val="23"/>
                <w:sz w:val="18"/>
                <w:szCs w:val="18"/>
              </w:rPr>
              <w:t>技术部分得分相同 的按照评标方法及标准</w:t>
            </w:r>
            <w:r>
              <w:rPr>
                <w:rFonts w:hint="eastAsia" w:ascii="黑体" w:hAnsi="黑体" w:eastAsia="黑体" w:cs="黑体"/>
                <w:spacing w:val="-30"/>
                <w:sz w:val="18"/>
                <w:szCs w:val="18"/>
              </w:rPr>
              <w:t xml:space="preserve"> </w:t>
            </w:r>
            <w:r>
              <w:rPr>
                <w:rFonts w:hint="eastAsia" w:ascii="黑体" w:hAnsi="黑体" w:eastAsia="黑体" w:cs="黑体"/>
                <w:spacing w:val="23"/>
                <w:sz w:val="18"/>
                <w:szCs w:val="18"/>
              </w:rPr>
              <w:t>中</w:t>
            </w:r>
            <w:r>
              <w:rPr>
                <w:rFonts w:hint="eastAsia" w:ascii="黑体" w:hAnsi="黑体" w:eastAsia="黑体" w:cs="黑体"/>
                <w:spacing w:val="-47"/>
                <w:sz w:val="18"/>
                <w:szCs w:val="18"/>
              </w:rPr>
              <w:t xml:space="preserve"> </w:t>
            </w:r>
            <w:r>
              <w:rPr>
                <w:rFonts w:hint="eastAsia" w:ascii="黑体" w:hAnsi="黑体" w:eastAsia="黑体" w:cs="黑体"/>
                <w:spacing w:val="23"/>
                <w:sz w:val="18"/>
                <w:szCs w:val="18"/>
              </w:rPr>
              <w:t>商务部</w:t>
            </w:r>
            <w:r>
              <w:rPr>
                <w:rFonts w:hint="eastAsia" w:ascii="黑体" w:hAnsi="黑体" w:eastAsia="黑体" w:cs="黑体"/>
                <w:spacing w:val="-51"/>
                <w:sz w:val="18"/>
                <w:szCs w:val="18"/>
              </w:rPr>
              <w:t xml:space="preserve"> </w:t>
            </w:r>
            <w:r>
              <w:rPr>
                <w:rFonts w:hint="eastAsia" w:ascii="黑体" w:hAnsi="黑体" w:eastAsia="黑体" w:cs="黑体"/>
                <w:spacing w:val="22"/>
                <w:sz w:val="18"/>
                <w:szCs w:val="18"/>
              </w:rPr>
              <w:t>分从</w:t>
            </w:r>
            <w:r>
              <w:rPr>
                <w:rFonts w:hint="eastAsia" w:ascii="黑体" w:hAnsi="黑体" w:eastAsia="黑体" w:cs="黑体"/>
                <w:spacing w:val="12"/>
                <w:sz w:val="18"/>
                <w:szCs w:val="18"/>
              </w:rPr>
              <w:t>高到低排序 , 以此类推 ,若都相同 ， 由评标委员会采用随</w:t>
            </w:r>
            <w:r>
              <w:rPr>
                <w:rFonts w:hint="eastAsia" w:ascii="黑体" w:hAnsi="黑体" w:eastAsia="黑体" w:cs="黑体"/>
                <w:spacing w:val="18"/>
                <w:sz w:val="18"/>
                <w:szCs w:val="18"/>
              </w:rPr>
              <w:t>机抽取形式确定中标人。</w:t>
            </w:r>
          </w:p>
        </w:tc>
      </w:tr>
    </w:tbl>
    <w:p w14:paraId="08E6C949">
      <w:pPr>
        <w:pStyle w:val="12"/>
        <w:rPr>
          <w:rFonts w:hint="eastAsia" w:ascii="黑体" w:hAnsi="黑体" w:eastAsia="黑体" w:cs="黑体"/>
        </w:rPr>
      </w:pPr>
    </w:p>
    <w:p w14:paraId="4CD1CF63">
      <w:pPr>
        <w:rPr>
          <w:rFonts w:hint="eastAsia" w:ascii="黑体" w:hAnsi="黑体" w:eastAsia="黑体" w:cs="黑体"/>
        </w:rPr>
        <w:sectPr>
          <w:footerReference r:id="rId12" w:type="default"/>
          <w:pgSz w:w="11910" w:h="16840"/>
          <w:pgMar w:top="1325" w:right="1349" w:bottom="1144" w:left="1373" w:header="0" w:footer="981" w:gutter="0"/>
          <w:pgNumType w:fmt="decimal"/>
          <w:cols w:space="720" w:num="1"/>
        </w:sectPr>
      </w:pPr>
    </w:p>
    <w:p w14:paraId="24A4C301">
      <w:pPr>
        <w:pStyle w:val="3"/>
        <w:widowControl/>
        <w:numPr>
          <w:ilvl w:val="0"/>
          <w:numId w:val="0"/>
        </w:numPr>
        <w:ind w:left="0" w:leftChars="0" w:firstLine="0" w:firstLineChars="0"/>
        <w:rPr>
          <w:rFonts w:hint="eastAsia" w:ascii="黑体" w:hAnsi="黑体" w:eastAsia="黑体" w:cs="黑体"/>
          <w:b w:val="0"/>
        </w:rPr>
      </w:pPr>
      <w:bookmarkStart w:id="76" w:name="_Toc10981"/>
      <w:r>
        <w:rPr>
          <w:rFonts w:hint="eastAsia" w:ascii="黑体" w:hAnsi="黑体" w:eastAsia="黑体" w:cs="黑体"/>
          <w:b w:val="0"/>
          <w:color w:val="000000"/>
          <w:kern w:val="44"/>
          <w:sz w:val="32"/>
          <w:szCs w:val="44"/>
          <w:lang w:bidi="ar-SA"/>
        </w:rPr>
        <w:t>第二节</w:t>
      </w:r>
      <w:r>
        <w:t>评标方法及标准</w:t>
      </w:r>
      <w:bookmarkEnd w:id="76"/>
    </w:p>
    <w:p w14:paraId="089F5A8B">
      <w:pPr>
        <w:pStyle w:val="4"/>
        <w:widowControl/>
        <w:numPr>
          <w:ilvl w:val="0"/>
          <w:numId w:val="51"/>
        </w:numPr>
        <w:topLinePunct w:val="0"/>
        <w:ind w:left="0" w:leftChars="0" w:firstLine="0" w:firstLineChars="0"/>
        <w:rPr>
          <w:rFonts w:hint="eastAsia" w:ascii="黑体" w:hAnsi="黑体" w:eastAsia="黑体" w:cs="黑体"/>
          <w:b w:val="0"/>
          <w:sz w:val="21"/>
          <w:szCs w:val="21"/>
        </w:rPr>
      </w:pPr>
      <w:bookmarkStart w:id="77" w:name="_Toc21726"/>
      <w:r>
        <w:rPr>
          <w:sz w:val="21"/>
          <w:szCs w:val="21"/>
        </w:rPr>
        <w:t>评标方法</w:t>
      </w:r>
      <w:bookmarkEnd w:id="77"/>
    </w:p>
    <w:p w14:paraId="5ED64391">
      <w:pPr>
        <w:pStyle w:val="12"/>
        <w:widowControl/>
        <w:numPr>
          <w:ilvl w:val="0"/>
          <w:numId w:val="52"/>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综合评分法，指投标文件满足招标文件全部实质性要求，且按照评审因素的量化指标评审得分最高的投标人为中标候选人的评标方法。</w:t>
      </w:r>
    </w:p>
    <w:p w14:paraId="51EB6A0F">
      <w:pPr>
        <w:pStyle w:val="12"/>
        <w:widowControl/>
        <w:numPr>
          <w:ilvl w:val="0"/>
          <w:numId w:val="52"/>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最低评标价，是指投标文件满足招标文件全部实质性要求，且投标报价最低的投标人为中标候选人的评标方法。</w:t>
      </w:r>
    </w:p>
    <w:p w14:paraId="3E9122BD">
      <w:pPr>
        <w:pStyle w:val="12"/>
        <w:widowControl/>
        <w:numPr>
          <w:ilvl w:val="0"/>
          <w:numId w:val="52"/>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本采购项目评标方法见本章第一节【评标方法及标准前附表】。</w:t>
      </w:r>
    </w:p>
    <w:p w14:paraId="4262D629">
      <w:pPr>
        <w:pStyle w:val="4"/>
        <w:widowControl/>
        <w:numPr>
          <w:ilvl w:val="0"/>
          <w:numId w:val="51"/>
        </w:numPr>
        <w:topLinePunct w:val="0"/>
        <w:ind w:left="0" w:leftChars="0" w:firstLine="0" w:firstLineChars="0"/>
        <w:rPr>
          <w:rFonts w:hint="eastAsia" w:ascii="黑体" w:hAnsi="黑体" w:eastAsia="黑体" w:cs="黑体"/>
          <w:b w:val="0"/>
          <w:sz w:val="21"/>
          <w:szCs w:val="21"/>
        </w:rPr>
      </w:pPr>
      <w:bookmarkStart w:id="78" w:name="_Toc21014"/>
      <w:r>
        <w:rPr>
          <w:sz w:val="21"/>
          <w:szCs w:val="21"/>
        </w:rPr>
        <w:t>评标程序</w:t>
      </w:r>
      <w:bookmarkEnd w:id="78"/>
    </w:p>
    <w:p w14:paraId="30E0F51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2.1 评标程序分为投标文件符合性审查、澄清有关问题、 比较和评价、推荐中标候选人。</w:t>
      </w:r>
    </w:p>
    <w:p w14:paraId="1E8766D1">
      <w:pPr>
        <w:pStyle w:val="4"/>
        <w:widowControl/>
        <w:numPr>
          <w:ilvl w:val="0"/>
          <w:numId w:val="51"/>
        </w:numPr>
        <w:topLinePunct w:val="0"/>
        <w:ind w:left="0" w:leftChars="0" w:firstLine="0" w:firstLineChars="0"/>
        <w:rPr>
          <w:rFonts w:hint="eastAsia" w:ascii="黑体" w:hAnsi="黑体" w:eastAsia="黑体" w:cs="黑体"/>
          <w:b w:val="0"/>
          <w:sz w:val="21"/>
          <w:szCs w:val="21"/>
        </w:rPr>
      </w:pPr>
      <w:bookmarkStart w:id="79" w:name="_Toc18931"/>
      <w:r>
        <w:rPr>
          <w:sz w:val="21"/>
          <w:szCs w:val="21"/>
        </w:rPr>
        <w:t>投标文件的符合性审查</w:t>
      </w:r>
      <w:bookmarkEnd w:id="79"/>
    </w:p>
    <w:p w14:paraId="608C64E1">
      <w:pPr>
        <w:pStyle w:val="12"/>
        <w:widowControl/>
        <w:numPr>
          <w:ilvl w:val="0"/>
          <w:numId w:val="53"/>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资格审查结束后，评标委员会依法按照本章第三节“投标文件的符合性审查 ”规定进行投标文件符合性审查。</w:t>
      </w:r>
    </w:p>
    <w:p w14:paraId="5E6CF049">
      <w:pPr>
        <w:pStyle w:val="12"/>
        <w:widowControl/>
        <w:numPr>
          <w:ilvl w:val="0"/>
          <w:numId w:val="53"/>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符合性审查合格投标人少于3 家的，应予废标。</w:t>
      </w:r>
    </w:p>
    <w:p w14:paraId="05071923">
      <w:pPr>
        <w:pStyle w:val="12"/>
        <w:widowControl/>
        <w:numPr>
          <w:ilvl w:val="0"/>
          <w:numId w:val="53"/>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单一产品采购项目：提供相同品牌产品的不同投标人参加同一合同项下投标的，按一家投 标人计算。提供不同品牌产品的投标人不足三家的，应予废标。</w:t>
      </w:r>
    </w:p>
    <w:p w14:paraId="7609E371">
      <w:pPr>
        <w:pStyle w:val="12"/>
        <w:widowControl/>
        <w:numPr>
          <w:ilvl w:val="0"/>
          <w:numId w:val="53"/>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非单一产品采购项目：采购人或者采购代理机构将在【评标方法及标准前附表】 中载明核心产品。多家投标人提供的核心产品品牌相同的，视为相同 品牌，按本章本节第3.3 款规定处理。</w:t>
      </w:r>
    </w:p>
    <w:p w14:paraId="12AFE0AD">
      <w:pPr>
        <w:pStyle w:val="4"/>
        <w:widowControl/>
        <w:numPr>
          <w:ilvl w:val="0"/>
          <w:numId w:val="51"/>
        </w:numPr>
        <w:topLinePunct w:val="0"/>
        <w:ind w:left="0" w:leftChars="0" w:firstLine="0" w:firstLineChars="0"/>
        <w:rPr>
          <w:rFonts w:hint="eastAsia" w:ascii="黑体" w:hAnsi="黑体" w:eastAsia="黑体" w:cs="黑体"/>
          <w:b w:val="0"/>
          <w:sz w:val="21"/>
          <w:szCs w:val="21"/>
        </w:rPr>
      </w:pPr>
      <w:bookmarkStart w:id="80" w:name="_Toc12540"/>
      <w:r>
        <w:rPr>
          <w:sz w:val="21"/>
          <w:szCs w:val="21"/>
        </w:rPr>
        <w:t>投标文件的澄清</w:t>
      </w:r>
      <w:bookmarkEnd w:id="80"/>
    </w:p>
    <w:p w14:paraId="47A55D90">
      <w:pPr>
        <w:pStyle w:val="12"/>
        <w:widowControl/>
        <w:numPr>
          <w:ilvl w:val="0"/>
          <w:numId w:val="5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对于投标文件中含义不明确、 同类问题表述不一致或者有明显文字和计算错误的内容，应当通过《张家界公共资源交易网》</w:t>
      </w:r>
    </w:p>
    <w:p w14:paraId="1340E45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HYPERLINK "http://ggzyjy.xxz.gov.cn/" </w:instrText>
      </w:r>
      <w:r>
        <w:rPr>
          <w:rFonts w:ascii="Times New Roman" w:hAnsi="Times New Roman" w:eastAsia="宋体" w:cs="Times New Roman"/>
          <w:sz w:val="21"/>
          <w:szCs w:val="21"/>
        </w:rPr>
        <w:fldChar w:fldCharType="separate"/>
      </w:r>
      <w:r>
        <w:rPr>
          <w:rFonts w:ascii="Times New Roman" w:hAnsi="Times New Roman" w:eastAsia="宋体" w:cs="Times New Roman"/>
          <w:color w:val="000000"/>
          <w:sz w:val="21"/>
          <w:szCs w:val="21"/>
        </w:rPr>
        <w:t>http://ggzy.zjj.gov.cn</w:t>
      </w:r>
      <w:r>
        <w:rPr>
          <w:rFonts w:ascii="Times New Roman" w:hAnsi="Times New Roman" w:eastAsia="宋体" w:cs="Times New Roman"/>
          <w:sz w:val="21"/>
          <w:szCs w:val="21"/>
        </w:rPr>
        <w:t>/</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要求投标人作出必要的澄清、说明或者补正采用《张家界公共资源交易网》</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HYPERLINK "http://ggzyjy.xxz.gov.cn/" </w:instrText>
      </w:r>
      <w:r>
        <w:rPr>
          <w:rFonts w:ascii="Times New Roman" w:hAnsi="Times New Roman" w:eastAsia="宋体" w:cs="Times New Roman"/>
          <w:sz w:val="21"/>
          <w:szCs w:val="21"/>
        </w:rPr>
        <w:fldChar w:fldCharType="separate"/>
      </w:r>
      <w:r>
        <w:rPr>
          <w:rFonts w:ascii="Times New Roman" w:hAnsi="Times New Roman" w:eastAsia="宋体" w:cs="Times New Roman"/>
          <w:color w:val="000000"/>
          <w:sz w:val="21"/>
          <w:szCs w:val="21"/>
        </w:rPr>
        <w:t>http://ggzy.zjj.gov.cn</w:t>
      </w:r>
      <w:r>
        <w:rPr>
          <w:rFonts w:ascii="Times New Roman" w:hAnsi="Times New Roman" w:eastAsia="宋体" w:cs="Times New Roman"/>
          <w:sz w:val="21"/>
          <w:szCs w:val="21"/>
        </w:rPr>
        <w:t>/</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交换数据电文，投标人在评标委员会规定的时间内提交澄清、说明或补正的数据电文，在评标期间，投标</w:t>
      </w:r>
    </w:p>
    <w:p w14:paraId="1D8AA169">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人用单位“CA 证书 ”登录《张家界公共资源交易网》</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HYPERLINK "http://ggzyjy.xxz.gov.cn/" </w:instrText>
      </w:r>
      <w:r>
        <w:rPr>
          <w:rFonts w:ascii="Times New Roman" w:hAnsi="Times New Roman" w:eastAsia="宋体" w:cs="Times New Roman"/>
          <w:sz w:val="21"/>
          <w:szCs w:val="21"/>
        </w:rPr>
        <w:fldChar w:fldCharType="separate"/>
      </w:r>
      <w:r>
        <w:rPr>
          <w:rFonts w:ascii="Times New Roman" w:hAnsi="Times New Roman" w:eastAsia="宋体" w:cs="Times New Roman"/>
          <w:color w:val="000000"/>
          <w:sz w:val="21"/>
          <w:szCs w:val="21"/>
        </w:rPr>
        <w:t>http://ggzy.zjj.gov.cn</w:t>
      </w:r>
      <w:r>
        <w:rPr>
          <w:rFonts w:ascii="Times New Roman" w:hAnsi="Times New Roman" w:eastAsia="宋体" w:cs="Times New Roman"/>
          <w:sz w:val="21"/>
          <w:szCs w:val="21"/>
        </w:rPr>
        <w:t>/</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t>，自行查看、接受澄清、说明或补正内容，未按要求提交澄清、说明或补正的，</w:t>
      </w:r>
    </w:p>
    <w:p w14:paraId="3E1F8B0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视为自动放弃澄清说明，相应责任由投标人自行负责。</w:t>
      </w:r>
    </w:p>
    <w:p w14:paraId="36E9D2AD">
      <w:pPr>
        <w:pStyle w:val="12"/>
        <w:widowControl/>
        <w:numPr>
          <w:ilvl w:val="0"/>
          <w:numId w:val="5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投标文件的投标报价出现前后不一致的，除【评标方法及标准前附表】另有规定外，按照下列规定修正：</w:t>
      </w:r>
    </w:p>
    <w:p w14:paraId="5E8F9C72">
      <w:pPr>
        <w:pStyle w:val="12"/>
        <w:widowControl/>
        <w:numPr>
          <w:ilvl w:val="0"/>
          <w:numId w:val="5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投标文件中开标一览表内容与投标文件中相应内容不一致的，以开标一览表为准；</w:t>
      </w:r>
    </w:p>
    <w:p w14:paraId="050C4C8A">
      <w:pPr>
        <w:pStyle w:val="12"/>
        <w:widowControl/>
        <w:numPr>
          <w:ilvl w:val="0"/>
          <w:numId w:val="5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大写金额和小写金额不一致的，以大写金额为准；</w:t>
      </w:r>
    </w:p>
    <w:p w14:paraId="2DB9F399">
      <w:pPr>
        <w:pStyle w:val="12"/>
        <w:widowControl/>
        <w:numPr>
          <w:ilvl w:val="0"/>
          <w:numId w:val="5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单价金额小数点或者百分比有明显错位的， 以开标一览表的总价为准，并修改单价；</w:t>
      </w:r>
    </w:p>
    <w:p w14:paraId="01413152">
      <w:pPr>
        <w:pStyle w:val="12"/>
        <w:widowControl/>
        <w:numPr>
          <w:ilvl w:val="0"/>
          <w:numId w:val="5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总价金额与按单价汇总金额不一致的，以单价金额计算结果为准。</w:t>
      </w:r>
    </w:p>
    <w:p w14:paraId="30137D83">
      <w:pPr>
        <w:pStyle w:val="12"/>
        <w:widowControl/>
        <w:numPr>
          <w:ilvl w:val="0"/>
          <w:numId w:val="5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投标文件报价同时出现两种以上不一致的，按照前款规定的顺序修正。修正后的报价由投标人代表签字或者加盖单位公章确认后产生约束力，投标人不确认的，其投标无效。</w:t>
      </w:r>
    </w:p>
    <w:p w14:paraId="09A82B4E">
      <w:pPr>
        <w:pStyle w:val="12"/>
        <w:widowControl/>
        <w:numPr>
          <w:ilvl w:val="0"/>
          <w:numId w:val="5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的澄清、说明或者补正应当采用书面形式，并加盖单位公章，或者由法定代表人或其授权的代表签字，并按评标委员会的通知要求递交。投标人的澄清、说明或者补正不得超出投标文件的范围或者改变投标文件的实质性内容。</w:t>
      </w:r>
    </w:p>
    <w:p w14:paraId="6BA3DE5E">
      <w:pPr>
        <w:pStyle w:val="12"/>
        <w:widowControl/>
        <w:numPr>
          <w:ilvl w:val="0"/>
          <w:numId w:val="5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有效的书面澄清材料，是投标文件的补充材料，成为投标文件的组成部分。</w:t>
      </w:r>
    </w:p>
    <w:p w14:paraId="571D4D47">
      <w:pPr>
        <w:pStyle w:val="12"/>
        <w:widowControl/>
        <w:numPr>
          <w:ilvl w:val="0"/>
          <w:numId w:val="5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329F626C">
      <w:pPr>
        <w:pStyle w:val="4"/>
        <w:widowControl/>
        <w:numPr>
          <w:ilvl w:val="0"/>
          <w:numId w:val="51"/>
        </w:numPr>
        <w:topLinePunct w:val="0"/>
        <w:ind w:left="0" w:leftChars="0" w:firstLine="0" w:firstLineChars="0"/>
        <w:rPr>
          <w:rFonts w:hint="eastAsia" w:ascii="黑体" w:hAnsi="黑体" w:eastAsia="黑体" w:cs="黑体"/>
          <w:b w:val="0"/>
          <w:sz w:val="21"/>
          <w:szCs w:val="21"/>
        </w:rPr>
      </w:pPr>
      <w:bookmarkStart w:id="81" w:name="_Toc30837"/>
      <w:r>
        <w:rPr>
          <w:sz w:val="21"/>
          <w:szCs w:val="21"/>
        </w:rPr>
        <w:t>投标文件的比较与评价</w:t>
      </w:r>
      <w:bookmarkEnd w:id="81"/>
    </w:p>
    <w:p w14:paraId="6A4A09A2">
      <w:pPr>
        <w:pStyle w:val="12"/>
        <w:widowControl/>
        <w:numPr>
          <w:ilvl w:val="0"/>
          <w:numId w:val="5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评标委员会依法按照本章第三节“投标文件的比较与评价 ”规定，对资格性检查和符合性检查合格的投标文件进行比较和评价。</w:t>
      </w:r>
    </w:p>
    <w:p w14:paraId="7247E60F">
      <w:pPr>
        <w:pStyle w:val="12"/>
        <w:widowControl/>
        <w:numPr>
          <w:ilvl w:val="0"/>
          <w:numId w:val="5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单一产品采购项目：</w:t>
      </w:r>
    </w:p>
    <w:p w14:paraId="72A957AD">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综合评分法：提供相同品牌产品且通过资格审查 、符合性审查的不同投标人参加同一合同项下投标的，评审后得分最高的同品牌投标人获得中标人推荐资格；评审得分相同的，按照【评标方法及标准前附表】规定的方式确定一个投标人获得中标人推荐资格，招标文件未规定的采取随机抽取方式确定，其他同 品牌投标人不作为中标候选人。</w:t>
      </w:r>
    </w:p>
    <w:p w14:paraId="3C815596">
      <w:pPr>
        <w:pStyle w:val="12"/>
        <w:widowControl/>
        <w:numPr>
          <w:ilvl w:val="0"/>
          <w:numId w:val="5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非单一产品采购项目：多家投标人提供的核心产品品牌相同的，视为相同品牌，按本章本 节第5.2 款规定处理。</w:t>
      </w:r>
    </w:p>
    <w:p w14:paraId="4C8C535C">
      <w:pPr>
        <w:pStyle w:val="12"/>
        <w:widowControl/>
        <w:numPr>
          <w:ilvl w:val="0"/>
          <w:numId w:val="5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政府采购政策：</w:t>
      </w:r>
    </w:p>
    <w:p w14:paraId="7215C0A9">
      <w:pPr>
        <w:pStyle w:val="12"/>
        <w:widowControl/>
        <w:numPr>
          <w:ilvl w:val="0"/>
          <w:numId w:val="5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价格评审优惠：评审时按【评标方法及标准前附表】及第二章“投标须知 ”的相关规定给予相应比例的价格折扣。</w:t>
      </w:r>
    </w:p>
    <w:p w14:paraId="7405454F">
      <w:pPr>
        <w:pStyle w:val="12"/>
        <w:widowControl/>
        <w:numPr>
          <w:ilvl w:val="0"/>
          <w:numId w:val="5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优先采购：评审时按【评标方法及标准前附表】及第二章“投标须知 ”的相关规定给予相应比例的价格折扣或者加分。</w:t>
      </w:r>
    </w:p>
    <w:p w14:paraId="14BA947B">
      <w:pPr>
        <w:pStyle w:val="4"/>
        <w:widowControl/>
        <w:numPr>
          <w:ilvl w:val="0"/>
          <w:numId w:val="51"/>
        </w:numPr>
        <w:topLinePunct w:val="0"/>
        <w:ind w:left="0" w:leftChars="0" w:firstLine="0" w:firstLineChars="0"/>
        <w:rPr>
          <w:rFonts w:hint="eastAsia" w:ascii="黑体" w:hAnsi="黑体" w:eastAsia="黑体" w:cs="黑体"/>
          <w:b w:val="0"/>
          <w:sz w:val="21"/>
          <w:szCs w:val="21"/>
        </w:rPr>
      </w:pPr>
      <w:bookmarkStart w:id="82" w:name="_Toc13060"/>
      <w:r>
        <w:rPr>
          <w:sz w:val="21"/>
          <w:szCs w:val="21"/>
        </w:rPr>
        <w:t>推荐中标候选人</w:t>
      </w:r>
      <w:bookmarkEnd w:id="82"/>
    </w:p>
    <w:p w14:paraId="6136E14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6.1 综合评分法：评标结果按评审后得分由高到低顺序排列。得分相同的，按投标报价由低到高顺序排列。得分且投标报价相同的并列，按【评标方法及标准前附表】规定的方式确定中标人；招标文件未规定的，采取随机抽取的方式确定。</w:t>
      </w:r>
    </w:p>
    <w:p w14:paraId="31B02105">
      <w:pPr>
        <w:pStyle w:val="4"/>
        <w:widowControl/>
        <w:numPr>
          <w:ilvl w:val="0"/>
          <w:numId w:val="51"/>
        </w:numPr>
        <w:topLinePunct w:val="0"/>
        <w:ind w:left="0" w:leftChars="0" w:firstLine="0" w:firstLineChars="0"/>
        <w:rPr>
          <w:rFonts w:hint="eastAsia" w:ascii="黑体" w:hAnsi="黑体" w:eastAsia="黑体" w:cs="黑体"/>
          <w:b w:val="0"/>
          <w:sz w:val="21"/>
          <w:szCs w:val="21"/>
        </w:rPr>
      </w:pPr>
      <w:bookmarkStart w:id="83" w:name="_Toc31832"/>
      <w:r>
        <w:rPr>
          <w:sz w:val="21"/>
          <w:szCs w:val="21"/>
        </w:rPr>
        <w:t>编写评标报告</w:t>
      </w:r>
      <w:bookmarkEnd w:id="83"/>
    </w:p>
    <w:p w14:paraId="04601D84">
      <w:pPr>
        <w:pStyle w:val="12"/>
        <w:widowControl/>
        <w:numPr>
          <w:ilvl w:val="0"/>
          <w:numId w:val="58"/>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评标委员会根据全体评标成员签字的原始评标记录和评标结果编写评标报告。</w:t>
      </w:r>
    </w:p>
    <w:p w14:paraId="08ABE28E">
      <w:pPr>
        <w:pStyle w:val="12"/>
        <w:widowControl/>
        <w:numPr>
          <w:ilvl w:val="0"/>
          <w:numId w:val="58"/>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评标委员会成员对需要共同认定的事项存在争议的，应当按照少数服从多数的原则作出结论。持不同意见的评标委员会成员应当在评标报告上签署不同意见及理由，否则视为同意评标报告。</w:t>
      </w:r>
    </w:p>
    <w:p w14:paraId="3417D39A">
      <w:pPr>
        <w:pStyle w:val="4"/>
        <w:widowControl/>
        <w:numPr>
          <w:ilvl w:val="0"/>
          <w:numId w:val="51"/>
        </w:numPr>
        <w:topLinePunct w:val="0"/>
        <w:ind w:left="0" w:leftChars="0" w:firstLine="0" w:firstLineChars="0"/>
        <w:rPr>
          <w:rFonts w:hint="eastAsia" w:ascii="黑体" w:hAnsi="黑体" w:eastAsia="黑体" w:cs="黑体"/>
          <w:b w:val="0"/>
          <w:sz w:val="21"/>
          <w:szCs w:val="21"/>
        </w:rPr>
      </w:pPr>
      <w:bookmarkStart w:id="84" w:name="_Toc29062"/>
      <w:r>
        <w:rPr>
          <w:sz w:val="21"/>
          <w:szCs w:val="21"/>
        </w:rPr>
        <w:t>评标报告复核</w:t>
      </w:r>
      <w:bookmarkEnd w:id="84"/>
    </w:p>
    <w:p w14:paraId="3F60B38C">
      <w:pPr>
        <w:pStyle w:val="12"/>
        <w:widowControl/>
        <w:numPr>
          <w:ilvl w:val="0"/>
          <w:numId w:val="59"/>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汇总结束后，评标委员会应当进行复核，特别要对拟推荐为中标候选投标人的、报价最低的、投标文件被认定为无效的进行重点复核。</w:t>
      </w:r>
    </w:p>
    <w:p w14:paraId="68F73CE2">
      <w:pPr>
        <w:pStyle w:val="12"/>
        <w:widowControl/>
        <w:numPr>
          <w:ilvl w:val="0"/>
          <w:numId w:val="59"/>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汇总完成后，除下列情形外，任何人不得修改评标结果：</w:t>
      </w:r>
    </w:p>
    <w:p w14:paraId="7623240A">
      <w:pPr>
        <w:pStyle w:val="12"/>
        <w:widowControl/>
        <w:numPr>
          <w:ilvl w:val="0"/>
          <w:numId w:val="6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分值汇总计算错误的；</w:t>
      </w:r>
    </w:p>
    <w:p w14:paraId="726003F5">
      <w:pPr>
        <w:pStyle w:val="12"/>
        <w:widowControl/>
        <w:numPr>
          <w:ilvl w:val="0"/>
          <w:numId w:val="6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分项评分超出评分标准范围的；</w:t>
      </w:r>
    </w:p>
    <w:p w14:paraId="7FACAF3A">
      <w:pPr>
        <w:pStyle w:val="12"/>
        <w:widowControl/>
        <w:numPr>
          <w:ilvl w:val="0"/>
          <w:numId w:val="6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评标委员会成员对客观评审因素评分不一致的；</w:t>
      </w:r>
    </w:p>
    <w:p w14:paraId="62C20AB6">
      <w:pPr>
        <w:pStyle w:val="12"/>
        <w:widowControl/>
        <w:numPr>
          <w:ilvl w:val="0"/>
          <w:numId w:val="6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经评标委员会认定评分畸高、畸低的。</w:t>
      </w:r>
    </w:p>
    <w:p w14:paraId="2303897C">
      <w:pPr>
        <w:pStyle w:val="12"/>
        <w:widowControl/>
        <w:numPr>
          <w:ilvl w:val="0"/>
          <w:numId w:val="59"/>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554DC47">
      <w:pPr>
        <w:pStyle w:val="4"/>
        <w:widowControl/>
        <w:numPr>
          <w:ilvl w:val="0"/>
          <w:numId w:val="51"/>
        </w:numPr>
        <w:topLinePunct w:val="0"/>
        <w:ind w:left="0" w:leftChars="0" w:firstLine="0" w:firstLineChars="0"/>
        <w:rPr>
          <w:rFonts w:hint="eastAsia" w:ascii="黑体" w:hAnsi="黑体" w:eastAsia="黑体" w:cs="黑体"/>
          <w:b w:val="0"/>
          <w:sz w:val="21"/>
          <w:szCs w:val="21"/>
        </w:rPr>
      </w:pPr>
      <w:bookmarkStart w:id="85" w:name="_Toc10728"/>
      <w:r>
        <w:rPr>
          <w:sz w:val="21"/>
          <w:szCs w:val="21"/>
        </w:rPr>
        <w:t>停止评标</w:t>
      </w:r>
      <w:bookmarkEnd w:id="85"/>
    </w:p>
    <w:p w14:paraId="4B8B0CE1">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9.1 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5BFD1A72">
      <w:pPr>
        <w:pStyle w:val="4"/>
        <w:widowControl/>
        <w:numPr>
          <w:ilvl w:val="0"/>
          <w:numId w:val="51"/>
        </w:numPr>
        <w:topLinePunct w:val="0"/>
        <w:ind w:left="0" w:leftChars="0" w:firstLine="0" w:firstLineChars="0"/>
        <w:rPr>
          <w:rFonts w:hint="eastAsia" w:ascii="黑体" w:hAnsi="黑体" w:eastAsia="黑体" w:cs="黑体"/>
          <w:b w:val="0"/>
          <w:sz w:val="21"/>
          <w:szCs w:val="21"/>
        </w:rPr>
      </w:pPr>
      <w:bookmarkStart w:id="86" w:name="_Toc22191"/>
      <w:r>
        <w:rPr>
          <w:sz w:val="21"/>
          <w:szCs w:val="21"/>
        </w:rPr>
        <w:t>废标</w:t>
      </w:r>
      <w:bookmarkEnd w:id="86"/>
    </w:p>
    <w:p w14:paraId="6F77B52C">
      <w:pPr>
        <w:pStyle w:val="5"/>
        <w:widowControl/>
        <w:rPr>
          <w:sz w:val="21"/>
          <w:szCs w:val="21"/>
        </w:rPr>
      </w:pPr>
      <w:bookmarkStart w:id="87" w:name="_Toc13701"/>
      <w:r>
        <w:rPr>
          <w:sz w:val="21"/>
          <w:szCs w:val="21"/>
        </w:rPr>
        <w:t>10.1 根据有关法律法规和招标文件的有关规定，如出现下列情况之一的，应予以废标：</w:t>
      </w:r>
      <w:bookmarkEnd w:id="87"/>
    </w:p>
    <w:p w14:paraId="0D9C860F">
      <w:pPr>
        <w:pStyle w:val="12"/>
        <w:widowControl/>
        <w:numPr>
          <w:ilvl w:val="0"/>
          <w:numId w:val="6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符合专业条件的投标人或者对招标文件作实质响应的投标人不足三家的；</w:t>
      </w:r>
    </w:p>
    <w:p w14:paraId="63EAA080">
      <w:pPr>
        <w:pStyle w:val="12"/>
        <w:widowControl/>
        <w:numPr>
          <w:ilvl w:val="0"/>
          <w:numId w:val="61"/>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出现影响采购公正的违法、违规行为的；</w:t>
      </w:r>
    </w:p>
    <w:p w14:paraId="199D9479">
      <w:pPr>
        <w:pStyle w:val="12"/>
        <w:widowControl/>
        <w:numPr>
          <w:ilvl w:val="0"/>
          <w:numId w:val="6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投标人的报价均超过采购项目预算，采购人不能支付的；</w:t>
      </w:r>
    </w:p>
    <w:p w14:paraId="37C7C764">
      <w:pPr>
        <w:pStyle w:val="12"/>
        <w:widowControl/>
        <w:numPr>
          <w:ilvl w:val="0"/>
          <w:numId w:val="61"/>
        </w:numPr>
        <w:topLinePunct w:val="0"/>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因重大变故，采购任务取消的。</w:t>
      </w:r>
    </w:p>
    <w:p w14:paraId="25BAD657">
      <w:pPr>
        <w:pStyle w:val="4"/>
        <w:widowControl/>
        <w:numPr>
          <w:ilvl w:val="0"/>
          <w:numId w:val="51"/>
        </w:numPr>
        <w:topLinePunct w:val="0"/>
        <w:ind w:left="0" w:leftChars="0" w:firstLine="0" w:firstLineChars="0"/>
        <w:rPr>
          <w:rFonts w:hint="eastAsia" w:ascii="黑体" w:hAnsi="黑体" w:eastAsia="黑体" w:cs="黑体"/>
          <w:b w:val="0"/>
          <w:sz w:val="21"/>
          <w:szCs w:val="21"/>
        </w:rPr>
      </w:pPr>
      <w:bookmarkStart w:id="88" w:name="_Toc29879"/>
      <w:r>
        <w:rPr>
          <w:sz w:val="21"/>
          <w:szCs w:val="21"/>
        </w:rPr>
        <w:t>重新组建评标委员会进行评标</w:t>
      </w:r>
      <w:bookmarkEnd w:id="88"/>
    </w:p>
    <w:p w14:paraId="03E25E8A">
      <w:pPr>
        <w:pStyle w:val="12"/>
        <w:widowControl/>
        <w:numPr>
          <w:ilvl w:val="0"/>
          <w:numId w:val="62"/>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评标委员会或者其成员存在下列情形导致评标结果无效的，采购人、采购代理机构可以重新组建评标委员会进行评标，并书面报告本级财政部门，但采购合同已经履行的除外：</w:t>
      </w:r>
    </w:p>
    <w:p w14:paraId="14E12CE1">
      <w:pPr>
        <w:pStyle w:val="12"/>
        <w:widowControl/>
        <w:numPr>
          <w:ilvl w:val="0"/>
          <w:numId w:val="6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评标委员会组成不符合《政府采购货物和服务招标投标管理办法》规定的；</w:t>
      </w:r>
    </w:p>
    <w:p w14:paraId="167BF6EC">
      <w:pPr>
        <w:pStyle w:val="12"/>
        <w:widowControl/>
        <w:numPr>
          <w:ilvl w:val="0"/>
          <w:numId w:val="6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有《政府采购货物和服务招标投标管理办法》第六十二条第一至五项情形的；</w:t>
      </w:r>
    </w:p>
    <w:p w14:paraId="5CC798F6">
      <w:pPr>
        <w:pStyle w:val="12"/>
        <w:widowControl/>
        <w:numPr>
          <w:ilvl w:val="0"/>
          <w:numId w:val="6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评标委员会及其成员独立评标受到非法干预的；</w:t>
      </w:r>
    </w:p>
    <w:p w14:paraId="5A18D8B2">
      <w:pPr>
        <w:pStyle w:val="12"/>
        <w:widowControl/>
        <w:numPr>
          <w:ilvl w:val="0"/>
          <w:numId w:val="63"/>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有政府采购法实施条例第七十五条规定的违法行为的。</w:t>
      </w:r>
    </w:p>
    <w:p w14:paraId="5DE73A10">
      <w:pPr>
        <w:pStyle w:val="12"/>
        <w:widowControl/>
        <w:numPr>
          <w:ilvl w:val="0"/>
          <w:numId w:val="62"/>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有违法违规行为的原评标委员会成员不得参加重新组建的评标委员会。</w:t>
      </w:r>
    </w:p>
    <w:p w14:paraId="54112316">
      <w:pPr>
        <w:pStyle w:val="3"/>
        <w:widowControl/>
        <w:numPr>
          <w:ilvl w:val="0"/>
          <w:numId w:val="0"/>
        </w:numPr>
        <w:ind w:left="0" w:leftChars="0" w:firstLine="0" w:firstLineChars="0"/>
        <w:rPr>
          <w:rFonts w:hint="eastAsia" w:ascii="黑体" w:hAnsi="黑体" w:eastAsia="黑体" w:cs="黑体"/>
          <w:b w:val="0"/>
          <w:color w:val="000000"/>
          <w:kern w:val="44"/>
          <w:sz w:val="21"/>
          <w:szCs w:val="21"/>
          <w:lang w:bidi="ar-SA"/>
        </w:rPr>
      </w:pPr>
      <w:bookmarkStart w:id="89" w:name="_Toc17010"/>
    </w:p>
    <w:p w14:paraId="0A53E42C">
      <w:pPr>
        <w:pStyle w:val="3"/>
        <w:widowControl/>
        <w:numPr>
          <w:ilvl w:val="0"/>
          <w:numId w:val="0"/>
        </w:numPr>
        <w:ind w:left="0" w:leftChars="0" w:firstLine="0" w:firstLineChars="0"/>
        <w:rPr>
          <w:rFonts w:hint="eastAsia" w:ascii="黑体" w:hAnsi="黑体" w:eastAsia="黑体" w:cs="黑体"/>
          <w:b w:val="0"/>
          <w:color w:val="000000"/>
          <w:kern w:val="44"/>
          <w:sz w:val="21"/>
          <w:szCs w:val="21"/>
          <w:lang w:bidi="ar-SA"/>
        </w:rPr>
      </w:pPr>
    </w:p>
    <w:p w14:paraId="685F40CA">
      <w:pPr>
        <w:pStyle w:val="3"/>
        <w:widowControl/>
        <w:numPr>
          <w:ilvl w:val="0"/>
          <w:numId w:val="0"/>
        </w:numPr>
        <w:ind w:left="0" w:leftChars="0" w:firstLine="0" w:firstLineChars="0"/>
        <w:rPr>
          <w:rFonts w:hint="eastAsia" w:ascii="黑体" w:hAnsi="黑体" w:eastAsia="黑体" w:cs="黑体"/>
          <w:b w:val="0"/>
          <w:sz w:val="32"/>
          <w:szCs w:val="32"/>
        </w:rPr>
      </w:pPr>
      <w:r>
        <w:rPr>
          <w:rFonts w:hint="eastAsia" w:ascii="黑体" w:hAnsi="黑体" w:eastAsia="黑体" w:cs="黑体"/>
          <w:b w:val="0"/>
          <w:color w:val="000000"/>
          <w:kern w:val="44"/>
          <w:sz w:val="32"/>
          <w:szCs w:val="32"/>
          <w:lang w:bidi="ar-SA"/>
        </w:rPr>
        <w:t>第三节</w:t>
      </w:r>
      <w:r>
        <w:rPr>
          <w:rFonts w:hint="eastAsia" w:ascii="黑体" w:hAnsi="黑体" w:cs="黑体"/>
          <w:b w:val="0"/>
          <w:color w:val="000000"/>
          <w:kern w:val="44"/>
          <w:sz w:val="32"/>
          <w:szCs w:val="32"/>
          <w:lang w:val="en-US" w:eastAsia="zh-CN" w:bidi="ar-SA"/>
        </w:rPr>
        <w:t xml:space="preserve"> </w:t>
      </w:r>
      <w:r>
        <w:rPr>
          <w:sz w:val="32"/>
          <w:szCs w:val="32"/>
        </w:rPr>
        <w:t>投标文件的符合性审查</w:t>
      </w:r>
      <w:bookmarkEnd w:id="89"/>
    </w:p>
    <w:p w14:paraId="6C44E262">
      <w:pPr>
        <w:pStyle w:val="4"/>
        <w:widowControl/>
        <w:rPr>
          <w:sz w:val="21"/>
          <w:szCs w:val="21"/>
        </w:rPr>
      </w:pPr>
      <w:bookmarkStart w:id="90" w:name="_Toc7163"/>
      <w:r>
        <w:rPr>
          <w:sz w:val="21"/>
          <w:szCs w:val="21"/>
        </w:rPr>
        <w:t>1.符合性审查</w:t>
      </w:r>
      <w:bookmarkEnd w:id="90"/>
    </w:p>
    <w:p w14:paraId="2EC5D031">
      <w:pPr>
        <w:pStyle w:val="12"/>
        <w:widowControl/>
        <w:numPr>
          <w:ilvl w:val="0"/>
          <w:numId w:val="6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评标委员会应按本章本节附表1“ 符合性审查表 ”所列审查项目及审查标准，对符合资格条件的投标人的投标文件进行符合性审查，以确定其是否满足招标文件的实质性要求。</w:t>
      </w:r>
    </w:p>
    <w:p w14:paraId="59CFF89F">
      <w:pPr>
        <w:pStyle w:val="12"/>
        <w:widowControl/>
        <w:numPr>
          <w:ilvl w:val="0"/>
          <w:numId w:val="6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依据招标文件的规定，从投标文件的有效性、完整性和对招标文件的响应程度进行审查， 以确定是否对招标文件的实质性要求作出响应。评标委员会判断投标文件的响应性只根据投标文件的内容，而不依据外部的证据。</w:t>
      </w:r>
    </w:p>
    <w:p w14:paraId="6DF455EC">
      <w:pPr>
        <w:pStyle w:val="12"/>
        <w:widowControl/>
        <w:numPr>
          <w:ilvl w:val="0"/>
          <w:numId w:val="6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投标人不得通过修正或撤销不合要求的偏离从而使其投标成为实质上响应的投标。</w:t>
      </w:r>
    </w:p>
    <w:p w14:paraId="1E1F00DF">
      <w:pPr>
        <w:pStyle w:val="12"/>
        <w:widowControl/>
        <w:numPr>
          <w:ilvl w:val="0"/>
          <w:numId w:val="6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未通过符合性审查的投标人，其投标将被认定为投标无效，不能进入下一阶段评审。通过符合性审查的投标人数量不足3 家的，不得作进一步的比较和评价。2.投标无效</w:t>
      </w:r>
    </w:p>
    <w:p w14:paraId="49253397">
      <w:pPr>
        <w:pStyle w:val="12"/>
        <w:widowControl/>
        <w:numPr>
          <w:ilvl w:val="0"/>
          <w:numId w:val="6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投标人存在下列情况之一的，符合性审查不合格，投标无效：</w:t>
      </w:r>
    </w:p>
    <w:p w14:paraId="1B68A832">
      <w:pPr>
        <w:pStyle w:val="12"/>
        <w:widowControl/>
        <w:numPr>
          <w:ilvl w:val="0"/>
          <w:numId w:val="6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投标文件中商务技术文件未按照招标文件规定要求签署、盖章的；</w:t>
      </w:r>
    </w:p>
    <w:p w14:paraId="5121B7E8">
      <w:pPr>
        <w:pStyle w:val="12"/>
        <w:widowControl/>
        <w:numPr>
          <w:ilvl w:val="0"/>
          <w:numId w:val="6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投标文件没有对招标文件的实质性要求和条件作出响应，或者对招标文件的偏离超出招标文件规定的偏离范围和幅度；</w:t>
      </w:r>
    </w:p>
    <w:p w14:paraId="2EEF5ACC">
      <w:pPr>
        <w:pStyle w:val="12"/>
        <w:widowControl/>
        <w:numPr>
          <w:ilvl w:val="0"/>
          <w:numId w:val="6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投标有效期不足的；</w:t>
      </w:r>
    </w:p>
    <w:p w14:paraId="1C54A98D">
      <w:pPr>
        <w:pStyle w:val="12"/>
        <w:widowControl/>
        <w:numPr>
          <w:ilvl w:val="0"/>
          <w:numId w:val="6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投标文件含有采购人不能接受的附加条件的；</w:t>
      </w:r>
    </w:p>
    <w:p w14:paraId="511374C8">
      <w:pPr>
        <w:pStyle w:val="12"/>
        <w:widowControl/>
        <w:numPr>
          <w:ilvl w:val="0"/>
          <w:numId w:val="6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不符合本节第1.1款规定符合性审查标准的；</w:t>
      </w:r>
    </w:p>
    <w:p w14:paraId="0F2136AA">
      <w:pPr>
        <w:pStyle w:val="12"/>
        <w:widowControl/>
        <w:numPr>
          <w:ilvl w:val="0"/>
          <w:numId w:val="6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法律、法规和招标文件规定的其他投标无效情形的。</w:t>
      </w:r>
    </w:p>
    <w:p w14:paraId="120A4679">
      <w:pPr>
        <w:pStyle w:val="12"/>
        <w:widowControl/>
        <w:numPr>
          <w:ilvl w:val="0"/>
          <w:numId w:val="66"/>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在评标过程中发现投标人有不遵循公平竞争的原则，恶意串通，妨碍其他投标人的竞争行 为，损害采购人或者其他投标人的合法权益的，评标委员会应当认定其投标无效，并书面报告本级财政部门。</w:t>
      </w:r>
    </w:p>
    <w:p w14:paraId="12B8CDF2">
      <w:pPr>
        <w:pStyle w:val="24"/>
        <w:jc w:val="both"/>
        <w:rPr>
          <w:sz w:val="18"/>
          <w:szCs w:val="18"/>
        </w:rPr>
      </w:pPr>
    </w:p>
    <w:p w14:paraId="0F7C4100">
      <w:pPr>
        <w:pStyle w:val="24"/>
        <w:jc w:val="both"/>
        <w:rPr>
          <w:sz w:val="18"/>
          <w:szCs w:val="18"/>
        </w:rPr>
      </w:pPr>
    </w:p>
    <w:p w14:paraId="7D2F90D0">
      <w:pPr>
        <w:pStyle w:val="24"/>
        <w:jc w:val="both"/>
        <w:rPr>
          <w:sz w:val="18"/>
          <w:szCs w:val="18"/>
        </w:rPr>
      </w:pPr>
    </w:p>
    <w:p w14:paraId="6B0870EE">
      <w:pPr>
        <w:pStyle w:val="24"/>
        <w:jc w:val="both"/>
        <w:rPr>
          <w:sz w:val="18"/>
          <w:szCs w:val="18"/>
        </w:rPr>
      </w:pPr>
    </w:p>
    <w:p w14:paraId="78E64D5E">
      <w:pPr>
        <w:pStyle w:val="24"/>
        <w:jc w:val="both"/>
        <w:rPr>
          <w:sz w:val="18"/>
          <w:szCs w:val="18"/>
        </w:rPr>
      </w:pPr>
    </w:p>
    <w:p w14:paraId="37AD85F5">
      <w:pPr>
        <w:pStyle w:val="24"/>
        <w:jc w:val="both"/>
        <w:rPr>
          <w:sz w:val="18"/>
          <w:szCs w:val="18"/>
        </w:rPr>
      </w:pPr>
    </w:p>
    <w:p w14:paraId="616187C4">
      <w:pPr>
        <w:pStyle w:val="24"/>
        <w:jc w:val="both"/>
        <w:rPr>
          <w:sz w:val="18"/>
          <w:szCs w:val="18"/>
        </w:rPr>
      </w:pPr>
    </w:p>
    <w:p w14:paraId="54B747C4">
      <w:pPr>
        <w:pStyle w:val="24"/>
        <w:jc w:val="both"/>
        <w:rPr>
          <w:sz w:val="18"/>
          <w:szCs w:val="18"/>
        </w:rPr>
      </w:pPr>
    </w:p>
    <w:p w14:paraId="0D199295">
      <w:pPr>
        <w:pStyle w:val="24"/>
        <w:jc w:val="both"/>
        <w:rPr>
          <w:sz w:val="18"/>
          <w:szCs w:val="18"/>
        </w:rPr>
      </w:pPr>
    </w:p>
    <w:p w14:paraId="048BCDBA">
      <w:pPr>
        <w:pStyle w:val="24"/>
        <w:jc w:val="both"/>
        <w:rPr>
          <w:sz w:val="18"/>
          <w:szCs w:val="18"/>
        </w:rPr>
      </w:pPr>
    </w:p>
    <w:p w14:paraId="33D082CE">
      <w:pPr>
        <w:pStyle w:val="24"/>
        <w:jc w:val="both"/>
        <w:rPr>
          <w:sz w:val="18"/>
          <w:szCs w:val="18"/>
        </w:rPr>
      </w:pPr>
    </w:p>
    <w:p w14:paraId="64CB65CE">
      <w:pPr>
        <w:pStyle w:val="24"/>
        <w:jc w:val="both"/>
        <w:rPr>
          <w:sz w:val="18"/>
          <w:szCs w:val="18"/>
        </w:rPr>
      </w:pPr>
    </w:p>
    <w:p w14:paraId="1BBA8470">
      <w:pPr>
        <w:pStyle w:val="24"/>
        <w:jc w:val="both"/>
        <w:rPr>
          <w:sz w:val="18"/>
          <w:szCs w:val="18"/>
        </w:rPr>
      </w:pPr>
    </w:p>
    <w:p w14:paraId="6292E76E">
      <w:pPr>
        <w:pStyle w:val="24"/>
        <w:jc w:val="both"/>
        <w:rPr>
          <w:sz w:val="18"/>
          <w:szCs w:val="18"/>
        </w:rPr>
      </w:pPr>
    </w:p>
    <w:p w14:paraId="50634E4F">
      <w:pPr>
        <w:pStyle w:val="24"/>
        <w:jc w:val="both"/>
        <w:rPr>
          <w:sz w:val="18"/>
          <w:szCs w:val="18"/>
        </w:rPr>
      </w:pPr>
    </w:p>
    <w:p w14:paraId="40A07F16">
      <w:pPr>
        <w:pStyle w:val="24"/>
        <w:jc w:val="both"/>
        <w:rPr>
          <w:sz w:val="18"/>
          <w:szCs w:val="18"/>
        </w:rPr>
      </w:pPr>
    </w:p>
    <w:p w14:paraId="665A5128">
      <w:pPr>
        <w:pStyle w:val="24"/>
        <w:jc w:val="both"/>
        <w:rPr>
          <w:sz w:val="18"/>
          <w:szCs w:val="18"/>
        </w:rPr>
      </w:pPr>
    </w:p>
    <w:p w14:paraId="0D88E67A">
      <w:pPr>
        <w:pStyle w:val="24"/>
        <w:jc w:val="both"/>
        <w:rPr>
          <w:sz w:val="18"/>
          <w:szCs w:val="18"/>
        </w:rPr>
      </w:pPr>
      <w:r>
        <w:rPr>
          <w:sz w:val="18"/>
          <w:szCs w:val="18"/>
        </w:rPr>
        <w:t>附表1符合性审查表</w:t>
      </w:r>
    </w:p>
    <w:p w14:paraId="777D0EA1">
      <w:pPr>
        <w:pStyle w:val="24"/>
        <w:widowControl/>
        <w:rPr>
          <w:sz w:val="24"/>
          <w:szCs w:val="24"/>
        </w:rPr>
      </w:pPr>
      <w:r>
        <w:rPr>
          <w:sz w:val="28"/>
          <w:szCs w:val="28"/>
        </w:rPr>
        <w:t>符合性审查表</w:t>
      </w:r>
    </w:p>
    <w:p w14:paraId="06052371">
      <w:pPr>
        <w:spacing w:before="205" w:line="221" w:lineRule="auto"/>
        <w:ind w:left="881"/>
        <w:rPr>
          <w:rFonts w:hint="eastAsia" w:ascii="黑体" w:hAnsi="黑体" w:eastAsia="黑体" w:cs="黑体"/>
          <w:sz w:val="18"/>
          <w:szCs w:val="18"/>
        </w:rPr>
      </w:pPr>
      <w:r>
        <w:rPr>
          <w:rFonts w:hint="eastAsia" w:ascii="黑体" w:hAnsi="黑体" w:eastAsia="黑体" w:cs="黑体"/>
          <w:spacing w:val="-1"/>
          <w:sz w:val="18"/>
          <w:szCs w:val="18"/>
        </w:rPr>
        <w:t xml:space="preserve">项目名称：                </w:t>
      </w:r>
      <w:r>
        <w:rPr>
          <w:rFonts w:hint="eastAsia" w:ascii="黑体" w:hAnsi="黑体" w:eastAsia="黑体" w:cs="黑体"/>
          <w:spacing w:val="-2"/>
          <w:sz w:val="18"/>
          <w:szCs w:val="18"/>
        </w:rPr>
        <w:t xml:space="preserve">         政府采购计划编号：</w:t>
      </w:r>
    </w:p>
    <w:p w14:paraId="3CC3F6E9">
      <w:pPr>
        <w:spacing w:line="110" w:lineRule="exact"/>
        <w:rPr>
          <w:rFonts w:hint="eastAsia" w:ascii="黑体" w:hAnsi="黑体" w:eastAsia="黑体" w:cs="黑体"/>
          <w:sz w:val="18"/>
          <w:szCs w:val="18"/>
        </w:rPr>
      </w:pPr>
    </w:p>
    <w:p w14:paraId="1184FEB9">
      <w:pPr>
        <w:spacing w:before="205" w:line="221" w:lineRule="auto"/>
        <w:ind w:left="881"/>
        <w:rPr>
          <w:rFonts w:hint="eastAsia" w:ascii="黑体" w:hAnsi="黑体" w:eastAsia="黑体" w:cs="黑体"/>
          <w:sz w:val="18"/>
          <w:szCs w:val="18"/>
        </w:rPr>
      </w:pPr>
      <w:r>
        <w:rPr>
          <w:rFonts w:hint="eastAsia" w:ascii="黑体" w:hAnsi="黑体" w:eastAsia="黑体" w:cs="黑体"/>
          <w:spacing w:val="-1"/>
          <w:sz w:val="18"/>
          <w:szCs w:val="18"/>
        </w:rPr>
        <w:t xml:space="preserve">项目名称：                </w:t>
      </w:r>
      <w:r>
        <w:rPr>
          <w:rFonts w:hint="eastAsia" w:ascii="黑体" w:hAnsi="黑体" w:eastAsia="黑体" w:cs="黑体"/>
          <w:spacing w:val="-2"/>
          <w:sz w:val="18"/>
          <w:szCs w:val="18"/>
        </w:rPr>
        <w:t xml:space="preserve">         政府采购计划编号：</w:t>
      </w:r>
    </w:p>
    <w:p w14:paraId="083A1EC6">
      <w:pPr>
        <w:spacing w:line="110" w:lineRule="exact"/>
        <w:rPr>
          <w:rFonts w:hint="eastAsia" w:ascii="黑体" w:hAnsi="黑体" w:eastAsia="黑体" w:cs="黑体"/>
          <w:sz w:val="18"/>
          <w:szCs w:val="18"/>
        </w:rPr>
      </w:pPr>
    </w:p>
    <w:tbl>
      <w:tblPr>
        <w:tblStyle w:val="32"/>
        <w:tblW w:w="8081" w:type="dxa"/>
        <w:tblInd w:w="4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3374"/>
        <w:gridCol w:w="3943"/>
      </w:tblGrid>
      <w:tr w14:paraId="502AD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64" w:type="dxa"/>
            <w:vAlign w:val="top"/>
          </w:tcPr>
          <w:p w14:paraId="762412B6">
            <w:pPr>
              <w:kinsoku w:val="0"/>
              <w:autoSpaceDE w:val="0"/>
              <w:autoSpaceDN w:val="0"/>
              <w:adjustRightInd w:val="0"/>
              <w:snapToGrid w:val="0"/>
              <w:spacing w:before="95" w:line="206" w:lineRule="auto"/>
              <w:ind w:left="209"/>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b/>
                <w:bCs/>
                <w:snapToGrid w:val="0"/>
                <w:color w:val="000000"/>
                <w:spacing w:val="-11"/>
                <w:kern w:val="0"/>
                <w:sz w:val="18"/>
                <w:szCs w:val="18"/>
                <w:lang w:val="en-US" w:eastAsia="en-US" w:bidi="ar-SA"/>
              </w:rPr>
              <w:t>序号</w:t>
            </w:r>
          </w:p>
        </w:tc>
        <w:tc>
          <w:tcPr>
            <w:tcW w:w="3374" w:type="dxa"/>
            <w:vAlign w:val="top"/>
          </w:tcPr>
          <w:p w14:paraId="14AF16B2">
            <w:pPr>
              <w:kinsoku w:val="0"/>
              <w:autoSpaceDE w:val="0"/>
              <w:autoSpaceDN w:val="0"/>
              <w:adjustRightInd w:val="0"/>
              <w:snapToGrid w:val="0"/>
              <w:spacing w:before="95" w:line="206" w:lineRule="auto"/>
              <w:ind w:left="1357"/>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b/>
                <w:bCs/>
                <w:snapToGrid w:val="0"/>
                <w:color w:val="000000"/>
                <w:spacing w:val="-17"/>
                <w:kern w:val="0"/>
                <w:sz w:val="18"/>
                <w:szCs w:val="18"/>
                <w:lang w:val="en-US" w:eastAsia="en-US" w:bidi="ar-SA"/>
              </w:rPr>
              <w:t>审查项目</w:t>
            </w:r>
          </w:p>
        </w:tc>
        <w:tc>
          <w:tcPr>
            <w:tcW w:w="3943" w:type="dxa"/>
            <w:vAlign w:val="top"/>
          </w:tcPr>
          <w:p w14:paraId="3A3D3E94">
            <w:pPr>
              <w:kinsoku w:val="0"/>
              <w:autoSpaceDE w:val="0"/>
              <w:autoSpaceDN w:val="0"/>
              <w:adjustRightInd w:val="0"/>
              <w:snapToGrid w:val="0"/>
              <w:spacing w:before="95" w:line="206" w:lineRule="auto"/>
              <w:ind w:left="1643"/>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b/>
                <w:bCs/>
                <w:snapToGrid w:val="0"/>
                <w:color w:val="000000"/>
                <w:spacing w:val="-17"/>
                <w:kern w:val="0"/>
                <w:sz w:val="18"/>
                <w:szCs w:val="18"/>
                <w:lang w:val="en-US" w:eastAsia="en-US" w:bidi="ar-SA"/>
              </w:rPr>
              <w:t>审查标准</w:t>
            </w:r>
          </w:p>
        </w:tc>
      </w:tr>
      <w:tr w14:paraId="1B186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764" w:type="dxa"/>
            <w:vAlign w:val="top"/>
          </w:tcPr>
          <w:p w14:paraId="07254BC9">
            <w:pPr>
              <w:kinsoku w:val="0"/>
              <w:autoSpaceDE w:val="0"/>
              <w:autoSpaceDN w:val="0"/>
              <w:adjustRightInd w:val="0"/>
              <w:snapToGrid w:val="0"/>
              <w:spacing w:before="259" w:line="315" w:lineRule="exact"/>
              <w:ind w:left="397"/>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b/>
                <w:bCs/>
                <w:snapToGrid w:val="0"/>
                <w:color w:val="000000"/>
                <w:spacing w:val="-3"/>
                <w:kern w:val="0"/>
                <w:position w:val="1"/>
                <w:sz w:val="18"/>
                <w:szCs w:val="18"/>
                <w:lang w:val="en-US" w:eastAsia="en-US" w:bidi="ar-SA"/>
              </w:rPr>
              <w:t>1</w:t>
            </w:r>
          </w:p>
        </w:tc>
        <w:tc>
          <w:tcPr>
            <w:tcW w:w="3374" w:type="dxa"/>
            <w:vAlign w:val="top"/>
          </w:tcPr>
          <w:p w14:paraId="352D314E">
            <w:pPr>
              <w:kinsoku w:val="0"/>
              <w:autoSpaceDE w:val="0"/>
              <w:autoSpaceDN w:val="0"/>
              <w:adjustRightInd w:val="0"/>
              <w:snapToGrid w:val="0"/>
              <w:spacing w:before="56" w:line="222" w:lineRule="auto"/>
              <w:ind w:right="135"/>
              <w:jc w:val="both"/>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snapToGrid w:val="0"/>
                <w:color w:val="000000"/>
                <w:spacing w:val="4"/>
                <w:kern w:val="0"/>
                <w:sz w:val="18"/>
                <w:szCs w:val="18"/>
                <w:lang w:val="en-US" w:eastAsia="en-US" w:bidi="ar-SA"/>
              </w:rPr>
              <w:t>投标文件中商务技术文件是否按照招标文件规定要求签署、盖章的</w:t>
            </w:r>
            <w:r>
              <w:rPr>
                <w:rFonts w:hint="eastAsia" w:ascii="黑体" w:hAnsi="黑体" w:eastAsia="黑体" w:cs="黑体"/>
                <w:snapToGrid w:val="0"/>
                <w:color w:val="000000"/>
                <w:spacing w:val="4"/>
                <w:kern w:val="0"/>
                <w:sz w:val="18"/>
                <w:szCs w:val="18"/>
                <w:lang w:val="en-US" w:eastAsia="en-US" w:bidi="ar-SA"/>
              </w:rPr>
              <w:tab/>
            </w:r>
            <w:r>
              <w:rPr>
                <w:rFonts w:hint="eastAsia" w:ascii="黑体" w:hAnsi="黑体" w:eastAsia="黑体" w:cs="黑体"/>
                <w:snapToGrid w:val="0"/>
                <w:color w:val="000000"/>
                <w:spacing w:val="4"/>
                <w:kern w:val="0"/>
                <w:sz w:val="18"/>
                <w:szCs w:val="18"/>
                <w:lang w:val="en-US" w:eastAsia="en-US" w:bidi="ar-SA"/>
              </w:rPr>
              <w:t>需满足招标文件要求</w:t>
            </w:r>
          </w:p>
        </w:tc>
        <w:tc>
          <w:tcPr>
            <w:tcW w:w="3943" w:type="dxa"/>
            <w:vAlign w:val="top"/>
          </w:tcPr>
          <w:p w14:paraId="2DE0D95D">
            <w:pPr>
              <w:kinsoku w:val="0"/>
              <w:autoSpaceDE w:val="0"/>
              <w:autoSpaceDN w:val="0"/>
              <w:adjustRightInd w:val="0"/>
              <w:snapToGrid w:val="0"/>
              <w:spacing w:before="64" w:line="241" w:lineRule="auto"/>
              <w:ind w:left="28" w:right="204" w:firstLine="515"/>
              <w:jc w:val="left"/>
              <w:textAlignment w:val="baseline"/>
              <w:rPr>
                <w:rFonts w:hint="default" w:ascii="黑体" w:hAnsi="黑体" w:eastAsia="黑体" w:cs="黑体"/>
                <w:snapToGrid w:val="0"/>
                <w:color w:val="000000"/>
                <w:kern w:val="0"/>
                <w:sz w:val="18"/>
                <w:szCs w:val="18"/>
                <w:lang w:val="en-US" w:eastAsia="zh-CN" w:bidi="ar-SA"/>
              </w:rPr>
            </w:pPr>
            <w:r>
              <w:rPr>
                <w:rFonts w:hint="eastAsia" w:ascii="黑体" w:hAnsi="黑体" w:eastAsia="黑体" w:cs="黑体"/>
                <w:snapToGrid w:val="0"/>
                <w:color w:val="000000"/>
                <w:spacing w:val="5"/>
                <w:kern w:val="0"/>
                <w:sz w:val="18"/>
                <w:szCs w:val="18"/>
                <w:lang w:val="en-US" w:eastAsia="zh-CN" w:bidi="ar-SA"/>
              </w:rPr>
              <w:t>满足招标文件的要求</w:t>
            </w:r>
          </w:p>
        </w:tc>
      </w:tr>
      <w:tr w14:paraId="61D29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4" w:type="dxa"/>
            <w:vAlign w:val="top"/>
          </w:tcPr>
          <w:p w14:paraId="6200A453">
            <w:pPr>
              <w:kinsoku w:val="0"/>
              <w:autoSpaceDE w:val="0"/>
              <w:autoSpaceDN w:val="0"/>
              <w:adjustRightInd w:val="0"/>
              <w:snapToGrid w:val="0"/>
              <w:spacing w:before="78" w:line="316" w:lineRule="exact"/>
              <w:ind w:firstLine="349" w:firstLineChars="200"/>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b/>
                <w:bCs/>
                <w:snapToGrid w:val="0"/>
                <w:color w:val="000000"/>
                <w:spacing w:val="-3"/>
                <w:kern w:val="0"/>
                <w:position w:val="1"/>
                <w:sz w:val="18"/>
                <w:szCs w:val="18"/>
                <w:lang w:val="en-US" w:eastAsia="en-US" w:bidi="ar-SA"/>
              </w:rPr>
              <w:t>2</w:t>
            </w:r>
          </w:p>
        </w:tc>
        <w:tc>
          <w:tcPr>
            <w:tcW w:w="3374" w:type="dxa"/>
            <w:vAlign w:val="top"/>
          </w:tcPr>
          <w:p w14:paraId="6F0085C1">
            <w:pPr>
              <w:kinsoku w:val="0"/>
              <w:autoSpaceDE w:val="0"/>
              <w:autoSpaceDN w:val="0"/>
              <w:adjustRightInd w:val="0"/>
              <w:snapToGrid w:val="0"/>
              <w:spacing w:before="62" w:line="228" w:lineRule="auto"/>
              <w:ind w:left="25" w:right="130" w:firstLine="513"/>
              <w:jc w:val="both"/>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snapToGrid w:val="0"/>
                <w:color w:val="000000"/>
                <w:spacing w:val="4"/>
                <w:kern w:val="0"/>
                <w:sz w:val="18"/>
                <w:szCs w:val="18"/>
                <w:lang w:val="en-US" w:eastAsia="en-US" w:bidi="ar-SA"/>
              </w:rPr>
              <w:t>投标报价唯一性</w:t>
            </w:r>
          </w:p>
        </w:tc>
        <w:tc>
          <w:tcPr>
            <w:tcW w:w="3943" w:type="dxa"/>
            <w:vAlign w:val="top"/>
          </w:tcPr>
          <w:p w14:paraId="11031BC2">
            <w:pPr>
              <w:kinsoku w:val="0"/>
              <w:autoSpaceDE w:val="0"/>
              <w:autoSpaceDN w:val="0"/>
              <w:adjustRightInd w:val="0"/>
              <w:snapToGrid w:val="0"/>
              <w:spacing w:before="65" w:line="240" w:lineRule="auto"/>
              <w:ind w:left="31" w:right="197" w:firstLine="512"/>
              <w:jc w:val="both"/>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snapToGrid w:val="0"/>
                <w:color w:val="000000"/>
                <w:spacing w:val="5"/>
                <w:kern w:val="0"/>
                <w:sz w:val="18"/>
                <w:szCs w:val="18"/>
                <w:lang w:val="en-US" w:eastAsia="en-US" w:bidi="ar-SA"/>
              </w:rPr>
              <w:t>第二章第二节第13.4款</w:t>
            </w:r>
          </w:p>
        </w:tc>
      </w:tr>
      <w:tr w14:paraId="719E1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64" w:type="dxa"/>
            <w:vAlign w:val="top"/>
          </w:tcPr>
          <w:p w14:paraId="32989B7E">
            <w:pPr>
              <w:kinsoku w:val="0"/>
              <w:autoSpaceDE w:val="0"/>
              <w:autoSpaceDN w:val="0"/>
              <w:adjustRightInd w:val="0"/>
              <w:snapToGrid w:val="0"/>
              <w:spacing w:before="263" w:line="241" w:lineRule="auto"/>
              <w:ind w:left="360"/>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b/>
                <w:bCs/>
                <w:snapToGrid w:val="0"/>
                <w:color w:val="000000"/>
                <w:spacing w:val="-3"/>
                <w:kern w:val="0"/>
                <w:sz w:val="18"/>
                <w:szCs w:val="18"/>
                <w:lang w:val="en-US" w:eastAsia="en-US" w:bidi="ar-SA"/>
              </w:rPr>
              <w:t>3</w:t>
            </w:r>
          </w:p>
        </w:tc>
        <w:tc>
          <w:tcPr>
            <w:tcW w:w="3374" w:type="dxa"/>
            <w:vAlign w:val="top"/>
          </w:tcPr>
          <w:p w14:paraId="1C7D0677">
            <w:pPr>
              <w:kinsoku w:val="0"/>
              <w:autoSpaceDE w:val="0"/>
              <w:autoSpaceDN w:val="0"/>
              <w:adjustRightInd w:val="0"/>
              <w:snapToGrid w:val="0"/>
              <w:spacing w:before="216" w:line="222" w:lineRule="auto"/>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snapToGrid w:val="0"/>
                <w:color w:val="000000"/>
                <w:kern w:val="0"/>
                <w:sz w:val="18"/>
                <w:szCs w:val="18"/>
                <w:lang w:val="en-US" w:eastAsia="en-US" w:bidi="ar-SA"/>
              </w:rPr>
              <w:t>投标文件是否对招标文件的实质性要求和</w:t>
            </w:r>
          </w:p>
          <w:p w14:paraId="4EFA731D">
            <w:pPr>
              <w:kinsoku w:val="0"/>
              <w:autoSpaceDE w:val="0"/>
              <w:autoSpaceDN w:val="0"/>
              <w:adjustRightInd w:val="0"/>
              <w:snapToGrid w:val="0"/>
              <w:spacing w:before="216" w:line="222" w:lineRule="auto"/>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snapToGrid w:val="0"/>
                <w:color w:val="000000"/>
                <w:kern w:val="0"/>
                <w:sz w:val="18"/>
                <w:szCs w:val="18"/>
                <w:lang w:val="en-US" w:eastAsia="en-US" w:bidi="ar-SA"/>
              </w:rPr>
              <w:t>条件作出响应，或者是否对招标文件的偏离超出招标文件规定的偏离范围和幅度</w:t>
            </w:r>
          </w:p>
        </w:tc>
        <w:tc>
          <w:tcPr>
            <w:tcW w:w="3943" w:type="dxa"/>
            <w:vAlign w:val="top"/>
          </w:tcPr>
          <w:p w14:paraId="44E8F512">
            <w:pPr>
              <w:kinsoku w:val="0"/>
              <w:autoSpaceDE w:val="0"/>
              <w:autoSpaceDN w:val="0"/>
              <w:adjustRightInd w:val="0"/>
              <w:snapToGrid w:val="0"/>
              <w:spacing w:before="257" w:line="222" w:lineRule="auto"/>
              <w:ind w:left="647"/>
              <w:jc w:val="left"/>
              <w:textAlignment w:val="baseline"/>
              <w:rPr>
                <w:rFonts w:hint="eastAsia" w:ascii="黑体" w:hAnsi="黑体" w:eastAsia="黑体" w:cs="黑体"/>
                <w:snapToGrid w:val="0"/>
                <w:color w:val="000000"/>
                <w:kern w:val="0"/>
                <w:sz w:val="18"/>
                <w:szCs w:val="18"/>
                <w:lang w:val="en-US" w:eastAsia="zh-CN" w:bidi="ar-SA"/>
              </w:rPr>
            </w:pPr>
            <w:r>
              <w:rPr>
                <w:rFonts w:hint="eastAsia" w:ascii="黑体" w:hAnsi="黑体" w:eastAsia="黑体" w:cs="黑体"/>
                <w:snapToGrid w:val="0"/>
                <w:color w:val="000000"/>
                <w:spacing w:val="4"/>
                <w:kern w:val="0"/>
                <w:sz w:val="18"/>
                <w:szCs w:val="18"/>
                <w:lang w:val="en-US" w:eastAsia="zh-CN" w:bidi="ar-SA"/>
              </w:rPr>
              <w:t xml:space="preserve"> 第二章第7.4款</w:t>
            </w:r>
          </w:p>
        </w:tc>
      </w:tr>
      <w:tr w14:paraId="37DEF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64" w:type="dxa"/>
            <w:vAlign w:val="top"/>
          </w:tcPr>
          <w:p w14:paraId="2BDB489C">
            <w:pPr>
              <w:kinsoku w:val="0"/>
              <w:autoSpaceDE w:val="0"/>
              <w:autoSpaceDN w:val="0"/>
              <w:adjustRightInd w:val="0"/>
              <w:snapToGrid w:val="0"/>
              <w:spacing w:before="266" w:line="315" w:lineRule="exact"/>
              <w:ind w:left="342"/>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b/>
                <w:bCs/>
                <w:snapToGrid w:val="0"/>
                <w:color w:val="000000"/>
                <w:spacing w:val="-3"/>
                <w:kern w:val="0"/>
                <w:position w:val="1"/>
                <w:sz w:val="18"/>
                <w:szCs w:val="18"/>
                <w:lang w:val="en-US" w:eastAsia="en-US" w:bidi="ar-SA"/>
              </w:rPr>
              <w:t>4</w:t>
            </w:r>
          </w:p>
        </w:tc>
        <w:tc>
          <w:tcPr>
            <w:tcW w:w="3374" w:type="dxa"/>
            <w:vAlign w:val="top"/>
          </w:tcPr>
          <w:p w14:paraId="779F0BD2">
            <w:pPr>
              <w:kinsoku w:val="0"/>
              <w:autoSpaceDE w:val="0"/>
              <w:autoSpaceDN w:val="0"/>
              <w:adjustRightInd w:val="0"/>
              <w:snapToGrid w:val="0"/>
              <w:spacing w:before="58" w:line="219" w:lineRule="auto"/>
              <w:ind w:right="159"/>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snapToGrid w:val="0"/>
                <w:color w:val="000000"/>
                <w:spacing w:val="3"/>
                <w:kern w:val="0"/>
                <w:sz w:val="18"/>
                <w:szCs w:val="18"/>
                <w:lang w:val="en-US" w:eastAsia="en-US" w:bidi="ar-SA"/>
              </w:rPr>
              <w:t>依据招标文件的规定，从投标文件的有效性、完整性和对招标文件的响应程度进行审查，以确定投标人的投标文件是否对招标文件的实质性要求作出响应</w:t>
            </w:r>
          </w:p>
        </w:tc>
        <w:tc>
          <w:tcPr>
            <w:tcW w:w="3943" w:type="dxa"/>
            <w:vAlign w:val="top"/>
          </w:tcPr>
          <w:p w14:paraId="62975ADA">
            <w:pPr>
              <w:kinsoku w:val="0"/>
              <w:autoSpaceDE w:val="0"/>
              <w:autoSpaceDN w:val="0"/>
              <w:adjustRightInd w:val="0"/>
              <w:snapToGrid w:val="0"/>
              <w:spacing w:before="58" w:line="219" w:lineRule="auto"/>
              <w:ind w:left="52" w:right="204" w:firstLine="492"/>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snapToGrid w:val="0"/>
                <w:color w:val="000000"/>
                <w:spacing w:val="5"/>
                <w:kern w:val="0"/>
                <w:sz w:val="18"/>
                <w:szCs w:val="18"/>
                <w:lang w:val="en-US" w:eastAsia="en-US" w:bidi="ar-SA"/>
              </w:rPr>
              <w:t>第四章第三节第1.1款</w:t>
            </w:r>
          </w:p>
        </w:tc>
      </w:tr>
      <w:tr w14:paraId="6668A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64" w:type="dxa"/>
            <w:vAlign w:val="top"/>
          </w:tcPr>
          <w:p w14:paraId="21F4CE08">
            <w:pPr>
              <w:kinsoku w:val="0"/>
              <w:autoSpaceDE w:val="0"/>
              <w:autoSpaceDN w:val="0"/>
              <w:adjustRightInd w:val="0"/>
              <w:snapToGrid w:val="0"/>
              <w:spacing w:before="266" w:line="315" w:lineRule="exact"/>
              <w:ind w:left="342"/>
              <w:jc w:val="left"/>
              <w:textAlignment w:val="baseline"/>
              <w:rPr>
                <w:rFonts w:hint="eastAsia" w:ascii="黑体" w:hAnsi="黑体" w:eastAsia="黑体" w:cs="黑体"/>
                <w:b/>
                <w:bCs/>
                <w:snapToGrid w:val="0"/>
                <w:color w:val="000000"/>
                <w:spacing w:val="-3"/>
                <w:kern w:val="0"/>
                <w:position w:val="1"/>
                <w:sz w:val="18"/>
                <w:szCs w:val="18"/>
                <w:lang w:val="en-US" w:eastAsia="zh-CN" w:bidi="ar-SA"/>
              </w:rPr>
            </w:pPr>
            <w:r>
              <w:rPr>
                <w:rFonts w:hint="eastAsia" w:ascii="黑体" w:hAnsi="黑体" w:eastAsia="黑体" w:cs="黑体"/>
                <w:b/>
                <w:bCs/>
                <w:snapToGrid w:val="0"/>
                <w:color w:val="000000"/>
                <w:spacing w:val="-3"/>
                <w:kern w:val="0"/>
                <w:position w:val="1"/>
                <w:sz w:val="18"/>
                <w:szCs w:val="18"/>
                <w:lang w:val="en-US" w:eastAsia="zh-CN" w:bidi="ar-SA"/>
              </w:rPr>
              <w:t>5</w:t>
            </w:r>
          </w:p>
        </w:tc>
        <w:tc>
          <w:tcPr>
            <w:tcW w:w="3374" w:type="dxa"/>
            <w:vAlign w:val="top"/>
          </w:tcPr>
          <w:p w14:paraId="2F5CFF98">
            <w:pPr>
              <w:kinsoku w:val="0"/>
              <w:autoSpaceDE w:val="0"/>
              <w:autoSpaceDN w:val="0"/>
              <w:adjustRightInd w:val="0"/>
              <w:snapToGrid w:val="0"/>
              <w:spacing w:before="58" w:line="219" w:lineRule="auto"/>
              <w:ind w:right="159"/>
              <w:jc w:val="left"/>
              <w:textAlignment w:val="baseline"/>
              <w:rPr>
                <w:rFonts w:hint="default" w:ascii="黑体" w:hAnsi="黑体" w:eastAsia="黑体" w:cs="黑体"/>
                <w:snapToGrid w:val="0"/>
                <w:color w:val="000000"/>
                <w:spacing w:val="3"/>
                <w:kern w:val="0"/>
                <w:sz w:val="18"/>
                <w:szCs w:val="18"/>
                <w:lang w:val="en-US" w:eastAsia="zh-CN" w:bidi="ar-SA"/>
              </w:rPr>
            </w:pPr>
            <w:r>
              <w:rPr>
                <w:rFonts w:hint="default" w:ascii="黑体" w:hAnsi="黑体" w:eastAsia="黑体" w:cs="黑体"/>
                <w:snapToGrid w:val="0"/>
                <w:color w:val="000000"/>
                <w:spacing w:val="3"/>
                <w:kern w:val="0"/>
                <w:sz w:val="18"/>
                <w:szCs w:val="18"/>
                <w:lang w:val="en-US" w:eastAsia="zh-CN" w:bidi="ar-SA"/>
              </w:rPr>
              <w:tab/>
            </w:r>
            <w:r>
              <w:rPr>
                <w:rFonts w:hint="default" w:ascii="黑体" w:hAnsi="黑体" w:eastAsia="黑体" w:cs="黑体"/>
                <w:snapToGrid w:val="0"/>
                <w:color w:val="000000"/>
                <w:spacing w:val="3"/>
                <w:kern w:val="0"/>
                <w:sz w:val="18"/>
                <w:szCs w:val="18"/>
                <w:lang w:val="en-US" w:eastAsia="zh-CN" w:bidi="ar-SA"/>
              </w:rPr>
              <w:t>投标有效期是否满足招标文件规定要求的</w:t>
            </w:r>
          </w:p>
        </w:tc>
        <w:tc>
          <w:tcPr>
            <w:tcW w:w="3943" w:type="dxa"/>
            <w:vAlign w:val="top"/>
          </w:tcPr>
          <w:p w14:paraId="07E535B9">
            <w:pPr>
              <w:kinsoku w:val="0"/>
              <w:autoSpaceDE w:val="0"/>
              <w:autoSpaceDN w:val="0"/>
              <w:adjustRightInd w:val="0"/>
              <w:snapToGrid w:val="0"/>
              <w:spacing w:before="58" w:line="219" w:lineRule="auto"/>
              <w:ind w:left="52" w:right="204" w:firstLine="492"/>
              <w:jc w:val="left"/>
              <w:textAlignment w:val="baseline"/>
              <w:rPr>
                <w:rFonts w:hint="eastAsia" w:ascii="黑体" w:hAnsi="黑体" w:eastAsia="黑体" w:cs="黑体"/>
                <w:snapToGrid w:val="0"/>
                <w:color w:val="000000"/>
                <w:spacing w:val="5"/>
                <w:kern w:val="0"/>
                <w:sz w:val="18"/>
                <w:szCs w:val="18"/>
                <w:lang w:val="en-US" w:eastAsia="en-US" w:bidi="ar-SA"/>
              </w:rPr>
            </w:pPr>
            <w:r>
              <w:rPr>
                <w:rFonts w:hint="eastAsia" w:ascii="黑体" w:hAnsi="黑体" w:eastAsia="黑体" w:cs="黑体"/>
                <w:snapToGrid w:val="0"/>
                <w:color w:val="000000"/>
                <w:spacing w:val="5"/>
                <w:kern w:val="0"/>
                <w:sz w:val="18"/>
                <w:szCs w:val="18"/>
                <w:lang w:val="en-US" w:eastAsia="en-US" w:bidi="ar-SA"/>
              </w:rPr>
              <w:t>第二章第16.1款</w:t>
            </w:r>
          </w:p>
        </w:tc>
      </w:tr>
      <w:tr w14:paraId="515A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64" w:type="dxa"/>
            <w:vAlign w:val="top"/>
          </w:tcPr>
          <w:p w14:paraId="33DFB0DB">
            <w:pPr>
              <w:kinsoku w:val="0"/>
              <w:autoSpaceDE w:val="0"/>
              <w:autoSpaceDN w:val="0"/>
              <w:adjustRightInd w:val="0"/>
              <w:snapToGrid w:val="0"/>
              <w:spacing w:before="266" w:line="241" w:lineRule="auto"/>
              <w:ind w:left="360"/>
              <w:jc w:val="left"/>
              <w:textAlignment w:val="baseline"/>
              <w:rPr>
                <w:rFonts w:hint="eastAsia" w:ascii="黑体" w:hAnsi="黑体" w:eastAsia="黑体" w:cs="黑体"/>
                <w:snapToGrid w:val="0"/>
                <w:color w:val="000000"/>
                <w:kern w:val="0"/>
                <w:sz w:val="18"/>
                <w:szCs w:val="18"/>
                <w:lang w:val="en-US" w:eastAsia="zh-CN" w:bidi="ar-SA"/>
              </w:rPr>
            </w:pPr>
            <w:r>
              <w:rPr>
                <w:rFonts w:hint="eastAsia" w:ascii="黑体" w:hAnsi="黑体" w:eastAsia="黑体" w:cs="黑体"/>
                <w:b/>
                <w:bCs/>
                <w:snapToGrid w:val="0"/>
                <w:color w:val="000000"/>
                <w:spacing w:val="-3"/>
                <w:kern w:val="0"/>
                <w:sz w:val="18"/>
                <w:szCs w:val="18"/>
                <w:lang w:val="en-US" w:eastAsia="zh-CN" w:bidi="ar-SA"/>
              </w:rPr>
              <w:t>6</w:t>
            </w:r>
          </w:p>
        </w:tc>
        <w:tc>
          <w:tcPr>
            <w:tcW w:w="3374" w:type="dxa"/>
            <w:vAlign w:val="top"/>
          </w:tcPr>
          <w:p w14:paraId="0C40113A">
            <w:pPr>
              <w:kinsoku w:val="0"/>
              <w:autoSpaceDE w:val="0"/>
              <w:autoSpaceDN w:val="0"/>
              <w:adjustRightInd w:val="0"/>
              <w:snapToGrid w:val="0"/>
              <w:spacing w:before="63" w:line="217" w:lineRule="auto"/>
              <w:ind w:left="35" w:right="149" w:firstLine="516"/>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snapToGrid w:val="0"/>
                <w:color w:val="000000"/>
                <w:spacing w:val="2"/>
                <w:kern w:val="0"/>
                <w:sz w:val="18"/>
                <w:szCs w:val="18"/>
                <w:lang w:val="en-US" w:eastAsia="en-US" w:bidi="ar-SA"/>
              </w:rPr>
              <w:t>法律、法规和招标文件规</w:t>
            </w:r>
            <w:r>
              <w:rPr>
                <w:rFonts w:hint="eastAsia" w:ascii="黑体" w:hAnsi="黑体" w:eastAsia="黑体" w:cs="黑体"/>
                <w:snapToGrid w:val="0"/>
                <w:color w:val="000000"/>
                <w:spacing w:val="-2"/>
                <w:kern w:val="0"/>
                <w:sz w:val="18"/>
                <w:szCs w:val="18"/>
                <w:lang w:val="en-US" w:eastAsia="en-US" w:bidi="ar-SA"/>
              </w:rPr>
              <w:t>定的其他</w:t>
            </w:r>
            <w:r>
              <w:rPr>
                <w:rFonts w:hint="eastAsia" w:ascii="黑体" w:hAnsi="黑体" w:eastAsia="黑体" w:cs="黑体"/>
                <w:snapToGrid w:val="0"/>
                <w:color w:val="000000"/>
                <w:spacing w:val="55"/>
                <w:kern w:val="0"/>
                <w:sz w:val="18"/>
                <w:szCs w:val="18"/>
                <w:lang w:val="en-US" w:eastAsia="en-US" w:bidi="ar-SA"/>
              </w:rPr>
              <w:t xml:space="preserve"> </w:t>
            </w:r>
            <w:r>
              <w:rPr>
                <w:rFonts w:hint="eastAsia" w:ascii="黑体" w:hAnsi="黑体" w:eastAsia="黑体" w:cs="黑体"/>
                <w:snapToGrid w:val="0"/>
                <w:color w:val="000000"/>
                <w:spacing w:val="-2"/>
                <w:kern w:val="0"/>
                <w:sz w:val="18"/>
                <w:szCs w:val="18"/>
                <w:lang w:val="en-US" w:eastAsia="en-US" w:bidi="ar-SA"/>
              </w:rPr>
              <w:t>投标无效情形的</w:t>
            </w:r>
          </w:p>
        </w:tc>
        <w:tc>
          <w:tcPr>
            <w:tcW w:w="3943" w:type="dxa"/>
            <w:vAlign w:val="top"/>
          </w:tcPr>
          <w:p w14:paraId="4D3E2CFC">
            <w:pPr>
              <w:kinsoku w:val="0"/>
              <w:autoSpaceDE w:val="0"/>
              <w:autoSpaceDN w:val="0"/>
              <w:adjustRightInd w:val="0"/>
              <w:snapToGrid w:val="0"/>
              <w:spacing w:before="63" w:line="217" w:lineRule="auto"/>
              <w:ind w:left="59" w:right="226" w:firstLine="490"/>
              <w:jc w:val="left"/>
              <w:textAlignment w:val="baseline"/>
              <w:rPr>
                <w:rFonts w:hint="default" w:ascii="黑体" w:hAnsi="黑体" w:eastAsia="黑体" w:cs="黑体"/>
                <w:snapToGrid w:val="0"/>
                <w:color w:val="000000"/>
                <w:kern w:val="0"/>
                <w:sz w:val="18"/>
                <w:szCs w:val="18"/>
                <w:lang w:val="en-US" w:eastAsia="zh-CN" w:bidi="ar-SA"/>
              </w:rPr>
            </w:pPr>
            <w:r>
              <w:rPr>
                <w:rFonts w:hint="eastAsia" w:ascii="黑体" w:hAnsi="黑体" w:eastAsia="黑体" w:cs="黑体"/>
                <w:snapToGrid w:val="0"/>
                <w:color w:val="000000"/>
                <w:spacing w:val="3"/>
                <w:kern w:val="0"/>
                <w:sz w:val="18"/>
                <w:szCs w:val="18"/>
                <w:lang w:val="en-US" w:eastAsia="zh-CN" w:bidi="ar-SA"/>
              </w:rPr>
              <w:t>详见招标文件</w:t>
            </w:r>
          </w:p>
        </w:tc>
      </w:tr>
      <w:tr w14:paraId="4D074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764" w:type="dxa"/>
            <w:vAlign w:val="top"/>
          </w:tcPr>
          <w:p w14:paraId="0079968A">
            <w:pPr>
              <w:kinsoku w:val="0"/>
              <w:autoSpaceDE w:val="0"/>
              <w:autoSpaceDN w:val="0"/>
              <w:adjustRightInd w:val="0"/>
              <w:snapToGrid w:val="0"/>
              <w:spacing w:before="278" w:line="224" w:lineRule="auto"/>
              <w:ind w:left="223"/>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b/>
                <w:bCs/>
                <w:snapToGrid w:val="0"/>
                <w:color w:val="000000"/>
                <w:spacing w:val="-13"/>
                <w:kern w:val="0"/>
                <w:sz w:val="18"/>
                <w:szCs w:val="18"/>
                <w:lang w:val="en-US" w:eastAsia="en-US" w:bidi="ar-SA"/>
              </w:rPr>
              <w:t>结论</w:t>
            </w:r>
          </w:p>
        </w:tc>
        <w:tc>
          <w:tcPr>
            <w:tcW w:w="7317" w:type="dxa"/>
            <w:gridSpan w:val="2"/>
            <w:vAlign w:val="top"/>
          </w:tcPr>
          <w:p w14:paraId="74341906">
            <w:pPr>
              <w:kinsoku w:val="0"/>
              <w:autoSpaceDE w:val="0"/>
              <w:autoSpaceDN w:val="0"/>
              <w:adjustRightInd w:val="0"/>
              <w:snapToGrid w:val="0"/>
              <w:spacing w:before="276" w:line="222" w:lineRule="auto"/>
              <w:ind w:left="2281"/>
              <w:jc w:val="left"/>
              <w:textAlignment w:val="baseline"/>
              <w:rPr>
                <w:rFonts w:hint="eastAsia" w:ascii="黑体" w:hAnsi="黑体" w:eastAsia="黑体" w:cs="黑体"/>
                <w:snapToGrid w:val="0"/>
                <w:color w:val="000000"/>
                <w:kern w:val="0"/>
                <w:sz w:val="18"/>
                <w:szCs w:val="18"/>
                <w:lang w:val="en-US" w:eastAsia="en-US" w:bidi="ar-SA"/>
              </w:rPr>
            </w:pPr>
            <w:r>
              <w:rPr>
                <w:rFonts w:hint="eastAsia" w:ascii="黑体" w:hAnsi="黑体" w:eastAsia="黑体" w:cs="黑体"/>
                <w:snapToGrid w:val="0"/>
                <w:color w:val="000000"/>
                <w:kern w:val="0"/>
                <w:sz w:val="18"/>
                <w:szCs w:val="18"/>
                <w:lang w:val="en-US" w:eastAsia="en-US" w:bidi="ar-SA"/>
              </w:rPr>
              <w:t>审查结果“</w:t>
            </w:r>
            <w:r>
              <w:rPr>
                <w:rFonts w:hint="eastAsia" w:ascii="黑体" w:hAnsi="黑体" w:eastAsia="黑体" w:cs="黑体"/>
                <w:snapToGrid w:val="0"/>
                <w:color w:val="000000"/>
                <w:spacing w:val="-50"/>
                <w:kern w:val="0"/>
                <w:sz w:val="18"/>
                <w:szCs w:val="18"/>
                <w:lang w:val="en-US" w:eastAsia="en-US" w:bidi="ar-SA"/>
              </w:rPr>
              <w:t xml:space="preserve"> </w:t>
            </w:r>
            <w:r>
              <w:rPr>
                <w:rFonts w:hint="eastAsia" w:ascii="黑体" w:hAnsi="黑体" w:eastAsia="黑体" w:cs="黑体"/>
                <w:snapToGrid w:val="0"/>
                <w:color w:val="000000"/>
                <w:kern w:val="0"/>
                <w:sz w:val="18"/>
                <w:szCs w:val="18"/>
                <w:lang w:val="en-US" w:eastAsia="en-US" w:bidi="ar-SA"/>
              </w:rPr>
              <w:t>合格</w:t>
            </w:r>
            <w:r>
              <w:rPr>
                <w:rFonts w:hint="eastAsia" w:ascii="黑体" w:hAnsi="黑体" w:eastAsia="黑体" w:cs="黑体"/>
                <w:snapToGrid w:val="0"/>
                <w:color w:val="000000"/>
                <w:spacing w:val="-45"/>
                <w:kern w:val="0"/>
                <w:sz w:val="18"/>
                <w:szCs w:val="18"/>
                <w:lang w:val="en-US" w:eastAsia="en-US" w:bidi="ar-SA"/>
              </w:rPr>
              <w:t xml:space="preserve"> </w:t>
            </w:r>
            <w:r>
              <w:rPr>
                <w:rFonts w:hint="eastAsia" w:ascii="黑体" w:hAnsi="黑体" w:eastAsia="黑体" w:cs="黑体"/>
                <w:snapToGrid w:val="0"/>
                <w:color w:val="000000"/>
                <w:kern w:val="0"/>
                <w:sz w:val="18"/>
                <w:szCs w:val="18"/>
                <w:lang w:val="en-US" w:eastAsia="en-US" w:bidi="ar-SA"/>
              </w:rPr>
              <w:t>”或“</w:t>
            </w:r>
            <w:r>
              <w:rPr>
                <w:rFonts w:hint="eastAsia" w:ascii="黑体" w:hAnsi="黑体" w:eastAsia="黑体" w:cs="黑体"/>
                <w:snapToGrid w:val="0"/>
                <w:color w:val="000000"/>
                <w:spacing w:val="-60"/>
                <w:kern w:val="0"/>
                <w:sz w:val="18"/>
                <w:szCs w:val="18"/>
                <w:lang w:val="en-US" w:eastAsia="en-US" w:bidi="ar-SA"/>
              </w:rPr>
              <w:t xml:space="preserve"> </w:t>
            </w:r>
            <w:r>
              <w:rPr>
                <w:rFonts w:hint="eastAsia" w:ascii="黑体" w:hAnsi="黑体" w:eastAsia="黑体" w:cs="黑体"/>
                <w:snapToGrid w:val="0"/>
                <w:color w:val="000000"/>
                <w:kern w:val="0"/>
                <w:sz w:val="18"/>
                <w:szCs w:val="18"/>
                <w:lang w:val="en-US" w:eastAsia="en-US" w:bidi="ar-SA"/>
              </w:rPr>
              <w:t>不合格</w:t>
            </w:r>
            <w:r>
              <w:rPr>
                <w:rFonts w:hint="eastAsia" w:ascii="黑体" w:hAnsi="黑体" w:eastAsia="黑体" w:cs="黑体"/>
                <w:snapToGrid w:val="0"/>
                <w:color w:val="000000"/>
                <w:spacing w:val="-42"/>
                <w:kern w:val="0"/>
                <w:sz w:val="18"/>
                <w:szCs w:val="18"/>
                <w:lang w:val="en-US" w:eastAsia="en-US" w:bidi="ar-SA"/>
              </w:rPr>
              <w:t xml:space="preserve"> </w:t>
            </w:r>
            <w:r>
              <w:rPr>
                <w:rFonts w:hint="eastAsia" w:ascii="黑体" w:hAnsi="黑体" w:eastAsia="黑体" w:cs="黑体"/>
                <w:snapToGrid w:val="0"/>
                <w:color w:val="000000"/>
                <w:kern w:val="0"/>
                <w:sz w:val="18"/>
                <w:szCs w:val="18"/>
                <w:lang w:val="en-US" w:eastAsia="en-US" w:bidi="ar-SA"/>
              </w:rPr>
              <w:t>”</w:t>
            </w:r>
          </w:p>
        </w:tc>
      </w:tr>
    </w:tbl>
    <w:p w14:paraId="17B0EEDB">
      <w:pPr>
        <w:kinsoku w:val="0"/>
        <w:autoSpaceDE w:val="0"/>
        <w:autoSpaceDN w:val="0"/>
        <w:adjustRightInd w:val="0"/>
        <w:snapToGrid w:val="0"/>
        <w:spacing w:line="470" w:lineRule="auto"/>
        <w:jc w:val="left"/>
        <w:textAlignment w:val="baseline"/>
        <w:rPr>
          <w:rFonts w:hint="eastAsia" w:ascii="黑体" w:hAnsi="黑体" w:eastAsia="黑体" w:cs="黑体"/>
          <w:snapToGrid w:val="0"/>
          <w:color w:val="000000"/>
          <w:kern w:val="0"/>
          <w:sz w:val="18"/>
          <w:szCs w:val="18"/>
          <w:lang w:val="en-US" w:eastAsia="en-US" w:bidi="ar-SA"/>
        </w:rPr>
      </w:pPr>
    </w:p>
    <w:p w14:paraId="299C16AE">
      <w:pPr>
        <w:pStyle w:val="12"/>
        <w:spacing w:line="470" w:lineRule="auto"/>
        <w:rPr>
          <w:rFonts w:hint="eastAsia" w:ascii="黑体" w:hAnsi="黑体" w:eastAsia="黑体" w:cs="黑体"/>
          <w:sz w:val="18"/>
          <w:szCs w:val="18"/>
        </w:rPr>
      </w:pPr>
    </w:p>
    <w:p w14:paraId="7197EC98">
      <w:pPr>
        <w:spacing w:before="78" w:line="222" w:lineRule="auto"/>
        <w:ind w:left="861"/>
        <w:rPr>
          <w:rFonts w:hint="eastAsia" w:ascii="Times New Roman" w:hAnsi="Times New Roman" w:eastAsia="宋体" w:cs="Times New Roman"/>
          <w:sz w:val="21"/>
          <w:szCs w:val="21"/>
        </w:rPr>
      </w:pPr>
      <w:r>
        <w:rPr>
          <w:rFonts w:hint="eastAsia" w:ascii="Times New Roman" w:hAnsi="Times New Roman" w:eastAsia="宋体" w:cs="Times New Roman"/>
          <w:b/>
          <w:bCs/>
          <w:spacing w:val="-11"/>
          <w:sz w:val="21"/>
          <w:szCs w:val="21"/>
        </w:rPr>
        <w:t>评委签名：</w:t>
      </w:r>
    </w:p>
    <w:p w14:paraId="49E8F909">
      <w:pPr>
        <w:spacing w:before="78" w:line="222" w:lineRule="auto"/>
        <w:ind w:firstLine="547" w:firstLineChars="400"/>
        <w:jc w:val="both"/>
        <w:rPr>
          <w:rFonts w:hint="eastAsia" w:ascii="Times New Roman" w:hAnsi="Times New Roman" w:eastAsia="宋体" w:cs="Times New Roman"/>
          <w:sz w:val="21"/>
          <w:szCs w:val="21"/>
        </w:rPr>
      </w:pPr>
      <w:r>
        <w:rPr>
          <w:rFonts w:hint="eastAsia" w:ascii="Times New Roman" w:hAnsi="Times New Roman" w:eastAsia="宋体" w:cs="Times New Roman"/>
          <w:b/>
          <w:bCs/>
          <w:spacing w:val="-37"/>
          <w:sz w:val="21"/>
          <w:szCs w:val="21"/>
          <w:lang w:val="en-US" w:eastAsia="zh-CN"/>
        </w:rPr>
        <w:t xml:space="preserve">                 </w:t>
      </w:r>
      <w:r>
        <w:rPr>
          <w:rFonts w:hint="eastAsia" w:ascii="Times New Roman" w:hAnsi="Times New Roman" w:eastAsia="宋体" w:cs="Times New Roman"/>
          <w:b/>
          <w:bCs/>
          <w:spacing w:val="-37"/>
          <w:sz w:val="21"/>
          <w:szCs w:val="21"/>
        </w:rPr>
        <w:t>日期：</w:t>
      </w:r>
      <w:r>
        <w:rPr>
          <w:rFonts w:hint="eastAsia" w:ascii="Times New Roman" w:hAnsi="Times New Roman" w:eastAsia="宋体" w:cs="Times New Roman"/>
          <w:b/>
          <w:bCs/>
          <w:spacing w:val="-37"/>
          <w:sz w:val="21"/>
          <w:szCs w:val="21"/>
          <w:lang w:val="en-US" w:eastAsia="zh-CN"/>
        </w:rPr>
        <w:t xml:space="preserve"> </w:t>
      </w:r>
      <w:r>
        <w:rPr>
          <w:rFonts w:hint="eastAsia" w:ascii="Times New Roman" w:hAnsi="Times New Roman" w:eastAsia="宋体" w:cs="Times New Roman"/>
          <w:b/>
          <w:bCs/>
          <w:spacing w:val="-37"/>
          <w:sz w:val="21"/>
          <w:szCs w:val="21"/>
        </w:rPr>
        <w:t>年</w:t>
      </w:r>
      <w:r>
        <w:rPr>
          <w:rFonts w:hint="eastAsia" w:ascii="Times New Roman" w:hAnsi="Times New Roman" w:eastAsia="宋体" w:cs="Times New Roman"/>
          <w:b/>
          <w:bCs/>
          <w:spacing w:val="-37"/>
          <w:sz w:val="21"/>
          <w:szCs w:val="21"/>
          <w:lang w:val="en-US" w:eastAsia="zh-CN"/>
        </w:rPr>
        <w:t xml:space="preserve">  </w:t>
      </w:r>
      <w:r>
        <w:rPr>
          <w:rFonts w:hint="eastAsia" w:ascii="Times New Roman" w:hAnsi="Times New Roman" w:eastAsia="宋体" w:cs="Times New Roman"/>
          <w:b/>
          <w:bCs/>
          <w:spacing w:val="-37"/>
          <w:sz w:val="21"/>
          <w:szCs w:val="21"/>
        </w:rPr>
        <w:t>月</w:t>
      </w:r>
      <w:r>
        <w:rPr>
          <w:rFonts w:hint="eastAsia" w:ascii="Times New Roman" w:hAnsi="Times New Roman" w:eastAsia="宋体" w:cs="Times New Roman"/>
          <w:b/>
          <w:bCs/>
          <w:spacing w:val="-37"/>
          <w:sz w:val="21"/>
          <w:szCs w:val="21"/>
          <w:lang w:val="en-US" w:eastAsia="zh-CN"/>
        </w:rPr>
        <w:t xml:space="preserve">  </w:t>
      </w:r>
      <w:r>
        <w:rPr>
          <w:rFonts w:hint="eastAsia" w:ascii="Times New Roman" w:hAnsi="Times New Roman" w:eastAsia="宋体" w:cs="Times New Roman"/>
          <w:b/>
          <w:bCs/>
          <w:spacing w:val="-37"/>
          <w:sz w:val="21"/>
          <w:szCs w:val="21"/>
        </w:rPr>
        <w:t>日</w:t>
      </w:r>
    </w:p>
    <w:p w14:paraId="4E265F92">
      <w:pPr>
        <w:spacing w:line="222" w:lineRule="auto"/>
        <w:rPr>
          <w:rFonts w:hint="eastAsia" w:ascii="黑体" w:hAnsi="黑体" w:eastAsia="黑体" w:cs="黑体"/>
          <w:sz w:val="18"/>
          <w:szCs w:val="18"/>
        </w:rPr>
      </w:pPr>
    </w:p>
    <w:p w14:paraId="7A30EFCE">
      <w:pPr>
        <w:pStyle w:val="2"/>
        <w:rPr>
          <w:rFonts w:hint="eastAsia" w:ascii="黑体" w:hAnsi="黑体" w:eastAsia="黑体" w:cs="黑体"/>
          <w:sz w:val="18"/>
          <w:szCs w:val="18"/>
        </w:rPr>
      </w:pPr>
    </w:p>
    <w:p w14:paraId="15FB1C20">
      <w:pPr>
        <w:pStyle w:val="2"/>
        <w:rPr>
          <w:rFonts w:hint="eastAsia" w:ascii="黑体" w:hAnsi="黑体" w:eastAsia="黑体" w:cs="黑体"/>
          <w:sz w:val="18"/>
          <w:szCs w:val="18"/>
        </w:rPr>
      </w:pPr>
    </w:p>
    <w:p w14:paraId="46705208">
      <w:pPr>
        <w:pStyle w:val="2"/>
        <w:rPr>
          <w:rFonts w:hint="eastAsia" w:ascii="黑体" w:hAnsi="黑体" w:eastAsia="黑体" w:cs="黑体"/>
          <w:sz w:val="18"/>
          <w:szCs w:val="18"/>
        </w:rPr>
      </w:pPr>
    </w:p>
    <w:p w14:paraId="56A54C36">
      <w:pPr>
        <w:pStyle w:val="2"/>
        <w:rPr>
          <w:rFonts w:hint="eastAsia" w:ascii="黑体" w:hAnsi="黑体" w:eastAsia="黑体" w:cs="黑体"/>
          <w:sz w:val="18"/>
          <w:szCs w:val="18"/>
        </w:rPr>
      </w:pPr>
    </w:p>
    <w:p w14:paraId="51572A7E">
      <w:pPr>
        <w:pStyle w:val="24"/>
        <w:jc w:val="both"/>
        <w:rPr>
          <w:sz w:val="18"/>
          <w:szCs w:val="18"/>
        </w:rPr>
      </w:pPr>
    </w:p>
    <w:p w14:paraId="55174EB5">
      <w:pPr>
        <w:pStyle w:val="24"/>
        <w:jc w:val="both"/>
        <w:rPr>
          <w:sz w:val="18"/>
          <w:szCs w:val="18"/>
        </w:rPr>
      </w:pPr>
    </w:p>
    <w:p w14:paraId="6FB6C8BB">
      <w:pPr>
        <w:pStyle w:val="24"/>
        <w:jc w:val="both"/>
        <w:rPr>
          <w:sz w:val="18"/>
          <w:szCs w:val="18"/>
        </w:rPr>
      </w:pPr>
    </w:p>
    <w:p w14:paraId="69AE0529">
      <w:pPr>
        <w:pStyle w:val="24"/>
        <w:jc w:val="both"/>
        <w:rPr>
          <w:sz w:val="18"/>
          <w:szCs w:val="18"/>
        </w:rPr>
      </w:pPr>
    </w:p>
    <w:p w14:paraId="503C7196">
      <w:pPr>
        <w:pStyle w:val="24"/>
        <w:jc w:val="both"/>
        <w:rPr>
          <w:sz w:val="18"/>
          <w:szCs w:val="18"/>
        </w:rPr>
      </w:pPr>
    </w:p>
    <w:p w14:paraId="5AADDADA">
      <w:pPr>
        <w:pStyle w:val="24"/>
        <w:jc w:val="both"/>
        <w:rPr>
          <w:sz w:val="18"/>
          <w:szCs w:val="18"/>
        </w:rPr>
      </w:pPr>
    </w:p>
    <w:p w14:paraId="102C69D0">
      <w:pPr>
        <w:pStyle w:val="24"/>
        <w:jc w:val="both"/>
        <w:rPr>
          <w:sz w:val="18"/>
          <w:szCs w:val="18"/>
        </w:rPr>
      </w:pPr>
    </w:p>
    <w:p w14:paraId="7505D8C7">
      <w:pPr>
        <w:pStyle w:val="24"/>
        <w:jc w:val="both"/>
        <w:rPr>
          <w:sz w:val="18"/>
          <w:szCs w:val="18"/>
        </w:rPr>
      </w:pPr>
    </w:p>
    <w:p w14:paraId="4CA3A699">
      <w:pPr>
        <w:pStyle w:val="24"/>
        <w:jc w:val="both"/>
        <w:rPr>
          <w:sz w:val="18"/>
          <w:szCs w:val="18"/>
        </w:rPr>
      </w:pPr>
    </w:p>
    <w:p w14:paraId="058D057D">
      <w:pPr>
        <w:pStyle w:val="24"/>
        <w:jc w:val="both"/>
        <w:rPr>
          <w:sz w:val="18"/>
          <w:szCs w:val="18"/>
        </w:rPr>
      </w:pPr>
    </w:p>
    <w:p w14:paraId="4E2F2896">
      <w:pPr>
        <w:pStyle w:val="24"/>
        <w:jc w:val="both"/>
        <w:rPr>
          <w:sz w:val="18"/>
          <w:szCs w:val="18"/>
        </w:rPr>
      </w:pPr>
    </w:p>
    <w:p w14:paraId="732B3AB7">
      <w:pPr>
        <w:pStyle w:val="24"/>
        <w:jc w:val="both"/>
        <w:rPr>
          <w:sz w:val="18"/>
          <w:szCs w:val="18"/>
        </w:rPr>
      </w:pPr>
    </w:p>
    <w:p w14:paraId="058A3F26">
      <w:pPr>
        <w:pStyle w:val="24"/>
        <w:jc w:val="both"/>
        <w:rPr>
          <w:sz w:val="18"/>
          <w:szCs w:val="18"/>
        </w:rPr>
      </w:pPr>
      <w:r>
        <w:rPr>
          <w:sz w:val="18"/>
          <w:szCs w:val="18"/>
        </w:rPr>
        <w:t>附表2符合性审查结果一览表</w:t>
      </w:r>
    </w:p>
    <w:p w14:paraId="50A3EA7F">
      <w:pPr>
        <w:pStyle w:val="2"/>
        <w:rPr>
          <w:rFonts w:hint="eastAsia" w:ascii="黑体" w:hAnsi="黑体" w:eastAsia="黑体" w:cs="黑体"/>
          <w:sz w:val="18"/>
          <w:szCs w:val="18"/>
          <w:lang w:val="en-US" w:eastAsia="zh-CN"/>
        </w:rPr>
      </w:pPr>
    </w:p>
    <w:p w14:paraId="364C1D39">
      <w:pPr>
        <w:pStyle w:val="2"/>
        <w:rPr>
          <w:rFonts w:hint="eastAsia" w:ascii="黑体" w:hAnsi="黑体" w:eastAsia="黑体" w:cs="黑体"/>
          <w:sz w:val="18"/>
          <w:szCs w:val="18"/>
          <w:lang w:val="en-US" w:eastAsia="zh-CN"/>
        </w:rPr>
      </w:pPr>
    </w:p>
    <w:p w14:paraId="0971C346">
      <w:pPr>
        <w:pStyle w:val="24"/>
        <w:rPr>
          <w:sz w:val="28"/>
          <w:szCs w:val="28"/>
        </w:rPr>
      </w:pPr>
      <w:r>
        <w:rPr>
          <w:sz w:val="28"/>
          <w:szCs w:val="28"/>
        </w:rPr>
        <w:t>符合性审查结果一览表</w:t>
      </w:r>
    </w:p>
    <w:p w14:paraId="70B25767">
      <w:pPr>
        <w:pStyle w:val="2"/>
        <w:ind w:firstLine="2880" w:firstLineChars="1200"/>
        <w:rPr>
          <w:rFonts w:hint="eastAsia" w:ascii="黑体" w:hAnsi="黑体" w:eastAsia="黑体" w:cs="黑体"/>
          <w:sz w:val="24"/>
          <w:szCs w:val="24"/>
          <w:lang w:val="en-US" w:eastAsia="zh-CN"/>
        </w:rPr>
      </w:pPr>
    </w:p>
    <w:p w14:paraId="78E7143B">
      <w:pPr>
        <w:pStyle w:val="2"/>
        <w:rPr>
          <w:rFonts w:hint="eastAsia" w:ascii="黑体" w:hAnsi="黑体" w:eastAsia="黑体" w:cs="黑体"/>
          <w:sz w:val="18"/>
          <w:szCs w:val="18"/>
          <w:lang w:val="en-US" w:eastAsia="zh-CN"/>
        </w:rPr>
      </w:pPr>
    </w:p>
    <w:p w14:paraId="2D0078E5">
      <w:pPr>
        <w:pStyle w:val="2"/>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项目名称：                                         政府采购计划编号：</w:t>
      </w:r>
    </w:p>
    <w:p w14:paraId="0A91A751">
      <w:pPr>
        <w:pStyle w:val="2"/>
        <w:rPr>
          <w:rFonts w:hint="eastAsia" w:ascii="黑体" w:hAnsi="黑体" w:eastAsia="黑体" w:cs="黑体"/>
          <w:sz w:val="18"/>
          <w:szCs w:val="18"/>
          <w:lang w:val="en-US" w:eastAsia="zh-CN"/>
        </w:rPr>
      </w:pPr>
    </w:p>
    <w:tbl>
      <w:tblPr>
        <w:tblStyle w:val="28"/>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452"/>
        <w:gridCol w:w="2094"/>
        <w:gridCol w:w="3075"/>
      </w:tblGrid>
      <w:tr w14:paraId="58DB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50" w:type="dxa"/>
          </w:tcPr>
          <w:p w14:paraId="0A417D25">
            <w:pPr>
              <w:pStyle w:val="2"/>
              <w:jc w:val="both"/>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序号</w:t>
            </w:r>
          </w:p>
        </w:tc>
        <w:tc>
          <w:tcPr>
            <w:tcW w:w="2452" w:type="dxa"/>
          </w:tcPr>
          <w:p w14:paraId="0C98A64C">
            <w:pPr>
              <w:pStyle w:val="2"/>
              <w:jc w:val="both"/>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投标人名称</w:t>
            </w:r>
          </w:p>
        </w:tc>
        <w:tc>
          <w:tcPr>
            <w:tcW w:w="2094" w:type="dxa"/>
          </w:tcPr>
          <w:p w14:paraId="53158601">
            <w:pPr>
              <w:pStyle w:val="2"/>
              <w:jc w:val="both"/>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符合性审查结果</w:t>
            </w:r>
          </w:p>
          <w:p w14:paraId="354B010C">
            <w:pPr>
              <w:pStyle w:val="2"/>
              <w:jc w:val="both"/>
              <w:rPr>
                <w:rFonts w:hint="default" w:ascii="黑体" w:hAnsi="黑体" w:eastAsia="黑体" w:cs="黑体"/>
                <w:sz w:val="24"/>
                <w:szCs w:val="24"/>
                <w:lang w:val="en-US" w:eastAsia="zh-CN"/>
              </w:rPr>
            </w:pPr>
            <w:r>
              <w:rPr>
                <w:rFonts w:hint="eastAsia" w:ascii="黑体" w:hAnsi="黑体" w:eastAsia="黑体" w:cs="黑体"/>
                <w:sz w:val="18"/>
                <w:szCs w:val="18"/>
                <w:vertAlign w:val="baseline"/>
                <w:lang w:val="en-US" w:eastAsia="zh-CN"/>
              </w:rPr>
              <w:t>合格/不合格</w:t>
            </w:r>
          </w:p>
        </w:tc>
        <w:tc>
          <w:tcPr>
            <w:tcW w:w="3075" w:type="dxa"/>
          </w:tcPr>
          <w:p w14:paraId="56A8E653">
            <w:pPr>
              <w:pStyle w:val="2"/>
              <w:jc w:val="both"/>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符合性审查不合格原因</w:t>
            </w:r>
          </w:p>
        </w:tc>
      </w:tr>
      <w:tr w14:paraId="018C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050" w:type="dxa"/>
          </w:tcPr>
          <w:p w14:paraId="4CB34A47">
            <w:pPr>
              <w:pStyle w:val="2"/>
              <w:jc w:val="both"/>
              <w:rPr>
                <w:rFonts w:hint="default" w:ascii="黑体" w:hAnsi="黑体" w:eastAsia="黑体" w:cs="黑体"/>
                <w:sz w:val="18"/>
                <w:szCs w:val="18"/>
                <w:vertAlign w:val="baseline"/>
                <w:lang w:val="en-US" w:eastAsia="zh-CN"/>
              </w:rPr>
            </w:pPr>
          </w:p>
        </w:tc>
        <w:tc>
          <w:tcPr>
            <w:tcW w:w="2452" w:type="dxa"/>
          </w:tcPr>
          <w:p w14:paraId="3B226C70">
            <w:pPr>
              <w:pStyle w:val="2"/>
              <w:jc w:val="both"/>
              <w:rPr>
                <w:rFonts w:hint="default" w:ascii="黑体" w:hAnsi="黑体" w:eastAsia="黑体" w:cs="黑体"/>
                <w:sz w:val="18"/>
                <w:szCs w:val="18"/>
                <w:vertAlign w:val="baseline"/>
                <w:lang w:val="en-US" w:eastAsia="zh-CN"/>
              </w:rPr>
            </w:pPr>
          </w:p>
        </w:tc>
        <w:tc>
          <w:tcPr>
            <w:tcW w:w="2094" w:type="dxa"/>
          </w:tcPr>
          <w:p w14:paraId="2EA7FACC">
            <w:pPr>
              <w:pStyle w:val="2"/>
              <w:jc w:val="both"/>
              <w:rPr>
                <w:rFonts w:hint="default" w:ascii="黑体" w:hAnsi="黑体" w:eastAsia="黑体" w:cs="黑体"/>
                <w:sz w:val="18"/>
                <w:szCs w:val="18"/>
                <w:vertAlign w:val="baseline"/>
                <w:lang w:val="en-US" w:eastAsia="zh-CN"/>
              </w:rPr>
            </w:pPr>
          </w:p>
        </w:tc>
        <w:tc>
          <w:tcPr>
            <w:tcW w:w="3075" w:type="dxa"/>
          </w:tcPr>
          <w:p w14:paraId="7C78BC7E">
            <w:pPr>
              <w:pStyle w:val="2"/>
              <w:jc w:val="both"/>
              <w:rPr>
                <w:rFonts w:hint="default" w:ascii="黑体" w:hAnsi="黑体" w:eastAsia="黑体" w:cs="黑体"/>
                <w:sz w:val="18"/>
                <w:szCs w:val="18"/>
                <w:vertAlign w:val="baseline"/>
                <w:lang w:val="en-US" w:eastAsia="zh-CN"/>
              </w:rPr>
            </w:pPr>
          </w:p>
        </w:tc>
      </w:tr>
      <w:tr w14:paraId="5333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50" w:type="dxa"/>
          </w:tcPr>
          <w:p w14:paraId="4CBACB35">
            <w:pPr>
              <w:pStyle w:val="2"/>
              <w:jc w:val="both"/>
              <w:rPr>
                <w:rFonts w:hint="default" w:ascii="黑体" w:hAnsi="黑体" w:eastAsia="黑体" w:cs="黑体"/>
                <w:sz w:val="18"/>
                <w:szCs w:val="18"/>
                <w:vertAlign w:val="baseline"/>
                <w:lang w:val="en-US" w:eastAsia="zh-CN"/>
              </w:rPr>
            </w:pPr>
          </w:p>
        </w:tc>
        <w:tc>
          <w:tcPr>
            <w:tcW w:w="2452" w:type="dxa"/>
          </w:tcPr>
          <w:p w14:paraId="37685C68">
            <w:pPr>
              <w:pStyle w:val="2"/>
              <w:jc w:val="both"/>
              <w:rPr>
                <w:rFonts w:hint="default" w:ascii="黑体" w:hAnsi="黑体" w:eastAsia="黑体" w:cs="黑体"/>
                <w:sz w:val="18"/>
                <w:szCs w:val="18"/>
                <w:vertAlign w:val="baseline"/>
                <w:lang w:val="en-US" w:eastAsia="zh-CN"/>
              </w:rPr>
            </w:pPr>
          </w:p>
        </w:tc>
        <w:tc>
          <w:tcPr>
            <w:tcW w:w="2094" w:type="dxa"/>
          </w:tcPr>
          <w:p w14:paraId="5401E9E6">
            <w:pPr>
              <w:pStyle w:val="2"/>
              <w:jc w:val="both"/>
              <w:rPr>
                <w:rFonts w:hint="default" w:ascii="黑体" w:hAnsi="黑体" w:eastAsia="黑体" w:cs="黑体"/>
                <w:sz w:val="18"/>
                <w:szCs w:val="18"/>
                <w:vertAlign w:val="baseline"/>
                <w:lang w:val="en-US" w:eastAsia="zh-CN"/>
              </w:rPr>
            </w:pPr>
          </w:p>
        </w:tc>
        <w:tc>
          <w:tcPr>
            <w:tcW w:w="3075" w:type="dxa"/>
          </w:tcPr>
          <w:p w14:paraId="407FCA9F">
            <w:pPr>
              <w:pStyle w:val="2"/>
              <w:jc w:val="both"/>
              <w:rPr>
                <w:rFonts w:hint="default" w:ascii="黑体" w:hAnsi="黑体" w:eastAsia="黑体" w:cs="黑体"/>
                <w:sz w:val="18"/>
                <w:szCs w:val="18"/>
                <w:vertAlign w:val="baseline"/>
                <w:lang w:val="en-US" w:eastAsia="zh-CN"/>
              </w:rPr>
            </w:pPr>
          </w:p>
        </w:tc>
      </w:tr>
      <w:tr w14:paraId="0170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050" w:type="dxa"/>
          </w:tcPr>
          <w:p w14:paraId="3B187858">
            <w:pPr>
              <w:pStyle w:val="2"/>
              <w:jc w:val="both"/>
              <w:rPr>
                <w:rFonts w:hint="default" w:ascii="黑体" w:hAnsi="黑体" w:eastAsia="黑体" w:cs="黑体"/>
                <w:sz w:val="18"/>
                <w:szCs w:val="18"/>
                <w:vertAlign w:val="baseline"/>
                <w:lang w:val="en-US" w:eastAsia="zh-CN"/>
              </w:rPr>
            </w:pPr>
          </w:p>
        </w:tc>
        <w:tc>
          <w:tcPr>
            <w:tcW w:w="2452" w:type="dxa"/>
          </w:tcPr>
          <w:p w14:paraId="4EB198A4">
            <w:pPr>
              <w:pStyle w:val="2"/>
              <w:jc w:val="both"/>
              <w:rPr>
                <w:rFonts w:hint="default" w:ascii="黑体" w:hAnsi="黑体" w:eastAsia="黑体" w:cs="黑体"/>
                <w:sz w:val="18"/>
                <w:szCs w:val="18"/>
                <w:vertAlign w:val="baseline"/>
                <w:lang w:val="en-US" w:eastAsia="zh-CN"/>
              </w:rPr>
            </w:pPr>
          </w:p>
        </w:tc>
        <w:tc>
          <w:tcPr>
            <w:tcW w:w="2094" w:type="dxa"/>
          </w:tcPr>
          <w:p w14:paraId="1EA10BBA">
            <w:pPr>
              <w:pStyle w:val="2"/>
              <w:jc w:val="both"/>
              <w:rPr>
                <w:rFonts w:hint="default" w:ascii="黑体" w:hAnsi="黑体" w:eastAsia="黑体" w:cs="黑体"/>
                <w:sz w:val="18"/>
                <w:szCs w:val="18"/>
                <w:vertAlign w:val="baseline"/>
                <w:lang w:val="en-US" w:eastAsia="zh-CN"/>
              </w:rPr>
            </w:pPr>
          </w:p>
        </w:tc>
        <w:tc>
          <w:tcPr>
            <w:tcW w:w="3075" w:type="dxa"/>
          </w:tcPr>
          <w:p w14:paraId="5170F90B">
            <w:pPr>
              <w:pStyle w:val="2"/>
              <w:jc w:val="both"/>
              <w:rPr>
                <w:rFonts w:hint="default" w:ascii="黑体" w:hAnsi="黑体" w:eastAsia="黑体" w:cs="黑体"/>
                <w:sz w:val="18"/>
                <w:szCs w:val="18"/>
                <w:vertAlign w:val="baseline"/>
                <w:lang w:val="en-US" w:eastAsia="zh-CN"/>
              </w:rPr>
            </w:pPr>
          </w:p>
        </w:tc>
      </w:tr>
      <w:tr w14:paraId="1D17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50" w:type="dxa"/>
          </w:tcPr>
          <w:p w14:paraId="2FB36C1D">
            <w:pPr>
              <w:pStyle w:val="2"/>
              <w:jc w:val="both"/>
              <w:rPr>
                <w:rFonts w:hint="default" w:ascii="黑体" w:hAnsi="黑体" w:eastAsia="黑体" w:cs="黑体"/>
                <w:sz w:val="18"/>
                <w:szCs w:val="18"/>
                <w:vertAlign w:val="baseline"/>
                <w:lang w:val="en-US" w:eastAsia="zh-CN"/>
              </w:rPr>
            </w:pPr>
          </w:p>
        </w:tc>
        <w:tc>
          <w:tcPr>
            <w:tcW w:w="2452" w:type="dxa"/>
          </w:tcPr>
          <w:p w14:paraId="4BC1FCF7">
            <w:pPr>
              <w:pStyle w:val="2"/>
              <w:jc w:val="both"/>
              <w:rPr>
                <w:rFonts w:hint="default" w:ascii="黑体" w:hAnsi="黑体" w:eastAsia="黑体" w:cs="黑体"/>
                <w:sz w:val="18"/>
                <w:szCs w:val="18"/>
                <w:vertAlign w:val="baseline"/>
                <w:lang w:val="en-US" w:eastAsia="zh-CN"/>
              </w:rPr>
            </w:pPr>
          </w:p>
        </w:tc>
        <w:tc>
          <w:tcPr>
            <w:tcW w:w="2094" w:type="dxa"/>
          </w:tcPr>
          <w:p w14:paraId="15B00269">
            <w:pPr>
              <w:pStyle w:val="2"/>
              <w:jc w:val="both"/>
              <w:rPr>
                <w:rFonts w:hint="default" w:ascii="黑体" w:hAnsi="黑体" w:eastAsia="黑体" w:cs="黑体"/>
                <w:sz w:val="18"/>
                <w:szCs w:val="18"/>
                <w:vertAlign w:val="baseline"/>
                <w:lang w:val="en-US" w:eastAsia="zh-CN"/>
              </w:rPr>
            </w:pPr>
          </w:p>
        </w:tc>
        <w:tc>
          <w:tcPr>
            <w:tcW w:w="3075" w:type="dxa"/>
          </w:tcPr>
          <w:p w14:paraId="57D5E506">
            <w:pPr>
              <w:pStyle w:val="2"/>
              <w:jc w:val="both"/>
              <w:rPr>
                <w:rFonts w:hint="default" w:ascii="黑体" w:hAnsi="黑体" w:eastAsia="黑体" w:cs="黑体"/>
                <w:sz w:val="18"/>
                <w:szCs w:val="18"/>
                <w:vertAlign w:val="baseline"/>
                <w:lang w:val="en-US" w:eastAsia="zh-CN"/>
              </w:rPr>
            </w:pPr>
          </w:p>
        </w:tc>
      </w:tr>
      <w:tr w14:paraId="3EDB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0" w:type="dxa"/>
          </w:tcPr>
          <w:p w14:paraId="391DF86F">
            <w:pPr>
              <w:pStyle w:val="2"/>
              <w:jc w:val="both"/>
              <w:rPr>
                <w:rFonts w:hint="default" w:ascii="黑体" w:hAnsi="黑体" w:eastAsia="黑体" w:cs="黑体"/>
                <w:sz w:val="18"/>
                <w:szCs w:val="18"/>
                <w:vertAlign w:val="baseline"/>
                <w:lang w:val="en-US" w:eastAsia="zh-CN"/>
              </w:rPr>
            </w:pPr>
          </w:p>
        </w:tc>
        <w:tc>
          <w:tcPr>
            <w:tcW w:w="2452" w:type="dxa"/>
          </w:tcPr>
          <w:p w14:paraId="1990DAFD">
            <w:pPr>
              <w:pStyle w:val="2"/>
              <w:jc w:val="both"/>
              <w:rPr>
                <w:rFonts w:hint="default" w:ascii="黑体" w:hAnsi="黑体" w:eastAsia="黑体" w:cs="黑体"/>
                <w:sz w:val="18"/>
                <w:szCs w:val="18"/>
                <w:vertAlign w:val="baseline"/>
                <w:lang w:val="en-US" w:eastAsia="zh-CN"/>
              </w:rPr>
            </w:pPr>
          </w:p>
        </w:tc>
        <w:tc>
          <w:tcPr>
            <w:tcW w:w="2094" w:type="dxa"/>
          </w:tcPr>
          <w:p w14:paraId="1A1149E5">
            <w:pPr>
              <w:pStyle w:val="2"/>
              <w:jc w:val="both"/>
              <w:rPr>
                <w:rFonts w:hint="default" w:ascii="黑体" w:hAnsi="黑体" w:eastAsia="黑体" w:cs="黑体"/>
                <w:sz w:val="18"/>
                <w:szCs w:val="18"/>
                <w:vertAlign w:val="baseline"/>
                <w:lang w:val="en-US" w:eastAsia="zh-CN"/>
              </w:rPr>
            </w:pPr>
          </w:p>
        </w:tc>
        <w:tc>
          <w:tcPr>
            <w:tcW w:w="3075" w:type="dxa"/>
          </w:tcPr>
          <w:p w14:paraId="6FD9BC72">
            <w:pPr>
              <w:pStyle w:val="2"/>
              <w:jc w:val="both"/>
              <w:rPr>
                <w:rFonts w:hint="default" w:ascii="黑体" w:hAnsi="黑体" w:eastAsia="黑体" w:cs="黑体"/>
                <w:sz w:val="18"/>
                <w:szCs w:val="18"/>
                <w:vertAlign w:val="baseline"/>
                <w:lang w:val="en-US" w:eastAsia="zh-CN"/>
              </w:rPr>
            </w:pPr>
          </w:p>
        </w:tc>
      </w:tr>
      <w:tr w14:paraId="020F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50" w:type="dxa"/>
          </w:tcPr>
          <w:p w14:paraId="01BAE30E">
            <w:pPr>
              <w:pStyle w:val="2"/>
              <w:jc w:val="both"/>
              <w:rPr>
                <w:rFonts w:hint="default" w:ascii="黑体" w:hAnsi="黑体" w:eastAsia="黑体" w:cs="黑体"/>
                <w:sz w:val="18"/>
                <w:szCs w:val="18"/>
                <w:vertAlign w:val="baseline"/>
                <w:lang w:val="en-US" w:eastAsia="zh-CN"/>
              </w:rPr>
            </w:pPr>
          </w:p>
        </w:tc>
        <w:tc>
          <w:tcPr>
            <w:tcW w:w="2452" w:type="dxa"/>
          </w:tcPr>
          <w:p w14:paraId="2CDF5C96">
            <w:pPr>
              <w:pStyle w:val="2"/>
              <w:jc w:val="both"/>
              <w:rPr>
                <w:rFonts w:hint="default" w:ascii="黑体" w:hAnsi="黑体" w:eastAsia="黑体" w:cs="黑体"/>
                <w:sz w:val="18"/>
                <w:szCs w:val="18"/>
                <w:vertAlign w:val="baseline"/>
                <w:lang w:val="en-US" w:eastAsia="zh-CN"/>
              </w:rPr>
            </w:pPr>
          </w:p>
        </w:tc>
        <w:tc>
          <w:tcPr>
            <w:tcW w:w="2094" w:type="dxa"/>
          </w:tcPr>
          <w:p w14:paraId="29FD9C9F">
            <w:pPr>
              <w:pStyle w:val="2"/>
              <w:jc w:val="both"/>
              <w:rPr>
                <w:rFonts w:hint="default" w:ascii="黑体" w:hAnsi="黑体" w:eastAsia="黑体" w:cs="黑体"/>
                <w:sz w:val="18"/>
                <w:szCs w:val="18"/>
                <w:vertAlign w:val="baseline"/>
                <w:lang w:val="en-US" w:eastAsia="zh-CN"/>
              </w:rPr>
            </w:pPr>
          </w:p>
        </w:tc>
        <w:tc>
          <w:tcPr>
            <w:tcW w:w="3075" w:type="dxa"/>
          </w:tcPr>
          <w:p w14:paraId="38889F01">
            <w:pPr>
              <w:pStyle w:val="2"/>
              <w:jc w:val="both"/>
              <w:rPr>
                <w:rFonts w:hint="default" w:ascii="黑体" w:hAnsi="黑体" w:eastAsia="黑体" w:cs="黑体"/>
                <w:sz w:val="18"/>
                <w:szCs w:val="18"/>
                <w:vertAlign w:val="baseline"/>
                <w:lang w:val="en-US" w:eastAsia="zh-CN"/>
              </w:rPr>
            </w:pPr>
          </w:p>
        </w:tc>
      </w:tr>
      <w:tr w14:paraId="38EF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50" w:type="dxa"/>
          </w:tcPr>
          <w:p w14:paraId="439B602B">
            <w:pPr>
              <w:pStyle w:val="2"/>
              <w:jc w:val="both"/>
              <w:rPr>
                <w:rFonts w:hint="default" w:ascii="黑体" w:hAnsi="黑体" w:eastAsia="黑体" w:cs="黑体"/>
                <w:sz w:val="18"/>
                <w:szCs w:val="18"/>
                <w:vertAlign w:val="baseline"/>
                <w:lang w:val="en-US" w:eastAsia="zh-CN"/>
              </w:rPr>
            </w:pPr>
          </w:p>
        </w:tc>
        <w:tc>
          <w:tcPr>
            <w:tcW w:w="2452" w:type="dxa"/>
          </w:tcPr>
          <w:p w14:paraId="217E00F1">
            <w:pPr>
              <w:pStyle w:val="2"/>
              <w:jc w:val="both"/>
              <w:rPr>
                <w:rFonts w:hint="default" w:ascii="黑体" w:hAnsi="黑体" w:eastAsia="黑体" w:cs="黑体"/>
                <w:sz w:val="18"/>
                <w:szCs w:val="18"/>
                <w:vertAlign w:val="baseline"/>
                <w:lang w:val="en-US" w:eastAsia="zh-CN"/>
              </w:rPr>
            </w:pPr>
          </w:p>
        </w:tc>
        <w:tc>
          <w:tcPr>
            <w:tcW w:w="2094" w:type="dxa"/>
          </w:tcPr>
          <w:p w14:paraId="022C1385">
            <w:pPr>
              <w:pStyle w:val="2"/>
              <w:jc w:val="both"/>
              <w:rPr>
                <w:rFonts w:hint="default" w:ascii="黑体" w:hAnsi="黑体" w:eastAsia="黑体" w:cs="黑体"/>
                <w:sz w:val="18"/>
                <w:szCs w:val="18"/>
                <w:vertAlign w:val="baseline"/>
                <w:lang w:val="en-US" w:eastAsia="zh-CN"/>
              </w:rPr>
            </w:pPr>
          </w:p>
        </w:tc>
        <w:tc>
          <w:tcPr>
            <w:tcW w:w="3075" w:type="dxa"/>
          </w:tcPr>
          <w:p w14:paraId="6194811A">
            <w:pPr>
              <w:pStyle w:val="2"/>
              <w:jc w:val="both"/>
              <w:rPr>
                <w:rFonts w:hint="default" w:ascii="黑体" w:hAnsi="黑体" w:eastAsia="黑体" w:cs="黑体"/>
                <w:sz w:val="18"/>
                <w:szCs w:val="18"/>
                <w:vertAlign w:val="baseline"/>
                <w:lang w:val="en-US" w:eastAsia="zh-CN"/>
              </w:rPr>
            </w:pPr>
          </w:p>
        </w:tc>
      </w:tr>
    </w:tbl>
    <w:p w14:paraId="74E80E9C">
      <w:pPr>
        <w:pStyle w:val="24"/>
        <w:jc w:val="both"/>
        <w:rPr>
          <w:sz w:val="18"/>
          <w:szCs w:val="18"/>
        </w:rPr>
      </w:pPr>
    </w:p>
    <w:p w14:paraId="36C5A3AE">
      <w:pPr>
        <w:pStyle w:val="24"/>
        <w:jc w:val="both"/>
        <w:rPr>
          <w:sz w:val="18"/>
          <w:szCs w:val="18"/>
        </w:rPr>
      </w:pPr>
    </w:p>
    <w:p w14:paraId="3D1151C0">
      <w:pPr>
        <w:pStyle w:val="24"/>
        <w:jc w:val="both"/>
        <w:rPr>
          <w:sz w:val="18"/>
          <w:szCs w:val="18"/>
        </w:rPr>
      </w:pPr>
    </w:p>
    <w:p w14:paraId="5FD56855">
      <w:pPr>
        <w:pStyle w:val="24"/>
        <w:jc w:val="both"/>
        <w:rPr>
          <w:sz w:val="18"/>
          <w:szCs w:val="18"/>
        </w:rPr>
      </w:pPr>
    </w:p>
    <w:p w14:paraId="05B79CF6">
      <w:pPr>
        <w:pStyle w:val="24"/>
        <w:jc w:val="both"/>
        <w:rPr>
          <w:sz w:val="18"/>
          <w:szCs w:val="18"/>
        </w:rPr>
      </w:pPr>
    </w:p>
    <w:p w14:paraId="60189F8D">
      <w:pPr>
        <w:pStyle w:val="24"/>
        <w:jc w:val="both"/>
        <w:rPr>
          <w:sz w:val="18"/>
          <w:szCs w:val="18"/>
        </w:rPr>
      </w:pPr>
    </w:p>
    <w:p w14:paraId="132A7375">
      <w:pPr>
        <w:pStyle w:val="24"/>
        <w:jc w:val="both"/>
        <w:rPr>
          <w:sz w:val="18"/>
          <w:szCs w:val="18"/>
        </w:rPr>
      </w:pPr>
    </w:p>
    <w:p w14:paraId="48A6F0FA">
      <w:pPr>
        <w:pStyle w:val="24"/>
        <w:jc w:val="both"/>
        <w:rPr>
          <w:sz w:val="18"/>
          <w:szCs w:val="18"/>
        </w:rPr>
      </w:pPr>
    </w:p>
    <w:p w14:paraId="18B70977">
      <w:pPr>
        <w:pStyle w:val="24"/>
        <w:jc w:val="both"/>
        <w:rPr>
          <w:sz w:val="18"/>
          <w:szCs w:val="18"/>
        </w:rPr>
      </w:pPr>
    </w:p>
    <w:p w14:paraId="08F5CCF0">
      <w:pPr>
        <w:pStyle w:val="24"/>
        <w:jc w:val="both"/>
        <w:rPr>
          <w:sz w:val="18"/>
          <w:szCs w:val="18"/>
        </w:rPr>
      </w:pPr>
    </w:p>
    <w:p w14:paraId="3E478808">
      <w:pPr>
        <w:pStyle w:val="24"/>
        <w:jc w:val="both"/>
        <w:rPr>
          <w:sz w:val="18"/>
          <w:szCs w:val="18"/>
        </w:rPr>
      </w:pPr>
    </w:p>
    <w:p w14:paraId="394ABA0C">
      <w:pPr>
        <w:pStyle w:val="24"/>
        <w:jc w:val="both"/>
        <w:rPr>
          <w:sz w:val="18"/>
          <w:szCs w:val="18"/>
        </w:rPr>
      </w:pPr>
    </w:p>
    <w:p w14:paraId="3BC58332">
      <w:pPr>
        <w:pStyle w:val="24"/>
        <w:jc w:val="both"/>
        <w:rPr>
          <w:sz w:val="18"/>
          <w:szCs w:val="18"/>
        </w:rPr>
      </w:pPr>
    </w:p>
    <w:p w14:paraId="0D7F6920">
      <w:pPr>
        <w:pStyle w:val="24"/>
        <w:jc w:val="both"/>
        <w:rPr>
          <w:sz w:val="18"/>
          <w:szCs w:val="18"/>
        </w:rPr>
      </w:pPr>
    </w:p>
    <w:p w14:paraId="3BB828CF">
      <w:pPr>
        <w:pStyle w:val="24"/>
        <w:jc w:val="both"/>
        <w:rPr>
          <w:sz w:val="18"/>
          <w:szCs w:val="18"/>
        </w:rPr>
      </w:pPr>
    </w:p>
    <w:p w14:paraId="1D93AD66">
      <w:pPr>
        <w:pStyle w:val="24"/>
        <w:jc w:val="both"/>
        <w:rPr>
          <w:sz w:val="18"/>
          <w:szCs w:val="18"/>
        </w:rPr>
      </w:pPr>
    </w:p>
    <w:p w14:paraId="26FA206F">
      <w:pPr>
        <w:pStyle w:val="24"/>
        <w:jc w:val="both"/>
        <w:rPr>
          <w:sz w:val="18"/>
          <w:szCs w:val="18"/>
        </w:rPr>
      </w:pPr>
    </w:p>
    <w:p w14:paraId="43037A04">
      <w:pPr>
        <w:pStyle w:val="24"/>
        <w:jc w:val="both"/>
        <w:rPr>
          <w:sz w:val="18"/>
          <w:szCs w:val="18"/>
        </w:rPr>
      </w:pPr>
    </w:p>
    <w:p w14:paraId="7752AD46">
      <w:pPr>
        <w:pStyle w:val="24"/>
        <w:jc w:val="both"/>
        <w:rPr>
          <w:sz w:val="18"/>
          <w:szCs w:val="18"/>
        </w:rPr>
      </w:pPr>
    </w:p>
    <w:p w14:paraId="5D7DB369">
      <w:pPr>
        <w:pStyle w:val="24"/>
        <w:jc w:val="both"/>
        <w:rPr>
          <w:sz w:val="18"/>
          <w:szCs w:val="18"/>
        </w:rPr>
      </w:pPr>
    </w:p>
    <w:p w14:paraId="559C647F">
      <w:pPr>
        <w:pStyle w:val="24"/>
        <w:jc w:val="both"/>
        <w:rPr>
          <w:sz w:val="18"/>
          <w:szCs w:val="18"/>
        </w:rPr>
      </w:pPr>
    </w:p>
    <w:p w14:paraId="4F302B6D">
      <w:pPr>
        <w:pStyle w:val="24"/>
        <w:jc w:val="both"/>
        <w:rPr>
          <w:sz w:val="18"/>
          <w:szCs w:val="18"/>
        </w:rPr>
      </w:pPr>
    </w:p>
    <w:p w14:paraId="2D6D6D9C">
      <w:pPr>
        <w:pStyle w:val="24"/>
        <w:jc w:val="both"/>
        <w:rPr>
          <w:sz w:val="18"/>
          <w:szCs w:val="18"/>
        </w:rPr>
      </w:pPr>
    </w:p>
    <w:p w14:paraId="2A6FA8AF">
      <w:pPr>
        <w:pStyle w:val="24"/>
        <w:jc w:val="both"/>
        <w:rPr>
          <w:sz w:val="18"/>
          <w:szCs w:val="18"/>
        </w:rPr>
      </w:pPr>
    </w:p>
    <w:p w14:paraId="221DCF12">
      <w:pPr>
        <w:pStyle w:val="24"/>
        <w:jc w:val="both"/>
        <w:rPr>
          <w:sz w:val="18"/>
          <w:szCs w:val="18"/>
        </w:rPr>
      </w:pPr>
    </w:p>
    <w:p w14:paraId="40C9509C">
      <w:pPr>
        <w:pStyle w:val="24"/>
        <w:jc w:val="both"/>
        <w:rPr>
          <w:sz w:val="18"/>
          <w:szCs w:val="18"/>
        </w:rPr>
      </w:pPr>
    </w:p>
    <w:p w14:paraId="2E094381">
      <w:pPr>
        <w:pStyle w:val="24"/>
        <w:jc w:val="both"/>
        <w:rPr>
          <w:sz w:val="18"/>
          <w:szCs w:val="18"/>
        </w:rPr>
      </w:pPr>
    </w:p>
    <w:p w14:paraId="6F116C7C">
      <w:pPr>
        <w:pStyle w:val="24"/>
        <w:jc w:val="both"/>
        <w:rPr>
          <w:sz w:val="18"/>
          <w:szCs w:val="18"/>
        </w:rPr>
      </w:pPr>
      <w:r>
        <w:rPr>
          <w:sz w:val="18"/>
          <w:szCs w:val="18"/>
        </w:rPr>
        <w:t>附表3符合性审查合格投标人名单</w:t>
      </w:r>
    </w:p>
    <w:p w14:paraId="411496C1">
      <w:pPr>
        <w:pStyle w:val="2"/>
        <w:rPr>
          <w:rFonts w:hint="eastAsia" w:ascii="黑体" w:hAnsi="黑体" w:eastAsia="黑体" w:cs="黑体"/>
          <w:sz w:val="18"/>
          <w:szCs w:val="18"/>
          <w:lang w:val="en-US" w:eastAsia="zh-CN"/>
        </w:rPr>
      </w:pPr>
    </w:p>
    <w:p w14:paraId="58AA7E6F">
      <w:pPr>
        <w:pStyle w:val="2"/>
        <w:rPr>
          <w:rFonts w:hint="eastAsia" w:ascii="黑体" w:hAnsi="黑体" w:eastAsia="黑体" w:cs="黑体"/>
          <w:sz w:val="18"/>
          <w:szCs w:val="18"/>
          <w:lang w:val="en-US" w:eastAsia="zh-CN"/>
        </w:rPr>
      </w:pPr>
    </w:p>
    <w:p w14:paraId="6A3FD1F2">
      <w:pPr>
        <w:pStyle w:val="24"/>
        <w:rPr>
          <w:sz w:val="28"/>
          <w:szCs w:val="28"/>
        </w:rPr>
      </w:pPr>
      <w:r>
        <w:rPr>
          <w:sz w:val="28"/>
          <w:szCs w:val="28"/>
        </w:rPr>
        <w:t>符合性审查合格投标人名单</w:t>
      </w:r>
    </w:p>
    <w:p w14:paraId="747BA2F7">
      <w:pPr>
        <w:pStyle w:val="2"/>
        <w:ind w:firstLine="2880" w:firstLineChars="1200"/>
        <w:rPr>
          <w:rFonts w:hint="eastAsia" w:ascii="黑体" w:hAnsi="黑体" w:eastAsia="黑体" w:cs="黑体"/>
          <w:sz w:val="24"/>
          <w:szCs w:val="24"/>
          <w:lang w:val="en-US" w:eastAsia="zh-CN"/>
        </w:rPr>
      </w:pPr>
    </w:p>
    <w:p w14:paraId="5C78B462">
      <w:pPr>
        <w:pStyle w:val="2"/>
        <w:rPr>
          <w:rFonts w:hint="eastAsia" w:ascii="黑体" w:hAnsi="黑体" w:eastAsia="黑体" w:cs="黑体"/>
          <w:sz w:val="18"/>
          <w:szCs w:val="18"/>
          <w:lang w:val="en-US" w:eastAsia="zh-CN"/>
        </w:rPr>
      </w:pPr>
    </w:p>
    <w:p w14:paraId="08CB6200">
      <w:pPr>
        <w:pStyle w:val="2"/>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项目名称：                                          政府采购计划编号：</w:t>
      </w:r>
    </w:p>
    <w:p w14:paraId="70D821E0">
      <w:pPr>
        <w:pStyle w:val="2"/>
        <w:rPr>
          <w:rFonts w:hint="eastAsia" w:ascii="黑体" w:hAnsi="黑体" w:eastAsia="黑体" w:cs="黑体"/>
          <w:sz w:val="18"/>
          <w:szCs w:val="18"/>
          <w:lang w:val="en-US" w:eastAsia="zh-CN"/>
        </w:rPr>
      </w:pPr>
    </w:p>
    <w:tbl>
      <w:tblPr>
        <w:tblStyle w:val="28"/>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7621"/>
      </w:tblGrid>
      <w:tr w14:paraId="3A96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50" w:type="dxa"/>
          </w:tcPr>
          <w:p w14:paraId="4D7A6990">
            <w:pPr>
              <w:pStyle w:val="2"/>
              <w:jc w:val="both"/>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序号</w:t>
            </w:r>
          </w:p>
        </w:tc>
        <w:tc>
          <w:tcPr>
            <w:tcW w:w="7621" w:type="dxa"/>
          </w:tcPr>
          <w:p w14:paraId="2FEBCA89">
            <w:pPr>
              <w:pStyle w:val="2"/>
              <w:ind w:firstLine="2160" w:firstLineChars="1200"/>
              <w:jc w:val="both"/>
              <w:rPr>
                <w:rFonts w:hint="default" w:ascii="黑体" w:hAnsi="黑体" w:eastAsia="黑体" w:cs="黑体"/>
                <w:sz w:val="18"/>
                <w:szCs w:val="18"/>
                <w:vertAlign w:val="baseline"/>
                <w:lang w:val="en-US" w:eastAsia="zh-CN"/>
              </w:rPr>
            </w:pPr>
            <w:r>
              <w:rPr>
                <w:rFonts w:hint="eastAsia" w:ascii="黑体" w:hAnsi="黑体" w:eastAsia="黑体" w:cs="黑体"/>
                <w:sz w:val="18"/>
                <w:szCs w:val="18"/>
                <w:lang w:val="en-US" w:eastAsia="zh-CN"/>
              </w:rPr>
              <w:t>合格投标人名称</w:t>
            </w:r>
          </w:p>
        </w:tc>
      </w:tr>
      <w:tr w14:paraId="24AD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50" w:type="dxa"/>
          </w:tcPr>
          <w:p w14:paraId="77D0EC6E">
            <w:pPr>
              <w:pStyle w:val="2"/>
              <w:jc w:val="both"/>
              <w:rPr>
                <w:rFonts w:hint="default" w:ascii="黑体" w:hAnsi="黑体" w:eastAsia="黑体" w:cs="黑体"/>
                <w:sz w:val="18"/>
                <w:szCs w:val="18"/>
                <w:vertAlign w:val="baseline"/>
                <w:lang w:val="en-US" w:eastAsia="zh-CN"/>
              </w:rPr>
            </w:pPr>
          </w:p>
        </w:tc>
        <w:tc>
          <w:tcPr>
            <w:tcW w:w="7621" w:type="dxa"/>
          </w:tcPr>
          <w:p w14:paraId="264B9202">
            <w:pPr>
              <w:pStyle w:val="2"/>
              <w:jc w:val="both"/>
              <w:rPr>
                <w:rFonts w:hint="default" w:ascii="黑体" w:hAnsi="黑体" w:eastAsia="黑体" w:cs="黑体"/>
                <w:sz w:val="18"/>
                <w:szCs w:val="18"/>
                <w:vertAlign w:val="baseline"/>
                <w:lang w:val="en-US" w:eastAsia="zh-CN"/>
              </w:rPr>
            </w:pPr>
          </w:p>
        </w:tc>
      </w:tr>
      <w:tr w14:paraId="46E3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50" w:type="dxa"/>
          </w:tcPr>
          <w:p w14:paraId="03564F78">
            <w:pPr>
              <w:pStyle w:val="2"/>
              <w:jc w:val="both"/>
              <w:rPr>
                <w:rFonts w:hint="default" w:ascii="黑体" w:hAnsi="黑体" w:eastAsia="黑体" w:cs="黑体"/>
                <w:sz w:val="18"/>
                <w:szCs w:val="18"/>
                <w:vertAlign w:val="baseline"/>
                <w:lang w:val="en-US" w:eastAsia="zh-CN"/>
              </w:rPr>
            </w:pPr>
          </w:p>
        </w:tc>
        <w:tc>
          <w:tcPr>
            <w:tcW w:w="7621" w:type="dxa"/>
          </w:tcPr>
          <w:p w14:paraId="1638CAEF">
            <w:pPr>
              <w:pStyle w:val="2"/>
              <w:jc w:val="both"/>
              <w:rPr>
                <w:rFonts w:hint="default" w:ascii="黑体" w:hAnsi="黑体" w:eastAsia="黑体" w:cs="黑体"/>
                <w:sz w:val="18"/>
                <w:szCs w:val="18"/>
                <w:vertAlign w:val="baseline"/>
                <w:lang w:val="en-US" w:eastAsia="zh-CN"/>
              </w:rPr>
            </w:pPr>
          </w:p>
        </w:tc>
      </w:tr>
      <w:tr w14:paraId="65E0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50" w:type="dxa"/>
          </w:tcPr>
          <w:p w14:paraId="29D10F9B">
            <w:pPr>
              <w:pStyle w:val="2"/>
              <w:jc w:val="both"/>
              <w:rPr>
                <w:rFonts w:hint="default" w:ascii="黑体" w:hAnsi="黑体" w:eastAsia="黑体" w:cs="黑体"/>
                <w:sz w:val="18"/>
                <w:szCs w:val="18"/>
                <w:vertAlign w:val="baseline"/>
                <w:lang w:val="en-US" w:eastAsia="zh-CN"/>
              </w:rPr>
            </w:pPr>
          </w:p>
        </w:tc>
        <w:tc>
          <w:tcPr>
            <w:tcW w:w="7621" w:type="dxa"/>
          </w:tcPr>
          <w:p w14:paraId="5A4202FE">
            <w:pPr>
              <w:pStyle w:val="2"/>
              <w:jc w:val="both"/>
              <w:rPr>
                <w:rFonts w:hint="default" w:ascii="黑体" w:hAnsi="黑体" w:eastAsia="黑体" w:cs="黑体"/>
                <w:sz w:val="18"/>
                <w:szCs w:val="18"/>
                <w:vertAlign w:val="baseline"/>
                <w:lang w:val="en-US" w:eastAsia="zh-CN"/>
              </w:rPr>
            </w:pPr>
          </w:p>
        </w:tc>
      </w:tr>
      <w:tr w14:paraId="6D39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050" w:type="dxa"/>
          </w:tcPr>
          <w:p w14:paraId="65553C3B">
            <w:pPr>
              <w:pStyle w:val="2"/>
              <w:jc w:val="both"/>
              <w:rPr>
                <w:rFonts w:hint="default" w:ascii="黑体" w:hAnsi="黑体" w:eastAsia="黑体" w:cs="黑体"/>
                <w:sz w:val="18"/>
                <w:szCs w:val="18"/>
                <w:vertAlign w:val="baseline"/>
                <w:lang w:val="en-US" w:eastAsia="zh-CN"/>
              </w:rPr>
            </w:pPr>
          </w:p>
        </w:tc>
        <w:tc>
          <w:tcPr>
            <w:tcW w:w="7621" w:type="dxa"/>
          </w:tcPr>
          <w:p w14:paraId="5115F127">
            <w:pPr>
              <w:pStyle w:val="2"/>
              <w:jc w:val="both"/>
              <w:rPr>
                <w:rFonts w:hint="default" w:ascii="黑体" w:hAnsi="黑体" w:eastAsia="黑体" w:cs="黑体"/>
                <w:sz w:val="18"/>
                <w:szCs w:val="18"/>
                <w:vertAlign w:val="baseline"/>
                <w:lang w:val="en-US" w:eastAsia="zh-CN"/>
              </w:rPr>
            </w:pPr>
          </w:p>
        </w:tc>
      </w:tr>
      <w:tr w14:paraId="50C6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50" w:type="dxa"/>
          </w:tcPr>
          <w:p w14:paraId="1C8FFDC9">
            <w:pPr>
              <w:pStyle w:val="2"/>
              <w:jc w:val="both"/>
              <w:rPr>
                <w:rFonts w:hint="default" w:ascii="黑体" w:hAnsi="黑体" w:eastAsia="黑体" w:cs="黑体"/>
                <w:sz w:val="18"/>
                <w:szCs w:val="18"/>
                <w:vertAlign w:val="baseline"/>
                <w:lang w:val="en-US" w:eastAsia="zh-CN"/>
              </w:rPr>
            </w:pPr>
          </w:p>
        </w:tc>
        <w:tc>
          <w:tcPr>
            <w:tcW w:w="7621" w:type="dxa"/>
          </w:tcPr>
          <w:p w14:paraId="33F8278E">
            <w:pPr>
              <w:pStyle w:val="2"/>
              <w:jc w:val="both"/>
              <w:rPr>
                <w:rFonts w:hint="default" w:ascii="黑体" w:hAnsi="黑体" w:eastAsia="黑体" w:cs="黑体"/>
                <w:sz w:val="18"/>
                <w:szCs w:val="18"/>
                <w:vertAlign w:val="baseline"/>
                <w:lang w:val="en-US" w:eastAsia="zh-CN"/>
              </w:rPr>
            </w:pPr>
          </w:p>
        </w:tc>
      </w:tr>
      <w:tr w14:paraId="02A8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50" w:type="dxa"/>
          </w:tcPr>
          <w:p w14:paraId="1439FCB4">
            <w:pPr>
              <w:pStyle w:val="2"/>
              <w:jc w:val="both"/>
              <w:rPr>
                <w:rFonts w:hint="default" w:ascii="黑体" w:hAnsi="黑体" w:eastAsia="黑体" w:cs="黑体"/>
                <w:sz w:val="18"/>
                <w:szCs w:val="18"/>
                <w:vertAlign w:val="baseline"/>
                <w:lang w:val="en-US" w:eastAsia="zh-CN"/>
              </w:rPr>
            </w:pPr>
          </w:p>
        </w:tc>
        <w:tc>
          <w:tcPr>
            <w:tcW w:w="7621" w:type="dxa"/>
          </w:tcPr>
          <w:p w14:paraId="4A322F91">
            <w:pPr>
              <w:pStyle w:val="2"/>
              <w:jc w:val="both"/>
              <w:rPr>
                <w:rFonts w:hint="default" w:ascii="黑体" w:hAnsi="黑体" w:eastAsia="黑体" w:cs="黑体"/>
                <w:sz w:val="18"/>
                <w:szCs w:val="18"/>
                <w:vertAlign w:val="baseline"/>
                <w:lang w:val="en-US" w:eastAsia="zh-CN"/>
              </w:rPr>
            </w:pPr>
          </w:p>
        </w:tc>
      </w:tr>
      <w:tr w14:paraId="43A7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50" w:type="dxa"/>
          </w:tcPr>
          <w:p w14:paraId="116D6B78">
            <w:pPr>
              <w:pStyle w:val="2"/>
              <w:jc w:val="both"/>
              <w:rPr>
                <w:rFonts w:hint="default" w:ascii="黑体" w:hAnsi="黑体" w:eastAsia="黑体" w:cs="黑体"/>
                <w:sz w:val="18"/>
                <w:szCs w:val="18"/>
                <w:vertAlign w:val="baseline"/>
                <w:lang w:val="en-US" w:eastAsia="zh-CN"/>
              </w:rPr>
            </w:pPr>
          </w:p>
        </w:tc>
        <w:tc>
          <w:tcPr>
            <w:tcW w:w="7621" w:type="dxa"/>
          </w:tcPr>
          <w:p w14:paraId="085CAC9D">
            <w:pPr>
              <w:pStyle w:val="2"/>
              <w:jc w:val="both"/>
              <w:rPr>
                <w:rFonts w:hint="default" w:ascii="黑体" w:hAnsi="黑体" w:eastAsia="黑体" w:cs="黑体"/>
                <w:sz w:val="18"/>
                <w:szCs w:val="18"/>
                <w:vertAlign w:val="baseline"/>
                <w:lang w:val="en-US" w:eastAsia="zh-CN"/>
              </w:rPr>
            </w:pPr>
          </w:p>
        </w:tc>
      </w:tr>
    </w:tbl>
    <w:p w14:paraId="1A2732C2">
      <w:pPr>
        <w:pStyle w:val="2"/>
        <w:rPr>
          <w:rFonts w:hint="default" w:ascii="黑体" w:hAnsi="黑体" w:eastAsia="黑体" w:cs="黑体"/>
          <w:sz w:val="18"/>
          <w:szCs w:val="18"/>
          <w:lang w:val="en-US" w:eastAsia="zh-CN"/>
        </w:rPr>
        <w:sectPr>
          <w:footerReference r:id="rId13" w:type="default"/>
          <w:pgSz w:w="11910" w:h="16840"/>
          <w:pgMar w:top="1431" w:right="1316" w:bottom="1144" w:left="1427" w:header="0" w:footer="981" w:gutter="0"/>
          <w:pgNumType w:fmt="decimal"/>
          <w:cols w:space="720" w:num="1"/>
        </w:sectPr>
      </w:pPr>
    </w:p>
    <w:p w14:paraId="1DB74A85">
      <w:pPr>
        <w:pStyle w:val="3"/>
        <w:widowControl/>
        <w:numPr>
          <w:ilvl w:val="0"/>
          <w:numId w:val="68"/>
        </w:numPr>
        <w:ind w:left="0" w:leftChars="0" w:firstLine="0" w:firstLineChars="0"/>
        <w:rPr>
          <w:rFonts w:hint="eastAsia" w:ascii="黑体" w:hAnsi="黑体" w:eastAsia="黑体" w:cs="黑体"/>
          <w:b w:val="0"/>
        </w:rPr>
      </w:pPr>
      <w:bookmarkStart w:id="91" w:name="_Toc22814"/>
      <w:r>
        <w:t>投标文件的比较与评价（综合评分法）</w:t>
      </w:r>
      <w:bookmarkEnd w:id="91"/>
    </w:p>
    <w:p w14:paraId="3A948B96">
      <w:pPr>
        <w:pStyle w:val="4"/>
        <w:widowControl/>
        <w:numPr>
          <w:ilvl w:val="0"/>
          <w:numId w:val="69"/>
        </w:numPr>
        <w:ind w:left="0" w:leftChars="0" w:firstLine="0" w:firstLineChars="0"/>
        <w:rPr>
          <w:b w:val="0"/>
          <w:sz w:val="21"/>
          <w:szCs w:val="21"/>
        </w:rPr>
      </w:pPr>
      <w:bookmarkStart w:id="92" w:name="_Toc20144"/>
      <w:r>
        <w:rPr>
          <w:sz w:val="21"/>
          <w:szCs w:val="21"/>
        </w:rPr>
        <w:t>综合评分法</w:t>
      </w:r>
      <w:bookmarkEnd w:id="92"/>
    </w:p>
    <w:p w14:paraId="78FA1B54">
      <w:pPr>
        <w:pStyle w:val="12"/>
        <w:widowControl/>
        <w:numPr>
          <w:ilvl w:val="0"/>
          <w:numId w:val="70"/>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综合评分法，指投标文件满足招标文件全部实质性要求，且按照评审因素的量化指标评审得分最高的投标人为中标候选人的评标方法。</w:t>
      </w:r>
    </w:p>
    <w:p w14:paraId="4153A4C5">
      <w:pPr>
        <w:pStyle w:val="12"/>
        <w:widowControl/>
        <w:numPr>
          <w:ilvl w:val="0"/>
          <w:numId w:val="70"/>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评标因素：评审因素的设定应当与投标人所提供货物服务的质量相</w:t>
      </w:r>
    </w:p>
    <w:p w14:paraId="13CBD739">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关，包括投标报价、技术或者服务水平、履约能力、售后服务等，但不包括第一章投标人的资格要求。本采购项目的评标因素和标准见本章本节附表1“评标方法及标准表 ”。</w:t>
      </w:r>
    </w:p>
    <w:p w14:paraId="7C7AF642">
      <w:pPr>
        <w:pStyle w:val="12"/>
        <w:widowControl/>
        <w:numPr>
          <w:ilvl w:val="0"/>
          <w:numId w:val="70"/>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未通过符合性审查的投标文件不得进入比较与评价。</w:t>
      </w:r>
    </w:p>
    <w:p w14:paraId="003E62A9">
      <w:pPr>
        <w:pStyle w:val="4"/>
        <w:widowControl/>
        <w:numPr>
          <w:ilvl w:val="0"/>
          <w:numId w:val="69"/>
        </w:numPr>
        <w:ind w:left="0" w:leftChars="0" w:firstLine="0" w:firstLineChars="0"/>
        <w:rPr>
          <w:b w:val="0"/>
          <w:sz w:val="21"/>
          <w:szCs w:val="21"/>
        </w:rPr>
      </w:pPr>
      <w:bookmarkStart w:id="93" w:name="_Toc2172"/>
      <w:r>
        <w:rPr>
          <w:sz w:val="21"/>
          <w:szCs w:val="21"/>
        </w:rPr>
        <w:t>投标报价的算术修正及政府采购政策调整</w:t>
      </w:r>
      <w:bookmarkEnd w:id="93"/>
    </w:p>
    <w:p w14:paraId="091FE83E">
      <w:pPr>
        <w:pStyle w:val="12"/>
        <w:widowControl/>
        <w:numPr>
          <w:ilvl w:val="0"/>
          <w:numId w:val="71"/>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如果有算术错误，投标报价将按本章第二节第4.2 款、第4.3 款规定进行算术修正。</w:t>
      </w:r>
    </w:p>
    <w:p w14:paraId="5250C05E">
      <w:pPr>
        <w:pStyle w:val="12"/>
        <w:widowControl/>
        <w:numPr>
          <w:ilvl w:val="0"/>
          <w:numId w:val="71"/>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需落实政府采购政策（价格评审优惠）的，按第二章“投标须知 ”及本章第二节第5.4</w:t>
      </w:r>
    </w:p>
    <w:p w14:paraId="34ABC1B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（1）项的相关规定进行价格调整。</w:t>
      </w:r>
    </w:p>
    <w:p w14:paraId="03FD6CF3">
      <w:pPr>
        <w:pStyle w:val="12"/>
        <w:widowControl/>
        <w:numPr>
          <w:ilvl w:val="0"/>
          <w:numId w:val="71"/>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按本章本节第2.1 款、第2.2 款规定， 以修正或调整后的价格确定投标人的投标报价和评标基准价，用于投标报价评价。</w:t>
      </w:r>
    </w:p>
    <w:p w14:paraId="2E64BF1B">
      <w:pPr>
        <w:pStyle w:val="4"/>
        <w:widowControl/>
        <w:numPr>
          <w:ilvl w:val="0"/>
          <w:numId w:val="69"/>
        </w:numPr>
        <w:ind w:left="0" w:leftChars="0" w:firstLine="0" w:firstLineChars="0"/>
        <w:rPr>
          <w:b w:val="0"/>
          <w:sz w:val="21"/>
          <w:szCs w:val="21"/>
        </w:rPr>
      </w:pPr>
      <w:bookmarkStart w:id="94" w:name="_Toc26432"/>
      <w:r>
        <w:rPr>
          <w:sz w:val="21"/>
          <w:szCs w:val="21"/>
        </w:rPr>
        <w:t>投标报价评价</w:t>
      </w:r>
      <w:bookmarkEnd w:id="94"/>
    </w:p>
    <w:p w14:paraId="1CF8142D">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3.1 投标报价评价：价格分应当采用低价优先法计算，即满足招标文件要求且投标价格最低的 投标报价为评标基准价，其价格分为满分（报价权重分） 。其他投标人的价格分统一按照下列公式计算：</w:t>
      </w:r>
    </w:p>
    <w:p w14:paraId="638F66E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投标报价得分=（评标基准价修正或调整／投标报价修正或调整） × 100×报价权值</w:t>
      </w:r>
    </w:p>
    <w:p w14:paraId="55D85F1F">
      <w:pPr>
        <w:pStyle w:val="4"/>
        <w:widowControl/>
        <w:numPr>
          <w:ilvl w:val="0"/>
          <w:numId w:val="69"/>
        </w:numPr>
        <w:ind w:left="0" w:leftChars="0" w:firstLine="0" w:firstLineChars="0"/>
        <w:rPr>
          <w:b w:val="0"/>
          <w:sz w:val="21"/>
          <w:szCs w:val="21"/>
        </w:rPr>
      </w:pPr>
      <w:bookmarkStart w:id="95" w:name="_Toc21360"/>
      <w:r>
        <w:rPr>
          <w:sz w:val="21"/>
          <w:szCs w:val="21"/>
        </w:rPr>
        <w:t>技术、商务等评分项响应评价及政府采购政策加分</w:t>
      </w:r>
      <w:bookmarkEnd w:id="95"/>
    </w:p>
    <w:p w14:paraId="1A019B57">
      <w:pPr>
        <w:pStyle w:val="12"/>
        <w:widowControl/>
        <w:numPr>
          <w:ilvl w:val="0"/>
          <w:numId w:val="72"/>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技术、商务等评分项响应评分。按本章本节附表1“评标方法及标准表 ”规定的评标因素和标准，对技术、商务等评分项计算得分。</w:t>
      </w:r>
    </w:p>
    <w:p w14:paraId="0749DE35">
      <w:pPr>
        <w:pStyle w:val="12"/>
        <w:widowControl/>
        <w:numPr>
          <w:ilvl w:val="0"/>
          <w:numId w:val="72"/>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需落实政府采购政策（优先采购）的，按第二章33.1 和33.4 款、</w:t>
      </w:r>
    </w:p>
    <w:p w14:paraId="716C84B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本章第二节第5.4（2）项以及本节附表1“评标方法及标准表 ”的相关规定进行技术、价格、商务项得分(加分)计算。</w:t>
      </w:r>
    </w:p>
    <w:p w14:paraId="51B61508">
      <w:pPr>
        <w:pStyle w:val="4"/>
        <w:widowControl/>
        <w:numPr>
          <w:ilvl w:val="0"/>
          <w:numId w:val="69"/>
        </w:numPr>
        <w:ind w:left="0" w:leftChars="0" w:firstLine="0" w:firstLineChars="0"/>
        <w:rPr>
          <w:b w:val="0"/>
          <w:sz w:val="21"/>
          <w:szCs w:val="21"/>
        </w:rPr>
      </w:pPr>
      <w:bookmarkStart w:id="96" w:name="_Toc11929"/>
      <w:r>
        <w:rPr>
          <w:sz w:val="21"/>
          <w:szCs w:val="21"/>
        </w:rPr>
        <w:t>评标总得分</w:t>
      </w:r>
      <w:bookmarkEnd w:id="96"/>
    </w:p>
    <w:p w14:paraId="7F996A15">
      <w:pPr>
        <w:pStyle w:val="12"/>
        <w:widowControl/>
        <w:numPr>
          <w:ilvl w:val="0"/>
          <w:numId w:val="73"/>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评标总得分为投标报价、商务、技术等评分项得分(含优先采购政策加分)之和 。评标总得分＝F1×A1＋F2×A2+……+Fn×An</w:t>
      </w:r>
    </w:p>
    <w:p w14:paraId="24036139">
      <w:pPr>
        <w:spacing w:line="263" w:lineRule="auto"/>
        <w:rPr>
          <w:rFonts w:hint="eastAsia" w:ascii="黑体" w:hAnsi="黑体" w:eastAsia="黑体" w:cs="黑体"/>
          <w:sz w:val="21"/>
          <w:szCs w:val="21"/>
        </w:rPr>
        <w:sectPr>
          <w:footerReference r:id="rId14" w:type="default"/>
          <w:pgSz w:w="11910" w:h="16840"/>
          <w:pgMar w:top="1431" w:right="1635" w:bottom="1144" w:left="1427" w:header="0" w:footer="981" w:gutter="0"/>
          <w:pgNumType w:fmt="decimal"/>
          <w:cols w:space="720" w:num="1"/>
        </w:sectPr>
      </w:pPr>
    </w:p>
    <w:p w14:paraId="773402F8">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F1、F2……Fn 分别为各项评审因素的得分；</w:t>
      </w:r>
    </w:p>
    <w:p w14:paraId="125C409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A1 、A2 、 ……An 分别为各项评审因素所占的权重（A1＋A2+…+An＝1）。</w:t>
      </w:r>
    </w:p>
    <w:p w14:paraId="357C05F5">
      <w:pPr>
        <w:pStyle w:val="12"/>
        <w:widowControl/>
        <w:numPr>
          <w:ilvl w:val="0"/>
          <w:numId w:val="73"/>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评分分值计算保留小数点后两位，小数点后第三位“ 四舍五入 ”。</w:t>
      </w:r>
    </w:p>
    <w:p w14:paraId="6EDA0B72">
      <w:pPr>
        <w:pStyle w:val="12"/>
        <w:widowControl/>
        <w:numPr>
          <w:ilvl w:val="0"/>
          <w:numId w:val="73"/>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评标时，评标委员会成员应当独立对满足招标文件全部实质性要求投标人的投标文件进行 评价、评分，然后汇总每个投标人每项评分因素的得分。每个投标人的最终得分为所有评标委员会成员评分的算术平均值。</w:t>
      </w:r>
    </w:p>
    <w:p w14:paraId="2FF1A85F">
      <w:pPr>
        <w:pStyle w:val="4"/>
        <w:widowControl/>
        <w:numPr>
          <w:ilvl w:val="0"/>
          <w:numId w:val="69"/>
        </w:numPr>
        <w:ind w:left="0" w:leftChars="0" w:firstLine="0" w:firstLineChars="0"/>
        <w:rPr>
          <w:b w:val="0"/>
          <w:sz w:val="21"/>
          <w:szCs w:val="21"/>
        </w:rPr>
      </w:pPr>
      <w:bookmarkStart w:id="97" w:name="_Toc21088"/>
      <w:r>
        <w:rPr>
          <w:sz w:val="21"/>
          <w:szCs w:val="21"/>
        </w:rPr>
        <w:t>中标候选人的推荐方法</w:t>
      </w:r>
      <w:bookmarkEnd w:id="97"/>
    </w:p>
    <w:p w14:paraId="4E3F0DFA">
      <w:pPr>
        <w:pStyle w:val="12"/>
        <w:widowControl/>
        <w:numPr>
          <w:ilvl w:val="0"/>
          <w:numId w:val="7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9F53536">
      <w:pPr>
        <w:pStyle w:val="12"/>
        <w:widowControl/>
        <w:numPr>
          <w:ilvl w:val="0"/>
          <w:numId w:val="74"/>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得分且投标报价相同的并列，按本章第二节规定确定中标候选人。</w:t>
      </w:r>
    </w:p>
    <w:p w14:paraId="2C4013F6">
      <w:pPr>
        <w:spacing w:line="220" w:lineRule="auto"/>
        <w:rPr>
          <w:rFonts w:hint="eastAsia" w:ascii="黑体" w:hAnsi="黑体" w:eastAsia="黑体" w:cs="黑体"/>
          <w:sz w:val="21"/>
          <w:szCs w:val="21"/>
        </w:rPr>
        <w:sectPr>
          <w:footerReference r:id="rId15" w:type="default"/>
          <w:pgSz w:w="11910" w:h="16840"/>
          <w:pgMar w:top="1257" w:right="1494" w:bottom="1144" w:left="1786" w:header="0" w:footer="981" w:gutter="0"/>
          <w:pgNumType w:fmt="decimal"/>
          <w:cols w:space="720" w:num="1"/>
        </w:sectPr>
      </w:pPr>
    </w:p>
    <w:p w14:paraId="58820236">
      <w:pPr>
        <w:pStyle w:val="24"/>
      </w:pPr>
      <w:r>
        <w:t>附表1 评标方法及标准表</w:t>
      </w:r>
    </w:p>
    <w:p w14:paraId="7CCE2B3C">
      <w:pPr>
        <w:pStyle w:val="12"/>
        <w:widowControl/>
        <w:rPr>
          <w:rFonts w:ascii="Times New Roman" w:hAnsi="Times New Roman" w:eastAsia="宋体" w:cs="Times New Roman"/>
          <w:sz w:val="24"/>
          <w:szCs w:val="24"/>
        </w:rPr>
      </w:pPr>
      <w:r>
        <w:rPr>
          <w:rFonts w:ascii="Times New Roman" w:hAnsi="Times New Roman" w:eastAsia="宋体" w:cs="Times New Roman"/>
          <w:b/>
          <w:sz w:val="24"/>
          <w:szCs w:val="24"/>
        </w:rPr>
        <w:t>本采购项目的权值见下表</w:t>
      </w:r>
    </w:p>
    <w:tbl>
      <w:tblPr>
        <w:tblStyle w:val="32"/>
        <w:tblW w:w="8923"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8"/>
        <w:gridCol w:w="3440"/>
        <w:gridCol w:w="4215"/>
      </w:tblGrid>
      <w:tr w14:paraId="507E1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268" w:type="dxa"/>
            <w:vAlign w:val="top"/>
          </w:tcPr>
          <w:p w14:paraId="6D8096F8">
            <w:pPr>
              <w:pStyle w:val="33"/>
              <w:spacing w:before="195" w:line="222" w:lineRule="auto"/>
              <w:ind w:left="299"/>
              <w:rPr>
                <w:rFonts w:hint="eastAsia" w:ascii="黑体" w:hAnsi="黑体" w:eastAsia="黑体" w:cs="黑体"/>
                <w:sz w:val="18"/>
                <w:szCs w:val="18"/>
                <w:highlight w:val="none"/>
              </w:rPr>
            </w:pPr>
            <w:r>
              <w:rPr>
                <w:rFonts w:hint="eastAsia" w:ascii="黑体" w:hAnsi="黑体" w:eastAsia="黑体" w:cs="黑体"/>
                <w:spacing w:val="-8"/>
                <w:sz w:val="18"/>
                <w:szCs w:val="18"/>
                <w:highlight w:val="none"/>
              </w:rPr>
              <w:t>序号</w:t>
            </w:r>
          </w:p>
        </w:tc>
        <w:tc>
          <w:tcPr>
            <w:tcW w:w="3440" w:type="dxa"/>
            <w:vAlign w:val="top"/>
          </w:tcPr>
          <w:p w14:paraId="05DC82B3">
            <w:pPr>
              <w:pStyle w:val="33"/>
              <w:spacing w:before="196" w:line="224" w:lineRule="auto"/>
              <w:ind w:left="1395"/>
              <w:rPr>
                <w:rFonts w:hint="eastAsia" w:ascii="黑体" w:hAnsi="黑体" w:eastAsia="黑体" w:cs="黑体"/>
                <w:sz w:val="18"/>
                <w:szCs w:val="18"/>
                <w:highlight w:val="none"/>
              </w:rPr>
            </w:pPr>
            <w:r>
              <w:rPr>
                <w:rFonts w:hint="eastAsia" w:ascii="黑体" w:hAnsi="黑体" w:eastAsia="黑体" w:cs="黑体"/>
                <w:spacing w:val="-9"/>
                <w:sz w:val="18"/>
                <w:szCs w:val="18"/>
                <w:highlight w:val="none"/>
              </w:rPr>
              <w:t>项目</w:t>
            </w:r>
          </w:p>
        </w:tc>
        <w:tc>
          <w:tcPr>
            <w:tcW w:w="4215" w:type="dxa"/>
            <w:vAlign w:val="top"/>
          </w:tcPr>
          <w:p w14:paraId="53FFE003">
            <w:pPr>
              <w:pStyle w:val="33"/>
              <w:spacing w:before="195" w:line="222" w:lineRule="auto"/>
              <w:ind w:left="930"/>
              <w:rPr>
                <w:rFonts w:hint="eastAsia" w:ascii="黑体" w:hAnsi="黑体" w:eastAsia="黑体" w:cs="黑体"/>
                <w:sz w:val="18"/>
                <w:szCs w:val="18"/>
                <w:highlight w:val="none"/>
              </w:rPr>
            </w:pPr>
            <w:r>
              <w:rPr>
                <w:rFonts w:hint="eastAsia" w:ascii="黑体" w:hAnsi="黑体" w:eastAsia="黑体" w:cs="黑体"/>
                <w:spacing w:val="-6"/>
                <w:sz w:val="18"/>
                <w:szCs w:val="18"/>
                <w:highlight w:val="none"/>
              </w:rPr>
              <w:t>权值的取值</w:t>
            </w:r>
          </w:p>
        </w:tc>
      </w:tr>
      <w:tr w14:paraId="27AC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68" w:type="dxa"/>
            <w:vAlign w:val="top"/>
          </w:tcPr>
          <w:p w14:paraId="234D68D6">
            <w:pPr>
              <w:pStyle w:val="33"/>
              <w:spacing w:before="120" w:line="210" w:lineRule="auto"/>
              <w:ind w:left="494"/>
              <w:rPr>
                <w:rFonts w:hint="eastAsia" w:ascii="黑体" w:hAnsi="黑体" w:eastAsia="黑体" w:cs="黑体"/>
                <w:sz w:val="18"/>
                <w:szCs w:val="18"/>
                <w:highlight w:val="none"/>
              </w:rPr>
            </w:pPr>
            <w:r>
              <w:rPr>
                <w:rFonts w:hint="eastAsia" w:ascii="黑体" w:hAnsi="黑体" w:eastAsia="黑体" w:cs="黑体"/>
                <w:sz w:val="18"/>
                <w:szCs w:val="18"/>
                <w:highlight w:val="none"/>
              </w:rPr>
              <w:t>1</w:t>
            </w:r>
          </w:p>
        </w:tc>
        <w:tc>
          <w:tcPr>
            <w:tcW w:w="3440" w:type="dxa"/>
            <w:vAlign w:val="top"/>
          </w:tcPr>
          <w:p w14:paraId="2504C89F">
            <w:pPr>
              <w:pStyle w:val="33"/>
              <w:spacing w:before="122" w:line="208" w:lineRule="auto"/>
              <w:ind w:left="1063"/>
              <w:rPr>
                <w:rFonts w:hint="eastAsia" w:ascii="黑体" w:hAnsi="黑体" w:eastAsia="黑体" w:cs="黑体"/>
                <w:sz w:val="18"/>
                <w:szCs w:val="18"/>
                <w:highlight w:val="none"/>
              </w:rPr>
            </w:pPr>
            <w:r>
              <w:rPr>
                <w:rFonts w:hint="eastAsia" w:ascii="黑体" w:hAnsi="黑体" w:eastAsia="黑体" w:cs="黑体"/>
                <w:spacing w:val="-6"/>
                <w:sz w:val="18"/>
                <w:szCs w:val="18"/>
                <w:highlight w:val="none"/>
              </w:rPr>
              <w:t>报价（A1）</w:t>
            </w:r>
          </w:p>
        </w:tc>
        <w:tc>
          <w:tcPr>
            <w:tcW w:w="4215" w:type="dxa"/>
            <w:vAlign w:val="top"/>
          </w:tcPr>
          <w:p w14:paraId="59B1E014">
            <w:pPr>
              <w:pStyle w:val="33"/>
              <w:spacing w:before="120" w:line="210" w:lineRule="auto"/>
              <w:ind w:left="1244"/>
              <w:rPr>
                <w:rFonts w:hint="eastAsia" w:ascii="黑体" w:hAnsi="黑体" w:eastAsia="黑体" w:cs="黑体"/>
                <w:sz w:val="18"/>
                <w:szCs w:val="18"/>
                <w:highlight w:val="none"/>
              </w:rPr>
            </w:pPr>
            <w:r>
              <w:rPr>
                <w:rFonts w:hint="eastAsia" w:ascii="黑体" w:hAnsi="黑体" w:eastAsia="黑体" w:cs="黑体"/>
                <w:spacing w:val="-4"/>
                <w:sz w:val="18"/>
                <w:szCs w:val="18"/>
                <w:highlight w:val="none"/>
              </w:rPr>
              <w:t>0.10</w:t>
            </w:r>
          </w:p>
        </w:tc>
      </w:tr>
      <w:tr w14:paraId="59327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68" w:type="dxa"/>
            <w:vAlign w:val="top"/>
          </w:tcPr>
          <w:p w14:paraId="2B3CAF74">
            <w:pPr>
              <w:pStyle w:val="33"/>
              <w:spacing w:before="122" w:line="208" w:lineRule="auto"/>
              <w:ind w:left="450"/>
              <w:rPr>
                <w:rFonts w:hint="eastAsia" w:ascii="黑体" w:hAnsi="黑体" w:eastAsia="黑体" w:cs="黑体"/>
                <w:sz w:val="18"/>
                <w:szCs w:val="18"/>
                <w:highlight w:val="none"/>
              </w:rPr>
            </w:pPr>
            <w:r>
              <w:rPr>
                <w:rFonts w:hint="eastAsia" w:ascii="黑体" w:hAnsi="黑体" w:eastAsia="黑体" w:cs="黑体"/>
                <w:sz w:val="18"/>
                <w:szCs w:val="18"/>
                <w:highlight w:val="none"/>
              </w:rPr>
              <w:t>2</w:t>
            </w:r>
          </w:p>
        </w:tc>
        <w:tc>
          <w:tcPr>
            <w:tcW w:w="3440" w:type="dxa"/>
            <w:vAlign w:val="top"/>
          </w:tcPr>
          <w:p w14:paraId="7AF20EA8">
            <w:pPr>
              <w:pStyle w:val="33"/>
              <w:spacing w:before="122" w:line="208" w:lineRule="auto"/>
              <w:ind w:left="1067"/>
              <w:rPr>
                <w:rFonts w:hint="eastAsia" w:ascii="黑体" w:hAnsi="黑体" w:eastAsia="黑体" w:cs="黑体"/>
                <w:sz w:val="18"/>
                <w:szCs w:val="18"/>
                <w:highlight w:val="none"/>
              </w:rPr>
            </w:pPr>
            <w:r>
              <w:rPr>
                <w:rFonts w:hint="eastAsia" w:ascii="黑体" w:hAnsi="黑体" w:eastAsia="黑体" w:cs="黑体"/>
                <w:spacing w:val="-6"/>
                <w:sz w:val="18"/>
                <w:szCs w:val="18"/>
                <w:highlight w:val="none"/>
              </w:rPr>
              <w:t>技术（A2）</w:t>
            </w:r>
          </w:p>
        </w:tc>
        <w:tc>
          <w:tcPr>
            <w:tcW w:w="4215" w:type="dxa"/>
            <w:vAlign w:val="top"/>
          </w:tcPr>
          <w:p w14:paraId="49690DF1">
            <w:pPr>
              <w:pStyle w:val="33"/>
              <w:spacing w:before="122" w:line="208" w:lineRule="auto"/>
              <w:ind w:left="1244"/>
              <w:rPr>
                <w:rFonts w:hint="eastAsia" w:ascii="黑体" w:hAnsi="黑体" w:eastAsia="黑体" w:cs="黑体"/>
                <w:sz w:val="18"/>
                <w:szCs w:val="18"/>
                <w:highlight w:val="none"/>
              </w:rPr>
            </w:pPr>
            <w:r>
              <w:rPr>
                <w:rFonts w:hint="eastAsia" w:ascii="黑体" w:hAnsi="黑体" w:eastAsia="黑体" w:cs="黑体"/>
                <w:spacing w:val="-4"/>
                <w:sz w:val="18"/>
                <w:szCs w:val="18"/>
                <w:highlight w:val="none"/>
              </w:rPr>
              <w:t>0.</w:t>
            </w:r>
            <w:r>
              <w:rPr>
                <w:rFonts w:hint="eastAsia" w:ascii="黑体" w:hAnsi="黑体" w:eastAsia="黑体" w:cs="黑体"/>
                <w:spacing w:val="-4"/>
                <w:sz w:val="18"/>
                <w:szCs w:val="18"/>
                <w:highlight w:val="none"/>
                <w:lang w:val="en-US" w:eastAsia="zh-CN"/>
              </w:rPr>
              <w:t>6</w:t>
            </w:r>
            <w:r>
              <w:rPr>
                <w:rFonts w:hint="eastAsia" w:ascii="黑体" w:hAnsi="黑体" w:eastAsia="黑体" w:cs="黑体"/>
                <w:spacing w:val="-4"/>
                <w:sz w:val="18"/>
                <w:szCs w:val="18"/>
                <w:highlight w:val="none"/>
              </w:rPr>
              <w:t>0</w:t>
            </w:r>
          </w:p>
        </w:tc>
      </w:tr>
      <w:tr w14:paraId="4B58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268" w:type="dxa"/>
            <w:vAlign w:val="top"/>
          </w:tcPr>
          <w:p w14:paraId="32372820">
            <w:pPr>
              <w:pStyle w:val="33"/>
              <w:spacing w:before="129" w:line="209" w:lineRule="auto"/>
              <w:ind w:left="457"/>
              <w:rPr>
                <w:rFonts w:hint="eastAsia" w:ascii="黑体" w:hAnsi="黑体" w:eastAsia="黑体" w:cs="黑体"/>
                <w:sz w:val="18"/>
                <w:szCs w:val="18"/>
                <w:highlight w:val="none"/>
              </w:rPr>
            </w:pPr>
            <w:r>
              <w:rPr>
                <w:rFonts w:hint="eastAsia" w:ascii="黑体" w:hAnsi="黑体" w:eastAsia="黑体" w:cs="黑体"/>
                <w:sz w:val="18"/>
                <w:szCs w:val="18"/>
                <w:highlight w:val="none"/>
              </w:rPr>
              <w:t>3</w:t>
            </w:r>
          </w:p>
        </w:tc>
        <w:tc>
          <w:tcPr>
            <w:tcW w:w="3440" w:type="dxa"/>
            <w:vAlign w:val="top"/>
          </w:tcPr>
          <w:p w14:paraId="44E95921">
            <w:pPr>
              <w:pStyle w:val="33"/>
              <w:spacing w:before="131" w:line="207" w:lineRule="auto"/>
              <w:ind w:left="1089"/>
              <w:rPr>
                <w:rFonts w:hint="eastAsia" w:ascii="黑体" w:hAnsi="黑体" w:eastAsia="黑体" w:cs="黑体"/>
                <w:sz w:val="18"/>
                <w:szCs w:val="18"/>
                <w:highlight w:val="none"/>
              </w:rPr>
            </w:pPr>
            <w:r>
              <w:rPr>
                <w:rFonts w:hint="eastAsia" w:ascii="黑体" w:hAnsi="黑体" w:eastAsia="黑体" w:cs="黑体"/>
                <w:spacing w:val="-9"/>
                <w:sz w:val="18"/>
                <w:szCs w:val="18"/>
                <w:highlight w:val="none"/>
              </w:rPr>
              <w:t>商务（A3）</w:t>
            </w:r>
          </w:p>
        </w:tc>
        <w:tc>
          <w:tcPr>
            <w:tcW w:w="4215" w:type="dxa"/>
            <w:vAlign w:val="top"/>
          </w:tcPr>
          <w:p w14:paraId="325DF420">
            <w:pPr>
              <w:pStyle w:val="33"/>
              <w:spacing w:before="129" w:line="209" w:lineRule="auto"/>
              <w:ind w:left="1244"/>
              <w:rPr>
                <w:rFonts w:hint="eastAsia" w:ascii="黑体" w:hAnsi="黑体" w:eastAsia="黑体" w:cs="黑体"/>
                <w:sz w:val="18"/>
                <w:szCs w:val="18"/>
                <w:highlight w:val="none"/>
              </w:rPr>
            </w:pPr>
            <w:r>
              <w:rPr>
                <w:rFonts w:hint="eastAsia" w:ascii="黑体" w:hAnsi="黑体" w:eastAsia="黑体" w:cs="黑体"/>
                <w:spacing w:val="-4"/>
                <w:sz w:val="18"/>
                <w:szCs w:val="18"/>
                <w:highlight w:val="none"/>
              </w:rPr>
              <w:t>0.</w:t>
            </w:r>
            <w:r>
              <w:rPr>
                <w:rFonts w:hint="eastAsia" w:ascii="黑体" w:hAnsi="黑体" w:eastAsia="黑体" w:cs="黑体"/>
                <w:spacing w:val="-4"/>
                <w:sz w:val="18"/>
                <w:szCs w:val="18"/>
                <w:highlight w:val="none"/>
                <w:lang w:val="en-US" w:eastAsia="zh-CN"/>
              </w:rPr>
              <w:t>3</w:t>
            </w:r>
            <w:r>
              <w:rPr>
                <w:rFonts w:hint="eastAsia" w:ascii="黑体" w:hAnsi="黑体" w:eastAsia="黑体" w:cs="黑体"/>
                <w:spacing w:val="-4"/>
                <w:sz w:val="18"/>
                <w:szCs w:val="18"/>
                <w:highlight w:val="none"/>
              </w:rPr>
              <w:t>0</w:t>
            </w:r>
          </w:p>
        </w:tc>
      </w:tr>
      <w:tr w14:paraId="7493B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4708" w:type="dxa"/>
            <w:gridSpan w:val="2"/>
            <w:vAlign w:val="top"/>
          </w:tcPr>
          <w:p w14:paraId="48330C6F">
            <w:pPr>
              <w:pStyle w:val="33"/>
              <w:spacing w:before="142" w:line="210" w:lineRule="auto"/>
              <w:ind w:left="1896"/>
              <w:rPr>
                <w:rFonts w:hint="eastAsia" w:ascii="黑体" w:hAnsi="黑体" w:eastAsia="黑体" w:cs="黑体"/>
                <w:sz w:val="18"/>
                <w:szCs w:val="18"/>
                <w:highlight w:val="none"/>
              </w:rPr>
            </w:pPr>
            <w:r>
              <w:rPr>
                <w:rFonts w:hint="eastAsia" w:ascii="黑体" w:hAnsi="黑体" w:eastAsia="黑体" w:cs="黑体"/>
                <w:spacing w:val="-12"/>
                <w:sz w:val="18"/>
                <w:szCs w:val="18"/>
                <w:highlight w:val="none"/>
              </w:rPr>
              <w:t>合计</w:t>
            </w:r>
          </w:p>
        </w:tc>
        <w:tc>
          <w:tcPr>
            <w:tcW w:w="4215" w:type="dxa"/>
            <w:vAlign w:val="top"/>
          </w:tcPr>
          <w:p w14:paraId="2C6F0CC7">
            <w:pPr>
              <w:pStyle w:val="33"/>
              <w:spacing w:before="142" w:line="210" w:lineRule="auto"/>
              <w:ind w:left="1346"/>
              <w:rPr>
                <w:rFonts w:hint="eastAsia" w:ascii="黑体" w:hAnsi="黑体" w:eastAsia="黑体" w:cs="黑体"/>
                <w:sz w:val="18"/>
                <w:szCs w:val="18"/>
                <w:highlight w:val="none"/>
              </w:rPr>
            </w:pPr>
            <w:r>
              <w:rPr>
                <w:rFonts w:hint="eastAsia" w:ascii="黑体" w:hAnsi="黑体" w:eastAsia="黑体" w:cs="黑体"/>
                <w:spacing w:val="-12"/>
                <w:sz w:val="18"/>
                <w:szCs w:val="18"/>
                <w:highlight w:val="none"/>
              </w:rPr>
              <w:t>1.0</w:t>
            </w:r>
          </w:p>
        </w:tc>
      </w:tr>
    </w:tbl>
    <w:p w14:paraId="71F498DB">
      <w:pPr>
        <w:pStyle w:val="12"/>
        <w:spacing w:line="277" w:lineRule="auto"/>
        <w:rPr>
          <w:rFonts w:hint="eastAsia" w:ascii="黑体" w:hAnsi="黑体" w:eastAsia="黑体" w:cs="黑体"/>
          <w:sz w:val="18"/>
          <w:szCs w:val="18"/>
        </w:rPr>
      </w:pPr>
    </w:p>
    <w:p w14:paraId="56B66306">
      <w:pPr>
        <w:pStyle w:val="12"/>
        <w:spacing w:line="278" w:lineRule="auto"/>
        <w:rPr>
          <w:rFonts w:hint="eastAsia" w:ascii="黑体" w:hAnsi="黑体" w:eastAsia="黑体" w:cs="黑体"/>
          <w:sz w:val="18"/>
          <w:szCs w:val="18"/>
        </w:rPr>
      </w:pPr>
    </w:p>
    <w:p w14:paraId="003B3F09">
      <w:pPr>
        <w:pStyle w:val="24"/>
        <w:widowControl/>
      </w:pPr>
    </w:p>
    <w:p w14:paraId="78B9F432">
      <w:pPr>
        <w:pStyle w:val="24"/>
        <w:widowControl/>
      </w:pPr>
    </w:p>
    <w:p w14:paraId="4629A443">
      <w:pPr>
        <w:pStyle w:val="24"/>
        <w:widowControl/>
      </w:pPr>
    </w:p>
    <w:p w14:paraId="3941EEBC">
      <w:pPr>
        <w:pStyle w:val="24"/>
        <w:widowControl/>
      </w:pPr>
    </w:p>
    <w:p w14:paraId="54483B5C">
      <w:pPr>
        <w:pStyle w:val="24"/>
        <w:widowControl/>
      </w:pPr>
    </w:p>
    <w:p w14:paraId="7CB5A23E">
      <w:pPr>
        <w:pStyle w:val="24"/>
        <w:widowControl/>
      </w:pPr>
    </w:p>
    <w:p w14:paraId="155E381B">
      <w:pPr>
        <w:pStyle w:val="24"/>
        <w:widowControl/>
      </w:pPr>
    </w:p>
    <w:p w14:paraId="21E2E775">
      <w:pPr>
        <w:pStyle w:val="24"/>
        <w:widowControl/>
      </w:pPr>
    </w:p>
    <w:p w14:paraId="0BBD5C15">
      <w:pPr>
        <w:pStyle w:val="24"/>
        <w:widowControl/>
      </w:pPr>
    </w:p>
    <w:p w14:paraId="2A70E160">
      <w:pPr>
        <w:pStyle w:val="24"/>
        <w:widowControl/>
      </w:pPr>
    </w:p>
    <w:p w14:paraId="43B81CEB">
      <w:pPr>
        <w:pStyle w:val="24"/>
        <w:widowControl/>
      </w:pPr>
    </w:p>
    <w:p w14:paraId="36A7EB7E">
      <w:pPr>
        <w:pStyle w:val="24"/>
        <w:widowControl/>
      </w:pPr>
    </w:p>
    <w:p w14:paraId="4DFC350A">
      <w:pPr>
        <w:pStyle w:val="24"/>
        <w:widowControl/>
      </w:pPr>
    </w:p>
    <w:p w14:paraId="3BCF4FFE">
      <w:pPr>
        <w:pStyle w:val="24"/>
        <w:widowControl/>
      </w:pPr>
    </w:p>
    <w:p w14:paraId="1D9D2A2C">
      <w:pPr>
        <w:pStyle w:val="24"/>
        <w:widowControl/>
      </w:pPr>
    </w:p>
    <w:p w14:paraId="27FCF731">
      <w:pPr>
        <w:pStyle w:val="24"/>
        <w:widowControl/>
      </w:pPr>
    </w:p>
    <w:p w14:paraId="49402211">
      <w:pPr>
        <w:pStyle w:val="24"/>
        <w:widowControl/>
      </w:pPr>
    </w:p>
    <w:p w14:paraId="32C9559F">
      <w:pPr>
        <w:pStyle w:val="24"/>
        <w:widowControl/>
      </w:pPr>
    </w:p>
    <w:p w14:paraId="47A3D086">
      <w:pPr>
        <w:pStyle w:val="24"/>
        <w:widowControl/>
      </w:pPr>
    </w:p>
    <w:p w14:paraId="268FFDD4">
      <w:pPr>
        <w:pStyle w:val="24"/>
        <w:widowControl/>
      </w:pPr>
      <w:r>
        <w:t>附表1.1投标报价评审标准表</w:t>
      </w:r>
    </w:p>
    <w:p w14:paraId="44AC8B9D">
      <w:pPr>
        <w:pStyle w:val="12"/>
        <w:rPr>
          <w:rFonts w:hint="eastAsia" w:ascii="黑体" w:hAnsi="黑体" w:eastAsia="黑体" w:cs="黑体"/>
          <w:sz w:val="18"/>
          <w:szCs w:val="18"/>
        </w:rPr>
      </w:pPr>
    </w:p>
    <w:tbl>
      <w:tblPr>
        <w:tblStyle w:val="28"/>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204"/>
        <w:gridCol w:w="765"/>
        <w:gridCol w:w="1361"/>
        <w:gridCol w:w="5528"/>
      </w:tblGrid>
      <w:tr w14:paraId="60F1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94" w:type="dxa"/>
            <w:vAlign w:val="top"/>
          </w:tcPr>
          <w:p w14:paraId="3FB14527">
            <w:pPr>
              <w:pStyle w:val="33"/>
              <w:widowControl w:val="0"/>
              <w:spacing w:before="202" w:line="222" w:lineRule="auto"/>
              <w:ind w:right="16" w:rightChars="0"/>
              <w:jc w:val="righ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pacing w:val="-8"/>
                <w:sz w:val="18"/>
                <w:szCs w:val="18"/>
              </w:rPr>
              <w:t>序号</w:t>
            </w:r>
          </w:p>
        </w:tc>
        <w:tc>
          <w:tcPr>
            <w:tcW w:w="1969" w:type="dxa"/>
            <w:gridSpan w:val="2"/>
            <w:vAlign w:val="top"/>
          </w:tcPr>
          <w:p w14:paraId="2656DA51">
            <w:pPr>
              <w:pStyle w:val="33"/>
              <w:widowControl w:val="0"/>
              <w:spacing w:before="202" w:line="222" w:lineRule="auto"/>
              <w:ind w:left="256" w:leftChars="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pacing w:val="-6"/>
                <w:sz w:val="18"/>
                <w:szCs w:val="18"/>
              </w:rPr>
              <w:t>评标因素（分值）</w:t>
            </w:r>
          </w:p>
        </w:tc>
        <w:tc>
          <w:tcPr>
            <w:tcW w:w="6889" w:type="dxa"/>
            <w:gridSpan w:val="2"/>
            <w:vAlign w:val="top"/>
          </w:tcPr>
          <w:p w14:paraId="5BCA7D19">
            <w:pPr>
              <w:pStyle w:val="33"/>
              <w:widowControl w:val="0"/>
              <w:spacing w:before="202" w:line="222" w:lineRule="auto"/>
              <w:ind w:left="2471" w:leftChars="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pacing w:val="-8"/>
                <w:sz w:val="18"/>
                <w:szCs w:val="18"/>
              </w:rPr>
              <w:t>评审标准</w:t>
            </w:r>
          </w:p>
        </w:tc>
      </w:tr>
      <w:tr w14:paraId="1041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94" w:type="dxa"/>
            <w:vAlign w:val="top"/>
          </w:tcPr>
          <w:p w14:paraId="68F8AF26">
            <w:pPr>
              <w:widowControl w:val="0"/>
              <w:spacing w:line="269" w:lineRule="auto"/>
              <w:rPr>
                <w:rFonts w:hint="eastAsia" w:asciiTheme="minorEastAsia" w:hAnsiTheme="minorEastAsia" w:eastAsiaTheme="minorEastAsia" w:cstheme="minorEastAsia"/>
                <w:sz w:val="18"/>
                <w:szCs w:val="18"/>
              </w:rPr>
            </w:pPr>
          </w:p>
          <w:p w14:paraId="127047AD">
            <w:pPr>
              <w:widowControl w:val="0"/>
              <w:spacing w:line="269" w:lineRule="auto"/>
              <w:rPr>
                <w:rFonts w:hint="eastAsia" w:asciiTheme="minorEastAsia" w:hAnsiTheme="minorEastAsia" w:eastAsiaTheme="minorEastAsia" w:cstheme="minorEastAsia"/>
                <w:sz w:val="18"/>
                <w:szCs w:val="18"/>
              </w:rPr>
            </w:pPr>
          </w:p>
          <w:p w14:paraId="0620AA13">
            <w:pPr>
              <w:widowControl w:val="0"/>
              <w:spacing w:line="269" w:lineRule="auto"/>
              <w:rPr>
                <w:rFonts w:hint="eastAsia" w:asciiTheme="minorEastAsia" w:hAnsiTheme="minorEastAsia" w:eastAsiaTheme="minorEastAsia" w:cstheme="minorEastAsia"/>
                <w:sz w:val="18"/>
                <w:szCs w:val="18"/>
              </w:rPr>
            </w:pPr>
          </w:p>
          <w:p w14:paraId="5520480D">
            <w:pPr>
              <w:widowControl w:val="0"/>
              <w:spacing w:line="269" w:lineRule="auto"/>
              <w:rPr>
                <w:rFonts w:hint="eastAsia" w:asciiTheme="minorEastAsia" w:hAnsiTheme="minorEastAsia" w:eastAsiaTheme="minorEastAsia" w:cstheme="minorEastAsia"/>
                <w:sz w:val="18"/>
                <w:szCs w:val="18"/>
              </w:rPr>
            </w:pPr>
          </w:p>
          <w:p w14:paraId="62379FFF">
            <w:pPr>
              <w:widowControl w:val="0"/>
              <w:spacing w:line="269" w:lineRule="auto"/>
              <w:rPr>
                <w:rFonts w:hint="eastAsia" w:asciiTheme="minorEastAsia" w:hAnsiTheme="minorEastAsia" w:eastAsiaTheme="minorEastAsia" w:cstheme="minorEastAsia"/>
                <w:sz w:val="18"/>
                <w:szCs w:val="18"/>
              </w:rPr>
            </w:pPr>
          </w:p>
          <w:p w14:paraId="6054FA84">
            <w:pPr>
              <w:widowControl w:val="0"/>
              <w:spacing w:line="269" w:lineRule="auto"/>
              <w:rPr>
                <w:rFonts w:hint="eastAsia" w:asciiTheme="minorEastAsia" w:hAnsiTheme="minorEastAsia" w:eastAsiaTheme="minorEastAsia" w:cstheme="minorEastAsia"/>
                <w:sz w:val="18"/>
                <w:szCs w:val="18"/>
              </w:rPr>
            </w:pPr>
          </w:p>
          <w:p w14:paraId="173ED643">
            <w:pPr>
              <w:widowControl w:val="0"/>
              <w:spacing w:line="270" w:lineRule="auto"/>
              <w:rPr>
                <w:rFonts w:hint="eastAsia" w:asciiTheme="minorEastAsia" w:hAnsiTheme="minorEastAsia" w:eastAsiaTheme="minorEastAsia" w:cstheme="minorEastAsia"/>
                <w:sz w:val="18"/>
                <w:szCs w:val="18"/>
              </w:rPr>
            </w:pPr>
          </w:p>
          <w:p w14:paraId="00339B5F">
            <w:pPr>
              <w:pStyle w:val="33"/>
              <w:widowControl w:val="0"/>
              <w:spacing w:before="78" w:line="315" w:lineRule="exact"/>
              <w:ind w:left="440" w:leftChars="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position w:val="1"/>
                <w:sz w:val="18"/>
                <w:szCs w:val="18"/>
              </w:rPr>
              <w:t>1</w:t>
            </w:r>
          </w:p>
        </w:tc>
        <w:tc>
          <w:tcPr>
            <w:tcW w:w="1969" w:type="dxa"/>
            <w:gridSpan w:val="2"/>
            <w:vAlign w:val="top"/>
          </w:tcPr>
          <w:p w14:paraId="7F98700A">
            <w:pPr>
              <w:widowControl w:val="0"/>
              <w:spacing w:line="285" w:lineRule="auto"/>
              <w:rPr>
                <w:rFonts w:hint="eastAsia" w:asciiTheme="minorEastAsia" w:hAnsiTheme="minorEastAsia" w:eastAsiaTheme="minorEastAsia" w:cstheme="minorEastAsia"/>
                <w:sz w:val="18"/>
                <w:szCs w:val="18"/>
              </w:rPr>
            </w:pPr>
          </w:p>
          <w:p w14:paraId="54DD55C0">
            <w:pPr>
              <w:widowControl w:val="0"/>
              <w:spacing w:line="285" w:lineRule="auto"/>
              <w:rPr>
                <w:rFonts w:hint="eastAsia" w:asciiTheme="minorEastAsia" w:hAnsiTheme="minorEastAsia" w:eastAsiaTheme="minorEastAsia" w:cstheme="minorEastAsia"/>
                <w:sz w:val="18"/>
                <w:szCs w:val="18"/>
              </w:rPr>
            </w:pPr>
          </w:p>
          <w:p w14:paraId="441DAB95">
            <w:pPr>
              <w:widowControl w:val="0"/>
              <w:spacing w:line="285" w:lineRule="auto"/>
              <w:rPr>
                <w:rFonts w:hint="eastAsia" w:asciiTheme="minorEastAsia" w:hAnsiTheme="minorEastAsia" w:eastAsiaTheme="minorEastAsia" w:cstheme="minorEastAsia"/>
                <w:sz w:val="18"/>
                <w:szCs w:val="18"/>
              </w:rPr>
            </w:pPr>
          </w:p>
          <w:p w14:paraId="356BC73D">
            <w:pPr>
              <w:widowControl w:val="0"/>
              <w:spacing w:line="285" w:lineRule="auto"/>
              <w:rPr>
                <w:rFonts w:hint="eastAsia" w:asciiTheme="minorEastAsia" w:hAnsiTheme="minorEastAsia" w:eastAsiaTheme="minorEastAsia" w:cstheme="minorEastAsia"/>
                <w:sz w:val="18"/>
                <w:szCs w:val="18"/>
              </w:rPr>
            </w:pPr>
          </w:p>
          <w:p w14:paraId="6719EBE0">
            <w:pPr>
              <w:widowControl w:val="0"/>
              <w:spacing w:line="286" w:lineRule="auto"/>
              <w:rPr>
                <w:rFonts w:hint="eastAsia" w:asciiTheme="minorEastAsia" w:hAnsiTheme="minorEastAsia" w:eastAsiaTheme="minorEastAsia" w:cstheme="minorEastAsia"/>
                <w:sz w:val="18"/>
                <w:szCs w:val="18"/>
              </w:rPr>
            </w:pPr>
          </w:p>
          <w:p w14:paraId="413DFD5C">
            <w:pPr>
              <w:widowControl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价格评价项(A1) （权值10%）</w:t>
            </w:r>
          </w:p>
          <w:p w14:paraId="312136F6">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rPr>
              <w:t>（100分）</w:t>
            </w:r>
          </w:p>
        </w:tc>
        <w:tc>
          <w:tcPr>
            <w:tcW w:w="6889" w:type="dxa"/>
            <w:gridSpan w:val="2"/>
            <w:vAlign w:val="top"/>
          </w:tcPr>
          <w:p w14:paraId="5F830996">
            <w:pPr>
              <w:pStyle w:val="33"/>
              <w:widowControl w:val="0"/>
              <w:spacing w:before="63" w:line="239" w:lineRule="auto"/>
              <w:ind w:right="14" w:firstLine="400" w:firstLineChars="20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价格分采用低价优先法计算，即满足招标文件</w:t>
            </w:r>
            <w:r>
              <w:rPr>
                <w:rFonts w:hint="eastAsia" w:asciiTheme="minorEastAsia" w:hAnsiTheme="minorEastAsia" w:eastAsiaTheme="minorEastAsia" w:cstheme="minorEastAsia"/>
                <w:spacing w:val="11"/>
                <w:sz w:val="18"/>
                <w:szCs w:val="18"/>
              </w:rPr>
              <w:t>要求且投标价格最低的投标报价为评标基准价，其价格得分100分</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11"/>
                <w:sz w:val="18"/>
                <w:szCs w:val="18"/>
              </w:rPr>
              <w:t>，其他投标投标人的价格得分统一</w:t>
            </w:r>
            <w:r>
              <w:rPr>
                <w:rFonts w:hint="eastAsia" w:asciiTheme="minorEastAsia" w:hAnsiTheme="minorEastAsia" w:eastAsiaTheme="minorEastAsia" w:cstheme="minorEastAsia"/>
                <w:spacing w:val="-2"/>
                <w:sz w:val="18"/>
                <w:szCs w:val="18"/>
              </w:rPr>
              <w:t>按公式计算：</w:t>
            </w:r>
          </w:p>
          <w:p w14:paraId="7F70E067">
            <w:pPr>
              <w:pStyle w:val="33"/>
              <w:widowControl w:val="0"/>
              <w:spacing w:line="237" w:lineRule="auto"/>
              <w:ind w:right="21" w:firstLine="380" w:firstLineChars="20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投标报价得分=（评标基准价调整／投标报</w:t>
            </w:r>
            <w:r>
              <w:rPr>
                <w:rFonts w:hint="eastAsia" w:asciiTheme="minorEastAsia" w:hAnsiTheme="minorEastAsia" w:eastAsiaTheme="minorEastAsia" w:cstheme="minorEastAsia"/>
                <w:spacing w:val="4"/>
                <w:sz w:val="18"/>
                <w:szCs w:val="18"/>
              </w:rPr>
              <w:t>价调</w:t>
            </w:r>
            <w:r>
              <w:rPr>
                <w:rFonts w:hint="eastAsia" w:asciiTheme="minorEastAsia" w:hAnsiTheme="minorEastAsia" w:eastAsiaTheme="minorEastAsia" w:cstheme="minorEastAsia"/>
                <w:spacing w:val="-19"/>
                <w:sz w:val="18"/>
                <w:szCs w:val="18"/>
              </w:rPr>
              <w:t>整）</w:t>
            </w:r>
            <w:r>
              <w:rPr>
                <w:rFonts w:hint="eastAsia" w:asciiTheme="minorEastAsia" w:hAnsiTheme="minorEastAsia" w:eastAsiaTheme="minorEastAsia" w:cstheme="minorEastAsia"/>
                <w:spacing w:val="-28"/>
                <w:sz w:val="18"/>
                <w:szCs w:val="18"/>
              </w:rPr>
              <w:t xml:space="preserve"> </w:t>
            </w:r>
            <w:r>
              <w:rPr>
                <w:rFonts w:hint="eastAsia" w:asciiTheme="minorEastAsia" w:hAnsiTheme="minorEastAsia" w:eastAsiaTheme="minorEastAsia" w:cstheme="minorEastAsia"/>
                <w:spacing w:val="-19"/>
                <w:sz w:val="18"/>
                <w:szCs w:val="18"/>
              </w:rPr>
              <w:t>×</w:t>
            </w:r>
            <w:r>
              <w:rPr>
                <w:rFonts w:hint="eastAsia" w:asciiTheme="minorEastAsia" w:hAnsiTheme="minorEastAsia" w:eastAsiaTheme="minorEastAsia" w:cstheme="minorEastAsia"/>
                <w:spacing w:val="-75"/>
                <w:sz w:val="18"/>
                <w:szCs w:val="18"/>
              </w:rPr>
              <w:t xml:space="preserve"> </w:t>
            </w:r>
            <w:r>
              <w:rPr>
                <w:rFonts w:hint="eastAsia" w:asciiTheme="minorEastAsia" w:hAnsiTheme="minorEastAsia" w:eastAsiaTheme="minorEastAsia" w:cstheme="minorEastAsia"/>
                <w:spacing w:val="-19"/>
                <w:sz w:val="18"/>
                <w:szCs w:val="18"/>
              </w:rPr>
              <w:t>100</w:t>
            </w:r>
          </w:p>
          <w:p w14:paraId="1CDDCC0A">
            <w:pPr>
              <w:pStyle w:val="33"/>
              <w:widowControl w:val="0"/>
              <w:spacing w:before="4" w:line="232" w:lineRule="auto"/>
              <w:ind w:right="14" w:rightChars="0" w:firstLine="396" w:firstLineChars="20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pacing w:val="9"/>
                <w:sz w:val="18"/>
                <w:szCs w:val="18"/>
              </w:rPr>
              <w:t>注</w:t>
            </w:r>
            <w:r>
              <w:rPr>
                <w:rFonts w:hint="eastAsia" w:asciiTheme="minorEastAsia" w:hAnsiTheme="minorEastAsia" w:eastAsiaTheme="minorEastAsia" w:cstheme="minorEastAsia"/>
                <w:spacing w:val="-16"/>
                <w:sz w:val="18"/>
                <w:szCs w:val="18"/>
              </w:rPr>
              <w:t xml:space="preserve"> </w:t>
            </w:r>
            <w:r>
              <w:rPr>
                <w:rFonts w:hint="eastAsia" w:asciiTheme="minorEastAsia" w:hAnsiTheme="minorEastAsia" w:eastAsiaTheme="minorEastAsia" w:cstheme="minorEastAsia"/>
                <w:spacing w:val="-44"/>
                <w:sz w:val="18"/>
                <w:szCs w:val="18"/>
              </w:rPr>
              <w:t>：（</w:t>
            </w:r>
            <w:r>
              <w:rPr>
                <w:rFonts w:hint="eastAsia" w:asciiTheme="minorEastAsia" w:hAnsiTheme="minorEastAsia" w:eastAsiaTheme="minorEastAsia" w:cstheme="minorEastAsia"/>
                <w:spacing w:val="9"/>
                <w:sz w:val="18"/>
                <w:szCs w:val="18"/>
                <w:lang w:eastAsia="zh-CN"/>
              </w:rPr>
              <w:t>（</w:t>
            </w:r>
            <w:r>
              <w:rPr>
                <w:rFonts w:hint="eastAsia" w:asciiTheme="minorEastAsia" w:hAnsiTheme="minorEastAsia" w:eastAsiaTheme="minorEastAsia" w:cstheme="minorEastAsia"/>
                <w:spacing w:val="9"/>
                <w:sz w:val="18"/>
                <w:szCs w:val="18"/>
                <w:lang w:val="en-US" w:eastAsia="zh-CN"/>
              </w:rPr>
              <w:t>1</w:t>
            </w:r>
            <w:r>
              <w:rPr>
                <w:rFonts w:hint="eastAsia" w:asciiTheme="minorEastAsia" w:hAnsiTheme="minorEastAsia" w:eastAsiaTheme="minorEastAsia" w:cstheme="minorEastAsia"/>
                <w:spacing w:val="9"/>
                <w:sz w:val="18"/>
                <w:szCs w:val="18"/>
                <w:lang w:eastAsia="zh-CN"/>
              </w:rPr>
              <w:t>）</w:t>
            </w:r>
            <w:r>
              <w:rPr>
                <w:rFonts w:hint="eastAsia" w:asciiTheme="minorEastAsia" w:hAnsiTheme="minorEastAsia" w:eastAsiaTheme="minorEastAsia" w:cstheme="minorEastAsia"/>
                <w:spacing w:val="9"/>
                <w:sz w:val="18"/>
                <w:szCs w:val="18"/>
              </w:rPr>
              <w:t xml:space="preserve"> 若投标投标人的报价超过最高限价</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,则为无效报价</w:t>
            </w:r>
            <w:r>
              <w:rPr>
                <w:rFonts w:hint="eastAsia" w:asciiTheme="minorEastAsia" w:hAnsiTheme="minorEastAsia" w:eastAsiaTheme="minorEastAsia" w:cstheme="minorEastAsia"/>
                <w:spacing w:val="-30"/>
                <w:sz w:val="18"/>
                <w:szCs w:val="18"/>
              </w:rPr>
              <w:t xml:space="preserve"> </w:t>
            </w:r>
            <w:r>
              <w:rPr>
                <w:rFonts w:hint="eastAsia" w:asciiTheme="minorEastAsia" w:hAnsiTheme="minorEastAsia" w:eastAsiaTheme="minorEastAsia" w:cstheme="minorEastAsia"/>
                <w:spacing w:val="2"/>
                <w:sz w:val="18"/>
                <w:szCs w:val="18"/>
              </w:rPr>
              <w:t>，按无效投标处理</w:t>
            </w:r>
            <w:r>
              <w:rPr>
                <w:rFonts w:hint="eastAsia" w:asciiTheme="minorEastAsia" w:hAnsiTheme="minorEastAsia" w:eastAsiaTheme="minorEastAsia" w:cstheme="minorEastAsia"/>
                <w:spacing w:val="-29"/>
                <w:sz w:val="18"/>
                <w:szCs w:val="18"/>
              </w:rPr>
              <w:t xml:space="preserve"> </w:t>
            </w:r>
            <w:r>
              <w:rPr>
                <w:rFonts w:hint="eastAsia" w:asciiTheme="minorEastAsia" w:hAnsiTheme="minorEastAsia" w:eastAsiaTheme="minorEastAsia" w:cstheme="minorEastAsia"/>
                <w:spacing w:val="-36"/>
                <w:sz w:val="18"/>
                <w:szCs w:val="18"/>
              </w:rPr>
              <w:t>；</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lang w:val="en-US" w:eastAsia="zh-CN"/>
              </w:rPr>
              <w:t>2</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9"/>
                <w:sz w:val="18"/>
                <w:szCs w:val="18"/>
              </w:rPr>
              <w:t xml:space="preserve"> </w:t>
            </w:r>
            <w:r>
              <w:rPr>
                <w:rFonts w:hint="eastAsia" w:asciiTheme="minorEastAsia" w:hAnsiTheme="minorEastAsia" w:eastAsiaTheme="minorEastAsia" w:cstheme="minorEastAsia"/>
                <w:spacing w:val="2"/>
                <w:sz w:val="18"/>
                <w:szCs w:val="18"/>
              </w:rPr>
              <w:t>评标委</w:t>
            </w:r>
            <w:r>
              <w:rPr>
                <w:rFonts w:hint="eastAsia" w:asciiTheme="minorEastAsia" w:hAnsiTheme="minorEastAsia" w:eastAsiaTheme="minorEastAsia" w:cstheme="minorEastAsia"/>
                <w:spacing w:val="10"/>
                <w:sz w:val="18"/>
                <w:szCs w:val="18"/>
              </w:rPr>
              <w:t>员会认为投标投标人的报价明显低于其他通过资格审查投标投标人的报价，有可能影响产品质量或者</w:t>
            </w:r>
            <w:r>
              <w:rPr>
                <w:rFonts w:hint="eastAsia" w:asciiTheme="minorEastAsia" w:hAnsiTheme="minorEastAsia" w:eastAsiaTheme="minorEastAsia" w:cstheme="minorEastAsia"/>
                <w:spacing w:val="7"/>
                <w:sz w:val="18"/>
                <w:szCs w:val="18"/>
              </w:rPr>
              <w:t>不能</w:t>
            </w:r>
            <w:r>
              <w:rPr>
                <w:rFonts w:hint="eastAsia" w:asciiTheme="minorEastAsia" w:hAnsiTheme="minorEastAsia" w:eastAsiaTheme="minorEastAsia" w:cstheme="minorEastAsia"/>
                <w:spacing w:val="109"/>
                <w:sz w:val="18"/>
                <w:szCs w:val="18"/>
              </w:rPr>
              <w:t xml:space="preserve"> </w:t>
            </w:r>
            <w:r>
              <w:rPr>
                <w:rFonts w:hint="eastAsia" w:asciiTheme="minorEastAsia" w:hAnsiTheme="minorEastAsia" w:eastAsiaTheme="minorEastAsia" w:cstheme="minorEastAsia"/>
                <w:spacing w:val="7"/>
                <w:sz w:val="18"/>
                <w:szCs w:val="18"/>
              </w:rPr>
              <w:t>诚信履约的</w:t>
            </w:r>
            <w:r>
              <w:rPr>
                <w:rFonts w:hint="eastAsia" w:asciiTheme="minorEastAsia" w:hAnsiTheme="minorEastAsia" w:eastAsiaTheme="minorEastAsia" w:cstheme="minorEastAsia"/>
                <w:spacing w:val="-20"/>
                <w:sz w:val="18"/>
                <w:szCs w:val="18"/>
              </w:rPr>
              <w:t xml:space="preserve"> </w:t>
            </w:r>
            <w:r>
              <w:rPr>
                <w:rFonts w:hint="eastAsia" w:asciiTheme="minorEastAsia" w:hAnsiTheme="minorEastAsia" w:eastAsiaTheme="minorEastAsia" w:cstheme="minorEastAsia"/>
                <w:spacing w:val="7"/>
                <w:sz w:val="18"/>
                <w:szCs w:val="18"/>
              </w:rPr>
              <w:t>，应当要求其在评标现场合理的</w:t>
            </w:r>
            <w:r>
              <w:rPr>
                <w:rFonts w:hint="eastAsia" w:asciiTheme="minorEastAsia" w:hAnsiTheme="minorEastAsia" w:eastAsiaTheme="minorEastAsia" w:cstheme="minorEastAsia"/>
                <w:spacing w:val="8"/>
                <w:sz w:val="18"/>
                <w:szCs w:val="18"/>
              </w:rPr>
              <w:t>时间内提供书</w:t>
            </w:r>
            <w:r>
              <w:rPr>
                <w:rFonts w:hint="eastAsia" w:asciiTheme="minorEastAsia" w:hAnsiTheme="minorEastAsia" w:eastAsiaTheme="minorEastAsia" w:cstheme="minorEastAsia"/>
                <w:spacing w:val="8"/>
                <w:sz w:val="18"/>
                <w:szCs w:val="18"/>
                <w:lang w:val="en-US" w:eastAsia="zh-CN"/>
              </w:rPr>
              <w:t>面</w:t>
            </w:r>
            <w:r>
              <w:rPr>
                <w:rFonts w:hint="eastAsia" w:asciiTheme="minorEastAsia" w:hAnsiTheme="minorEastAsia" w:eastAsiaTheme="minorEastAsia" w:cstheme="minorEastAsia"/>
                <w:spacing w:val="8"/>
                <w:sz w:val="18"/>
                <w:szCs w:val="18"/>
              </w:rPr>
              <w:t>说明</w:t>
            </w:r>
            <w:r>
              <w:rPr>
                <w:rFonts w:hint="eastAsia" w:asciiTheme="minorEastAsia" w:hAnsiTheme="minorEastAsia" w:eastAsiaTheme="minorEastAsia" w:cstheme="minorEastAsia"/>
                <w:spacing w:val="-23"/>
                <w:sz w:val="18"/>
                <w:szCs w:val="18"/>
              </w:rPr>
              <w:t xml:space="preserve"> </w:t>
            </w:r>
            <w:r>
              <w:rPr>
                <w:rFonts w:hint="eastAsia" w:asciiTheme="minorEastAsia" w:hAnsiTheme="minorEastAsia" w:eastAsiaTheme="minorEastAsia" w:cstheme="minorEastAsia"/>
                <w:spacing w:val="8"/>
                <w:sz w:val="18"/>
                <w:szCs w:val="18"/>
              </w:rPr>
              <w:t>，必要时提交相关证明材料</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5"/>
                <w:sz w:val="18"/>
                <w:szCs w:val="18"/>
              </w:rPr>
              <w:t>,投标人不能证明其报价合理性的，评标委员</w:t>
            </w:r>
            <w:r>
              <w:rPr>
                <w:rFonts w:hint="eastAsia" w:asciiTheme="minorEastAsia" w:hAnsiTheme="minorEastAsia" w:eastAsiaTheme="minorEastAsia" w:cstheme="minorEastAsia"/>
                <w:spacing w:val="1"/>
                <w:sz w:val="18"/>
                <w:szCs w:val="18"/>
              </w:rPr>
              <w:t>会应当将其视作恶意低价报价，</w:t>
            </w:r>
            <w:r>
              <w:rPr>
                <w:rFonts w:hint="eastAsia" w:asciiTheme="minorEastAsia" w:hAnsiTheme="minorEastAsia" w:eastAsiaTheme="minorEastAsia" w:cstheme="minorEastAsia"/>
                <w:spacing w:val="-16"/>
                <w:sz w:val="18"/>
                <w:szCs w:val="18"/>
              </w:rPr>
              <w:t xml:space="preserve"> </w:t>
            </w:r>
            <w:r>
              <w:rPr>
                <w:rFonts w:hint="eastAsia" w:asciiTheme="minorEastAsia" w:hAnsiTheme="minorEastAsia" w:eastAsiaTheme="minorEastAsia" w:cstheme="minorEastAsia"/>
                <w:spacing w:val="1"/>
                <w:sz w:val="18"/>
                <w:szCs w:val="18"/>
              </w:rPr>
              <w:t>以无效投标处理。</w:t>
            </w:r>
          </w:p>
        </w:tc>
      </w:tr>
      <w:tr w14:paraId="36D8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94" w:type="dxa"/>
          </w:tcPr>
          <w:p w14:paraId="6B075DF7">
            <w:pPr>
              <w:widowControl w:val="0"/>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pacing w:val="-8"/>
                <w:sz w:val="18"/>
                <w:szCs w:val="18"/>
              </w:rPr>
              <w:t>序号</w:t>
            </w:r>
          </w:p>
        </w:tc>
        <w:tc>
          <w:tcPr>
            <w:tcW w:w="1204" w:type="dxa"/>
          </w:tcPr>
          <w:p w14:paraId="36F5EF74">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pacing w:val="-5"/>
                <w:sz w:val="18"/>
                <w:szCs w:val="18"/>
              </w:rPr>
              <w:t>评标因素</w:t>
            </w:r>
          </w:p>
        </w:tc>
        <w:tc>
          <w:tcPr>
            <w:tcW w:w="2126" w:type="dxa"/>
            <w:gridSpan w:val="2"/>
          </w:tcPr>
          <w:p w14:paraId="2A2277AA">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pacing w:val="-10"/>
                <w:sz w:val="18"/>
                <w:szCs w:val="18"/>
              </w:rPr>
              <w:t>分值</w:t>
            </w:r>
          </w:p>
        </w:tc>
        <w:tc>
          <w:tcPr>
            <w:tcW w:w="5528" w:type="dxa"/>
          </w:tcPr>
          <w:p w14:paraId="5C5C3649">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pacing w:val="-5"/>
                <w:sz w:val="18"/>
                <w:szCs w:val="18"/>
              </w:rPr>
              <w:t>评标标准</w:t>
            </w:r>
          </w:p>
        </w:tc>
      </w:tr>
      <w:tr w14:paraId="1C69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94" w:type="dxa"/>
            <w:vMerge w:val="restart"/>
            <w:vAlign w:val="center"/>
          </w:tcPr>
          <w:p w14:paraId="0B2DE994">
            <w:pPr>
              <w:widowControl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lang w:val="en-US" w:eastAsia="zh-CN"/>
              </w:rPr>
              <w:t>2</w:t>
            </w:r>
          </w:p>
        </w:tc>
        <w:tc>
          <w:tcPr>
            <w:tcW w:w="1204" w:type="dxa"/>
            <w:vMerge w:val="restart"/>
            <w:vAlign w:val="center"/>
          </w:tcPr>
          <w:p w14:paraId="1FBF943D">
            <w:pPr>
              <w:pStyle w:val="33"/>
              <w:widowControl w:val="0"/>
              <w:spacing w:before="78" w:line="239" w:lineRule="auto"/>
              <w:ind w:left="32" w:right="20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技术评价项（A2）</w:t>
            </w:r>
          </w:p>
          <w:p w14:paraId="5AF45A8E">
            <w:pPr>
              <w:widowControl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pacing w:val="-6"/>
                <w:sz w:val="18"/>
                <w:szCs w:val="18"/>
              </w:rPr>
              <w:t>（权值</w:t>
            </w:r>
            <w:r>
              <w:rPr>
                <w:rFonts w:hint="eastAsia" w:asciiTheme="minorEastAsia" w:hAnsiTheme="minorEastAsia" w:eastAsiaTheme="minorEastAsia" w:cstheme="minorEastAsia"/>
                <w:spacing w:val="-6"/>
                <w:sz w:val="18"/>
                <w:szCs w:val="18"/>
                <w:lang w:val="en-US" w:eastAsia="zh-CN"/>
              </w:rPr>
              <w:t>6</w:t>
            </w:r>
            <w:r>
              <w:rPr>
                <w:rFonts w:hint="eastAsia" w:asciiTheme="minorEastAsia" w:hAnsiTheme="minorEastAsia" w:eastAsiaTheme="minorEastAsia" w:cstheme="minorEastAsia"/>
                <w:spacing w:val="-6"/>
                <w:sz w:val="18"/>
                <w:szCs w:val="18"/>
              </w:rPr>
              <w:t>0%</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z w:val="18"/>
                <w:szCs w:val="18"/>
              </w:rPr>
              <w:t>)</w:t>
            </w:r>
          </w:p>
        </w:tc>
        <w:tc>
          <w:tcPr>
            <w:tcW w:w="765" w:type="dxa"/>
            <w:vMerge w:val="restart"/>
            <w:vAlign w:val="center"/>
          </w:tcPr>
          <w:p w14:paraId="71D026B9">
            <w:pPr>
              <w:widowControl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lang w:val="en-US" w:eastAsia="zh-CN"/>
              </w:rPr>
              <w:t>100分</w:t>
            </w:r>
          </w:p>
        </w:tc>
        <w:tc>
          <w:tcPr>
            <w:tcW w:w="1361" w:type="dxa"/>
            <w:vAlign w:val="top"/>
          </w:tcPr>
          <w:p w14:paraId="489C382C">
            <w:pPr>
              <w:pStyle w:val="33"/>
              <w:widowControl w:val="0"/>
              <w:spacing w:before="78" w:line="239" w:lineRule="auto"/>
              <w:ind w:left="26" w:right="98"/>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pacing w:val="-4"/>
                <w:sz w:val="18"/>
                <w:szCs w:val="18"/>
              </w:rPr>
              <w:t>施工方案</w:t>
            </w:r>
            <w:r>
              <w:rPr>
                <w:rFonts w:hint="eastAsia" w:asciiTheme="minorEastAsia" w:hAnsiTheme="minorEastAsia" w:eastAsiaTheme="minorEastAsia" w:cstheme="minorEastAsia"/>
                <w:spacing w:val="-6"/>
                <w:sz w:val="18"/>
                <w:szCs w:val="18"/>
              </w:rPr>
              <w:t>与技术措</w:t>
            </w:r>
            <w:r>
              <w:rPr>
                <w:rFonts w:hint="eastAsia" w:asciiTheme="minorEastAsia" w:hAnsiTheme="minorEastAsia" w:eastAsiaTheme="minorEastAsia" w:cstheme="minorEastAsia"/>
                <w:sz w:val="18"/>
                <w:szCs w:val="18"/>
              </w:rPr>
              <w:t>施</w:t>
            </w:r>
            <w:r>
              <w:rPr>
                <w:rFonts w:hint="eastAsia" w:asciiTheme="minorEastAsia" w:hAnsiTheme="minorEastAsia" w:eastAsiaTheme="minorEastAsia" w:cstheme="minorEastAsia"/>
                <w:spacing w:val="-6"/>
                <w:sz w:val="18"/>
                <w:szCs w:val="18"/>
              </w:rPr>
              <w:t>（30分）</w:t>
            </w:r>
          </w:p>
        </w:tc>
        <w:tc>
          <w:tcPr>
            <w:tcW w:w="5528" w:type="dxa"/>
            <w:vAlign w:val="top"/>
          </w:tcPr>
          <w:p w14:paraId="5B0B417E">
            <w:pPr>
              <w:pStyle w:val="33"/>
              <w:widowControl w:val="0"/>
              <w:spacing w:before="80" w:line="238" w:lineRule="auto"/>
              <w:ind w:firstLine="364" w:firstLineChars="2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供应商对项目总体概况表述清晰、完整；部署及措施先进、科学、实用、可靠；对项目主要及关键方案有深入的表述，对重点、难点分析透彻，解决方案切实可行；施工布置有针对性、合理，较好满足施工需要，符合安全、文明生产要求；主要施工顺序、施工工艺、作业方法、作业流程、操作要领等切实可行</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1"/>
                <w:sz w:val="18"/>
                <w:szCs w:val="18"/>
              </w:rPr>
              <w:t>、有针对性，以上有关施工技术及方案合理、有操作性的，计30分，每存在一处缺漏项、缺陷或不合理的</w:t>
            </w:r>
            <w:r>
              <w:rPr>
                <w:rFonts w:hint="eastAsia" w:asciiTheme="minorEastAsia" w:hAnsiTheme="minorEastAsia" w:eastAsiaTheme="minorEastAsia" w:cstheme="minorEastAsia"/>
                <w:spacing w:val="-2"/>
                <w:sz w:val="18"/>
                <w:szCs w:val="18"/>
              </w:rPr>
              <w:t>扣3分，扣完为止，没有提供计0分。</w:t>
            </w:r>
          </w:p>
          <w:p w14:paraId="40FA2240">
            <w:pPr>
              <w:widowControl w:val="0"/>
              <w:ind w:firstLine="348"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pacing w:val="-3"/>
                <w:sz w:val="18"/>
                <w:szCs w:val="18"/>
              </w:rPr>
              <w:t>（缺陷是指：非专门针对本项目或不适用项目</w:t>
            </w:r>
            <w:r>
              <w:rPr>
                <w:rFonts w:hint="eastAsia" w:asciiTheme="minorEastAsia" w:hAnsiTheme="minorEastAsia" w:eastAsiaTheme="minorEastAsia" w:cstheme="minorEastAsia"/>
                <w:sz w:val="18"/>
                <w:szCs w:val="18"/>
              </w:rPr>
              <w:t>特性的情形、内容不完整或缺少关键节点、套用其他</w:t>
            </w:r>
            <w:r>
              <w:rPr>
                <w:rFonts w:hint="eastAsia" w:asciiTheme="minorEastAsia" w:hAnsiTheme="minorEastAsia" w:eastAsiaTheme="minorEastAsia" w:cstheme="minorEastAsia"/>
                <w:spacing w:val="1"/>
                <w:sz w:val="18"/>
                <w:szCs w:val="18"/>
              </w:rPr>
              <w:t>项目方案、内容前后矛盾、涉及的规范及标准错误、</w:t>
            </w:r>
            <w:r>
              <w:rPr>
                <w:rFonts w:hint="eastAsia" w:asciiTheme="minorEastAsia" w:hAnsiTheme="minorEastAsia" w:eastAsiaTheme="minorEastAsia" w:cstheme="minorEastAsia"/>
                <w:sz w:val="18"/>
                <w:szCs w:val="18"/>
              </w:rPr>
              <w:t>不利于项目实施、不可能实现的情形等任意一种情形</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8"/>
                <w:sz w:val="18"/>
                <w:szCs w:val="18"/>
              </w:rPr>
              <w:t>.）</w:t>
            </w:r>
          </w:p>
        </w:tc>
      </w:tr>
      <w:tr w14:paraId="6719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94" w:type="dxa"/>
            <w:vMerge w:val="continue"/>
          </w:tcPr>
          <w:p w14:paraId="092A44BF">
            <w:pPr>
              <w:widowControl w:val="0"/>
              <w:rPr>
                <w:rFonts w:hint="eastAsia" w:asciiTheme="minorEastAsia" w:hAnsiTheme="minorEastAsia" w:eastAsiaTheme="minorEastAsia" w:cstheme="minorEastAsia"/>
                <w:sz w:val="18"/>
                <w:szCs w:val="18"/>
                <w:vertAlign w:val="baseline"/>
                <w:lang w:val="en-US" w:eastAsia="zh-CN"/>
              </w:rPr>
            </w:pPr>
          </w:p>
        </w:tc>
        <w:tc>
          <w:tcPr>
            <w:tcW w:w="1204" w:type="dxa"/>
            <w:vMerge w:val="continue"/>
          </w:tcPr>
          <w:p w14:paraId="476FF5E4">
            <w:pPr>
              <w:widowControl w:val="0"/>
              <w:rPr>
                <w:rFonts w:hint="eastAsia" w:asciiTheme="minorEastAsia" w:hAnsiTheme="minorEastAsia" w:eastAsiaTheme="minorEastAsia" w:cstheme="minorEastAsia"/>
                <w:sz w:val="18"/>
                <w:szCs w:val="18"/>
                <w:vertAlign w:val="baseline"/>
              </w:rPr>
            </w:pPr>
          </w:p>
        </w:tc>
        <w:tc>
          <w:tcPr>
            <w:tcW w:w="765" w:type="dxa"/>
            <w:vMerge w:val="continue"/>
          </w:tcPr>
          <w:p w14:paraId="1467CA23">
            <w:pPr>
              <w:widowControl w:val="0"/>
              <w:rPr>
                <w:rFonts w:hint="eastAsia" w:asciiTheme="minorEastAsia" w:hAnsiTheme="minorEastAsia" w:eastAsiaTheme="minorEastAsia" w:cstheme="minorEastAsia"/>
                <w:sz w:val="18"/>
                <w:szCs w:val="18"/>
                <w:vertAlign w:val="baseline"/>
              </w:rPr>
            </w:pPr>
          </w:p>
        </w:tc>
        <w:tc>
          <w:tcPr>
            <w:tcW w:w="1361" w:type="dxa"/>
          </w:tcPr>
          <w:p w14:paraId="6697746E">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工程进度计划与措施（20分）</w:t>
            </w:r>
          </w:p>
        </w:tc>
        <w:tc>
          <w:tcPr>
            <w:tcW w:w="5528" w:type="dxa"/>
          </w:tcPr>
          <w:p w14:paraId="0D11D66C">
            <w:pPr>
              <w:widowControl w:val="0"/>
              <w:ind w:firstLine="360"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供应商对项目特点、关键线路、控制性节点以及重难点分析及提出的工程进度计划、方案与措施。符合采购人工期及节点工期的要求，对控制性节点、重难点进行经济、科学、合理配置资源的工期保证措施得力且有操作性的，计20分，每存在一处缺漏项、缺陷或不合理的扣3分，扣完为止 。没有提供计0分。</w:t>
            </w:r>
          </w:p>
          <w:p w14:paraId="3CE2AFEC">
            <w:pPr>
              <w:widowControl w:val="0"/>
              <w:ind w:firstLine="360"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（缺陷是指： 非专门针对本项目或不适用项目特性的情形、内容不完整或缺少关键节点、套用其他项目方案、内容前后矛盾、涉及的规范及标准错误、不利于项目实施 、不可能实现的情形等任意一种情形.）</w:t>
            </w:r>
          </w:p>
        </w:tc>
      </w:tr>
      <w:tr w14:paraId="4618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94" w:type="dxa"/>
            <w:vMerge w:val="continue"/>
          </w:tcPr>
          <w:p w14:paraId="5B80383B">
            <w:pPr>
              <w:widowControl w:val="0"/>
              <w:rPr>
                <w:rFonts w:hint="eastAsia" w:asciiTheme="minorEastAsia" w:hAnsiTheme="minorEastAsia" w:eastAsiaTheme="minorEastAsia" w:cstheme="minorEastAsia"/>
                <w:sz w:val="18"/>
                <w:szCs w:val="18"/>
                <w:vertAlign w:val="baseline"/>
              </w:rPr>
            </w:pPr>
          </w:p>
        </w:tc>
        <w:tc>
          <w:tcPr>
            <w:tcW w:w="1204" w:type="dxa"/>
            <w:vMerge w:val="continue"/>
          </w:tcPr>
          <w:p w14:paraId="51D5FD2E">
            <w:pPr>
              <w:widowControl w:val="0"/>
              <w:rPr>
                <w:rFonts w:hint="eastAsia" w:asciiTheme="minorEastAsia" w:hAnsiTheme="minorEastAsia" w:eastAsiaTheme="minorEastAsia" w:cstheme="minorEastAsia"/>
                <w:sz w:val="18"/>
                <w:szCs w:val="18"/>
                <w:vertAlign w:val="baseline"/>
              </w:rPr>
            </w:pPr>
          </w:p>
        </w:tc>
        <w:tc>
          <w:tcPr>
            <w:tcW w:w="765" w:type="dxa"/>
            <w:vMerge w:val="continue"/>
          </w:tcPr>
          <w:p w14:paraId="3D21951F">
            <w:pPr>
              <w:widowControl w:val="0"/>
              <w:rPr>
                <w:rFonts w:hint="eastAsia" w:asciiTheme="minorEastAsia" w:hAnsiTheme="minorEastAsia" w:eastAsiaTheme="minorEastAsia" w:cstheme="minorEastAsia"/>
                <w:sz w:val="18"/>
                <w:szCs w:val="18"/>
                <w:vertAlign w:val="baseline"/>
              </w:rPr>
            </w:pPr>
          </w:p>
        </w:tc>
        <w:tc>
          <w:tcPr>
            <w:tcW w:w="1361" w:type="dxa"/>
          </w:tcPr>
          <w:p w14:paraId="55C69D76">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质量管理体系与措施（10分）</w:t>
            </w:r>
          </w:p>
        </w:tc>
        <w:tc>
          <w:tcPr>
            <w:tcW w:w="5528" w:type="dxa"/>
          </w:tcPr>
          <w:p w14:paraId="153BE979">
            <w:pPr>
              <w:widowControl w:val="0"/>
              <w:ind w:firstLine="360"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供应商提供的质量管理体系需包含但不限于明确质量目标，建立明确的质量 管理制度、落实质量责任制，建立具体的管理机构,对隐蔽工程等提出具体的质量保证措施，提供完整的技术保障措施,实施与监控措施全面、有效等。有关上述质量管理措施方案阐述合理、可行，保证措施得力、可信且有操作性的 , 计10分，每存在一处缺漏项、缺陷或不合理的扣2分，扣完为止。没有提供计0分。</w:t>
            </w:r>
          </w:p>
          <w:p w14:paraId="47C22D74">
            <w:pPr>
              <w:widowControl w:val="0"/>
              <w:ind w:firstLine="360"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（缺陷是指：非专门针对本项目或不适用项目特性的情形、内容不完整或缺少关键节点、套用其他项目方案、 内容前后矛盾、涉及的规范及标准错误、不利于项目实施、不可能实现的情形等任意一种情形. )</w:t>
            </w:r>
          </w:p>
        </w:tc>
      </w:tr>
      <w:tr w14:paraId="235E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94" w:type="dxa"/>
            <w:vMerge w:val="continue"/>
          </w:tcPr>
          <w:p w14:paraId="51AB42F2">
            <w:pPr>
              <w:widowControl w:val="0"/>
              <w:rPr>
                <w:rFonts w:hint="eastAsia" w:asciiTheme="minorEastAsia" w:hAnsiTheme="minorEastAsia" w:eastAsiaTheme="minorEastAsia" w:cstheme="minorEastAsia"/>
                <w:sz w:val="18"/>
                <w:szCs w:val="18"/>
                <w:vertAlign w:val="baseline"/>
              </w:rPr>
            </w:pPr>
          </w:p>
        </w:tc>
        <w:tc>
          <w:tcPr>
            <w:tcW w:w="1204" w:type="dxa"/>
            <w:vMerge w:val="continue"/>
          </w:tcPr>
          <w:p w14:paraId="7221615F">
            <w:pPr>
              <w:widowControl w:val="0"/>
              <w:rPr>
                <w:rFonts w:hint="eastAsia" w:asciiTheme="minorEastAsia" w:hAnsiTheme="minorEastAsia" w:eastAsiaTheme="minorEastAsia" w:cstheme="minorEastAsia"/>
                <w:sz w:val="18"/>
                <w:szCs w:val="18"/>
                <w:vertAlign w:val="baseline"/>
              </w:rPr>
            </w:pPr>
          </w:p>
        </w:tc>
        <w:tc>
          <w:tcPr>
            <w:tcW w:w="765" w:type="dxa"/>
            <w:vMerge w:val="continue"/>
          </w:tcPr>
          <w:p w14:paraId="37E58417">
            <w:pPr>
              <w:widowControl w:val="0"/>
              <w:rPr>
                <w:rFonts w:hint="eastAsia" w:asciiTheme="minorEastAsia" w:hAnsiTheme="minorEastAsia" w:eastAsiaTheme="minorEastAsia" w:cstheme="minorEastAsia"/>
                <w:sz w:val="18"/>
                <w:szCs w:val="18"/>
                <w:vertAlign w:val="baseline"/>
              </w:rPr>
            </w:pPr>
          </w:p>
        </w:tc>
        <w:tc>
          <w:tcPr>
            <w:tcW w:w="1361" w:type="dxa"/>
          </w:tcPr>
          <w:p w14:paraId="5C78C2CD">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安全管理体系与措施（10分）</w:t>
            </w:r>
          </w:p>
        </w:tc>
        <w:tc>
          <w:tcPr>
            <w:tcW w:w="5528" w:type="dxa"/>
          </w:tcPr>
          <w:p w14:paraId="6BA901D1">
            <w:pPr>
              <w:widowControl w:val="0"/>
              <w:ind w:firstLine="360"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供应商提供的安全目标明确 ，安全管理机构健全 、职责分工明确 ；安全管理制度齐全 ，安全管理体系分析得当 、针对可能出现的风险采取预防和应急处置措施得力 、有操作性的 ，计10分，</w:t>
            </w:r>
          </w:p>
          <w:p w14:paraId="7E268FB8">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每存在一处缺漏项、缺陷或不合理的扣2分 ，扣完为止 。没有提供计0分。</w:t>
            </w:r>
          </w:p>
          <w:p w14:paraId="2B4B90FD">
            <w:pPr>
              <w:widowControl w:val="0"/>
              <w:ind w:firstLine="360"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（缺陷是指： 非专门针对本项 目或不适用项目特性的情形 、 内容不完整或缺少关键节点 、套用其他项目方案 、 内容前后矛盾 、涉及的规范及标准错误 、不利于项 目实施 、不可能实现的情形等任意一种情形.）</w:t>
            </w:r>
          </w:p>
        </w:tc>
      </w:tr>
      <w:tr w14:paraId="3A57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94" w:type="dxa"/>
            <w:vMerge w:val="continue"/>
          </w:tcPr>
          <w:p w14:paraId="0E2F6E55">
            <w:pPr>
              <w:widowControl w:val="0"/>
              <w:rPr>
                <w:rFonts w:hint="eastAsia" w:asciiTheme="minorEastAsia" w:hAnsiTheme="minorEastAsia" w:eastAsiaTheme="minorEastAsia" w:cstheme="minorEastAsia"/>
                <w:sz w:val="18"/>
                <w:szCs w:val="18"/>
                <w:vertAlign w:val="baseline"/>
              </w:rPr>
            </w:pPr>
          </w:p>
        </w:tc>
        <w:tc>
          <w:tcPr>
            <w:tcW w:w="1204" w:type="dxa"/>
            <w:vMerge w:val="continue"/>
          </w:tcPr>
          <w:p w14:paraId="4B99867B">
            <w:pPr>
              <w:widowControl w:val="0"/>
              <w:rPr>
                <w:rFonts w:hint="eastAsia" w:asciiTheme="minorEastAsia" w:hAnsiTheme="minorEastAsia" w:eastAsiaTheme="minorEastAsia" w:cstheme="minorEastAsia"/>
                <w:sz w:val="18"/>
                <w:szCs w:val="18"/>
                <w:vertAlign w:val="baseline"/>
              </w:rPr>
            </w:pPr>
          </w:p>
        </w:tc>
        <w:tc>
          <w:tcPr>
            <w:tcW w:w="765" w:type="dxa"/>
            <w:vMerge w:val="continue"/>
          </w:tcPr>
          <w:p w14:paraId="62C56C70">
            <w:pPr>
              <w:widowControl w:val="0"/>
              <w:rPr>
                <w:rFonts w:hint="eastAsia" w:asciiTheme="minorEastAsia" w:hAnsiTheme="minorEastAsia" w:eastAsiaTheme="minorEastAsia" w:cstheme="minorEastAsia"/>
                <w:sz w:val="18"/>
                <w:szCs w:val="18"/>
                <w:vertAlign w:val="baseline"/>
              </w:rPr>
            </w:pPr>
          </w:p>
        </w:tc>
        <w:tc>
          <w:tcPr>
            <w:tcW w:w="1361" w:type="dxa"/>
          </w:tcPr>
          <w:p w14:paraId="62E5FCD8">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环境保护管理体系与措施</w:t>
            </w:r>
          </w:p>
          <w:p w14:paraId="03B8FA8B">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（10分）</w:t>
            </w:r>
          </w:p>
        </w:tc>
        <w:tc>
          <w:tcPr>
            <w:tcW w:w="5528" w:type="dxa"/>
          </w:tcPr>
          <w:p w14:paraId="70CF8D8B">
            <w:pPr>
              <w:widowControl w:val="0"/>
              <w:ind w:firstLine="360"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供应商对现场情况分析符合实际 ，材料堆放 、人 员管理 、环境保护 等方 法 与措施 合理 、符 合相 关要求 的 ，计 10 分 ， 每存在一处缺漏项 、缺 陷</w:t>
            </w:r>
          </w:p>
          <w:p w14:paraId="4731B8BF">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或不合理 的扣2分 ，扣完 为止 。没有提供计 0 分 。</w:t>
            </w:r>
          </w:p>
          <w:p w14:paraId="2BE2B9FD">
            <w:pPr>
              <w:widowControl w:val="0"/>
              <w:ind w:firstLine="360"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（缺陷是指： 非专门针对本项 目或不适用项目特性的情形 、 内容不完整或缺少关键节点 、套用其他项 目方案 、 内容前后矛盾 、涉及 的规 范及标准错误 、不利于项 目实 施 、不可能实现的情形等任意一种情形.）</w:t>
            </w:r>
          </w:p>
        </w:tc>
      </w:tr>
      <w:tr w14:paraId="4D2A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94" w:type="dxa"/>
            <w:vMerge w:val="continue"/>
          </w:tcPr>
          <w:p w14:paraId="6D87BF5A">
            <w:pPr>
              <w:widowControl w:val="0"/>
              <w:rPr>
                <w:rFonts w:hint="eastAsia" w:asciiTheme="minorEastAsia" w:hAnsiTheme="minorEastAsia" w:eastAsiaTheme="minorEastAsia" w:cstheme="minorEastAsia"/>
                <w:sz w:val="18"/>
                <w:szCs w:val="18"/>
                <w:vertAlign w:val="baseline"/>
              </w:rPr>
            </w:pPr>
          </w:p>
        </w:tc>
        <w:tc>
          <w:tcPr>
            <w:tcW w:w="1204" w:type="dxa"/>
            <w:vMerge w:val="continue"/>
          </w:tcPr>
          <w:p w14:paraId="03233C0B">
            <w:pPr>
              <w:widowControl w:val="0"/>
              <w:rPr>
                <w:rFonts w:hint="eastAsia" w:asciiTheme="minorEastAsia" w:hAnsiTheme="minorEastAsia" w:eastAsiaTheme="minorEastAsia" w:cstheme="minorEastAsia"/>
                <w:sz w:val="18"/>
                <w:szCs w:val="18"/>
                <w:vertAlign w:val="baseline"/>
              </w:rPr>
            </w:pPr>
          </w:p>
        </w:tc>
        <w:tc>
          <w:tcPr>
            <w:tcW w:w="765" w:type="dxa"/>
            <w:vMerge w:val="continue"/>
          </w:tcPr>
          <w:p w14:paraId="1836AD32">
            <w:pPr>
              <w:widowControl w:val="0"/>
              <w:rPr>
                <w:rFonts w:hint="eastAsia" w:asciiTheme="minorEastAsia" w:hAnsiTheme="minorEastAsia" w:eastAsiaTheme="minorEastAsia" w:cstheme="minorEastAsia"/>
                <w:sz w:val="18"/>
                <w:szCs w:val="18"/>
                <w:vertAlign w:val="baseline"/>
              </w:rPr>
            </w:pPr>
          </w:p>
        </w:tc>
        <w:tc>
          <w:tcPr>
            <w:tcW w:w="1361" w:type="dxa"/>
          </w:tcPr>
          <w:p w14:paraId="17ADB972">
            <w:pPr>
              <w:widowControl w:val="0"/>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rPr>
              <w:t>资源配备</w:t>
            </w:r>
          </w:p>
          <w:p w14:paraId="5CBD00D8">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计划（10分）</w:t>
            </w:r>
          </w:p>
        </w:tc>
        <w:tc>
          <w:tcPr>
            <w:tcW w:w="5528" w:type="dxa"/>
          </w:tcPr>
          <w:p w14:paraId="1DB6D197">
            <w:pPr>
              <w:widowControl w:val="0"/>
              <w:ind w:firstLine="360"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供应商针对本项目配备的施工设备、主要人配备合理、符合相关要求的，计10分，每存在一处缺漏项</w:t>
            </w:r>
          </w:p>
          <w:p w14:paraId="79FBA76B">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、缺陷或不合理的扣2分，扣完为止。没有提供计0分 。</w:t>
            </w:r>
          </w:p>
          <w:p w14:paraId="267AC55E">
            <w:pPr>
              <w:widowControl w:val="0"/>
              <w:ind w:firstLine="360"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（缺陷是指： 非专门针对本项目或不适用项目特性的情形、 内容不完整或缺少关键节点、套用其他项目  方案 、 内容前后矛盾、涉及的规范及标准错误、不利于项目实施、不可能实现的情形等任意一种情形.）</w:t>
            </w:r>
          </w:p>
        </w:tc>
      </w:tr>
      <w:tr w14:paraId="6859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94" w:type="dxa"/>
            <w:vMerge w:val="continue"/>
          </w:tcPr>
          <w:p w14:paraId="40760716">
            <w:pPr>
              <w:widowControl w:val="0"/>
              <w:rPr>
                <w:rFonts w:hint="eastAsia" w:asciiTheme="minorEastAsia" w:hAnsiTheme="minorEastAsia" w:eastAsiaTheme="minorEastAsia" w:cstheme="minorEastAsia"/>
                <w:sz w:val="18"/>
                <w:szCs w:val="18"/>
                <w:vertAlign w:val="baseline"/>
              </w:rPr>
            </w:pPr>
          </w:p>
        </w:tc>
        <w:tc>
          <w:tcPr>
            <w:tcW w:w="1204" w:type="dxa"/>
            <w:vMerge w:val="continue"/>
          </w:tcPr>
          <w:p w14:paraId="7EB65D7E">
            <w:pPr>
              <w:widowControl w:val="0"/>
              <w:rPr>
                <w:rFonts w:hint="eastAsia" w:asciiTheme="minorEastAsia" w:hAnsiTheme="minorEastAsia" w:eastAsiaTheme="minorEastAsia" w:cstheme="minorEastAsia"/>
                <w:sz w:val="18"/>
                <w:szCs w:val="18"/>
                <w:vertAlign w:val="baseline"/>
              </w:rPr>
            </w:pPr>
          </w:p>
        </w:tc>
        <w:tc>
          <w:tcPr>
            <w:tcW w:w="765" w:type="dxa"/>
            <w:vMerge w:val="continue"/>
          </w:tcPr>
          <w:p w14:paraId="5B752806">
            <w:pPr>
              <w:widowControl w:val="0"/>
              <w:rPr>
                <w:rFonts w:hint="eastAsia" w:asciiTheme="minorEastAsia" w:hAnsiTheme="minorEastAsia" w:eastAsiaTheme="minorEastAsia" w:cstheme="minorEastAsia"/>
                <w:sz w:val="18"/>
                <w:szCs w:val="18"/>
                <w:vertAlign w:val="baseline"/>
              </w:rPr>
            </w:pPr>
          </w:p>
        </w:tc>
        <w:tc>
          <w:tcPr>
            <w:tcW w:w="1361" w:type="dxa"/>
          </w:tcPr>
          <w:p w14:paraId="76EC5F2F">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服务承诺</w:t>
            </w:r>
          </w:p>
          <w:p w14:paraId="35735AAE">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（10分）</w:t>
            </w:r>
          </w:p>
        </w:tc>
        <w:tc>
          <w:tcPr>
            <w:tcW w:w="5528" w:type="dxa"/>
          </w:tcPr>
          <w:p w14:paraId="2CE01086">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针对本项目特点制定详细售后计划措施及合理服务承诺的计10分；缺漏项或欠合理或有瑕疵或不满足的每处扣2分，扣完为止。</w:t>
            </w:r>
          </w:p>
        </w:tc>
      </w:tr>
      <w:tr w14:paraId="3634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94" w:type="dxa"/>
            <w:vMerge w:val="restart"/>
          </w:tcPr>
          <w:p w14:paraId="6409FB78">
            <w:pPr>
              <w:widowControl w:val="0"/>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w:t>
            </w:r>
          </w:p>
        </w:tc>
        <w:tc>
          <w:tcPr>
            <w:tcW w:w="1204" w:type="dxa"/>
            <w:vMerge w:val="restart"/>
          </w:tcPr>
          <w:p w14:paraId="352F5E02">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商务评价</w:t>
            </w:r>
          </w:p>
          <w:p w14:paraId="624A763B">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项（A3）</w:t>
            </w:r>
          </w:p>
          <w:p w14:paraId="6B68DD53">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（权值30%)</w:t>
            </w:r>
          </w:p>
        </w:tc>
        <w:tc>
          <w:tcPr>
            <w:tcW w:w="765" w:type="dxa"/>
            <w:vMerge w:val="restart"/>
          </w:tcPr>
          <w:p w14:paraId="11D6F449">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100分</w:t>
            </w:r>
          </w:p>
        </w:tc>
        <w:tc>
          <w:tcPr>
            <w:tcW w:w="1361" w:type="dxa"/>
          </w:tcPr>
          <w:p w14:paraId="68249614">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团队人员（20分）</w:t>
            </w:r>
          </w:p>
        </w:tc>
        <w:tc>
          <w:tcPr>
            <w:tcW w:w="5528" w:type="dxa"/>
          </w:tcPr>
          <w:p w14:paraId="22174970">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配备的项目负责人具有人力资源和社会保障部门颁发的林业工程相关专业中级及以上职称证书的计20分；本项最多计20分，未提供的不计分。</w:t>
            </w:r>
          </w:p>
          <w:p w14:paraId="2F67A740">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【林业工程相关专业指：林业调查规划、森林保护、 自然保护地管理、森林经营与培育、水土保持、 园林绿化、林业白蚁防治、林业科技推广、野生动植物保护等；】</w:t>
            </w:r>
          </w:p>
          <w:p w14:paraId="558BB367">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注：投标文件中须提供身份证、毕业证、职称相关证书或证明文件，以及提供上述人员近半年连续三个月投标单位为其购买的养老保险证明并加盖投标人公章，未提供或提供的证明材料不齐全均不计分。</w:t>
            </w:r>
          </w:p>
        </w:tc>
      </w:tr>
      <w:tr w14:paraId="5E03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94" w:type="dxa"/>
            <w:vMerge w:val="continue"/>
          </w:tcPr>
          <w:p w14:paraId="5DE15B79">
            <w:pPr>
              <w:widowControl w:val="0"/>
              <w:rPr>
                <w:rFonts w:hint="eastAsia" w:asciiTheme="minorEastAsia" w:hAnsiTheme="minorEastAsia" w:eastAsiaTheme="minorEastAsia" w:cstheme="minorEastAsia"/>
                <w:sz w:val="18"/>
                <w:szCs w:val="18"/>
                <w:vertAlign w:val="baseline"/>
              </w:rPr>
            </w:pPr>
          </w:p>
        </w:tc>
        <w:tc>
          <w:tcPr>
            <w:tcW w:w="1204" w:type="dxa"/>
            <w:vMerge w:val="continue"/>
          </w:tcPr>
          <w:p w14:paraId="55C11737">
            <w:pPr>
              <w:widowControl w:val="0"/>
              <w:rPr>
                <w:rFonts w:hint="eastAsia" w:asciiTheme="minorEastAsia" w:hAnsiTheme="minorEastAsia" w:eastAsiaTheme="minorEastAsia" w:cstheme="minorEastAsia"/>
                <w:sz w:val="18"/>
                <w:szCs w:val="18"/>
                <w:vertAlign w:val="baseline"/>
              </w:rPr>
            </w:pPr>
          </w:p>
        </w:tc>
        <w:tc>
          <w:tcPr>
            <w:tcW w:w="765" w:type="dxa"/>
            <w:vMerge w:val="continue"/>
          </w:tcPr>
          <w:p w14:paraId="44623D3F">
            <w:pPr>
              <w:widowControl w:val="0"/>
              <w:rPr>
                <w:rFonts w:hint="eastAsia" w:asciiTheme="minorEastAsia" w:hAnsiTheme="minorEastAsia" w:eastAsiaTheme="minorEastAsia" w:cstheme="minorEastAsia"/>
                <w:sz w:val="18"/>
                <w:szCs w:val="18"/>
                <w:vertAlign w:val="baseline"/>
              </w:rPr>
            </w:pPr>
          </w:p>
        </w:tc>
        <w:tc>
          <w:tcPr>
            <w:tcW w:w="1361" w:type="dxa"/>
          </w:tcPr>
          <w:p w14:paraId="14BD399B">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类似项目业绩</w:t>
            </w:r>
          </w:p>
          <w:p w14:paraId="3DE05320">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（40分）</w:t>
            </w:r>
          </w:p>
        </w:tc>
        <w:tc>
          <w:tcPr>
            <w:tcW w:w="5528" w:type="dxa"/>
          </w:tcPr>
          <w:p w14:paraId="24F6749B">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投标截止时间前60个月内（业绩有效时间以工程竣工验收表中建设单位签字时间为准）投标人承担过林业工程类生态保护和修复项目、生物多样性保护项目、石漠化治理项目、 国土绿化项目或营造林项目等（含林相改造、森林抚育、人工造林、封山育林等）业绩的，每提供一个计20分，最多计</w:t>
            </w:r>
          </w:p>
          <w:p w14:paraId="41A0FCE0">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40分。</w:t>
            </w:r>
          </w:p>
          <w:p w14:paraId="0438D63F">
            <w:pPr>
              <w:widowControl w:val="0"/>
              <w:ind w:firstLine="360" w:firstLineChars="20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注：提供合同复印件或中标通知书、地市级及以上公共资源交易中心或政府采购网中标结果公告截图和有业主单位盖章的完工证明或竣工验收相关资料，否则不予认可 。</w:t>
            </w:r>
          </w:p>
        </w:tc>
      </w:tr>
      <w:tr w14:paraId="0FD1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94" w:type="dxa"/>
            <w:vMerge w:val="continue"/>
          </w:tcPr>
          <w:p w14:paraId="215A4C83">
            <w:pPr>
              <w:widowControl w:val="0"/>
              <w:rPr>
                <w:rFonts w:hint="eastAsia" w:asciiTheme="minorEastAsia" w:hAnsiTheme="minorEastAsia" w:eastAsiaTheme="minorEastAsia" w:cstheme="minorEastAsia"/>
                <w:sz w:val="18"/>
                <w:szCs w:val="18"/>
                <w:vertAlign w:val="baseline"/>
              </w:rPr>
            </w:pPr>
          </w:p>
        </w:tc>
        <w:tc>
          <w:tcPr>
            <w:tcW w:w="1204" w:type="dxa"/>
            <w:vMerge w:val="continue"/>
          </w:tcPr>
          <w:p w14:paraId="7AC578D8">
            <w:pPr>
              <w:widowControl w:val="0"/>
              <w:rPr>
                <w:rFonts w:hint="eastAsia" w:asciiTheme="minorEastAsia" w:hAnsiTheme="minorEastAsia" w:eastAsiaTheme="minorEastAsia" w:cstheme="minorEastAsia"/>
                <w:sz w:val="18"/>
                <w:szCs w:val="18"/>
                <w:vertAlign w:val="baseline"/>
              </w:rPr>
            </w:pPr>
          </w:p>
        </w:tc>
        <w:tc>
          <w:tcPr>
            <w:tcW w:w="765" w:type="dxa"/>
            <w:vMerge w:val="continue"/>
          </w:tcPr>
          <w:p w14:paraId="38285668">
            <w:pPr>
              <w:widowControl w:val="0"/>
              <w:rPr>
                <w:rFonts w:hint="eastAsia" w:asciiTheme="minorEastAsia" w:hAnsiTheme="minorEastAsia" w:eastAsiaTheme="minorEastAsia" w:cstheme="minorEastAsia"/>
                <w:sz w:val="18"/>
                <w:szCs w:val="18"/>
                <w:vertAlign w:val="baseline"/>
              </w:rPr>
            </w:pPr>
          </w:p>
        </w:tc>
        <w:tc>
          <w:tcPr>
            <w:tcW w:w="1361" w:type="dxa"/>
          </w:tcPr>
          <w:p w14:paraId="7194C92B">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企业实力（40分）</w:t>
            </w:r>
          </w:p>
        </w:tc>
        <w:tc>
          <w:tcPr>
            <w:tcW w:w="5528" w:type="dxa"/>
          </w:tcPr>
          <w:p w14:paraId="370EA972">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 xml:space="preserve">1.投标人近三年获得省级及以上行政主管部门或行业协会或行业学会颁发的园林绿化建设施工类优质工程奖，每提供1个计6分，本项最多计18分。 </w:t>
            </w:r>
          </w:p>
          <w:p w14:paraId="5AF77DAF">
            <w:pPr>
              <w:widowControl w:val="0"/>
              <w:rPr>
                <w:rFonts w:hint="eastAsia" w:asciiTheme="minorEastAsia" w:hAnsiTheme="minorEastAsia" w:eastAsiaTheme="minorEastAsia" w:cstheme="minorEastAsia"/>
                <w:sz w:val="18"/>
                <w:szCs w:val="18"/>
                <w:vertAlign w:val="baseline"/>
              </w:rPr>
            </w:pPr>
          </w:p>
          <w:p w14:paraId="1B52FD83">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2.投标人获得省级安全质量标准化认证企业的计10分；投标人获得州市级安全质量标准化认证企业的计 5分；本项最高计10 分。</w:t>
            </w:r>
          </w:p>
          <w:p w14:paraId="0E3DA376">
            <w:pPr>
              <w:widowControl w:val="0"/>
              <w:rPr>
                <w:rFonts w:hint="eastAsia" w:asciiTheme="minorEastAsia" w:hAnsiTheme="minorEastAsia" w:eastAsiaTheme="minorEastAsia" w:cstheme="minorEastAsia"/>
                <w:sz w:val="18"/>
                <w:szCs w:val="18"/>
                <w:vertAlign w:val="baseline"/>
              </w:rPr>
            </w:pPr>
          </w:p>
          <w:p w14:paraId="56B80323">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3.投标人具有有效期内的ISO系列质量管理体系认证、环境管理体系认证、职业健康安全管理体系认证证书的，每提供一个计4分，累计最多计12分。</w:t>
            </w:r>
          </w:p>
          <w:p w14:paraId="306D72AB">
            <w:pPr>
              <w:widowControl w:val="0"/>
              <w:rPr>
                <w:rFonts w:hint="eastAsia" w:asciiTheme="minorEastAsia" w:hAnsiTheme="minorEastAsia" w:eastAsiaTheme="minorEastAsia" w:cstheme="minorEastAsia"/>
                <w:sz w:val="18"/>
                <w:szCs w:val="18"/>
                <w:vertAlign w:val="baseline"/>
              </w:rPr>
            </w:pPr>
          </w:p>
          <w:p w14:paraId="7E2004A9">
            <w:pPr>
              <w:widowControl w:val="0"/>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注：投标文件中须提供查询网址、相关证书复印件或红头文件证明材料并加盖投标人公章，否则不计分。</w:t>
            </w:r>
          </w:p>
        </w:tc>
      </w:tr>
    </w:tbl>
    <w:p w14:paraId="663BAF68">
      <w:pPr>
        <w:rPr>
          <w:rFonts w:hint="eastAsia" w:ascii="黑体" w:hAnsi="黑体" w:eastAsia="黑体" w:cs="黑体"/>
          <w:sz w:val="18"/>
          <w:szCs w:val="18"/>
        </w:rPr>
      </w:pPr>
    </w:p>
    <w:p w14:paraId="2FB594A7">
      <w:pPr>
        <w:pStyle w:val="12"/>
        <w:widowControl/>
        <w:ind w:left="0" w:leftChars="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其它说明： 1.评标总得分为投标报价、商务、技术等评分项得分(含优先采购政策加分)之和，评标总得分＝F1×A1＋F2×A2＋F3×A3。</w:t>
      </w:r>
    </w:p>
    <w:p w14:paraId="3DFB4347">
      <w:pPr>
        <w:pStyle w:val="12"/>
        <w:widowControl/>
        <w:numPr>
          <w:ilvl w:val="0"/>
          <w:numId w:val="69"/>
        </w:numPr>
        <w:ind w:left="0" w:leftChars="0" w:firstLine="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投标人参与政府采购应提供真实有效的证明材料 ，应当诚信守法 、公平竞争 。（包括但不限于虚假技术参数响应 、虚假制造商产品彩页 、虚假业绩、虚假证书等） 、隐瞒失信信息等谋取中标的行为，一经发现，将取消中标资格并报行政监管部门严肃查处。</w:t>
      </w:r>
    </w:p>
    <w:p w14:paraId="2B3DD415">
      <w:pPr>
        <w:pStyle w:val="12"/>
        <w:widowControl/>
        <w:numPr>
          <w:ilvl w:val="0"/>
          <w:numId w:val="69"/>
        </w:numPr>
        <w:ind w:left="0" w:leftChars="0" w:firstLine="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推荐中标候选人计算方法具体解释</w:t>
      </w:r>
    </w:p>
    <w:p w14:paraId="3E58DDA3">
      <w:pPr>
        <w:pStyle w:val="12"/>
        <w:widowControl/>
        <w:numPr>
          <w:ilvl w:val="0"/>
          <w:numId w:val="7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投标人的综合得分为：所有评标委员会成员对其的评标的综合得分；</w:t>
      </w:r>
    </w:p>
    <w:p w14:paraId="1CA0FEBB">
      <w:pPr>
        <w:pStyle w:val="12"/>
        <w:widowControl/>
        <w:numPr>
          <w:ilvl w:val="0"/>
          <w:numId w:val="7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计算过程中，计算结果保留2位小数，第三位小数四舍五入。</w:t>
      </w:r>
    </w:p>
    <w:p w14:paraId="26C5FE32">
      <w:pPr>
        <w:pStyle w:val="12"/>
        <w:widowControl/>
        <w:numPr>
          <w:ilvl w:val="0"/>
          <w:numId w:val="75"/>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评标结果按评审后得分由高到低顺序排列。得分相同的，按投标报价由低到高顺序排列。得分且投标报价相同的并列 。投标文件满足招标文件全部实质性要求，且按照评审因素的量化指标评审得分最高的为第一中标候选人。</w:t>
      </w:r>
    </w:p>
    <w:p w14:paraId="54B3E83E">
      <w:pPr>
        <w:pStyle w:val="12"/>
        <w:widowControl/>
        <w:numPr>
          <w:ilvl w:val="0"/>
          <w:numId w:val="69"/>
        </w:numPr>
        <w:ind w:left="0" w:leftChars="0" w:firstLine="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推荐的中标候选人数：最终得分排名前三名的为中标候选人，第一名的为中标人。</w:t>
      </w:r>
    </w:p>
    <w:p w14:paraId="4646642A">
      <w:pPr>
        <w:pStyle w:val="12"/>
        <w:widowControl/>
        <w:numPr>
          <w:ilvl w:val="0"/>
          <w:numId w:val="69"/>
        </w:numPr>
        <w:ind w:left="0" w:leftChars="0" w:firstLine="0" w:firstLineChars="0"/>
        <w:rPr>
          <w:rFonts w:ascii="Times New Roman" w:hAnsi="Times New Roman" w:eastAsia="宋体" w:cs="Times New Roman"/>
          <w:b w:val="0"/>
          <w:sz w:val="21"/>
          <w:szCs w:val="21"/>
        </w:rPr>
        <w:sectPr>
          <w:footerReference r:id="rId16" w:type="default"/>
          <w:pgSz w:w="11910" w:h="16840"/>
          <w:pgMar w:top="1275" w:right="1298" w:bottom="1144" w:left="1246" w:header="0" w:footer="981" w:gutter="0"/>
          <w:pgNumType w:fmt="decimal"/>
          <w:cols w:space="720" w:num="1"/>
        </w:sectPr>
      </w:pPr>
      <w:r>
        <w:rPr>
          <w:rFonts w:ascii="Times New Roman" w:hAnsi="Times New Roman" w:eastAsia="宋体" w:cs="Times New Roman"/>
          <w:sz w:val="21"/>
          <w:szCs w:val="21"/>
        </w:rPr>
        <w:t>价格评审优惠价格折扣与优先采购政策加分比例见本章《评标方法及标准前附表》。</w:t>
      </w:r>
    </w:p>
    <w:p w14:paraId="1E9ADB07">
      <w:pPr>
        <w:pStyle w:val="3"/>
        <w:widowControl/>
        <w:numPr>
          <w:ilvl w:val="0"/>
          <w:numId w:val="76"/>
        </w:numPr>
        <w:ind w:left="0" w:leftChars="0" w:firstLine="0" w:firstLineChars="0"/>
        <w:rPr>
          <w:rFonts w:hint="eastAsia" w:ascii="黑体" w:hAnsi="黑体" w:eastAsia="黑体" w:cs="黑体"/>
          <w:b w:val="0"/>
        </w:rPr>
      </w:pPr>
      <w:bookmarkStart w:id="98" w:name="_Toc18936"/>
      <w:r>
        <w:t>采购需求</w:t>
      </w:r>
      <w:bookmarkEnd w:id="98"/>
    </w:p>
    <w:p w14:paraId="7FF3CBAF">
      <w:pPr>
        <w:pStyle w:val="4"/>
        <w:rPr>
          <w:sz w:val="21"/>
          <w:szCs w:val="21"/>
        </w:rPr>
      </w:pPr>
      <w:bookmarkStart w:id="99" w:name="_Toc29272"/>
      <w:r>
        <w:rPr>
          <w:sz w:val="21"/>
          <w:szCs w:val="21"/>
        </w:rPr>
        <w:t>.一、项目名称</w:t>
      </w:r>
      <w:bookmarkEnd w:id="99"/>
    </w:p>
    <w:p w14:paraId="3CEC48E3">
      <w:pPr>
        <w:pStyle w:val="12"/>
        <w:spacing w:line="283" w:lineRule="auto"/>
        <w:rPr>
          <w:rFonts w:hint="eastAsia" w:ascii="黑体" w:hAnsi="黑体" w:eastAsia="黑体" w:cs="黑体"/>
          <w:snapToGrid w:val="0"/>
          <w:color w:val="000000"/>
          <w:spacing w:val="-5"/>
          <w:kern w:val="0"/>
          <w:sz w:val="21"/>
          <w:szCs w:val="21"/>
          <w:lang w:val="en-US" w:eastAsia="zh-CN" w:bidi="ar-SA"/>
        </w:rPr>
      </w:pPr>
    </w:p>
    <w:p w14:paraId="46638169">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2026年慈利县湘西北生物多样性保护与生态修复结余资金（增补项目）</w:t>
      </w:r>
    </w:p>
    <w:p w14:paraId="61801774">
      <w:pPr>
        <w:pStyle w:val="4"/>
        <w:widowControl/>
        <w:numPr>
          <w:ilvl w:val="0"/>
          <w:numId w:val="77"/>
        </w:numPr>
        <w:topLinePunct w:val="0"/>
        <w:ind w:left="0" w:leftChars="0" w:firstLine="0" w:firstLineChars="0"/>
        <w:rPr>
          <w:rFonts w:hint="eastAsia" w:ascii="黑体" w:hAnsi="黑体" w:eastAsia="黑体" w:cs="黑体"/>
          <w:b w:val="0"/>
          <w:sz w:val="21"/>
          <w:szCs w:val="21"/>
        </w:rPr>
      </w:pPr>
      <w:bookmarkStart w:id="100" w:name="_Toc25584"/>
      <w:r>
        <w:rPr>
          <w:sz w:val="21"/>
          <w:szCs w:val="21"/>
        </w:rPr>
        <w:t>项目建设规模与布局</w:t>
      </w:r>
      <w:bookmarkEnd w:id="100"/>
    </w:p>
    <w:p w14:paraId="7F82EC7B">
      <w:pPr>
        <w:pStyle w:val="12"/>
        <w:numPr>
          <w:ilvl w:val="0"/>
          <w:numId w:val="78"/>
        </w:numPr>
        <w:ind w:left="0" w:leftChars="0" w:firstLine="480" w:firstLineChars="0"/>
        <w:rPr>
          <w:rFonts w:hint="eastAsia" w:ascii="宋体" w:hAnsi="宋体" w:eastAsia="宋体" w:cs="宋体"/>
          <w:b w:val="0"/>
          <w:color w:val="000000"/>
          <w:sz w:val="21"/>
          <w:szCs w:val="21"/>
        </w:rPr>
      </w:pPr>
      <w:r>
        <w:rPr>
          <w:rFonts w:ascii="Times New Roman" w:hAnsi="Times New Roman" w:eastAsia="宋体" w:cs="Times New Roman"/>
          <w:color w:val="000000"/>
          <w:sz w:val="21"/>
          <w:szCs w:val="21"/>
        </w:rPr>
        <w:t>建设地点：本项目分布在炉慈高速、S518国道沿线，以及甘堰土家族乡紫薇公园。</w:t>
      </w:r>
    </w:p>
    <w:p w14:paraId="7C6124CD">
      <w:pPr>
        <w:pStyle w:val="12"/>
        <w:numPr>
          <w:ilvl w:val="0"/>
          <w:numId w:val="78"/>
        </w:numPr>
        <w:ind w:left="0" w:leftChars="0" w:firstLine="480" w:firstLineChars="0"/>
        <w:rPr>
          <w:rFonts w:hint="eastAsia" w:ascii="宋体" w:hAnsi="宋体" w:eastAsia="宋体" w:cs="宋体"/>
          <w:b w:val="0"/>
          <w:color w:val="000000"/>
          <w:sz w:val="21"/>
          <w:szCs w:val="21"/>
        </w:rPr>
      </w:pPr>
      <w:r>
        <w:rPr>
          <w:rFonts w:ascii="Times New Roman" w:hAnsi="Times New Roman" w:eastAsia="宋体" w:cs="Times New Roman"/>
          <w:color w:val="000000"/>
          <w:sz w:val="21"/>
          <w:szCs w:val="21"/>
        </w:rPr>
        <w:t>建设规模与主要内容：建设面积1115亩；主要内容为森林质量精准提升。</w:t>
      </w:r>
    </w:p>
    <w:p w14:paraId="64591D93">
      <w:pPr>
        <w:pStyle w:val="12"/>
        <w:numPr>
          <w:ilvl w:val="0"/>
          <w:numId w:val="78"/>
        </w:numPr>
        <w:ind w:left="0" w:leftChars="0" w:firstLine="480" w:firstLineChars="0"/>
        <w:rPr>
          <w:rFonts w:hint="eastAsia" w:ascii="宋体" w:hAnsi="宋体" w:eastAsia="宋体" w:cs="宋体"/>
          <w:b w:val="0"/>
          <w:color w:val="000000"/>
          <w:sz w:val="21"/>
          <w:szCs w:val="21"/>
        </w:rPr>
      </w:pPr>
      <w:r>
        <w:rPr>
          <w:rFonts w:ascii="Times New Roman" w:hAnsi="Times New Roman" w:eastAsia="宋体" w:cs="Times New Roman"/>
          <w:color w:val="000000"/>
          <w:sz w:val="21"/>
          <w:szCs w:val="21"/>
        </w:rPr>
        <w:t>建设期限</w:t>
      </w:r>
    </w:p>
    <w:p w14:paraId="1EEC0A40">
      <w:pPr>
        <w:pStyle w:val="12"/>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2026年8月至2027年2月，建设期6个月。</w:t>
      </w:r>
    </w:p>
    <w:p w14:paraId="008D73F1">
      <w:pPr>
        <w:pStyle w:val="4"/>
        <w:numPr>
          <w:ilvl w:val="0"/>
          <w:numId w:val="77"/>
        </w:numPr>
        <w:topLinePunct w:val="0"/>
        <w:ind w:left="0" w:leftChars="0" w:firstLine="0" w:firstLineChars="0"/>
        <w:rPr>
          <w:rFonts w:hint="eastAsia" w:ascii="黑体" w:hAnsi="黑体" w:eastAsia="黑体" w:cs="黑体"/>
          <w:b w:val="0"/>
          <w:sz w:val="21"/>
          <w:szCs w:val="21"/>
        </w:rPr>
      </w:pPr>
      <w:bookmarkStart w:id="101" w:name="_Toc18034"/>
      <w:r>
        <w:rPr>
          <w:sz w:val="21"/>
          <w:szCs w:val="21"/>
        </w:rPr>
        <w:t>报价要求：</w:t>
      </w:r>
      <w:bookmarkEnd w:id="101"/>
    </w:p>
    <w:p w14:paraId="0C32D9DF">
      <w:pPr>
        <w:pStyle w:val="12"/>
        <w:widowControl/>
        <w:numPr>
          <w:ilvl w:val="0"/>
          <w:numId w:val="79"/>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供应商所报投标人所报的价格应为实现采购人要求全部要求的所有费用，包括服务费（包括人员工资、差旅、住宿、福利、培训、社会保险等）、各种税费、服务所用设备费、质量质检中的人工现场核查产生的费用、管理费、利润、政策性文件规定及合同包含的所有风险、责任等各项应有费用的支出。</w:t>
      </w:r>
    </w:p>
    <w:p w14:paraId="5ECBE210">
      <w:pPr>
        <w:pStyle w:val="12"/>
        <w:widowControl/>
        <w:numPr>
          <w:ilvl w:val="0"/>
          <w:numId w:val="79"/>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供应商所报的总报价不得超过采购预算。</w:t>
      </w:r>
    </w:p>
    <w:p w14:paraId="23957623">
      <w:pPr>
        <w:pStyle w:val="4"/>
        <w:widowControl/>
        <w:numPr>
          <w:ilvl w:val="0"/>
          <w:numId w:val="77"/>
        </w:numPr>
        <w:topLinePunct w:val="0"/>
        <w:ind w:left="0" w:leftChars="0" w:firstLine="0" w:firstLineChars="0"/>
        <w:rPr>
          <w:rFonts w:hint="eastAsia" w:ascii="黑体" w:hAnsi="黑体" w:eastAsia="黑体" w:cs="黑体"/>
          <w:b w:val="0"/>
          <w:sz w:val="21"/>
          <w:szCs w:val="21"/>
        </w:rPr>
      </w:pPr>
      <w:bookmarkStart w:id="102" w:name="_Toc21179"/>
      <w:r>
        <w:rPr>
          <w:sz w:val="21"/>
          <w:szCs w:val="21"/>
        </w:rPr>
        <w:t>项目实施要求</w:t>
      </w:r>
      <w:bookmarkEnd w:id="102"/>
    </w:p>
    <w:p w14:paraId="09863BC7">
      <w:pPr>
        <w:pStyle w:val="5"/>
        <w:widowControl/>
        <w:numPr>
          <w:ilvl w:val="0"/>
          <w:numId w:val="80"/>
        </w:numPr>
        <w:topLinePunct w:val="0"/>
        <w:ind w:left="0" w:leftChars="0" w:firstLine="0" w:firstLineChars="0"/>
        <w:rPr>
          <w:rFonts w:hint="eastAsia" w:ascii="黑体" w:hAnsi="黑体" w:eastAsia="黑体" w:cs="黑体"/>
          <w:b w:val="0"/>
          <w:sz w:val="21"/>
          <w:szCs w:val="21"/>
        </w:rPr>
      </w:pPr>
      <w:bookmarkStart w:id="103" w:name="_Toc17760"/>
      <w:r>
        <w:rPr>
          <w:sz w:val="21"/>
          <w:szCs w:val="21"/>
        </w:rPr>
        <w:t>供货要求</w:t>
      </w:r>
      <w:bookmarkEnd w:id="103"/>
    </w:p>
    <w:p w14:paraId="20822876">
      <w:pPr>
        <w:pStyle w:val="12"/>
        <w:widowControl/>
        <w:numPr>
          <w:ilvl w:val="0"/>
          <w:numId w:val="8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成交供应商不得将本项目转包他人，否则，取消中标资格，由成交供应商承担违约责任。</w:t>
      </w:r>
    </w:p>
    <w:p w14:paraId="1B4384D5">
      <w:pPr>
        <w:pStyle w:val="12"/>
        <w:widowControl/>
        <w:numPr>
          <w:ilvl w:val="0"/>
          <w:numId w:val="8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服务期限内，成交供应商应承担所需提供服务人员的社保、医疗（含工伤险 、 意外险等人员保险）、人身安全、交通安全等全部责任。成交供应商应当在投标文件中明确本项目的拟派项目负责人，按相关法规合理配置，含项目负责人、技术负责人、专职安全员，资料员，质量员等。如变更项目负责人和安全员须提前 7个工作日书面通知采购人并取得同意方可变更。</w:t>
      </w:r>
    </w:p>
    <w:p w14:paraId="65A63F85">
      <w:pPr>
        <w:pStyle w:val="12"/>
        <w:widowControl/>
        <w:numPr>
          <w:ilvl w:val="0"/>
          <w:numId w:val="8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成交供应商应根据项目的实际情况和采购人的要求与（苗木采购）供应商协调制定相关苗木采购单及配送、接收工作，包括：约定时间采购需求中要求的相关货物清单(品种、规格、数量、要求)、苗木栽植、养护等。</w:t>
      </w:r>
    </w:p>
    <w:p w14:paraId="14AFF5FD">
      <w:pPr>
        <w:pStyle w:val="12"/>
        <w:widowControl/>
        <w:numPr>
          <w:ilvl w:val="0"/>
          <w:numId w:val="81"/>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成交供应商必须注意交通安全以及保护相关货物不损坏，如因成交供应商原因而出现的一切安全问题（如交通事故等） ， 由成交供应商自行负责，由此所引起的一切涉及法律责任由成交供应商承担，一切责任与采购人无关。遵守各项制度、规定，接受采购人和相关职能部门的监督、管理。</w:t>
      </w:r>
    </w:p>
    <w:p w14:paraId="6D328B31">
      <w:pPr>
        <w:pStyle w:val="5"/>
        <w:widowControl/>
        <w:numPr>
          <w:ilvl w:val="0"/>
          <w:numId w:val="80"/>
        </w:numPr>
        <w:topLinePunct w:val="0"/>
        <w:ind w:left="0" w:leftChars="0" w:firstLine="0" w:firstLineChars="0"/>
        <w:rPr>
          <w:rFonts w:hint="eastAsia" w:ascii="黑体" w:hAnsi="黑体" w:eastAsia="黑体" w:cs="黑体"/>
          <w:b w:val="0"/>
          <w:sz w:val="21"/>
          <w:szCs w:val="21"/>
        </w:rPr>
      </w:pPr>
      <w:bookmarkStart w:id="104" w:name="_Toc20000"/>
      <w:r>
        <w:rPr>
          <w:sz w:val="21"/>
          <w:szCs w:val="21"/>
        </w:rPr>
        <w:t>验收要求:</w:t>
      </w:r>
      <w:bookmarkEnd w:id="104"/>
    </w:p>
    <w:p w14:paraId="4B8B2F34">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严格按照营造林质量管理的有关规定、技术规程开展验收。</w:t>
      </w:r>
    </w:p>
    <w:p w14:paraId="5EE61B84">
      <w:pPr>
        <w:pStyle w:val="5"/>
        <w:widowControl/>
        <w:numPr>
          <w:ilvl w:val="0"/>
          <w:numId w:val="80"/>
        </w:numPr>
        <w:topLinePunct w:val="0"/>
        <w:ind w:left="0" w:leftChars="0" w:firstLine="0" w:firstLineChars="0"/>
        <w:rPr>
          <w:rFonts w:hint="eastAsia" w:ascii="黑体" w:hAnsi="黑体" w:eastAsia="黑体" w:cs="黑体"/>
          <w:b w:val="0"/>
          <w:sz w:val="21"/>
          <w:szCs w:val="21"/>
        </w:rPr>
      </w:pPr>
      <w:bookmarkStart w:id="105" w:name="_Toc23617"/>
      <w:r>
        <w:rPr>
          <w:sz w:val="21"/>
          <w:szCs w:val="21"/>
        </w:rPr>
        <w:t>服务要求</w:t>
      </w:r>
      <w:bookmarkEnd w:id="105"/>
    </w:p>
    <w:p w14:paraId="6364FD55">
      <w:pPr>
        <w:pStyle w:val="12"/>
        <w:widowControl/>
        <w:numPr>
          <w:ilvl w:val="0"/>
          <w:numId w:val="82"/>
        </w:numPr>
        <w:topLinePunct w:val="0"/>
        <w:ind w:left="0" w:leftChars="0" w:firstLine="480" w:firstLineChars="0"/>
        <w:rPr>
          <w:rFonts w:hint="eastAsia" w:ascii="宋体" w:hAnsi="宋体" w:eastAsia="宋体" w:cs="宋体"/>
          <w:b w:val="0"/>
          <w:color w:val="auto"/>
          <w:sz w:val="21"/>
          <w:szCs w:val="21"/>
          <w:highlight w:val="none"/>
        </w:rPr>
      </w:pPr>
      <w:r>
        <w:rPr>
          <w:rFonts w:ascii="Times New Roman" w:hAnsi="Times New Roman" w:eastAsia="宋体" w:cs="Times New Roman"/>
          <w:color w:val="auto"/>
          <w:sz w:val="21"/>
          <w:szCs w:val="21"/>
          <w:highlight w:val="none"/>
        </w:rPr>
        <w:t>服务时间:建设期6个月（含管护抚育）。</w:t>
      </w:r>
    </w:p>
    <w:p w14:paraId="59B2CADE">
      <w:pPr>
        <w:pStyle w:val="12"/>
        <w:widowControl/>
        <w:numPr>
          <w:ilvl w:val="0"/>
          <w:numId w:val="82"/>
        </w:numPr>
        <w:topLinePunct w:val="0"/>
        <w:ind w:left="0" w:leftChars="0" w:firstLine="48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施工质量合格，达到本项目设计标准。有造林或补植的，种植后夏季和冬季验收时，种植的苗木成活率达到 85%以上（含85%），在限期内没有满足项目建设要求未验收合格的成交供应商需完成后续整改措施且承担后续一切费用。 (不可预见、不可避免、不可克服的 自然灾害和社会事件等因素除外)。</w:t>
      </w:r>
    </w:p>
    <w:p w14:paraId="29D4A8F1">
      <w:pPr>
        <w:pStyle w:val="4"/>
        <w:widowControl/>
        <w:numPr>
          <w:ilvl w:val="0"/>
          <w:numId w:val="77"/>
        </w:numPr>
        <w:topLinePunct w:val="0"/>
        <w:ind w:left="0" w:leftChars="0" w:firstLine="0" w:firstLineChars="0"/>
        <w:rPr>
          <w:rFonts w:hint="eastAsia" w:ascii="黑体" w:hAnsi="黑体" w:eastAsia="黑体" w:cs="黑体"/>
          <w:b w:val="0"/>
          <w:sz w:val="21"/>
          <w:szCs w:val="21"/>
        </w:rPr>
      </w:pPr>
      <w:bookmarkStart w:id="106" w:name="_Toc6510"/>
      <w:r>
        <w:rPr>
          <w:sz w:val="21"/>
          <w:szCs w:val="21"/>
        </w:rPr>
        <w:t>完成时间、地点</w:t>
      </w:r>
      <w:bookmarkEnd w:id="106"/>
    </w:p>
    <w:p w14:paraId="5CB58E3A">
      <w:pPr>
        <w:pStyle w:val="12"/>
        <w:widowControl/>
        <w:numPr>
          <w:ilvl w:val="0"/>
          <w:numId w:val="83"/>
        </w:numPr>
        <w:topLinePunct w:val="0"/>
        <w:ind w:left="0" w:leftChars="0" w:firstLine="480" w:firstLineChars="0"/>
        <w:rPr>
          <w:rFonts w:hint="eastAsia" w:ascii="宋体" w:hAnsi="宋体" w:eastAsia="宋体" w:cs="宋体"/>
          <w:b w:val="0"/>
          <w:color w:val="auto"/>
          <w:sz w:val="21"/>
          <w:szCs w:val="21"/>
          <w:highlight w:val="none"/>
        </w:rPr>
      </w:pPr>
      <w:r>
        <w:rPr>
          <w:rFonts w:ascii="Times New Roman" w:hAnsi="Times New Roman" w:eastAsia="宋体" w:cs="Times New Roman"/>
          <w:sz w:val="21"/>
          <w:szCs w:val="21"/>
        </w:rPr>
        <w:t>完成时间:本项目所有内容（森林质</w:t>
      </w:r>
      <w:r>
        <w:rPr>
          <w:rFonts w:ascii="Times New Roman" w:hAnsi="Times New Roman" w:eastAsia="宋体" w:cs="Times New Roman"/>
          <w:color w:val="auto"/>
          <w:sz w:val="21"/>
          <w:szCs w:val="21"/>
          <w:highlight w:val="none"/>
        </w:rPr>
        <w:t>量精准提升 ）必须于 202</w:t>
      </w:r>
      <w:r>
        <w:rPr>
          <w:rFonts w:hint="eastAsia" w:cs="Times New Roman"/>
          <w:color w:val="auto"/>
          <w:sz w:val="21"/>
          <w:szCs w:val="21"/>
          <w:highlight w:val="none"/>
          <w:lang w:val="en-US" w:eastAsia="zh-CN"/>
        </w:rPr>
        <w:t>7</w:t>
      </w:r>
      <w:r>
        <w:rPr>
          <w:rFonts w:ascii="Times New Roman" w:hAnsi="Times New Roman" w:eastAsia="宋体" w:cs="Times New Roman"/>
          <w:color w:val="auto"/>
          <w:sz w:val="21"/>
          <w:szCs w:val="21"/>
          <w:highlight w:val="none"/>
        </w:rPr>
        <w:t>年</w:t>
      </w:r>
      <w:r>
        <w:rPr>
          <w:rFonts w:hint="eastAsia" w:cs="Times New Roman"/>
          <w:color w:val="auto"/>
          <w:sz w:val="21"/>
          <w:szCs w:val="21"/>
          <w:highlight w:val="none"/>
          <w:lang w:val="en-US" w:eastAsia="zh-CN"/>
        </w:rPr>
        <w:t>2</w:t>
      </w:r>
      <w:r>
        <w:rPr>
          <w:rFonts w:ascii="Times New Roman" w:hAnsi="Times New Roman" w:eastAsia="宋体" w:cs="Times New Roman"/>
          <w:color w:val="auto"/>
          <w:sz w:val="21"/>
          <w:szCs w:val="21"/>
          <w:highlight w:val="none"/>
        </w:rPr>
        <w:t>月</w:t>
      </w:r>
      <w:r>
        <w:rPr>
          <w:rFonts w:hint="eastAsia" w:cs="Times New Roman"/>
          <w:color w:val="auto"/>
          <w:sz w:val="21"/>
          <w:szCs w:val="21"/>
          <w:highlight w:val="none"/>
          <w:lang w:val="en-US" w:eastAsia="zh-CN"/>
        </w:rPr>
        <w:t>20日</w:t>
      </w:r>
      <w:r>
        <w:rPr>
          <w:rFonts w:ascii="Times New Roman" w:hAnsi="Times New Roman" w:eastAsia="宋体" w:cs="Times New Roman"/>
          <w:color w:val="auto"/>
          <w:sz w:val="21"/>
          <w:szCs w:val="21"/>
          <w:highlight w:val="none"/>
        </w:rPr>
        <w:t>前完工。</w:t>
      </w:r>
    </w:p>
    <w:p w14:paraId="22582483">
      <w:pPr>
        <w:pStyle w:val="12"/>
        <w:widowControl/>
        <w:numPr>
          <w:ilvl w:val="0"/>
          <w:numId w:val="83"/>
        </w:numPr>
        <w:topLinePunct w:val="0"/>
        <w:ind w:left="0" w:leftChars="0" w:firstLine="480" w:firstLineChars="0"/>
        <w:rPr>
          <w:rFonts w:hint="eastAsia" w:ascii="宋体" w:hAnsi="宋体" w:eastAsia="宋体" w:cs="宋体"/>
          <w:b w:val="0"/>
          <w:color w:val="auto"/>
          <w:sz w:val="21"/>
          <w:szCs w:val="21"/>
          <w:highlight w:val="none"/>
        </w:rPr>
      </w:pPr>
      <w:r>
        <w:rPr>
          <w:rFonts w:ascii="Times New Roman" w:hAnsi="Times New Roman" w:eastAsia="宋体" w:cs="Times New Roman"/>
          <w:color w:val="auto"/>
          <w:sz w:val="21"/>
          <w:szCs w:val="21"/>
          <w:highlight w:val="none"/>
        </w:rPr>
        <w:t>建设地点:采购人指定地点。</w:t>
      </w:r>
    </w:p>
    <w:p w14:paraId="418D2134">
      <w:pPr>
        <w:pStyle w:val="4"/>
        <w:widowControl/>
        <w:numPr>
          <w:ilvl w:val="0"/>
          <w:numId w:val="77"/>
        </w:numPr>
        <w:topLinePunct w:val="0"/>
        <w:ind w:left="0" w:leftChars="0" w:firstLine="0" w:firstLineChars="0"/>
        <w:rPr>
          <w:rFonts w:hint="eastAsia" w:ascii="黑体" w:hAnsi="黑体" w:eastAsia="黑体" w:cs="黑体"/>
          <w:b w:val="0"/>
          <w:sz w:val="21"/>
          <w:szCs w:val="21"/>
          <w:highlight w:val="none"/>
        </w:rPr>
      </w:pPr>
      <w:bookmarkStart w:id="107" w:name="_Toc18732"/>
      <w:r>
        <w:rPr>
          <w:sz w:val="21"/>
          <w:szCs w:val="21"/>
          <w:highlight w:val="none"/>
        </w:rPr>
        <w:t>结算付款方法</w:t>
      </w:r>
      <w:bookmarkEnd w:id="107"/>
    </w:p>
    <w:p w14:paraId="50D16A55">
      <w:pPr>
        <w:pStyle w:val="12"/>
        <w:widowControl/>
        <w:numPr>
          <w:ilvl w:val="0"/>
          <w:numId w:val="84"/>
        </w:numPr>
        <w:topLinePunct w:val="0"/>
        <w:ind w:left="0" w:leftChars="0" w:firstLine="480" w:firstLineChars="0"/>
        <w:rPr>
          <w:rFonts w:hint="eastAsia" w:ascii="宋体" w:hAnsi="宋体" w:eastAsia="宋体" w:cs="宋体"/>
          <w:b w:val="0"/>
          <w:color w:val="auto"/>
          <w:sz w:val="21"/>
          <w:szCs w:val="21"/>
          <w:highlight w:val="none"/>
        </w:rPr>
      </w:pPr>
      <w:r>
        <w:rPr>
          <w:rFonts w:ascii="Times New Roman" w:hAnsi="Times New Roman" w:eastAsia="宋体" w:cs="Times New Roman"/>
          <w:color w:val="auto"/>
          <w:sz w:val="21"/>
          <w:szCs w:val="21"/>
          <w:highlight w:val="none"/>
        </w:rPr>
        <w:t>付款人:慈利县林业局</w:t>
      </w:r>
    </w:p>
    <w:p w14:paraId="407AC7F4">
      <w:pPr>
        <w:pStyle w:val="12"/>
        <w:numPr>
          <w:ilvl w:val="0"/>
          <w:numId w:val="84"/>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color w:val="auto"/>
          <w:sz w:val="21"/>
          <w:szCs w:val="21"/>
          <w:highlight w:val="none"/>
        </w:rPr>
        <w:t>付款方式:合同中约定</w:t>
      </w:r>
    </w:p>
    <w:p w14:paraId="2C849244">
      <w:pPr>
        <w:pStyle w:val="12"/>
        <w:widowControl/>
        <w:numPr>
          <w:ilvl w:val="0"/>
          <w:numId w:val="84"/>
        </w:numPr>
        <w:topLinePunct w:val="0"/>
        <w:ind w:left="0" w:leftChars="0" w:firstLine="480" w:firstLineChars="0"/>
        <w:rPr>
          <w:rFonts w:hint="eastAsia" w:ascii="宋体" w:hAnsi="宋体" w:eastAsia="宋体" w:cs="宋体"/>
          <w:b w:val="0"/>
          <w:color w:val="auto"/>
          <w:sz w:val="21"/>
          <w:szCs w:val="21"/>
          <w:highlight w:val="none"/>
        </w:rPr>
      </w:pPr>
      <w:r>
        <w:rPr>
          <w:rFonts w:ascii="Times New Roman" w:hAnsi="Times New Roman" w:eastAsia="宋体" w:cs="Times New Roman"/>
          <w:color w:val="auto"/>
          <w:sz w:val="21"/>
          <w:szCs w:val="21"/>
          <w:highlight w:val="none"/>
        </w:rPr>
        <w:t>结算付款方式:整个项目经监理单位、第三方验收单位检查验收合格，报请慈利县林业局进行检查验收，最终通过市林业局检查验收，并以第三方审计结果作为结算的依据并提交相关资料。资料收集完整后，组织报帐手续，上报财政，由财政直接支付。</w:t>
      </w:r>
    </w:p>
    <w:p w14:paraId="24E64AE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color w:val="auto"/>
          <w:sz w:val="18"/>
          <w:szCs w:val="18"/>
          <w:highlight w:val="none"/>
        </w:rPr>
      </w:pPr>
    </w:p>
    <w:p w14:paraId="7C254F3A">
      <w:pPr>
        <w:pStyle w:val="2"/>
        <w:rPr>
          <w:rFonts w:hint="eastAsia" w:ascii="黑体" w:hAnsi="黑体" w:eastAsia="黑体" w:cs="黑体"/>
          <w:color w:val="auto"/>
          <w:sz w:val="18"/>
          <w:szCs w:val="18"/>
          <w:highlight w:val="none"/>
        </w:rPr>
      </w:pPr>
    </w:p>
    <w:p w14:paraId="29936F9C">
      <w:pPr>
        <w:pStyle w:val="2"/>
        <w:rPr>
          <w:rFonts w:hint="eastAsia" w:ascii="黑体" w:hAnsi="黑体" w:eastAsia="黑体" w:cs="黑体"/>
          <w:color w:val="auto"/>
          <w:sz w:val="18"/>
          <w:szCs w:val="18"/>
          <w:highlight w:val="none"/>
        </w:rPr>
      </w:pPr>
    </w:p>
    <w:p w14:paraId="43DFA9E8">
      <w:pPr>
        <w:pStyle w:val="2"/>
        <w:rPr>
          <w:rFonts w:hint="eastAsia" w:ascii="黑体" w:hAnsi="黑体" w:eastAsia="黑体" w:cs="黑体"/>
          <w:color w:val="auto"/>
          <w:sz w:val="18"/>
          <w:szCs w:val="18"/>
          <w:highlight w:val="none"/>
        </w:rPr>
      </w:pPr>
    </w:p>
    <w:p w14:paraId="5A0C5212">
      <w:pPr>
        <w:pStyle w:val="2"/>
        <w:rPr>
          <w:rFonts w:hint="eastAsia" w:ascii="黑体" w:hAnsi="黑体" w:eastAsia="黑体" w:cs="黑体"/>
          <w:color w:val="auto"/>
          <w:sz w:val="18"/>
          <w:szCs w:val="18"/>
          <w:highlight w:val="none"/>
        </w:rPr>
      </w:pPr>
    </w:p>
    <w:p w14:paraId="4B8182B5">
      <w:pPr>
        <w:pStyle w:val="2"/>
        <w:rPr>
          <w:rFonts w:hint="eastAsia" w:ascii="黑体" w:hAnsi="黑体" w:eastAsia="黑体" w:cs="黑体"/>
          <w:color w:val="auto"/>
          <w:sz w:val="18"/>
          <w:szCs w:val="18"/>
          <w:highlight w:val="none"/>
        </w:rPr>
      </w:pPr>
    </w:p>
    <w:p w14:paraId="62855D91">
      <w:pPr>
        <w:pStyle w:val="2"/>
        <w:rPr>
          <w:rFonts w:hint="eastAsia" w:ascii="黑体" w:hAnsi="黑体" w:eastAsia="黑体" w:cs="黑体"/>
          <w:color w:val="auto"/>
          <w:sz w:val="18"/>
          <w:szCs w:val="18"/>
          <w:highlight w:val="none"/>
        </w:rPr>
      </w:pPr>
    </w:p>
    <w:p w14:paraId="137A577E">
      <w:pPr>
        <w:pStyle w:val="2"/>
        <w:rPr>
          <w:rFonts w:hint="eastAsia" w:ascii="黑体" w:hAnsi="黑体" w:eastAsia="黑体" w:cs="黑体"/>
          <w:color w:val="auto"/>
          <w:sz w:val="18"/>
          <w:szCs w:val="18"/>
          <w:highlight w:val="none"/>
        </w:rPr>
      </w:pPr>
    </w:p>
    <w:p w14:paraId="3150BB28">
      <w:pPr>
        <w:pStyle w:val="2"/>
        <w:rPr>
          <w:rFonts w:hint="eastAsia" w:ascii="黑体" w:hAnsi="黑体" w:eastAsia="黑体" w:cs="黑体"/>
          <w:color w:val="auto"/>
          <w:sz w:val="18"/>
          <w:szCs w:val="18"/>
          <w:highlight w:val="none"/>
        </w:rPr>
      </w:pPr>
    </w:p>
    <w:p w14:paraId="0E7B134F">
      <w:pPr>
        <w:pStyle w:val="2"/>
        <w:rPr>
          <w:rFonts w:hint="eastAsia" w:ascii="黑体" w:hAnsi="黑体" w:eastAsia="黑体" w:cs="黑体"/>
          <w:color w:val="auto"/>
          <w:sz w:val="18"/>
          <w:szCs w:val="18"/>
          <w:highlight w:val="none"/>
        </w:rPr>
      </w:pPr>
    </w:p>
    <w:p w14:paraId="35DD6044">
      <w:pPr>
        <w:pStyle w:val="2"/>
        <w:rPr>
          <w:rFonts w:hint="eastAsia" w:ascii="黑体" w:hAnsi="黑体" w:eastAsia="黑体" w:cs="黑体"/>
          <w:color w:val="auto"/>
          <w:sz w:val="18"/>
          <w:szCs w:val="18"/>
          <w:highlight w:val="none"/>
        </w:rPr>
      </w:pPr>
    </w:p>
    <w:p w14:paraId="27A10156">
      <w:pPr>
        <w:pStyle w:val="2"/>
        <w:rPr>
          <w:rFonts w:hint="eastAsia" w:ascii="黑体" w:hAnsi="黑体" w:eastAsia="黑体" w:cs="黑体"/>
          <w:color w:val="auto"/>
          <w:sz w:val="18"/>
          <w:szCs w:val="18"/>
          <w:highlight w:val="none"/>
        </w:rPr>
      </w:pPr>
    </w:p>
    <w:p w14:paraId="170923B8">
      <w:pPr>
        <w:pStyle w:val="2"/>
        <w:rPr>
          <w:rFonts w:hint="eastAsia" w:ascii="黑体" w:hAnsi="黑体" w:eastAsia="黑体" w:cs="黑体"/>
          <w:color w:val="auto"/>
          <w:sz w:val="18"/>
          <w:szCs w:val="18"/>
          <w:highlight w:val="none"/>
        </w:rPr>
      </w:pPr>
    </w:p>
    <w:p w14:paraId="2B9A832F">
      <w:pPr>
        <w:pStyle w:val="2"/>
        <w:rPr>
          <w:rFonts w:hint="eastAsia" w:ascii="黑体" w:hAnsi="黑体" w:eastAsia="黑体" w:cs="黑体"/>
          <w:color w:val="auto"/>
          <w:sz w:val="18"/>
          <w:szCs w:val="18"/>
          <w:highlight w:val="none"/>
        </w:rPr>
      </w:pPr>
    </w:p>
    <w:p w14:paraId="36943AAF">
      <w:pPr>
        <w:pStyle w:val="2"/>
        <w:rPr>
          <w:rFonts w:hint="eastAsia" w:ascii="黑体" w:hAnsi="黑体" w:eastAsia="黑体" w:cs="黑体"/>
          <w:color w:val="auto"/>
          <w:sz w:val="18"/>
          <w:szCs w:val="18"/>
          <w:highlight w:val="none"/>
        </w:rPr>
      </w:pPr>
    </w:p>
    <w:p w14:paraId="7BB35A1B">
      <w:pPr>
        <w:pStyle w:val="2"/>
        <w:rPr>
          <w:rFonts w:hint="eastAsia" w:ascii="黑体" w:hAnsi="黑体" w:eastAsia="黑体" w:cs="黑体"/>
          <w:color w:val="auto"/>
          <w:sz w:val="18"/>
          <w:szCs w:val="18"/>
          <w:highlight w:val="none"/>
        </w:rPr>
      </w:pPr>
    </w:p>
    <w:p w14:paraId="09A3AF15">
      <w:pPr>
        <w:pStyle w:val="2"/>
        <w:rPr>
          <w:rFonts w:hint="eastAsia" w:ascii="黑体" w:hAnsi="黑体" w:eastAsia="黑体" w:cs="黑体"/>
          <w:color w:val="auto"/>
          <w:sz w:val="18"/>
          <w:szCs w:val="18"/>
          <w:highlight w:val="none"/>
        </w:rPr>
      </w:pPr>
    </w:p>
    <w:p w14:paraId="35353E32">
      <w:pPr>
        <w:pStyle w:val="2"/>
        <w:rPr>
          <w:rFonts w:hint="eastAsia" w:ascii="黑体" w:hAnsi="黑体" w:eastAsia="黑体" w:cs="黑体"/>
          <w:color w:val="auto"/>
          <w:sz w:val="18"/>
          <w:szCs w:val="18"/>
          <w:highlight w:val="none"/>
        </w:rPr>
      </w:pPr>
    </w:p>
    <w:p w14:paraId="5B3DB980">
      <w:pPr>
        <w:pStyle w:val="2"/>
        <w:rPr>
          <w:rFonts w:hint="eastAsia" w:ascii="黑体" w:hAnsi="黑体" w:eastAsia="黑体" w:cs="黑体"/>
          <w:color w:val="auto"/>
          <w:sz w:val="18"/>
          <w:szCs w:val="18"/>
          <w:highlight w:val="none"/>
        </w:rPr>
      </w:pPr>
    </w:p>
    <w:p w14:paraId="42A7B244">
      <w:pPr>
        <w:pStyle w:val="2"/>
        <w:rPr>
          <w:rFonts w:hint="eastAsia" w:ascii="黑体" w:hAnsi="黑体" w:eastAsia="黑体" w:cs="黑体"/>
          <w:color w:val="auto"/>
          <w:sz w:val="18"/>
          <w:szCs w:val="18"/>
          <w:highlight w:val="none"/>
        </w:rPr>
      </w:pPr>
    </w:p>
    <w:p w14:paraId="1E2DB74F">
      <w:pPr>
        <w:pStyle w:val="2"/>
        <w:rPr>
          <w:rFonts w:hint="eastAsia" w:ascii="黑体" w:hAnsi="黑体" w:eastAsia="黑体" w:cs="黑体"/>
          <w:color w:val="auto"/>
          <w:sz w:val="18"/>
          <w:szCs w:val="18"/>
          <w:highlight w:val="none"/>
        </w:rPr>
      </w:pPr>
    </w:p>
    <w:p w14:paraId="1D1EED7C">
      <w:pPr>
        <w:pStyle w:val="2"/>
        <w:rPr>
          <w:rFonts w:hint="eastAsia" w:ascii="黑体" w:hAnsi="黑体" w:eastAsia="黑体" w:cs="黑体"/>
          <w:color w:val="auto"/>
          <w:sz w:val="18"/>
          <w:szCs w:val="18"/>
          <w:highlight w:val="none"/>
        </w:rPr>
      </w:pPr>
    </w:p>
    <w:p w14:paraId="1455FE32">
      <w:pPr>
        <w:pStyle w:val="2"/>
        <w:rPr>
          <w:rFonts w:hint="eastAsia" w:ascii="黑体" w:hAnsi="黑体" w:eastAsia="黑体" w:cs="黑体"/>
          <w:color w:val="auto"/>
          <w:sz w:val="18"/>
          <w:szCs w:val="18"/>
          <w:highlight w:val="none"/>
        </w:rPr>
      </w:pPr>
    </w:p>
    <w:p w14:paraId="4049BBEA">
      <w:pPr>
        <w:pStyle w:val="2"/>
        <w:rPr>
          <w:rFonts w:hint="eastAsia" w:ascii="黑体" w:hAnsi="黑体" w:eastAsia="黑体" w:cs="黑体"/>
          <w:color w:val="auto"/>
          <w:sz w:val="18"/>
          <w:szCs w:val="18"/>
          <w:highlight w:val="none"/>
        </w:rPr>
      </w:pPr>
    </w:p>
    <w:p w14:paraId="7E27FD64">
      <w:pPr>
        <w:pStyle w:val="2"/>
        <w:rPr>
          <w:rFonts w:hint="eastAsia" w:ascii="黑体" w:hAnsi="黑体" w:eastAsia="黑体" w:cs="黑体"/>
          <w:color w:val="auto"/>
          <w:sz w:val="18"/>
          <w:szCs w:val="18"/>
          <w:highlight w:val="none"/>
        </w:rPr>
      </w:pPr>
    </w:p>
    <w:p w14:paraId="55FBB75D">
      <w:pPr>
        <w:pStyle w:val="2"/>
        <w:rPr>
          <w:rFonts w:hint="eastAsia" w:ascii="黑体" w:hAnsi="黑体" w:eastAsia="黑体" w:cs="黑体"/>
          <w:color w:val="auto"/>
          <w:sz w:val="18"/>
          <w:szCs w:val="18"/>
          <w:highlight w:val="none"/>
        </w:rPr>
      </w:pPr>
    </w:p>
    <w:p w14:paraId="73BC8510">
      <w:pPr>
        <w:pStyle w:val="2"/>
        <w:rPr>
          <w:rFonts w:hint="eastAsia" w:ascii="黑体" w:hAnsi="黑体" w:eastAsia="黑体" w:cs="黑体"/>
          <w:color w:val="auto"/>
          <w:sz w:val="18"/>
          <w:szCs w:val="18"/>
          <w:highlight w:val="none"/>
        </w:rPr>
      </w:pPr>
    </w:p>
    <w:p w14:paraId="64579AC5">
      <w:pPr>
        <w:pStyle w:val="2"/>
        <w:rPr>
          <w:rFonts w:hint="eastAsia" w:ascii="黑体" w:hAnsi="黑体" w:eastAsia="黑体" w:cs="黑体"/>
          <w:color w:val="auto"/>
          <w:sz w:val="18"/>
          <w:szCs w:val="18"/>
          <w:highlight w:val="none"/>
        </w:rPr>
      </w:pPr>
    </w:p>
    <w:p w14:paraId="71F0B0A3">
      <w:pPr>
        <w:pStyle w:val="2"/>
        <w:rPr>
          <w:rFonts w:hint="eastAsia" w:ascii="黑体" w:hAnsi="黑体" w:eastAsia="黑体" w:cs="黑体"/>
          <w:color w:val="auto"/>
          <w:sz w:val="18"/>
          <w:szCs w:val="18"/>
          <w:highlight w:val="none"/>
        </w:rPr>
      </w:pPr>
    </w:p>
    <w:p w14:paraId="29C61A13">
      <w:pPr>
        <w:pStyle w:val="2"/>
        <w:rPr>
          <w:rFonts w:hint="eastAsia" w:ascii="黑体" w:hAnsi="黑体" w:eastAsia="黑体" w:cs="黑体"/>
          <w:color w:val="auto"/>
          <w:sz w:val="18"/>
          <w:szCs w:val="18"/>
          <w:highlight w:val="none"/>
        </w:rPr>
      </w:pPr>
    </w:p>
    <w:p w14:paraId="6B092202">
      <w:pPr>
        <w:pStyle w:val="4"/>
        <w:numPr>
          <w:ilvl w:val="0"/>
          <w:numId w:val="77"/>
        </w:numPr>
        <w:topLinePunct w:val="0"/>
        <w:ind w:left="0" w:leftChars="0" w:firstLine="0" w:firstLineChars="0"/>
        <w:rPr>
          <w:rFonts w:hint="eastAsia" w:ascii="黑体" w:hAnsi="黑体" w:eastAsia="黑体" w:cs="黑体"/>
          <w:b w:val="0"/>
          <w:highlight w:val="none"/>
        </w:rPr>
      </w:pPr>
      <w:bookmarkStart w:id="108" w:name="_Toc27222"/>
      <w:r>
        <w:rPr>
          <w:highlight w:val="none"/>
        </w:rPr>
        <w:t>工程量清单</w:t>
      </w:r>
      <w:bookmarkEnd w:id="108"/>
    </w:p>
    <w:p w14:paraId="5E801F44">
      <w:pPr>
        <w:jc w:val="center"/>
        <w:rPr>
          <w:rFonts w:hint="eastAsia"/>
        </w:rPr>
      </w:pPr>
      <w:r>
        <w:rPr>
          <w:rFonts w:hint="eastAsia"/>
        </w:rPr>
        <w:t>表E.2.1-1 分部分项工程项目清单计价表</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960"/>
        <w:gridCol w:w="1563"/>
        <w:gridCol w:w="2805"/>
        <w:gridCol w:w="645"/>
        <w:gridCol w:w="590"/>
        <w:gridCol w:w="265"/>
        <w:gridCol w:w="960"/>
        <w:gridCol w:w="940"/>
      </w:tblGrid>
      <w:tr w14:paraId="17CA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857" w:type="pct"/>
            <w:gridSpan w:val="6"/>
            <w:tcBorders>
              <w:top w:val="nil"/>
              <w:left w:val="nil"/>
              <w:bottom w:val="nil"/>
              <w:right w:val="nil"/>
            </w:tcBorders>
            <w:shd w:val="clear" w:color="auto" w:fill="auto"/>
            <w:vAlign w:val="center"/>
          </w:tcPr>
          <w:p w14:paraId="1D16AECD">
            <w:pPr>
              <w:pStyle w:val="40"/>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rPr>
            </w:pPr>
            <w:r>
              <w:rPr>
                <w:rFonts w:hint="eastAsia"/>
                <w:lang w:val="en-US" w:eastAsia="zh-CN"/>
              </w:rPr>
              <w:t>工程名称：2026年慈利县湘西北生物多样性保护与生态修复结余资金（增补项目） 标段：</w:t>
            </w:r>
          </w:p>
        </w:tc>
        <w:tc>
          <w:tcPr>
            <w:tcW w:w="1142" w:type="pct"/>
            <w:gridSpan w:val="3"/>
            <w:tcBorders>
              <w:top w:val="nil"/>
              <w:left w:val="nil"/>
              <w:bottom w:val="nil"/>
              <w:right w:val="nil"/>
            </w:tcBorders>
            <w:shd w:val="clear" w:color="auto" w:fill="auto"/>
            <w:noWrap/>
            <w:vAlign w:val="center"/>
          </w:tcPr>
          <w:p w14:paraId="528B1D71">
            <w:pPr>
              <w:pStyle w:val="40"/>
              <w:keepNext w:val="0"/>
              <w:keepLines w:val="0"/>
              <w:pageBreakBefore w:val="0"/>
              <w:widowControl/>
              <w:kinsoku w:val="0"/>
              <w:wordWrap/>
              <w:overflowPunct/>
              <w:topLinePunct w:val="0"/>
              <w:autoSpaceDE w:val="0"/>
              <w:autoSpaceDN w:val="0"/>
              <w:bidi w:val="0"/>
              <w:adjustRightInd w:val="0"/>
              <w:snapToGrid w:val="0"/>
              <w:spacing w:line="240" w:lineRule="exact"/>
              <w:rPr>
                <w:rFonts w:hint="eastAsia"/>
              </w:rPr>
            </w:pPr>
          </w:p>
        </w:tc>
      </w:tr>
      <w:tr w14:paraId="2415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blHeader/>
          <w:jc w:val="center"/>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D25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9D4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项目编码</w:t>
            </w:r>
          </w:p>
        </w:tc>
        <w:tc>
          <w:tcPr>
            <w:tcW w:w="8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F78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14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60D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项目特征描述</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341F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单位</w:t>
            </w:r>
          </w:p>
        </w:tc>
        <w:tc>
          <w:tcPr>
            <w:tcW w:w="45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066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工程量</w:t>
            </w: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343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4437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blHeader/>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6D8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EF0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BF9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1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8BA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EBE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4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0F6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AB5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综合单价</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BE7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合价</w:t>
            </w:r>
          </w:p>
        </w:tc>
      </w:tr>
      <w:tr w14:paraId="26E1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FE9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5B6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789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东岳观大岩1-4小班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E50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96E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0A0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9E24">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664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5C3B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519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A1.1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00D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4D0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AF6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4D2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872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2623">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1B43">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4FC2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65D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EC0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EE7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7DA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主要清除病死木、枯死木、断稍木、植树穴中的多余木或萌芽株，以及胸径5厘米以下的被压木、藤蔓、有害生物；同时还清除妨碍林木、幼树、幼苗生长的灌木、藤条和杂草等。清理剩余物要移出林地或平铺原地堆放。特别注意要保护好珍贵树种的幼树、幼苗。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038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082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31B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0E4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3307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082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A1.2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A66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4E4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培兜抚育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5CB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D7A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D57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142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D848">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21984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02B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952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F75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培兜抚育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789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培蔸抚育的对象为补植苗木和保留的幼树；要求以植株为中心，清除1米直径范围内的杂草杂灌，培蔸除萌，覆盖保墒，确保苗木生长，并在植株周围开挖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230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FA0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9C38">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25C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626D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9F2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A1.3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5EA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AFF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补植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9DC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078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FE6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16898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B7B6">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38B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59945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F21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38B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050103002001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263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栽植樱花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1AB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1，樱花：地径5-6厘米，高2米以上的优质土球苗。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05C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2BC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8448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E492">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4366">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652A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080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0F1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050103002002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77E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栽植银杏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9F5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1，银杏：地径5-6厘米，高2米以上的优质土球苗。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8EF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82E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1409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21B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9921">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5D1F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ED0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1E6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050103002003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01D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栽植栾树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2E8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1，栾树：地径5-6厘米，高2米以上的优质土球苗。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184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A53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7041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B42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0FD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2867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2E0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A1.4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AD1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A31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标识牌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229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F72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1EC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912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5DD0">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38B7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392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039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36B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标识牌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CD7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1，地点：大岩村3号小班</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2.材质：含柱、面板、基础等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3.规格:详作业设计;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8AA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BBB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6FF0">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C16E">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08CA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57A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118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072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东岳观大岩5小班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56A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801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4CF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94CF">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8F16">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2BEE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325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A2.1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FD5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2FB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008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499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662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4507">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CED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6D63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3C3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A54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7D0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771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主要清除病死木、枯死木、断稍木、植树穴中的多余木或萌芽株，以及胸径5厘米以下的被压木、藤蔓、有害生物；同时还清除妨碍林木、幼树、幼苗生长的灌木、藤条和杂草等。保留樟树等乡土阔叶树。清理剩余物要移出林地或平铺原地堆放。特别注意要保护好珍贵树种的幼树、幼苗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034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945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9D90">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82C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4269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FD2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A2.2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D35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383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采伐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D6A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7EE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5AE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7B41">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92C8">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2D1FD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883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460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812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采伐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2C5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⑴首先确定目标树。选择树干通直、尖削度小、树梢无分叉、无病虫危害、无机械损伤、长势好的树为目标树；对目标树进行重点培育；目标树用红色油漆标记。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⑵选择采伐木。采伐木类型有：竞争木（影响目标树生长）、间伐木、病害木等。采伐木用白色油漆标记。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⑶间伐改造。根据林分情况采取疏伐的方式，按照去弯留直、去劣留优、去弱留壮、间密留稀、伐针保阔、确保目标树生长的原则，伐除一兜有多株萌芽、质量差、长势弱、低价值的非目的树种。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AF7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580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84FF">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101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54B0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35F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A79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6E5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修枝整形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99A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4EB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119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0AA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A494">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7641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39B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BE8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C4D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修枝整形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E1F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1，修枝的对象为珍贵树种、目标树，影响目标树生长暂时不宜间伐的其它树；平均每亩需要修枝整形的株数为8株；</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2，修枝强度及高度：修去枯死枝和树冠下部1~2轮活枝；修枝后保留冠长不低于树高的1/2；</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修枝的关键技术：修枝技术对伤口愈合速度与质量有很大影响，要求修枝工具锋利，切口平滑，不能撕裂树皮,剪口不能伤害树干的韧皮部和木质部。修剪时应紧贴枝条基部，修枝后的切面与树干平，不留茬。用手锯修剪较大侧枝时，应从枝条基部的膨大部位下方紧贴树干由下向上修剪， 并将锯口用刀削平，切勿形成“凹”形或“凸”形切口。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152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4F4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B70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DB4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6ADC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699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A2.4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325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D92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培兜抚育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B40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DE8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CFF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F3C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699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4955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020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C21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CB1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培兜抚育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8D4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培蔸抚育的对象为补植苗木和保留的幼树；要求以植株为中心，清除1米直径范围内的杂草杂灌，培蔸除萌，覆盖保墒，确保苗木生长，并在植株周围开挖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5C4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4DD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EF22">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C5E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7FC3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24D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A2.5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901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B98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补植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53A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EA4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DA2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4654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28A4">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8D8E">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598F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1CA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1CB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050103002004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DDA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栽植樱花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D7A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1，樱花：地径5-6厘米，高2米以上的优质土球苗。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0E3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81B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3102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B9AA">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C1B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7D88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D08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F09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050103002005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7B7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栽植银杏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867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1，银杏：地径5-6厘米，高2米以上的优质土球苗。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0C3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C81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776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05A2">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F5A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18C2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B78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112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050103002006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2AC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栽植栾树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94E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1，栾树：地径5-6厘米，高2米以上的优质土球苗。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2A1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E6B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776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4B78">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4AD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7BDA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D24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A2.6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DFC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0FC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作业道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AA1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8CD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CE5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72CE">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0D0C">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594F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B0C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A2.7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A02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7CC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标识牌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DAF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9FE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BA0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461A">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56B1">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5067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92C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B9F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709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标识牌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555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1，地点：大岩村5号小班</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2.材质：含柱、面板、基础等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3.规格:详作业设计;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A98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3D0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8548">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7628">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1EF1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0A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0DC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7E6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东岳观其余6-9小班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FAC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98F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918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7B7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0FD3">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0B95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E5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A3.1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50F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7E8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B63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DE2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423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1214">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FF9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18D4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A0F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175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217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BFB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主要清除病死木、枯死木、断稍木、植树穴中的多余木或萌芽株，以及胸径5厘米以下的被压木、藤蔓、有害生物；同时还清除妨碍林木、幼树、幼苗生长的灌木、藤条和杂草等。保留樟树等乡土阔叶树。清理剩余物要移出林地或平铺原地堆放。特别注意要保护好珍贵树种的幼树、幼苗。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551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AB2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79E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3E6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0F8E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1C9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A3.2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0D3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7DD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采伐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870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FE4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046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F0F0">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D777">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79EA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951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5B5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A29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采伐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6A3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⑴首先确定目标树。选择树干通直、尖削度小、树梢无分叉、无病虫危害、无机械损伤、长势好的树为目标树；对目标树进行重点培育；目标树用红色油漆标记。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⑵选择采伐木。采伐木类型有：竞争木（影响目标树生长）、间伐木、病害木等。采伐木用白色油漆标记。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⑶间伐改造。根据林分情况采取疏伐的方式，按照去弯留直、去劣留优、去弱留壮、间密留稀、伐针保阔、确保目标树生长的原则，伐除一兜有多株萌芽、质量差、长势弱、低价值的非目的树种。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08A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671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CF7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66A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1027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7B3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A3.3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23A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B81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修枝整形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A74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3D5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BD6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FC2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FB37">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4C0F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5FE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8E0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26C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修枝整形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2A4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1，修枝的对象为珍贵树种、目标树，影响目标树生长暂时不宜间伐的其它树；平均每亩需要修枝整形的株数为8株；</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2，修枝强度及高度：修去枯死枝和树冠下部1~2轮活枝；修枝后保留冠长不低于树高的1/2；</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修枝的关键技术：修枝技术对伤口愈合速度与质量有很大影响，要求修枝工具锋利，切口平滑，不能撕裂树皮,剪口不能伤害树干的韧皮部和木质部。修剪时应紧贴枝条基部，修枝后的切面与树干平，不留茬。用手锯修剪较大侧枝时，应从枝条基部的膨大部位下方紧贴树干由下向上修剪， 并将锯口用刀削平，切勿形成“凹”形或“凸”形切口。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335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E9C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5AC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4CD2">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4585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ABB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A3.4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CBE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98D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培兜抚育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328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8EC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B82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8BB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40A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1A3EE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017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6C1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03F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培兜抚育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ADA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培蔸抚育的对象为补植苗木和保留的幼树；要求以植株为中心，清除1米直径范围内的杂草杂灌，培蔸除萌，覆盖保墒，确保苗木生长，并在植株周围开挖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7FC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C96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A6CE">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2FDC">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6192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90F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A3.5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809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F3E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补植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DA4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426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762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4720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BA32">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72FA">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2F6D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4B9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879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050103002007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180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栽植樱花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C4A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1，樱花：地径5-6厘米，高2米以上的优质土球苗。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563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621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787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585E">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99FA">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02E9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5DC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14C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050103002008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896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栽植银杏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D7A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1，银杏：地径5-6厘米，高2米以上的优质土球苗。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A04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AC1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3146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44D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9F70">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602D6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D60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053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050103002009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C5D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栽植栾树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D7C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1，栾树：地径5-6厘米，高2米以上的优质土球苗。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A66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098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787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201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5097">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195C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1C2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A3.6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99B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DC2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作业道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5E6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0D6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45A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B40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8303">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3033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710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A3.7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566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BC7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标识牌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669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EF2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02C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E5B8">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E62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0B62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00C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BC4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B15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标识牌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D21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1，地点：阳凤坪村2号小班，东市社区1号小班</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2.材质：含柱、面板、基础等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3.规格:详作业设计;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CC4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1CE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619B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0511">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66C1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C8B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078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DDE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甘堰土家族乡川石1-4小班，长岭岗1小班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94D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214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974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426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84D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4252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930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A4.1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0E4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97B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854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271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267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0CC4">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5FF1">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3C05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C0D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60F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B10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13E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主要清除病死木、枯死木、断稍木、植树穴中的多余木或萌芽株，以及胸径5厘米以下的被压木、藤蔓、有害生物；同时还清除妨碍林木、幼树、幼苗生长的灌木、藤条和杂草等。保留紫薇等乡土阔叶树。清理剩余物要移出林地或平铺原地堆放。特别注意要保护好珍贵树种的幼树、幼苗。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A9B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A01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11FE">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DB5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069F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E69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A4.2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9EB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6EE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采伐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A6B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AC3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B64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ED94">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4FC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4D5E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AD9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F7B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183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采伐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47A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⑴首先确定目标树。选择树干通直、尖削度小、树梢无分叉、无病虫危害、无机械损伤、长势好的树为目标树；对目标树进行重点培育；目标树用红色油漆标记。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⑵选择采伐木。采伐木类型有：竞争木（影响目标树生长）、间伐木、病害木等。采伐木用白色油漆标记。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⑶间伐改造。根据林分情况采取疏伐的方式，按照去弯留直、去劣留优、去弱留壮、间密留稀、伐针保阔、确保目标树生长的原则，伐除一兜有多株萌芽、质量差、长势弱、低价值的非目的树种。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81F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679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005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3F7F">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72D2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FB5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B43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880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修枝整形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0A8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C67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906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013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E272">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6F78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A2A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D18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F18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修枝整形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518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1，修枝的对象为珍贵树种、目标树，影响目标树生长暂时不宜间伐的其它树；平均每亩需要修枝整形的株数为5株（川石村1-4号小班）/6株（长岭岗村1号小班）；</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2，修枝强度及高度：修去枯死枝和树冠下部1~2轮活枝；修枝后保留冠长不低于树高的1/2；</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修枝的关键技术：修枝技术对伤口愈合速度与质量有很大影响，要求修枝工具锋利，切口平滑，不能撕裂树皮,剪口不能伤害树干的韧皮部和木质部。修剪时应紧贴枝条基部，修枝后的切面与树干平，不留茬。用手锯修剪较大侧枝时，应从枝条基部的膨大部位下方紧贴树干由下向上修剪， 并将锯口用刀削平，切勿形成“凹”形或“凸”形切口。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857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492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BA14">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49E3">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6850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0A7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A4.4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BA7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E35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培兜抚育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239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80A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47E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86E4">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2736">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5A94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3A6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225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A42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培兜抚育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124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培蔸抚育的对象为补植苗木和保留的幼树；要求以植株为中心，清除1米直径范围内的杂草杂灌，培蔸除萌，覆盖保墒，确保苗木生长，并在植株周围开挖。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BD5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66B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3641">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E2D3">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125A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1E3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A4.5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DD6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7AB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补植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F51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E83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68D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15182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4BC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965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590A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EB0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D7D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050103002010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BF4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栽植银杏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99F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1，银杏：地径5-6厘米，高2米以上的优质土球苗。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6FF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34D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2531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6F7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738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1C1D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F9B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7A7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050103002011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F3D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栽植栾树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35C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1，栾树：地径5-6厘米，高2米以上的优质土球苗。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E04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EFF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2531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A1CA">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E0B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7980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3AF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EF6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050103002012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914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栽植紫薇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A35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1，紫薇：地径5-6厘米，高2米以上的优质土球苗。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B86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EE7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10120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13B0">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3E8A">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58DF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A9B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A4.6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E2D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96B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作业道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D42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6D6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355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BA0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06A2">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7AE2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6C1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A4.7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11B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48B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标识牌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BDD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7E8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BD9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F2C8">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4674">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0C54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FB0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88C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1FE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标识牌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C71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1，地点：长岭岗村1号小班1块，川石村1，2，3号小班各1块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2.材质：含柱、面板、基础等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3.规格:详作业设计;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AE9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CA6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CA36">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543F">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4F17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8F8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29B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30B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亮垭1-2小班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678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498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32B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BF12">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7298">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4F26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A93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A5.1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383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4D4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FB1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790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AE4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EAA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5412">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6FF2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A6C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D26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CD2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1DC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林地清理，主要清除病死木、枯死木、断稍木、植树穴中的多余木或萌芽株，以及胸径5厘米以下的被压木、藤蔓、有害生物；同时还清除妨碍林木、幼树、幼苗生长的灌木、藤条和杂草等。清理剩余物要移出林地或平铺原地堆放。特别注意要保护好珍贵树种的幼树、幼苗。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4FC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AC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87D6">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E52E">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5855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B4A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A5.2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E55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F02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培兜抚育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91A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8BF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7E7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362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DE2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1A23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99F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00E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0FC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培兜抚育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F87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培蔸抚育的对象为补植苗木和保留的幼树；要求以植株为中心，清除1米直径范围内的杂草杂灌，培蔸除萌，覆盖保墒，确保苗木生长，并在植株周围开挖。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584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亩</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BAD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0C79">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B59F">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6719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31C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A5.3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9BA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BDC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补植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02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913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786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7591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664E">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F026">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10B4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A52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A13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050103002013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D46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栽植樱花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1CA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1，樱花：地径5-6厘米，高2米以上的优质土球苗。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628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3E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B9CD">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E3AB">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2819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EA7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D93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050103002014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AEB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栽植银杏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430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1，银杏：地径5-6厘米，高2米以上的优质土球苗。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2D5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749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1898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9A08">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0891">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24C2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3DC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81D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050103002015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A6C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栽植栾树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6A7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1，栾树：地径5-6厘米，高2米以上的优质土球苗。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2,整地方式为穴垦，穴坑规格为60㎝×60㎝×60㎝。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 树木支撑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805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株</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53C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B2A6">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E3FF">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27AF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C29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A5.4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1F6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185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标识牌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7E9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448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2CD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宋体" w:hAnsi="宋体" w:eastAsia="宋体" w:cs="宋体"/>
                <w:i w:val="0"/>
                <w:iCs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CA81">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2177">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28A0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361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E85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AB5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标识牌 </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822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1，地点：亮垭村1，2号小班各一块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2.材质：含柱、面板、基础等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3.规格:详作业设计; </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248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D3D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CD32">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48B8">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04D5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50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3CF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C546">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3EF5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50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D69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8AB5">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i w:val="0"/>
                <w:iCs w:val="0"/>
                <w:color w:val="000000"/>
                <w:sz w:val="18"/>
                <w:szCs w:val="18"/>
                <w:u w:val="none"/>
              </w:rPr>
            </w:pPr>
          </w:p>
        </w:tc>
      </w:tr>
      <w:tr w14:paraId="4368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000" w:type="pct"/>
            <w:gridSpan w:val="9"/>
            <w:tcBorders>
              <w:top w:val="nil"/>
              <w:left w:val="nil"/>
              <w:bottom w:val="nil"/>
              <w:right w:val="nil"/>
            </w:tcBorders>
            <w:shd w:val="clear" w:color="auto" w:fill="auto"/>
            <w:noWrap/>
            <w:vAlign w:val="center"/>
          </w:tcPr>
          <w:p w14:paraId="06D89D8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注：本表不含在分部分项工程项目清单中列项的措施项目费，在分部分项工程项目清单中列项的措施项目费见表 E.2.1-2。</w:t>
            </w:r>
          </w:p>
        </w:tc>
      </w:tr>
    </w:tbl>
    <w:p w14:paraId="341673A5">
      <w:pPr>
        <w:rPr>
          <w:highlight w:val="none"/>
        </w:rPr>
      </w:pPr>
    </w:p>
    <w:p w14:paraId="6B37071A">
      <w:pPr>
        <w:jc w:val="center"/>
        <w:rPr>
          <w:rFonts w:hint="eastAsia"/>
        </w:rPr>
      </w:pPr>
      <w:r>
        <w:rPr>
          <w:rFonts w:hint="eastAsia"/>
        </w:rPr>
        <w:t>表E.2.1-2 分部分项工程项目清单计价表</w:t>
      </w:r>
    </w:p>
    <w:tbl>
      <w:tblPr>
        <w:tblStyle w:val="2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44"/>
        <w:gridCol w:w="1777"/>
        <w:gridCol w:w="2073"/>
        <w:gridCol w:w="828"/>
        <w:gridCol w:w="756"/>
        <w:gridCol w:w="981"/>
        <w:gridCol w:w="1134"/>
      </w:tblGrid>
      <w:tr w14:paraId="1073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860" w:type="pct"/>
            <w:gridSpan w:val="6"/>
            <w:tcBorders>
              <w:top w:val="nil"/>
              <w:left w:val="nil"/>
              <w:bottom w:val="nil"/>
              <w:right w:val="nil"/>
            </w:tcBorders>
            <w:shd w:val="clear" w:color="auto" w:fill="auto"/>
            <w:vAlign w:val="center"/>
          </w:tcPr>
          <w:p w14:paraId="251E4B03">
            <w:pPr>
              <w:pStyle w:val="40"/>
              <w:bidi w:val="0"/>
              <w:rPr>
                <w:rFonts w:hint="eastAsia"/>
              </w:rPr>
            </w:pPr>
            <w:r>
              <w:rPr>
                <w:rFonts w:hint="eastAsia"/>
                <w:lang w:val="en-US" w:eastAsia="zh-CN"/>
              </w:rPr>
              <w:t>工程名称：2026年慈利县湘西北生物多样性保护与生态修复结余资金（增补项目）  标段：</w:t>
            </w:r>
          </w:p>
        </w:tc>
        <w:tc>
          <w:tcPr>
            <w:tcW w:w="1139" w:type="pct"/>
            <w:gridSpan w:val="2"/>
            <w:tcBorders>
              <w:top w:val="nil"/>
              <w:left w:val="nil"/>
              <w:bottom w:val="nil"/>
              <w:right w:val="nil"/>
            </w:tcBorders>
            <w:shd w:val="clear" w:color="auto" w:fill="auto"/>
            <w:noWrap/>
            <w:vAlign w:val="center"/>
          </w:tcPr>
          <w:p w14:paraId="46910149">
            <w:pPr>
              <w:pStyle w:val="40"/>
              <w:bidi w:val="0"/>
              <w:rPr>
                <w:rFonts w:hint="eastAsia"/>
              </w:rPr>
            </w:pPr>
            <w:r>
              <w:rPr>
                <w:rFonts w:hint="eastAsia"/>
                <w:lang w:val="en-US" w:eastAsia="zh-CN"/>
              </w:rPr>
              <w:t>第1页 共1页</w:t>
            </w:r>
          </w:p>
        </w:tc>
      </w:tr>
      <w:tr w14:paraId="2341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F03A">
            <w:pPr>
              <w:pStyle w:val="40"/>
              <w:bidi w:val="0"/>
              <w:rPr>
                <w:rFonts w:hint="eastAsia"/>
              </w:rPr>
            </w:pPr>
            <w:r>
              <w:rPr>
                <w:rFonts w:hint="eastAsia"/>
                <w:lang w:val="en-US" w:eastAsia="zh-CN"/>
              </w:rPr>
              <w:t>序号</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B658">
            <w:pPr>
              <w:pStyle w:val="40"/>
              <w:bidi w:val="0"/>
              <w:rPr>
                <w:rFonts w:hint="eastAsia"/>
              </w:rPr>
            </w:pPr>
            <w:r>
              <w:rPr>
                <w:rFonts w:hint="eastAsia"/>
                <w:lang w:val="en-US" w:eastAsia="zh-CN"/>
              </w:rPr>
              <w:t>项目编码</w:t>
            </w:r>
          </w:p>
        </w:tc>
        <w:tc>
          <w:tcPr>
            <w:tcW w:w="9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0655">
            <w:pPr>
              <w:pStyle w:val="40"/>
              <w:bidi w:val="0"/>
              <w:rPr>
                <w:rFonts w:hint="eastAsia"/>
              </w:rPr>
            </w:pPr>
            <w:r>
              <w:rPr>
                <w:rFonts w:hint="eastAsia"/>
                <w:lang w:val="en-US" w:eastAsia="zh-CN"/>
              </w:rPr>
              <w:t>项目名称</w:t>
            </w:r>
          </w:p>
        </w:tc>
        <w:tc>
          <w:tcPr>
            <w:tcW w:w="11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6EAD">
            <w:pPr>
              <w:pStyle w:val="40"/>
              <w:bidi w:val="0"/>
              <w:rPr>
                <w:rFonts w:hint="eastAsia"/>
              </w:rPr>
            </w:pPr>
            <w:r>
              <w:rPr>
                <w:rFonts w:hint="eastAsia"/>
                <w:lang w:val="en-US" w:eastAsia="zh-CN"/>
              </w:rPr>
              <w:t>项目特征描述</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E44C3">
            <w:pPr>
              <w:pStyle w:val="40"/>
              <w:bidi w:val="0"/>
              <w:rPr>
                <w:rFonts w:hint="eastAsia"/>
              </w:rPr>
            </w:pPr>
            <w:r>
              <w:rPr>
                <w:rFonts w:hint="eastAsia"/>
                <w:lang w:val="en-US" w:eastAsia="zh-CN"/>
              </w:rPr>
              <w:t>计量</w:t>
            </w:r>
            <w:r>
              <w:rPr>
                <w:rFonts w:hint="eastAsia"/>
                <w:lang w:val="en-US" w:eastAsia="zh-CN"/>
              </w:rPr>
              <w:br w:type="textWrapping"/>
            </w:r>
            <w:r>
              <w:rPr>
                <w:rFonts w:hint="eastAsia"/>
                <w:lang w:val="en-US" w:eastAsia="zh-CN"/>
              </w:rPr>
              <w:t>单位</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C783">
            <w:pPr>
              <w:pStyle w:val="40"/>
              <w:bidi w:val="0"/>
              <w:rPr>
                <w:rFonts w:hint="eastAsia"/>
              </w:rPr>
            </w:pPr>
            <w:r>
              <w:rPr>
                <w:rFonts w:hint="eastAsia"/>
                <w:lang w:val="en-US" w:eastAsia="zh-CN"/>
              </w:rPr>
              <w:t>工程量</w:t>
            </w:r>
          </w:p>
        </w:tc>
        <w:tc>
          <w:tcPr>
            <w:tcW w:w="11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6780">
            <w:pPr>
              <w:pStyle w:val="40"/>
              <w:bidi w:val="0"/>
              <w:rPr>
                <w:rFonts w:hint="eastAsia"/>
              </w:rPr>
            </w:pPr>
            <w:r>
              <w:rPr>
                <w:rFonts w:hint="eastAsia"/>
                <w:lang w:val="en-US" w:eastAsia="zh-CN"/>
              </w:rPr>
              <w:t>金额(元)</w:t>
            </w:r>
          </w:p>
        </w:tc>
      </w:tr>
      <w:tr w14:paraId="4D58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F374">
            <w:pPr>
              <w:pStyle w:val="40"/>
              <w:bidi w:val="0"/>
              <w:rPr>
                <w:rFonts w:hint="eastAsia"/>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9E0B">
            <w:pPr>
              <w:pStyle w:val="40"/>
              <w:bidi w:val="0"/>
              <w:rPr>
                <w:rFonts w:hint="eastAsia"/>
              </w:rPr>
            </w:pPr>
          </w:p>
        </w:tc>
        <w:tc>
          <w:tcPr>
            <w:tcW w:w="9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C35A">
            <w:pPr>
              <w:pStyle w:val="40"/>
              <w:bidi w:val="0"/>
              <w:rPr>
                <w:rFonts w:hint="eastAsia"/>
              </w:rPr>
            </w:pPr>
          </w:p>
        </w:tc>
        <w:tc>
          <w:tcPr>
            <w:tcW w:w="11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CA4B">
            <w:pPr>
              <w:pStyle w:val="40"/>
              <w:bidi w:val="0"/>
              <w:rPr>
                <w:rFonts w:hint="eastAsia"/>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663A6">
            <w:pPr>
              <w:pStyle w:val="40"/>
              <w:bidi w:val="0"/>
              <w:rPr>
                <w:rFonts w:hint="eastAsia"/>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3177">
            <w:pPr>
              <w:pStyle w:val="40"/>
              <w:bidi w:val="0"/>
              <w:rPr>
                <w:rFonts w:hint="eastAsia"/>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150A">
            <w:pPr>
              <w:pStyle w:val="40"/>
              <w:bidi w:val="0"/>
              <w:rPr>
                <w:rFonts w:hint="eastAsia"/>
              </w:rPr>
            </w:pPr>
            <w:r>
              <w:rPr>
                <w:rFonts w:hint="eastAsia"/>
                <w:lang w:val="en-US" w:eastAsia="zh-CN"/>
              </w:rPr>
              <w:t>综合单价</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7249">
            <w:pPr>
              <w:pStyle w:val="40"/>
              <w:bidi w:val="0"/>
              <w:rPr>
                <w:rFonts w:hint="eastAsia"/>
              </w:rPr>
            </w:pPr>
            <w:r>
              <w:rPr>
                <w:rFonts w:hint="eastAsia"/>
                <w:lang w:val="en-US" w:eastAsia="zh-CN"/>
              </w:rPr>
              <w:t>合价</w:t>
            </w:r>
          </w:p>
        </w:tc>
      </w:tr>
      <w:tr w14:paraId="3AD0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4285">
            <w:pPr>
              <w:pStyle w:val="40"/>
              <w:bidi w:val="0"/>
              <w:rPr>
                <w:rFonts w:hint="eastAsia"/>
              </w:rPr>
            </w:pPr>
            <w:r>
              <w:rPr>
                <w:rFonts w:hint="eastAsia"/>
                <w:lang w:val="en-US" w:eastAsia="zh-CN"/>
              </w:rPr>
              <w:t>A2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9E66">
            <w:pPr>
              <w:pStyle w:val="40"/>
              <w:bidi w:val="0"/>
              <w:rPr>
                <w:rFonts w:hint="eastAsia"/>
              </w:rPr>
            </w:pPr>
            <w:r>
              <w:rPr>
                <w:rFonts w:hint="eastAsia"/>
                <w:lang w:val="en-US" w:eastAsia="zh-CN"/>
              </w:rPr>
              <w:t xml:space="preserve"> </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D7C8">
            <w:pPr>
              <w:pStyle w:val="40"/>
              <w:bidi w:val="0"/>
              <w:rPr>
                <w:rFonts w:hint="eastAsia"/>
              </w:rPr>
            </w:pPr>
            <w:r>
              <w:rPr>
                <w:rFonts w:hint="eastAsia"/>
                <w:lang w:val="en-US" w:eastAsia="zh-CN"/>
              </w:rPr>
              <w:t xml:space="preserve">东岳观大岩5小班 </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27C6">
            <w:pPr>
              <w:pStyle w:val="40"/>
              <w:bidi w:val="0"/>
              <w:rPr>
                <w:rFonts w:hint="eastAsia"/>
              </w:rPr>
            </w:pPr>
            <w:r>
              <w:rPr>
                <w:rFonts w:hint="eastAsia"/>
                <w:lang w:val="en-US" w:eastAsia="zh-CN"/>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BCCB">
            <w:pPr>
              <w:pStyle w:val="40"/>
              <w:bidi w:val="0"/>
              <w:rPr>
                <w:rFonts w:hint="eastAsia"/>
              </w:rPr>
            </w:pPr>
            <w:r>
              <w:rPr>
                <w:rFonts w:hint="eastAsia"/>
                <w:lang w:val="en-US" w:eastAsia="zh-CN"/>
              </w:rPr>
              <w:t>亩</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C0B8">
            <w:pPr>
              <w:pStyle w:val="40"/>
              <w:bidi w:val="0"/>
              <w:rPr>
                <w:rFonts w:hint="eastAsia"/>
              </w:rPr>
            </w:pPr>
            <w:r>
              <w:rPr>
                <w:rFonts w:hint="eastAsia"/>
                <w:lang w:val="en-US" w:eastAsia="zh-CN"/>
              </w:rPr>
              <w:t>141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3D3D">
            <w:pPr>
              <w:pStyle w:val="40"/>
              <w:bidi w:val="0"/>
              <w:rPr>
                <w:rFonts w:hint="eastAsia"/>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5DB6">
            <w:pPr>
              <w:pStyle w:val="40"/>
              <w:bidi w:val="0"/>
              <w:rPr>
                <w:rFonts w:hint="eastAsia"/>
              </w:rPr>
            </w:pPr>
          </w:p>
        </w:tc>
      </w:tr>
      <w:tr w14:paraId="0362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9F4D">
            <w:pPr>
              <w:pStyle w:val="40"/>
              <w:bidi w:val="0"/>
              <w:rPr>
                <w:rFonts w:hint="eastAsia"/>
              </w:rPr>
            </w:pPr>
            <w:r>
              <w:rPr>
                <w:rFonts w:hint="eastAsia"/>
                <w:lang w:val="en-US" w:eastAsia="zh-CN"/>
              </w:rPr>
              <w:t>A2.6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B2DF">
            <w:pPr>
              <w:pStyle w:val="40"/>
              <w:bidi w:val="0"/>
              <w:rPr>
                <w:rFonts w:hint="eastAsia"/>
              </w:rPr>
            </w:pPr>
            <w:r>
              <w:rPr>
                <w:rFonts w:hint="eastAsia"/>
                <w:lang w:val="en-US" w:eastAsia="zh-CN"/>
              </w:rPr>
              <w:t xml:space="preserve"> </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D984">
            <w:pPr>
              <w:pStyle w:val="40"/>
              <w:bidi w:val="0"/>
              <w:rPr>
                <w:rFonts w:hint="eastAsia"/>
              </w:rPr>
            </w:pPr>
            <w:r>
              <w:rPr>
                <w:rFonts w:hint="eastAsia"/>
                <w:lang w:val="en-US" w:eastAsia="zh-CN"/>
              </w:rPr>
              <w:t xml:space="preserve">作业道 </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A45B">
            <w:pPr>
              <w:pStyle w:val="40"/>
              <w:bidi w:val="0"/>
              <w:rPr>
                <w:rFonts w:hint="eastAsia"/>
              </w:rPr>
            </w:pPr>
            <w:r>
              <w:rPr>
                <w:rFonts w:hint="eastAsia"/>
                <w:lang w:val="en-US" w:eastAsia="zh-CN"/>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A4F4">
            <w:pPr>
              <w:pStyle w:val="40"/>
              <w:bidi w:val="0"/>
              <w:rPr>
                <w:rFonts w:hint="eastAsia"/>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9C6F">
            <w:pPr>
              <w:pStyle w:val="40"/>
              <w:bidi w:val="0"/>
              <w:rPr>
                <w:rFonts w:hint="eastAsia"/>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6389">
            <w:pPr>
              <w:pStyle w:val="40"/>
              <w:bidi w:val="0"/>
              <w:rPr>
                <w:rFonts w:hint="eastAsia"/>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6E68">
            <w:pPr>
              <w:pStyle w:val="40"/>
              <w:bidi w:val="0"/>
              <w:rPr>
                <w:rFonts w:hint="eastAsia"/>
              </w:rPr>
            </w:pPr>
          </w:p>
        </w:tc>
      </w:tr>
      <w:tr w14:paraId="13F5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4E49">
            <w:pPr>
              <w:pStyle w:val="40"/>
              <w:bidi w:val="0"/>
              <w:rPr>
                <w:rFonts w:hint="eastAsia"/>
              </w:rPr>
            </w:pPr>
            <w:r>
              <w:rPr>
                <w:rFonts w:hint="eastAsia"/>
                <w:lang w:val="en-US" w:eastAsia="zh-CN"/>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736A">
            <w:pPr>
              <w:pStyle w:val="40"/>
              <w:bidi w:val="0"/>
              <w:rPr>
                <w:rFonts w:hint="eastAsia"/>
              </w:rPr>
            </w:pPr>
            <w:r>
              <w:rPr>
                <w:rFonts w:hint="eastAsia"/>
                <w:lang w:val="en-US" w:eastAsia="zh-CN"/>
              </w:rPr>
              <w:t xml:space="preserve">041201008001 </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08C9">
            <w:pPr>
              <w:pStyle w:val="40"/>
              <w:bidi w:val="0"/>
              <w:rPr>
                <w:rFonts w:hint="eastAsia"/>
              </w:rPr>
            </w:pPr>
            <w:r>
              <w:rPr>
                <w:rFonts w:hint="eastAsia"/>
                <w:lang w:val="en-US" w:eastAsia="zh-CN"/>
              </w:rPr>
              <w:t xml:space="preserve">便道 </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A7ED">
            <w:pPr>
              <w:pStyle w:val="40"/>
              <w:bidi w:val="0"/>
              <w:rPr>
                <w:rFonts w:hint="eastAsia"/>
              </w:rPr>
            </w:pPr>
            <w:r>
              <w:rPr>
                <w:rFonts w:hint="eastAsia"/>
                <w:lang w:val="en-US" w:eastAsia="zh-CN"/>
              </w:rPr>
              <w:t xml:space="preserve">2.5米宽作业道。 </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6FBD">
            <w:pPr>
              <w:pStyle w:val="40"/>
              <w:bidi w:val="0"/>
              <w:rPr>
                <w:rFonts w:hint="eastAsia"/>
              </w:rPr>
            </w:pPr>
            <w:r>
              <w:rPr>
                <w:rFonts w:hint="eastAsia"/>
                <w:lang w:val="en-US" w:eastAsia="zh-CN"/>
              </w:rPr>
              <w:t>km</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16A5">
            <w:pPr>
              <w:pStyle w:val="40"/>
              <w:bidi w:val="0"/>
              <w:rPr>
                <w:rFonts w:hint="eastAsia"/>
              </w:rPr>
            </w:pPr>
            <w:r>
              <w:rPr>
                <w:rFonts w:hint="eastAsia"/>
                <w:lang w:val="en-US" w:eastAsia="zh-CN"/>
              </w:rPr>
              <w:t>2.2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4313">
            <w:pPr>
              <w:pStyle w:val="40"/>
              <w:bidi w:val="0"/>
              <w:rPr>
                <w:rFonts w:hint="eastAsia"/>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B848">
            <w:pPr>
              <w:pStyle w:val="40"/>
              <w:bidi w:val="0"/>
              <w:rPr>
                <w:rFonts w:hint="eastAsia"/>
              </w:rPr>
            </w:pPr>
          </w:p>
        </w:tc>
      </w:tr>
      <w:tr w14:paraId="05FE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6D02">
            <w:pPr>
              <w:pStyle w:val="40"/>
              <w:bidi w:val="0"/>
              <w:rPr>
                <w:rFonts w:hint="eastAsia"/>
              </w:rPr>
            </w:pPr>
            <w:r>
              <w:rPr>
                <w:rFonts w:hint="eastAsia"/>
                <w:lang w:val="en-US" w:eastAsia="zh-CN"/>
              </w:rPr>
              <w:t>A3</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83B7">
            <w:pPr>
              <w:pStyle w:val="40"/>
              <w:bidi w:val="0"/>
              <w:rPr>
                <w:rFonts w:hint="eastAsia"/>
              </w:rPr>
            </w:pPr>
            <w:r>
              <w:rPr>
                <w:rFonts w:hint="eastAsia"/>
                <w:lang w:val="en-US" w:eastAsia="zh-CN"/>
              </w:rPr>
              <w:t xml:space="preserve"> </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CC0B">
            <w:pPr>
              <w:pStyle w:val="40"/>
              <w:bidi w:val="0"/>
              <w:rPr>
                <w:rFonts w:hint="eastAsia"/>
              </w:rPr>
            </w:pPr>
            <w:r>
              <w:rPr>
                <w:rFonts w:hint="eastAsia"/>
                <w:lang w:val="en-US" w:eastAsia="zh-CN"/>
              </w:rPr>
              <w:t xml:space="preserve">东岳观其余6-9小班 </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2E07">
            <w:pPr>
              <w:pStyle w:val="40"/>
              <w:bidi w:val="0"/>
              <w:rPr>
                <w:rFonts w:hint="eastAsia"/>
              </w:rPr>
            </w:pPr>
            <w:r>
              <w:rPr>
                <w:rFonts w:hint="eastAsia"/>
                <w:lang w:val="en-US" w:eastAsia="zh-CN"/>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708C">
            <w:pPr>
              <w:pStyle w:val="40"/>
              <w:bidi w:val="0"/>
              <w:rPr>
                <w:rFonts w:hint="eastAsia"/>
              </w:rPr>
            </w:pPr>
            <w:r>
              <w:rPr>
                <w:rFonts w:hint="eastAsia"/>
                <w:lang w:val="en-US" w:eastAsia="zh-CN"/>
              </w:rPr>
              <w:t>亩</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A770">
            <w:pPr>
              <w:pStyle w:val="40"/>
              <w:bidi w:val="0"/>
              <w:rPr>
                <w:rFonts w:hint="eastAsia"/>
              </w:rPr>
            </w:pPr>
            <w:r>
              <w:rPr>
                <w:rFonts w:hint="eastAsia"/>
                <w:lang w:val="en-US" w:eastAsia="zh-CN"/>
              </w:rPr>
              <w:t>143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564B">
            <w:pPr>
              <w:pStyle w:val="40"/>
              <w:bidi w:val="0"/>
              <w:rPr>
                <w:rFonts w:hint="eastAsia"/>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01D1">
            <w:pPr>
              <w:pStyle w:val="40"/>
              <w:bidi w:val="0"/>
              <w:rPr>
                <w:rFonts w:hint="eastAsia"/>
              </w:rPr>
            </w:pPr>
          </w:p>
        </w:tc>
      </w:tr>
      <w:tr w14:paraId="4CE9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8A6A">
            <w:pPr>
              <w:pStyle w:val="40"/>
              <w:bidi w:val="0"/>
              <w:rPr>
                <w:rFonts w:hint="eastAsia"/>
              </w:rPr>
            </w:pPr>
            <w:r>
              <w:rPr>
                <w:rFonts w:hint="eastAsia"/>
                <w:lang w:val="en-US" w:eastAsia="zh-CN"/>
              </w:rPr>
              <w:t>A3.6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2506">
            <w:pPr>
              <w:pStyle w:val="40"/>
              <w:bidi w:val="0"/>
              <w:rPr>
                <w:rFonts w:hint="eastAsia"/>
              </w:rPr>
            </w:pPr>
            <w:r>
              <w:rPr>
                <w:rFonts w:hint="eastAsia"/>
                <w:lang w:val="en-US" w:eastAsia="zh-CN"/>
              </w:rPr>
              <w:t xml:space="preserve"> </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34E2">
            <w:pPr>
              <w:pStyle w:val="40"/>
              <w:bidi w:val="0"/>
              <w:rPr>
                <w:rFonts w:hint="eastAsia"/>
              </w:rPr>
            </w:pPr>
            <w:r>
              <w:rPr>
                <w:rFonts w:hint="eastAsia"/>
                <w:lang w:val="en-US" w:eastAsia="zh-CN"/>
              </w:rPr>
              <w:t xml:space="preserve">作业道 </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05F9">
            <w:pPr>
              <w:pStyle w:val="40"/>
              <w:bidi w:val="0"/>
              <w:rPr>
                <w:rFonts w:hint="eastAsia"/>
              </w:rPr>
            </w:pPr>
            <w:r>
              <w:rPr>
                <w:rFonts w:hint="eastAsia"/>
                <w:lang w:val="en-US" w:eastAsia="zh-CN"/>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6234">
            <w:pPr>
              <w:pStyle w:val="40"/>
              <w:bidi w:val="0"/>
              <w:rPr>
                <w:rFonts w:hint="eastAsia"/>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54F9">
            <w:pPr>
              <w:pStyle w:val="40"/>
              <w:bidi w:val="0"/>
              <w:rPr>
                <w:rFonts w:hint="eastAsia"/>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0672">
            <w:pPr>
              <w:pStyle w:val="40"/>
              <w:bidi w:val="0"/>
              <w:rPr>
                <w:rFonts w:hint="eastAsia"/>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60EF">
            <w:pPr>
              <w:pStyle w:val="40"/>
              <w:bidi w:val="0"/>
              <w:rPr>
                <w:rFonts w:hint="eastAsia"/>
              </w:rPr>
            </w:pPr>
          </w:p>
        </w:tc>
      </w:tr>
      <w:tr w14:paraId="695E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20F4">
            <w:pPr>
              <w:pStyle w:val="40"/>
              <w:bidi w:val="0"/>
              <w:rPr>
                <w:rFonts w:hint="eastAsia"/>
              </w:rPr>
            </w:pPr>
            <w:r>
              <w:rPr>
                <w:rFonts w:hint="eastAsia"/>
                <w:lang w:val="en-US" w:eastAsia="zh-CN"/>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0119">
            <w:pPr>
              <w:pStyle w:val="40"/>
              <w:bidi w:val="0"/>
              <w:rPr>
                <w:rFonts w:hint="eastAsia"/>
              </w:rPr>
            </w:pPr>
            <w:r>
              <w:rPr>
                <w:rFonts w:hint="eastAsia"/>
                <w:lang w:val="en-US" w:eastAsia="zh-CN"/>
              </w:rPr>
              <w:t xml:space="preserve">041201008002 </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709D">
            <w:pPr>
              <w:pStyle w:val="40"/>
              <w:bidi w:val="0"/>
              <w:rPr>
                <w:rFonts w:hint="eastAsia"/>
              </w:rPr>
            </w:pPr>
            <w:r>
              <w:rPr>
                <w:rFonts w:hint="eastAsia"/>
                <w:lang w:val="en-US" w:eastAsia="zh-CN"/>
              </w:rPr>
              <w:t xml:space="preserve">便道 </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2A84A">
            <w:pPr>
              <w:pStyle w:val="40"/>
              <w:bidi w:val="0"/>
              <w:rPr>
                <w:rFonts w:hint="eastAsia"/>
              </w:rPr>
            </w:pPr>
            <w:r>
              <w:rPr>
                <w:rFonts w:hint="eastAsia"/>
                <w:lang w:val="en-US" w:eastAsia="zh-CN"/>
              </w:rPr>
              <w:t xml:space="preserve">2.5米宽作业道。 </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D11A">
            <w:pPr>
              <w:pStyle w:val="40"/>
              <w:bidi w:val="0"/>
              <w:rPr>
                <w:rFonts w:hint="eastAsia"/>
              </w:rPr>
            </w:pPr>
            <w:r>
              <w:rPr>
                <w:rFonts w:hint="eastAsia"/>
                <w:lang w:val="en-US" w:eastAsia="zh-CN"/>
              </w:rPr>
              <w:t>km</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AA7C">
            <w:pPr>
              <w:pStyle w:val="40"/>
              <w:bidi w:val="0"/>
              <w:rPr>
                <w:rFonts w:hint="eastAsia"/>
              </w:rPr>
            </w:pPr>
            <w:r>
              <w:rPr>
                <w:rFonts w:hint="eastAsia"/>
                <w:lang w:val="en-US" w:eastAsia="zh-CN"/>
              </w:rPr>
              <w:t>2.6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2AA5">
            <w:pPr>
              <w:pStyle w:val="40"/>
              <w:bidi w:val="0"/>
              <w:rPr>
                <w:rFonts w:hint="eastAsia"/>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A7D9">
            <w:pPr>
              <w:pStyle w:val="40"/>
              <w:bidi w:val="0"/>
              <w:rPr>
                <w:rFonts w:hint="eastAsia"/>
              </w:rPr>
            </w:pPr>
          </w:p>
        </w:tc>
      </w:tr>
      <w:tr w14:paraId="5CEF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FC3B">
            <w:pPr>
              <w:pStyle w:val="40"/>
              <w:bidi w:val="0"/>
              <w:rPr>
                <w:rFonts w:hint="eastAsia"/>
              </w:rPr>
            </w:pPr>
            <w:r>
              <w:rPr>
                <w:rFonts w:hint="eastAsia"/>
                <w:lang w:val="en-US" w:eastAsia="zh-CN"/>
              </w:rPr>
              <w:t>A4</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7A5D">
            <w:pPr>
              <w:pStyle w:val="40"/>
              <w:bidi w:val="0"/>
              <w:rPr>
                <w:rFonts w:hint="eastAsia"/>
              </w:rPr>
            </w:pPr>
            <w:r>
              <w:rPr>
                <w:rFonts w:hint="eastAsia"/>
                <w:lang w:val="en-US" w:eastAsia="zh-CN"/>
              </w:rPr>
              <w:t xml:space="preserve"> </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282E">
            <w:pPr>
              <w:pStyle w:val="40"/>
              <w:bidi w:val="0"/>
              <w:rPr>
                <w:rFonts w:hint="eastAsia"/>
              </w:rPr>
            </w:pPr>
            <w:r>
              <w:rPr>
                <w:rFonts w:hint="eastAsia"/>
                <w:lang w:val="en-US" w:eastAsia="zh-CN"/>
              </w:rPr>
              <w:t xml:space="preserve">甘堰土家族乡川石1-4小班，长岭岗1小班 </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C7AD">
            <w:pPr>
              <w:pStyle w:val="40"/>
              <w:bidi w:val="0"/>
              <w:rPr>
                <w:rFonts w:hint="eastAsia"/>
              </w:rPr>
            </w:pPr>
            <w:r>
              <w:rPr>
                <w:rFonts w:hint="eastAsia"/>
                <w:lang w:val="en-US" w:eastAsia="zh-CN"/>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D2BD">
            <w:pPr>
              <w:pStyle w:val="40"/>
              <w:bidi w:val="0"/>
              <w:rPr>
                <w:rFonts w:hint="eastAsia"/>
              </w:rPr>
            </w:pPr>
            <w:r>
              <w:rPr>
                <w:rFonts w:hint="eastAsia"/>
                <w:lang w:val="en-US" w:eastAsia="zh-CN"/>
              </w:rPr>
              <w:t>亩</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711C">
            <w:pPr>
              <w:pStyle w:val="40"/>
              <w:bidi w:val="0"/>
              <w:rPr>
                <w:rFonts w:hint="eastAsia"/>
              </w:rPr>
            </w:pPr>
            <w:r>
              <w:rPr>
                <w:rFonts w:hint="eastAsia"/>
                <w:lang w:val="en-US" w:eastAsia="zh-CN"/>
              </w:rPr>
              <w:t>460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BF92">
            <w:pPr>
              <w:pStyle w:val="40"/>
              <w:bidi w:val="0"/>
              <w:rPr>
                <w:rFonts w:hint="eastAsia"/>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827E">
            <w:pPr>
              <w:pStyle w:val="40"/>
              <w:bidi w:val="0"/>
              <w:rPr>
                <w:rFonts w:hint="eastAsia"/>
              </w:rPr>
            </w:pPr>
          </w:p>
        </w:tc>
      </w:tr>
      <w:tr w14:paraId="450F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B7F4">
            <w:pPr>
              <w:pStyle w:val="40"/>
              <w:bidi w:val="0"/>
              <w:rPr>
                <w:rFonts w:hint="eastAsia"/>
              </w:rPr>
            </w:pPr>
            <w:r>
              <w:rPr>
                <w:rFonts w:hint="eastAsia"/>
                <w:lang w:val="en-US" w:eastAsia="zh-CN"/>
              </w:rPr>
              <w:t>A4.6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FC18">
            <w:pPr>
              <w:pStyle w:val="40"/>
              <w:bidi w:val="0"/>
              <w:rPr>
                <w:rFonts w:hint="eastAsia"/>
              </w:rPr>
            </w:pPr>
            <w:r>
              <w:rPr>
                <w:rFonts w:hint="eastAsia"/>
                <w:lang w:val="en-US" w:eastAsia="zh-CN"/>
              </w:rPr>
              <w:t xml:space="preserve"> </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B539">
            <w:pPr>
              <w:pStyle w:val="40"/>
              <w:bidi w:val="0"/>
              <w:rPr>
                <w:rFonts w:hint="eastAsia"/>
              </w:rPr>
            </w:pPr>
            <w:r>
              <w:rPr>
                <w:rFonts w:hint="eastAsia"/>
                <w:lang w:val="en-US" w:eastAsia="zh-CN"/>
              </w:rPr>
              <w:t xml:space="preserve">作业道 </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3F33">
            <w:pPr>
              <w:pStyle w:val="40"/>
              <w:bidi w:val="0"/>
              <w:rPr>
                <w:rFonts w:hint="eastAsia"/>
              </w:rPr>
            </w:pPr>
            <w:r>
              <w:rPr>
                <w:rFonts w:hint="eastAsia"/>
                <w:lang w:val="en-US" w:eastAsia="zh-CN"/>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A0E5">
            <w:pPr>
              <w:pStyle w:val="40"/>
              <w:bidi w:val="0"/>
              <w:rPr>
                <w:rFonts w:hint="eastAsia"/>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DA95">
            <w:pPr>
              <w:pStyle w:val="40"/>
              <w:bidi w:val="0"/>
              <w:rPr>
                <w:rFonts w:hint="eastAsia"/>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3D2F">
            <w:pPr>
              <w:pStyle w:val="40"/>
              <w:bidi w:val="0"/>
              <w:rPr>
                <w:rFonts w:hint="eastAsia"/>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B45A">
            <w:pPr>
              <w:pStyle w:val="40"/>
              <w:bidi w:val="0"/>
              <w:rPr>
                <w:rFonts w:hint="eastAsia"/>
              </w:rPr>
            </w:pPr>
          </w:p>
        </w:tc>
      </w:tr>
      <w:tr w14:paraId="7149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62AD">
            <w:pPr>
              <w:pStyle w:val="40"/>
              <w:bidi w:val="0"/>
              <w:rPr>
                <w:rFonts w:hint="eastAsia"/>
              </w:rPr>
            </w:pPr>
            <w:r>
              <w:rPr>
                <w:rFonts w:hint="eastAsia"/>
                <w:lang w:val="en-US" w:eastAsia="zh-CN"/>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11F9">
            <w:pPr>
              <w:pStyle w:val="40"/>
              <w:bidi w:val="0"/>
              <w:rPr>
                <w:rFonts w:hint="eastAsia"/>
              </w:rPr>
            </w:pPr>
            <w:r>
              <w:rPr>
                <w:rFonts w:hint="eastAsia"/>
                <w:lang w:val="en-US" w:eastAsia="zh-CN"/>
              </w:rPr>
              <w:t xml:space="preserve">041201008003 </w:t>
            </w:r>
          </w:p>
        </w:tc>
        <w:tc>
          <w:tcPr>
            <w:tcW w:w="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B940">
            <w:pPr>
              <w:pStyle w:val="40"/>
              <w:bidi w:val="0"/>
              <w:rPr>
                <w:rFonts w:hint="eastAsia"/>
              </w:rPr>
            </w:pPr>
            <w:r>
              <w:rPr>
                <w:rFonts w:hint="eastAsia"/>
                <w:lang w:val="en-US" w:eastAsia="zh-CN"/>
              </w:rPr>
              <w:t xml:space="preserve">便道 </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6296">
            <w:pPr>
              <w:pStyle w:val="40"/>
              <w:bidi w:val="0"/>
              <w:rPr>
                <w:rFonts w:hint="eastAsia"/>
              </w:rPr>
            </w:pPr>
            <w:r>
              <w:rPr>
                <w:rFonts w:hint="eastAsia"/>
                <w:lang w:val="en-US" w:eastAsia="zh-CN"/>
              </w:rPr>
              <w:t xml:space="preserve">2.5米宽作业道。 </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6B71">
            <w:pPr>
              <w:pStyle w:val="40"/>
              <w:bidi w:val="0"/>
              <w:rPr>
                <w:rFonts w:hint="eastAsia"/>
              </w:rPr>
            </w:pPr>
            <w:r>
              <w:rPr>
                <w:rFonts w:hint="eastAsia"/>
                <w:lang w:val="en-US" w:eastAsia="zh-CN"/>
              </w:rPr>
              <w:t>km</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5215">
            <w:pPr>
              <w:pStyle w:val="40"/>
              <w:bidi w:val="0"/>
              <w:rPr>
                <w:rFonts w:hint="eastAsia"/>
              </w:rPr>
            </w:pPr>
            <w:r>
              <w:rPr>
                <w:rFonts w:hint="eastAsia"/>
                <w:lang w:val="en-US" w:eastAsia="zh-CN"/>
              </w:rPr>
              <w:t>3.2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B64B">
            <w:pPr>
              <w:pStyle w:val="40"/>
              <w:bidi w:val="0"/>
              <w:rPr>
                <w:rFonts w:hint="eastAsia"/>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9713">
            <w:pPr>
              <w:pStyle w:val="40"/>
              <w:bidi w:val="0"/>
              <w:rPr>
                <w:rFonts w:hint="eastAsia"/>
              </w:rPr>
            </w:pPr>
          </w:p>
        </w:tc>
      </w:tr>
      <w:tr w14:paraId="74B4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8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E7E4">
            <w:pPr>
              <w:pStyle w:val="40"/>
              <w:bidi w:val="0"/>
              <w:rPr>
                <w:rFonts w:hint="eastAsia"/>
              </w:rPr>
            </w:pPr>
            <w:r>
              <w:rPr>
                <w:rFonts w:hint="eastAsia"/>
                <w:lang w:val="en-US" w:eastAsia="zh-CN"/>
              </w:rPr>
              <w:t>本页小计</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EA6C">
            <w:pPr>
              <w:pStyle w:val="40"/>
              <w:bidi w:val="0"/>
              <w:rPr>
                <w:rFonts w:hint="eastAsia"/>
              </w:rPr>
            </w:pPr>
          </w:p>
        </w:tc>
      </w:tr>
      <w:tr w14:paraId="4B6D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11A2">
            <w:pPr>
              <w:pStyle w:val="40"/>
              <w:bidi w:val="0"/>
              <w:rPr>
                <w:rFonts w:hint="eastAsia"/>
              </w:rPr>
            </w:pPr>
            <w:r>
              <w:rPr>
                <w:rFonts w:hint="eastAsia"/>
                <w:lang w:val="en-US" w:eastAsia="zh-CN"/>
              </w:rPr>
              <w:t>合    计</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D855">
            <w:pPr>
              <w:pStyle w:val="40"/>
              <w:bidi w:val="0"/>
              <w:rPr>
                <w:rFonts w:hint="eastAsia"/>
              </w:rPr>
            </w:pPr>
          </w:p>
        </w:tc>
      </w:tr>
    </w:tbl>
    <w:p w14:paraId="3A25977F">
      <w:pPr>
        <w:pStyle w:val="2"/>
        <w:rPr>
          <w:rFonts w:hint="eastAsia"/>
        </w:rPr>
      </w:pPr>
    </w:p>
    <w:p w14:paraId="02238FC5">
      <w:pPr>
        <w:jc w:val="center"/>
        <w:rPr>
          <w:rFonts w:hint="eastAsia"/>
        </w:rPr>
      </w:pPr>
    </w:p>
    <w:p w14:paraId="380871EF">
      <w:pPr>
        <w:jc w:val="center"/>
        <w:rPr>
          <w:rFonts w:hint="eastAsia"/>
        </w:rPr>
      </w:pPr>
    </w:p>
    <w:p w14:paraId="3B0C3464">
      <w:pPr>
        <w:jc w:val="center"/>
        <w:rPr>
          <w:rFonts w:hint="eastAsia"/>
        </w:rPr>
      </w:pPr>
    </w:p>
    <w:p w14:paraId="3919F15C">
      <w:pPr>
        <w:jc w:val="center"/>
        <w:rPr>
          <w:rFonts w:hint="eastAsia"/>
        </w:rPr>
      </w:pPr>
    </w:p>
    <w:p w14:paraId="42121938">
      <w:pPr>
        <w:jc w:val="center"/>
        <w:rPr>
          <w:rFonts w:hint="eastAsia"/>
        </w:rPr>
      </w:pPr>
    </w:p>
    <w:p w14:paraId="544DA7A1">
      <w:pPr>
        <w:jc w:val="center"/>
        <w:rPr>
          <w:rFonts w:hint="eastAsia"/>
        </w:rPr>
      </w:pPr>
    </w:p>
    <w:p w14:paraId="0B5DD54D">
      <w:pPr>
        <w:jc w:val="center"/>
        <w:rPr>
          <w:rFonts w:hint="eastAsia"/>
        </w:rPr>
      </w:pPr>
    </w:p>
    <w:p w14:paraId="7B10F443">
      <w:pPr>
        <w:jc w:val="center"/>
        <w:rPr>
          <w:rFonts w:hint="eastAsia"/>
        </w:rPr>
      </w:pPr>
    </w:p>
    <w:p w14:paraId="4E78FF8B">
      <w:pPr>
        <w:jc w:val="center"/>
        <w:rPr>
          <w:rFonts w:hint="eastAsia"/>
        </w:rPr>
      </w:pPr>
    </w:p>
    <w:p w14:paraId="4536C6BD">
      <w:pPr>
        <w:jc w:val="center"/>
        <w:rPr>
          <w:rFonts w:hint="eastAsia"/>
        </w:rPr>
      </w:pPr>
    </w:p>
    <w:p w14:paraId="424ED5CA">
      <w:pPr>
        <w:jc w:val="center"/>
        <w:rPr>
          <w:rFonts w:hint="eastAsia"/>
        </w:rPr>
      </w:pPr>
    </w:p>
    <w:p w14:paraId="584F3819">
      <w:pPr>
        <w:jc w:val="center"/>
        <w:rPr>
          <w:rFonts w:hint="eastAsia"/>
        </w:rPr>
      </w:pPr>
    </w:p>
    <w:p w14:paraId="2A46FE49">
      <w:pPr>
        <w:jc w:val="center"/>
        <w:rPr>
          <w:rFonts w:hint="eastAsia"/>
        </w:rPr>
      </w:pPr>
    </w:p>
    <w:p w14:paraId="73ADCFD5">
      <w:pPr>
        <w:jc w:val="center"/>
        <w:rPr>
          <w:rFonts w:hint="eastAsia"/>
        </w:rPr>
      </w:pPr>
    </w:p>
    <w:p w14:paraId="280BCD57">
      <w:pPr>
        <w:jc w:val="center"/>
        <w:rPr>
          <w:rFonts w:hint="eastAsia"/>
        </w:rPr>
      </w:pPr>
    </w:p>
    <w:p w14:paraId="0D69942F">
      <w:pPr>
        <w:jc w:val="center"/>
        <w:rPr>
          <w:rFonts w:hint="eastAsia"/>
        </w:rPr>
      </w:pPr>
    </w:p>
    <w:p w14:paraId="4225535F">
      <w:pPr>
        <w:jc w:val="center"/>
        <w:rPr>
          <w:rFonts w:hint="eastAsia"/>
        </w:rPr>
      </w:pPr>
    </w:p>
    <w:p w14:paraId="1B058457">
      <w:pPr>
        <w:jc w:val="center"/>
        <w:rPr>
          <w:rFonts w:hint="eastAsia"/>
        </w:rPr>
      </w:pPr>
    </w:p>
    <w:p w14:paraId="557ABE8E">
      <w:pPr>
        <w:jc w:val="center"/>
        <w:rPr>
          <w:rFonts w:hint="eastAsia"/>
        </w:rPr>
      </w:pPr>
    </w:p>
    <w:p w14:paraId="020065EC">
      <w:pPr>
        <w:jc w:val="center"/>
        <w:rPr>
          <w:rFonts w:hint="eastAsia"/>
        </w:rPr>
      </w:pPr>
    </w:p>
    <w:p w14:paraId="7392BE72">
      <w:pPr>
        <w:jc w:val="center"/>
        <w:rPr>
          <w:rFonts w:hint="eastAsia"/>
        </w:rPr>
      </w:pPr>
    </w:p>
    <w:p w14:paraId="4DA36C39">
      <w:pPr>
        <w:jc w:val="center"/>
        <w:rPr>
          <w:rFonts w:hint="eastAsia"/>
        </w:rPr>
      </w:pPr>
    </w:p>
    <w:p w14:paraId="378BED49">
      <w:pPr>
        <w:jc w:val="center"/>
        <w:rPr>
          <w:rFonts w:hint="eastAsia"/>
        </w:rPr>
      </w:pPr>
    </w:p>
    <w:p w14:paraId="06174EF0">
      <w:pPr>
        <w:jc w:val="center"/>
        <w:rPr>
          <w:rFonts w:hint="eastAsia"/>
        </w:rPr>
      </w:pPr>
    </w:p>
    <w:p w14:paraId="7B0F380C">
      <w:pPr>
        <w:jc w:val="center"/>
        <w:rPr>
          <w:rFonts w:hint="eastAsia"/>
        </w:rPr>
      </w:pPr>
    </w:p>
    <w:p w14:paraId="7522C299">
      <w:pPr>
        <w:jc w:val="center"/>
        <w:rPr>
          <w:rFonts w:hint="eastAsia"/>
        </w:rPr>
      </w:pPr>
    </w:p>
    <w:p w14:paraId="63EB7C0C">
      <w:pPr>
        <w:jc w:val="center"/>
        <w:rPr>
          <w:rFonts w:hint="eastAsia"/>
        </w:rPr>
      </w:pPr>
    </w:p>
    <w:p w14:paraId="23AF19CD">
      <w:pPr>
        <w:jc w:val="center"/>
        <w:rPr>
          <w:rFonts w:hint="eastAsia"/>
        </w:rPr>
      </w:pPr>
    </w:p>
    <w:p w14:paraId="0A44CFD5">
      <w:pPr>
        <w:jc w:val="center"/>
        <w:rPr>
          <w:rFonts w:hint="eastAsia"/>
        </w:rPr>
      </w:pPr>
      <w:r>
        <w:rPr>
          <w:rFonts w:hint="eastAsia"/>
        </w:rPr>
        <w:t>表E.3.1 措施项目清单计价表</w:t>
      </w:r>
    </w:p>
    <w:tbl>
      <w:tblPr>
        <w:tblStyle w:val="2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96"/>
        <w:gridCol w:w="2585"/>
        <w:gridCol w:w="2587"/>
        <w:gridCol w:w="1181"/>
        <w:gridCol w:w="1244"/>
      </w:tblGrid>
      <w:tr w14:paraId="0016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4318" w:type="pct"/>
            <w:gridSpan w:val="5"/>
            <w:tcBorders>
              <w:top w:val="nil"/>
              <w:left w:val="nil"/>
              <w:bottom w:val="nil"/>
              <w:right w:val="nil"/>
            </w:tcBorders>
            <w:shd w:val="clear" w:color="auto" w:fill="auto"/>
            <w:vAlign w:val="center"/>
          </w:tcPr>
          <w:p w14:paraId="519ADA95">
            <w:pPr>
              <w:pStyle w:val="40"/>
              <w:bidi w:val="0"/>
              <w:jc w:val="both"/>
              <w:rPr>
                <w:rFonts w:hint="eastAsia"/>
              </w:rPr>
            </w:pPr>
            <w:r>
              <w:rPr>
                <w:rFonts w:hint="eastAsia"/>
                <w:lang w:val="en-US" w:eastAsia="zh-CN"/>
              </w:rPr>
              <w:t>工程名称：2026年慈利县湘西北生物多样性保护与生态修复结余资金（增补项目）  标段：</w:t>
            </w:r>
          </w:p>
        </w:tc>
        <w:tc>
          <w:tcPr>
            <w:tcW w:w="681" w:type="pct"/>
            <w:tcBorders>
              <w:top w:val="nil"/>
              <w:left w:val="nil"/>
              <w:bottom w:val="nil"/>
              <w:right w:val="nil"/>
            </w:tcBorders>
            <w:shd w:val="clear" w:color="auto" w:fill="auto"/>
            <w:noWrap/>
            <w:vAlign w:val="center"/>
          </w:tcPr>
          <w:p w14:paraId="2559E5CB">
            <w:pPr>
              <w:pStyle w:val="40"/>
              <w:bidi w:val="0"/>
              <w:rPr>
                <w:rFonts w:hint="eastAsia"/>
              </w:rPr>
            </w:pPr>
            <w:r>
              <w:rPr>
                <w:rFonts w:hint="eastAsia"/>
                <w:lang w:val="en-US" w:eastAsia="zh-CN"/>
              </w:rPr>
              <w:t>第1页 共1页</w:t>
            </w:r>
          </w:p>
        </w:tc>
      </w:tr>
      <w:tr w14:paraId="7015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9E51">
            <w:pPr>
              <w:pStyle w:val="40"/>
              <w:bidi w:val="0"/>
              <w:rPr>
                <w:rFonts w:hint="eastAsia"/>
              </w:rPr>
            </w:pPr>
            <w:r>
              <w:rPr>
                <w:rFonts w:hint="eastAsia"/>
                <w:lang w:val="en-US" w:eastAsia="zh-CN"/>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FA9E">
            <w:pPr>
              <w:pStyle w:val="40"/>
              <w:bidi w:val="0"/>
              <w:rPr>
                <w:rFonts w:hint="eastAsia"/>
              </w:rPr>
            </w:pPr>
            <w:r>
              <w:rPr>
                <w:rFonts w:hint="eastAsia"/>
                <w:lang w:val="en-US" w:eastAsia="zh-CN"/>
              </w:rPr>
              <w:t>项目编码</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B66F">
            <w:pPr>
              <w:pStyle w:val="40"/>
              <w:bidi w:val="0"/>
              <w:rPr>
                <w:rFonts w:hint="eastAsia"/>
              </w:rPr>
            </w:pPr>
            <w:r>
              <w:rPr>
                <w:rFonts w:hint="eastAsia"/>
                <w:lang w:val="en-US" w:eastAsia="zh-CN"/>
              </w:rPr>
              <w:t>项目名称</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F9F5">
            <w:pPr>
              <w:pStyle w:val="40"/>
              <w:bidi w:val="0"/>
              <w:rPr>
                <w:rFonts w:hint="eastAsia"/>
              </w:rPr>
            </w:pPr>
            <w:r>
              <w:rPr>
                <w:rFonts w:hint="eastAsia"/>
                <w:lang w:val="en-US" w:eastAsia="zh-CN"/>
              </w:rPr>
              <w:t>工作内容</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7891">
            <w:pPr>
              <w:pStyle w:val="40"/>
              <w:bidi w:val="0"/>
              <w:rPr>
                <w:rFonts w:hint="eastAsia"/>
              </w:rPr>
            </w:pPr>
            <w:r>
              <w:rPr>
                <w:rFonts w:hint="eastAsia"/>
                <w:lang w:val="en-US" w:eastAsia="zh-CN"/>
              </w:rPr>
              <w:t>价格（元）</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85CB">
            <w:pPr>
              <w:pStyle w:val="40"/>
              <w:bidi w:val="0"/>
              <w:rPr>
                <w:rFonts w:hint="eastAsia"/>
              </w:rPr>
            </w:pPr>
            <w:r>
              <w:rPr>
                <w:rFonts w:hint="eastAsia"/>
                <w:lang w:val="en-US" w:eastAsia="zh-CN"/>
              </w:rPr>
              <w:t>备注</w:t>
            </w:r>
          </w:p>
        </w:tc>
      </w:tr>
      <w:tr w14:paraId="5EEC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92A0">
            <w:pPr>
              <w:pStyle w:val="40"/>
              <w:bidi w:val="0"/>
              <w:rPr>
                <w:rFonts w:hint="eastAsia"/>
              </w:rPr>
            </w:pPr>
            <w:r>
              <w:rPr>
                <w:rFonts w:hint="eastAsia"/>
                <w:lang w:val="en-US" w:eastAsia="zh-CN"/>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9EBB">
            <w:pPr>
              <w:pStyle w:val="40"/>
              <w:bidi w:val="0"/>
              <w:rPr>
                <w:rFonts w:hint="eastAsia"/>
              </w:rPr>
            </w:pPr>
            <w:r>
              <w:rPr>
                <w:rFonts w:hint="eastAsia"/>
                <w:lang w:val="en-US" w:eastAsia="zh-CN"/>
              </w:rPr>
              <w:t>050406004001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FD7C">
            <w:pPr>
              <w:pStyle w:val="40"/>
              <w:bidi w:val="0"/>
              <w:rPr>
                <w:rFonts w:hint="eastAsia"/>
              </w:rPr>
            </w:pPr>
            <w:r>
              <w:rPr>
                <w:rFonts w:hint="eastAsia"/>
                <w:lang w:val="en-US" w:eastAsia="zh-CN"/>
              </w:rPr>
              <w:t>安全生产</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DCC2">
            <w:pPr>
              <w:pStyle w:val="40"/>
              <w:bidi w:val="0"/>
              <w:rPr>
                <w:rFonts w:hint="eastAsia"/>
              </w:rPr>
            </w:pPr>
            <w:r>
              <w:rPr>
                <w:rFonts w:hint="eastAsia"/>
                <w:lang w:val="en-US" w:eastAsia="zh-CN"/>
              </w:rPr>
              <w:t>施工现场安全施工所需的各项措施</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F5BC">
            <w:pPr>
              <w:pStyle w:val="40"/>
              <w:bidi w:val="0"/>
              <w:rPr>
                <w:rFonts w:hint="eastAsi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590E">
            <w:pPr>
              <w:pStyle w:val="40"/>
              <w:bidi w:val="0"/>
              <w:rPr>
                <w:rFonts w:hint="eastAsia"/>
              </w:rPr>
            </w:pPr>
          </w:p>
        </w:tc>
      </w:tr>
      <w:tr w14:paraId="54B2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C603">
            <w:pPr>
              <w:pStyle w:val="40"/>
              <w:bidi w:val="0"/>
              <w:rPr>
                <w:rFonts w:hint="eastAsia"/>
              </w:rPr>
            </w:pPr>
            <w:r>
              <w:rPr>
                <w:rFonts w:hint="eastAsia"/>
                <w:lang w:val="en-US" w:eastAsia="zh-CN"/>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8022">
            <w:pPr>
              <w:pStyle w:val="40"/>
              <w:bidi w:val="0"/>
              <w:rPr>
                <w:rFonts w:hint="eastAsia"/>
              </w:rPr>
            </w:pPr>
            <w:r>
              <w:rPr>
                <w:rFonts w:hint="eastAsia"/>
                <w:lang w:val="en-US" w:eastAsia="zh-CN"/>
              </w:rPr>
              <w:t>050406003001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2908">
            <w:pPr>
              <w:pStyle w:val="40"/>
              <w:bidi w:val="0"/>
              <w:rPr>
                <w:rFonts w:hint="eastAsia"/>
              </w:rPr>
            </w:pPr>
            <w:r>
              <w:rPr>
                <w:rFonts w:hint="eastAsia"/>
                <w:lang w:val="en-US" w:eastAsia="zh-CN"/>
              </w:rPr>
              <w:t>环境保护</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A24E">
            <w:pPr>
              <w:pStyle w:val="40"/>
              <w:bidi w:val="0"/>
              <w:rPr>
                <w:rFonts w:hint="eastAsia"/>
              </w:rPr>
            </w:pPr>
            <w:r>
              <w:rPr>
                <w:rFonts w:hint="eastAsia"/>
                <w:lang w:val="en-US" w:eastAsia="zh-CN"/>
              </w:rPr>
              <w:t>施工现场为达到环保要求所需的各项措施</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5DAA">
            <w:pPr>
              <w:pStyle w:val="40"/>
              <w:bidi w:val="0"/>
              <w:rPr>
                <w:rFonts w:hint="eastAsi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A0DF">
            <w:pPr>
              <w:pStyle w:val="40"/>
              <w:bidi w:val="0"/>
              <w:rPr>
                <w:rFonts w:hint="eastAsia"/>
              </w:rPr>
            </w:pPr>
          </w:p>
        </w:tc>
      </w:tr>
      <w:tr w14:paraId="5515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C632">
            <w:pPr>
              <w:pStyle w:val="40"/>
              <w:bidi w:val="0"/>
              <w:rPr>
                <w:rFonts w:hint="eastAsia"/>
              </w:rPr>
            </w:pPr>
            <w:r>
              <w:rPr>
                <w:rFonts w:hint="eastAsia"/>
                <w:lang w:val="en-US" w:eastAsia="zh-CN"/>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2F8E">
            <w:pPr>
              <w:pStyle w:val="40"/>
              <w:bidi w:val="0"/>
              <w:rPr>
                <w:rFonts w:hint="eastAsia"/>
              </w:rPr>
            </w:pPr>
            <w:r>
              <w:rPr>
                <w:rFonts w:hint="eastAsia"/>
                <w:lang w:val="en-US" w:eastAsia="zh-CN"/>
              </w:rPr>
              <w:t>050406002001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B7FD">
            <w:pPr>
              <w:pStyle w:val="40"/>
              <w:bidi w:val="0"/>
              <w:rPr>
                <w:rFonts w:hint="eastAsia"/>
              </w:rPr>
            </w:pPr>
            <w:r>
              <w:rPr>
                <w:rFonts w:hint="eastAsia"/>
                <w:lang w:val="en-US" w:eastAsia="zh-CN"/>
              </w:rPr>
              <w:t>文明施工</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1FF4">
            <w:pPr>
              <w:pStyle w:val="40"/>
              <w:bidi w:val="0"/>
              <w:rPr>
                <w:rFonts w:hint="eastAsia"/>
              </w:rPr>
            </w:pPr>
            <w:r>
              <w:rPr>
                <w:rFonts w:hint="eastAsia"/>
                <w:lang w:val="en-US" w:eastAsia="zh-CN"/>
              </w:rPr>
              <w:t>施工现场文明施工、绿色施工所需的各项措施</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49E4">
            <w:pPr>
              <w:pStyle w:val="40"/>
              <w:bidi w:val="0"/>
              <w:rPr>
                <w:rFonts w:hint="eastAsi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FACB">
            <w:pPr>
              <w:pStyle w:val="40"/>
              <w:bidi w:val="0"/>
              <w:rPr>
                <w:rFonts w:hint="eastAsia"/>
              </w:rPr>
            </w:pPr>
          </w:p>
        </w:tc>
      </w:tr>
      <w:tr w14:paraId="2E39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55"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8D0A">
            <w:pPr>
              <w:pStyle w:val="40"/>
              <w:bidi w:val="0"/>
              <w:rPr>
                <w:rFonts w:hint="eastAsia"/>
              </w:rPr>
            </w:pPr>
            <w:r>
              <w:rPr>
                <w:rFonts w:hint="eastAsia"/>
                <w:lang w:val="en-US" w:eastAsia="zh-CN"/>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81FF">
            <w:pPr>
              <w:pStyle w:val="40"/>
              <w:bidi w:val="0"/>
              <w:rPr>
                <w:rFonts w:hint="eastAsia"/>
              </w:rPr>
            </w:pPr>
            <w:r>
              <w:rPr>
                <w:rFonts w:hint="eastAsia"/>
                <w:lang w:val="en-US" w:eastAsia="zh-CN"/>
              </w:rPr>
              <w:t>050406001001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BF19">
            <w:pPr>
              <w:pStyle w:val="40"/>
              <w:bidi w:val="0"/>
              <w:rPr>
                <w:rFonts w:hint="eastAsia"/>
              </w:rPr>
            </w:pPr>
            <w:r>
              <w:rPr>
                <w:rFonts w:hint="eastAsia"/>
                <w:lang w:val="en-US" w:eastAsia="zh-CN"/>
              </w:rPr>
              <w:t>临时设施</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12C0">
            <w:pPr>
              <w:pStyle w:val="40"/>
              <w:bidi w:val="0"/>
              <w:rPr>
                <w:rFonts w:hint="eastAsia"/>
              </w:rPr>
            </w:pPr>
            <w:r>
              <w:rPr>
                <w:rFonts w:hint="eastAsia"/>
                <w:lang w:val="en-US" w:eastAsia="zh-CN"/>
              </w:rPr>
              <w:t>为进行建设工程施工所需的生活和生产用的临时建(构)筑物和其他临时设施。包括临时设施的搭设、移拆、维修、清理、拆除后恢复等，以及因修建临时设施应由承包人所负责的有关内容</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016F">
            <w:pPr>
              <w:pStyle w:val="40"/>
              <w:bidi w:val="0"/>
              <w:rPr>
                <w:rFonts w:hint="eastAsi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7DE2">
            <w:pPr>
              <w:pStyle w:val="40"/>
              <w:bidi w:val="0"/>
              <w:rPr>
                <w:rFonts w:hint="eastAsia"/>
              </w:rPr>
            </w:pPr>
          </w:p>
        </w:tc>
      </w:tr>
      <w:tr w14:paraId="6FBC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FB3F">
            <w:pPr>
              <w:pStyle w:val="40"/>
              <w:bidi w:val="0"/>
              <w:rPr>
                <w:rFonts w:hint="eastAsia"/>
              </w:rPr>
            </w:pPr>
            <w:r>
              <w:rPr>
                <w:rFonts w:hint="eastAsia"/>
                <w:lang w:val="en-US" w:eastAsia="zh-CN"/>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FDDA">
            <w:pPr>
              <w:pStyle w:val="40"/>
              <w:bidi w:val="0"/>
              <w:rPr>
                <w:rFonts w:hint="eastAsia"/>
              </w:rPr>
            </w:pPr>
            <w:r>
              <w:rPr>
                <w:rFonts w:hint="eastAsia"/>
                <w:lang w:val="en-US" w:eastAsia="zh-CN"/>
              </w:rPr>
              <w:t>050406005001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F4A1">
            <w:pPr>
              <w:pStyle w:val="40"/>
              <w:bidi w:val="0"/>
              <w:rPr>
                <w:rFonts w:hint="eastAsia"/>
              </w:rPr>
            </w:pPr>
            <w:r>
              <w:rPr>
                <w:rFonts w:hint="eastAsia"/>
                <w:lang w:val="en-US" w:eastAsia="zh-CN"/>
              </w:rPr>
              <w:t>冬雨季施工增加费</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12CF">
            <w:pPr>
              <w:pStyle w:val="40"/>
              <w:bidi w:val="0"/>
              <w:rPr>
                <w:rFonts w:hint="eastAsia"/>
              </w:rPr>
            </w:pPr>
            <w:r>
              <w:rPr>
                <w:rFonts w:hint="eastAsia"/>
                <w:lang w:val="en-US" w:eastAsia="zh-CN"/>
              </w:rPr>
              <w:t>在冬季或雨季施工，引起防寒、保温、防滑、防潮和排除雨雪等措施的增加，人工、施工机械效率的降低等内容</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E121">
            <w:pPr>
              <w:pStyle w:val="40"/>
              <w:bidi w:val="0"/>
              <w:rPr>
                <w:rFonts w:hint="eastAsi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A5D5">
            <w:pPr>
              <w:pStyle w:val="40"/>
              <w:bidi w:val="0"/>
              <w:rPr>
                <w:rFonts w:hint="eastAsia"/>
              </w:rPr>
            </w:pPr>
          </w:p>
        </w:tc>
      </w:tr>
      <w:tr w14:paraId="52B6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4453">
            <w:pPr>
              <w:pStyle w:val="40"/>
              <w:bidi w:val="0"/>
              <w:rPr>
                <w:rFonts w:hint="eastAsia"/>
              </w:rPr>
            </w:pPr>
            <w:r>
              <w:rPr>
                <w:rFonts w:hint="eastAsia"/>
                <w:lang w:val="en-US" w:eastAsia="zh-CN"/>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1FFA">
            <w:pPr>
              <w:pStyle w:val="40"/>
              <w:bidi w:val="0"/>
              <w:rPr>
                <w:rFonts w:hint="eastAsia"/>
              </w:rPr>
            </w:pPr>
            <w:r>
              <w:rPr>
                <w:rFonts w:hint="eastAsia"/>
                <w:lang w:val="en-US" w:eastAsia="zh-CN"/>
              </w:rPr>
              <w:t>050406010001</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10C0">
            <w:pPr>
              <w:pStyle w:val="40"/>
              <w:bidi w:val="0"/>
              <w:rPr>
                <w:rFonts w:hint="eastAsia"/>
              </w:rPr>
            </w:pPr>
            <w:r>
              <w:rPr>
                <w:rFonts w:hint="eastAsia"/>
                <w:lang w:val="en-US" w:eastAsia="zh-CN"/>
              </w:rPr>
              <w:t>既有建(构)筑物、设施保护</w:t>
            </w: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56E5">
            <w:pPr>
              <w:pStyle w:val="40"/>
              <w:bidi w:val="0"/>
              <w:rPr>
                <w:rFonts w:hint="eastAsia"/>
              </w:rPr>
            </w:pPr>
            <w:r>
              <w:rPr>
                <w:rFonts w:hint="eastAsia"/>
                <w:lang w:val="en-US" w:eastAsia="zh-CN"/>
              </w:rPr>
              <w:t>在工程施工过程中，对既有建筑物、构筑物及地上、地下设施进行的遮盖、封闭、隔离等必要临时保护措施</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E573">
            <w:pPr>
              <w:pStyle w:val="40"/>
              <w:bidi w:val="0"/>
              <w:rPr>
                <w:rFonts w:hint="eastAsi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C59A">
            <w:pPr>
              <w:pStyle w:val="40"/>
              <w:bidi w:val="0"/>
              <w:rPr>
                <w:rFonts w:hint="eastAsia"/>
              </w:rPr>
            </w:pPr>
          </w:p>
        </w:tc>
      </w:tr>
      <w:tr w14:paraId="5E0F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6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7960">
            <w:pPr>
              <w:pStyle w:val="40"/>
              <w:bidi w:val="0"/>
              <w:rPr>
                <w:rFonts w:hint="eastAsia"/>
              </w:rPr>
            </w:pPr>
            <w:r>
              <w:rPr>
                <w:rFonts w:hint="eastAsia"/>
                <w:lang w:val="en-US" w:eastAsia="zh-CN"/>
              </w:rPr>
              <w:t>本页小计</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348C">
            <w:pPr>
              <w:pStyle w:val="40"/>
              <w:bidi w:val="0"/>
              <w:rPr>
                <w:rFonts w:hint="eastAsi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5A3A">
            <w:pPr>
              <w:pStyle w:val="40"/>
              <w:bidi w:val="0"/>
              <w:rPr>
                <w:rFonts w:hint="eastAsia"/>
              </w:rPr>
            </w:pPr>
          </w:p>
        </w:tc>
      </w:tr>
      <w:tr w14:paraId="22BD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jc w:val="center"/>
        </w:trPr>
        <w:tc>
          <w:tcPr>
            <w:tcW w:w="36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A4AA">
            <w:pPr>
              <w:pStyle w:val="40"/>
              <w:bidi w:val="0"/>
              <w:rPr>
                <w:rFonts w:hint="eastAsia"/>
              </w:rPr>
            </w:pPr>
            <w:r>
              <w:rPr>
                <w:rFonts w:hint="eastAsia"/>
                <w:lang w:val="en-US" w:eastAsia="zh-CN"/>
              </w:rPr>
              <w:t>合    计</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D249">
            <w:pPr>
              <w:pStyle w:val="40"/>
              <w:bidi w:val="0"/>
              <w:rPr>
                <w:rFonts w:hint="eastAsi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12A2">
            <w:pPr>
              <w:pStyle w:val="40"/>
              <w:bidi w:val="0"/>
              <w:rPr>
                <w:rFonts w:hint="eastAsia"/>
              </w:rPr>
            </w:pPr>
          </w:p>
        </w:tc>
      </w:tr>
      <w:tr w14:paraId="4463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000" w:type="pct"/>
            <w:gridSpan w:val="6"/>
            <w:tcBorders>
              <w:top w:val="nil"/>
              <w:left w:val="nil"/>
              <w:bottom w:val="nil"/>
              <w:right w:val="nil"/>
            </w:tcBorders>
            <w:shd w:val="clear" w:color="auto" w:fill="auto"/>
            <w:vAlign w:val="center"/>
          </w:tcPr>
          <w:p w14:paraId="2B254A7F">
            <w:pPr>
              <w:pStyle w:val="40"/>
              <w:bidi w:val="0"/>
              <w:rPr>
                <w:rFonts w:hint="eastAsia"/>
              </w:rPr>
            </w:pPr>
            <w:r>
              <w:rPr>
                <w:rFonts w:hint="eastAsia"/>
                <w:lang w:val="en-US" w:eastAsia="zh-CN"/>
              </w:rPr>
              <w:t>注：措施项目清单费用构成详见本标准表E.3.2，大型机械进出场及安拆费用组成见本标准表E.3.4。</w:t>
            </w:r>
          </w:p>
        </w:tc>
      </w:tr>
    </w:tbl>
    <w:p w14:paraId="2723C0D9">
      <w:pPr>
        <w:rPr>
          <w:rFonts w:hint="eastAsia"/>
        </w:rPr>
      </w:pPr>
      <w:r>
        <w:rPr>
          <w:rFonts w:hint="eastAsia"/>
        </w:rPr>
        <w:br w:type="page"/>
      </w:r>
    </w:p>
    <w:p w14:paraId="72BBA5E2">
      <w:pPr>
        <w:pStyle w:val="2"/>
        <w:rPr>
          <w:rFonts w:hint="eastAsia"/>
        </w:rPr>
      </w:pPr>
    </w:p>
    <w:p w14:paraId="360B8419">
      <w:pPr>
        <w:jc w:val="center"/>
        <w:rPr>
          <w:rFonts w:hint="default"/>
          <w:lang w:val="en-US" w:eastAsia="zh-CN"/>
        </w:rPr>
      </w:pPr>
      <w:r>
        <w:rPr>
          <w:rFonts w:hint="default"/>
          <w:lang w:val="en-US" w:eastAsia="zh-CN"/>
        </w:rPr>
        <w:t>表E.4.1 其他项目清单计价表</w:t>
      </w:r>
    </w:p>
    <w:tbl>
      <w:tblPr>
        <w:tblStyle w:val="2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2016"/>
        <w:gridCol w:w="1671"/>
        <w:gridCol w:w="1671"/>
        <w:gridCol w:w="1574"/>
        <w:gridCol w:w="1697"/>
      </w:tblGrid>
      <w:tr w14:paraId="1D8E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100" w:type="pct"/>
            <w:gridSpan w:val="5"/>
            <w:tcBorders>
              <w:top w:val="nil"/>
              <w:left w:val="nil"/>
              <w:bottom w:val="nil"/>
              <w:right w:val="nil"/>
            </w:tcBorders>
            <w:shd w:val="clear" w:color="auto" w:fill="auto"/>
            <w:vAlign w:val="center"/>
          </w:tcPr>
          <w:p w14:paraId="674B66D9">
            <w:pPr>
              <w:pStyle w:val="40"/>
              <w:bidi w:val="0"/>
              <w:rPr>
                <w:rFonts w:hint="eastAsia"/>
              </w:rPr>
            </w:pPr>
            <w:r>
              <w:rPr>
                <w:rFonts w:hint="eastAsia"/>
                <w:lang w:val="en-US" w:eastAsia="zh-CN"/>
              </w:rPr>
              <w:t>工程名称：2026年慈利县湘西北生物多样性保护与生态修复结余资金（增补项目）  标段：</w:t>
            </w:r>
          </w:p>
        </w:tc>
        <w:tc>
          <w:tcPr>
            <w:tcW w:w="899" w:type="pct"/>
            <w:tcBorders>
              <w:top w:val="nil"/>
              <w:left w:val="nil"/>
              <w:bottom w:val="nil"/>
              <w:right w:val="nil"/>
            </w:tcBorders>
            <w:shd w:val="clear" w:color="auto" w:fill="auto"/>
            <w:noWrap/>
            <w:vAlign w:val="center"/>
          </w:tcPr>
          <w:p w14:paraId="2B84F46D">
            <w:pPr>
              <w:pStyle w:val="40"/>
              <w:bidi w:val="0"/>
              <w:rPr>
                <w:rFonts w:hint="eastAsia"/>
              </w:rPr>
            </w:pPr>
            <w:r>
              <w:rPr>
                <w:rFonts w:hint="eastAsia"/>
                <w:lang w:val="en-US" w:eastAsia="zh-CN"/>
              </w:rPr>
              <w:t>第1页 共1页</w:t>
            </w:r>
          </w:p>
        </w:tc>
      </w:tr>
      <w:tr w14:paraId="62A7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6B12">
            <w:pPr>
              <w:pStyle w:val="40"/>
              <w:bidi w:val="0"/>
              <w:rPr>
                <w:rFonts w:hint="eastAsia"/>
              </w:rPr>
            </w:pPr>
            <w:r>
              <w:rPr>
                <w:rFonts w:hint="eastAsia"/>
                <w:lang w:val="en-US" w:eastAsia="zh-CN"/>
              </w:rPr>
              <w:t>序号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A637">
            <w:pPr>
              <w:pStyle w:val="40"/>
              <w:bidi w:val="0"/>
              <w:rPr>
                <w:rFonts w:hint="eastAsia"/>
              </w:rPr>
            </w:pPr>
            <w:r>
              <w:rPr>
                <w:rFonts w:hint="eastAsia"/>
                <w:lang w:val="en-US" w:eastAsia="zh-CN"/>
              </w:rPr>
              <w:t>项目名称</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E4AA">
            <w:pPr>
              <w:pStyle w:val="40"/>
              <w:bidi w:val="0"/>
              <w:rPr>
                <w:rFonts w:hint="eastAsia"/>
              </w:rPr>
            </w:pPr>
            <w:r>
              <w:rPr>
                <w:rFonts w:hint="eastAsia"/>
                <w:lang w:val="en-US" w:eastAsia="zh-CN"/>
              </w:rPr>
              <w:t>暂估（暂定）</w:t>
            </w:r>
            <w:r>
              <w:rPr>
                <w:rFonts w:hint="eastAsia"/>
                <w:lang w:val="en-US" w:eastAsia="zh-CN"/>
              </w:rPr>
              <w:br w:type="textWrapping"/>
            </w:r>
            <w:r>
              <w:rPr>
                <w:rFonts w:hint="eastAsia"/>
                <w:lang w:val="en-US" w:eastAsia="zh-CN"/>
              </w:rPr>
              <w:t>金额（元）</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563B">
            <w:pPr>
              <w:pStyle w:val="40"/>
              <w:bidi w:val="0"/>
              <w:rPr>
                <w:rFonts w:hint="eastAsia"/>
              </w:rPr>
            </w:pPr>
            <w:r>
              <w:rPr>
                <w:rFonts w:hint="eastAsia"/>
                <w:lang w:val="en-US" w:eastAsia="zh-CN"/>
              </w:rPr>
              <w:t>结算（确定）</w:t>
            </w:r>
            <w:r>
              <w:rPr>
                <w:rFonts w:hint="eastAsia"/>
                <w:lang w:val="en-US" w:eastAsia="zh-CN"/>
              </w:rPr>
              <w:br w:type="textWrapping"/>
            </w:r>
            <w:r>
              <w:rPr>
                <w:rFonts w:hint="eastAsia"/>
                <w:lang w:val="en-US" w:eastAsia="zh-CN"/>
              </w:rPr>
              <w:t>金额（元）</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C916">
            <w:pPr>
              <w:pStyle w:val="40"/>
              <w:bidi w:val="0"/>
              <w:rPr>
                <w:rFonts w:hint="eastAsia"/>
              </w:rPr>
            </w:pPr>
            <w:r>
              <w:rPr>
                <w:rFonts w:hint="eastAsia"/>
                <w:lang w:val="en-US" w:eastAsia="zh-CN"/>
              </w:rPr>
              <w:t>调整金额±</w:t>
            </w:r>
            <w:r>
              <w:rPr>
                <w:rFonts w:hint="eastAsia"/>
                <w:lang w:val="en-US" w:eastAsia="zh-CN"/>
              </w:rPr>
              <w:br w:type="textWrapping"/>
            </w:r>
            <w:r>
              <w:rPr>
                <w:rFonts w:hint="eastAsia"/>
                <w:lang w:val="en-US" w:eastAsia="zh-CN"/>
              </w:rPr>
              <w:t>（元）</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490A">
            <w:pPr>
              <w:pStyle w:val="40"/>
              <w:bidi w:val="0"/>
              <w:rPr>
                <w:rFonts w:hint="eastAsia"/>
              </w:rPr>
            </w:pPr>
            <w:r>
              <w:rPr>
                <w:rFonts w:hint="eastAsia"/>
                <w:lang w:val="en-US" w:eastAsia="zh-CN"/>
              </w:rPr>
              <w:t>备注</w:t>
            </w:r>
          </w:p>
        </w:tc>
      </w:tr>
      <w:tr w14:paraId="576E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FB66">
            <w:pPr>
              <w:pStyle w:val="40"/>
              <w:bidi w:val="0"/>
              <w:rPr>
                <w:rFonts w:hint="eastAsia"/>
              </w:rPr>
            </w:pPr>
            <w:r>
              <w:rPr>
                <w:rFonts w:hint="eastAsia"/>
                <w:lang w:val="en-US" w:eastAsia="zh-CN"/>
              </w:rPr>
              <w:t>1</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4651">
            <w:pPr>
              <w:pStyle w:val="40"/>
              <w:bidi w:val="0"/>
              <w:rPr>
                <w:rFonts w:hint="eastAsia"/>
              </w:rPr>
            </w:pPr>
            <w:r>
              <w:rPr>
                <w:rFonts w:hint="eastAsia"/>
                <w:lang w:val="en-US" w:eastAsia="zh-CN"/>
              </w:rPr>
              <w:t>暂列金额</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FA58">
            <w:pPr>
              <w:pStyle w:val="40"/>
              <w:bidi w:val="0"/>
              <w:rPr>
                <w:rFonts w:hint="eastAsia"/>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1544">
            <w:pPr>
              <w:pStyle w:val="40"/>
              <w:bidi w:val="0"/>
              <w:rPr>
                <w:rFonts w:hint="eastAsia"/>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18F4">
            <w:pPr>
              <w:pStyle w:val="40"/>
              <w:bidi w:val="0"/>
              <w:rPr>
                <w:rFonts w:hint="eastAsia"/>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988F">
            <w:pPr>
              <w:pStyle w:val="40"/>
              <w:bidi w:val="0"/>
              <w:rPr>
                <w:rFonts w:hint="eastAsia"/>
              </w:rPr>
            </w:pPr>
            <w:r>
              <w:rPr>
                <w:rFonts w:hint="eastAsia"/>
                <w:lang w:val="en-US" w:eastAsia="zh-CN"/>
              </w:rPr>
              <w:t>详见本标准表E.4.2</w:t>
            </w:r>
          </w:p>
        </w:tc>
      </w:tr>
      <w:tr w14:paraId="4959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809C">
            <w:pPr>
              <w:pStyle w:val="40"/>
              <w:bidi w:val="0"/>
              <w:rPr>
                <w:rFonts w:hint="eastAsia"/>
              </w:rPr>
            </w:pPr>
            <w:r>
              <w:rPr>
                <w:rFonts w:hint="eastAsia"/>
                <w:lang w:val="en-US" w:eastAsia="zh-CN"/>
              </w:rPr>
              <w:t>2</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8508">
            <w:pPr>
              <w:pStyle w:val="40"/>
              <w:bidi w:val="0"/>
              <w:rPr>
                <w:rFonts w:hint="eastAsia"/>
              </w:rPr>
            </w:pPr>
            <w:r>
              <w:rPr>
                <w:rFonts w:hint="eastAsia"/>
                <w:lang w:val="en-US" w:eastAsia="zh-CN"/>
              </w:rPr>
              <w:t>专业工程暂估价</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90C6">
            <w:pPr>
              <w:pStyle w:val="40"/>
              <w:bidi w:val="0"/>
              <w:rPr>
                <w:rFonts w:hint="eastAsia"/>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5716">
            <w:pPr>
              <w:pStyle w:val="40"/>
              <w:bidi w:val="0"/>
              <w:rPr>
                <w:rFonts w:hint="eastAsia"/>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5328">
            <w:pPr>
              <w:pStyle w:val="40"/>
              <w:bidi w:val="0"/>
              <w:rPr>
                <w:rFonts w:hint="eastAsia"/>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9D85">
            <w:pPr>
              <w:pStyle w:val="40"/>
              <w:bidi w:val="0"/>
              <w:rPr>
                <w:rFonts w:hint="eastAsia"/>
              </w:rPr>
            </w:pPr>
            <w:r>
              <w:rPr>
                <w:rFonts w:hint="eastAsia"/>
                <w:lang w:val="en-US" w:eastAsia="zh-CN"/>
              </w:rPr>
              <w:t>详见本标准表E.4.3</w:t>
            </w:r>
          </w:p>
        </w:tc>
      </w:tr>
      <w:tr w14:paraId="2C23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88E2">
            <w:pPr>
              <w:pStyle w:val="40"/>
              <w:bidi w:val="0"/>
              <w:rPr>
                <w:rFonts w:hint="eastAsia"/>
              </w:rPr>
            </w:pPr>
            <w:r>
              <w:rPr>
                <w:rFonts w:hint="eastAsia"/>
                <w:lang w:val="en-US" w:eastAsia="zh-CN"/>
              </w:rPr>
              <w:t>3</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A531">
            <w:pPr>
              <w:pStyle w:val="40"/>
              <w:bidi w:val="0"/>
              <w:rPr>
                <w:rFonts w:hint="eastAsia"/>
              </w:rPr>
            </w:pPr>
            <w:r>
              <w:rPr>
                <w:rFonts w:hint="eastAsia"/>
                <w:lang w:val="en-US" w:eastAsia="zh-CN"/>
              </w:rPr>
              <w:t>计日工</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6502">
            <w:pPr>
              <w:pStyle w:val="40"/>
              <w:bidi w:val="0"/>
              <w:rPr>
                <w:rFonts w:hint="eastAsia"/>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B1CB">
            <w:pPr>
              <w:pStyle w:val="40"/>
              <w:bidi w:val="0"/>
              <w:rPr>
                <w:rFonts w:hint="eastAsia"/>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E9C1">
            <w:pPr>
              <w:pStyle w:val="40"/>
              <w:bidi w:val="0"/>
              <w:rPr>
                <w:rFonts w:hint="eastAsia"/>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3D7D">
            <w:pPr>
              <w:pStyle w:val="40"/>
              <w:bidi w:val="0"/>
              <w:rPr>
                <w:rFonts w:hint="eastAsia"/>
              </w:rPr>
            </w:pPr>
            <w:r>
              <w:rPr>
                <w:rFonts w:hint="eastAsia"/>
                <w:lang w:val="en-US" w:eastAsia="zh-CN"/>
              </w:rPr>
              <w:t>详见本标准表E.4.4</w:t>
            </w:r>
          </w:p>
        </w:tc>
      </w:tr>
      <w:tr w14:paraId="6BCE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FD80">
            <w:pPr>
              <w:pStyle w:val="40"/>
              <w:bidi w:val="0"/>
              <w:rPr>
                <w:rFonts w:hint="eastAsia"/>
              </w:rPr>
            </w:pPr>
            <w:r>
              <w:rPr>
                <w:rFonts w:hint="eastAsia"/>
                <w:lang w:val="en-US" w:eastAsia="zh-CN"/>
              </w:rPr>
              <w:t>4</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0588">
            <w:pPr>
              <w:pStyle w:val="40"/>
              <w:bidi w:val="0"/>
              <w:rPr>
                <w:rFonts w:hint="eastAsia"/>
              </w:rPr>
            </w:pPr>
            <w:r>
              <w:rPr>
                <w:rFonts w:hint="eastAsia"/>
                <w:lang w:val="en-US" w:eastAsia="zh-CN"/>
              </w:rPr>
              <w:t>总承包服务费</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9DE5">
            <w:pPr>
              <w:pStyle w:val="40"/>
              <w:bidi w:val="0"/>
              <w:rPr>
                <w:rFonts w:hint="eastAsia"/>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536F">
            <w:pPr>
              <w:pStyle w:val="40"/>
              <w:bidi w:val="0"/>
              <w:rPr>
                <w:rFonts w:hint="eastAsia"/>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5CCF">
            <w:pPr>
              <w:pStyle w:val="40"/>
              <w:bidi w:val="0"/>
              <w:rPr>
                <w:rFonts w:hint="eastAsia"/>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3EAE">
            <w:pPr>
              <w:pStyle w:val="40"/>
              <w:bidi w:val="0"/>
              <w:rPr>
                <w:rFonts w:hint="eastAsia"/>
              </w:rPr>
            </w:pPr>
            <w:r>
              <w:rPr>
                <w:rFonts w:hint="eastAsia"/>
                <w:lang w:val="en-US" w:eastAsia="zh-CN"/>
              </w:rPr>
              <w:t>详见本标准表E.4.5</w:t>
            </w:r>
          </w:p>
        </w:tc>
      </w:tr>
      <w:tr w14:paraId="5BDE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1AC3">
            <w:pPr>
              <w:pStyle w:val="40"/>
              <w:bidi w:val="0"/>
              <w:rPr>
                <w:rFonts w:hint="eastAsia"/>
              </w:rPr>
            </w:pPr>
            <w:r>
              <w:rPr>
                <w:rFonts w:hint="eastAsia"/>
                <w:lang w:val="en-US" w:eastAsia="zh-CN"/>
              </w:rPr>
              <w:t>5</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E137">
            <w:pPr>
              <w:pStyle w:val="40"/>
              <w:bidi w:val="0"/>
              <w:rPr>
                <w:rFonts w:hint="eastAsia"/>
              </w:rPr>
            </w:pPr>
            <w:r>
              <w:rPr>
                <w:rFonts w:hint="eastAsia"/>
                <w:lang w:val="en-US" w:eastAsia="zh-CN"/>
              </w:rPr>
              <w:t>合同中约定的其他项目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0F9E">
            <w:pPr>
              <w:pStyle w:val="40"/>
              <w:bidi w:val="0"/>
              <w:rPr>
                <w:rFonts w:hint="eastAsia"/>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9C88">
            <w:pPr>
              <w:pStyle w:val="40"/>
              <w:bidi w:val="0"/>
              <w:rPr>
                <w:rFonts w:hint="eastAsia"/>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DF9B">
            <w:pPr>
              <w:pStyle w:val="40"/>
              <w:bidi w:val="0"/>
              <w:rPr>
                <w:rFonts w:hint="eastAsia"/>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1604">
            <w:pPr>
              <w:pStyle w:val="40"/>
              <w:bidi w:val="0"/>
              <w:rPr>
                <w:rFonts w:hint="eastAsia"/>
              </w:rPr>
            </w:pPr>
          </w:p>
        </w:tc>
      </w:tr>
      <w:tr w14:paraId="5055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809C">
            <w:pPr>
              <w:pStyle w:val="40"/>
              <w:bidi w:val="0"/>
              <w:rPr>
                <w:rFonts w:hint="eastAsia"/>
              </w:rPr>
            </w:pPr>
            <w:r>
              <w:rPr>
                <w:rFonts w:hint="eastAsia"/>
                <w:lang w:val="en-US" w:eastAsia="zh-CN"/>
              </w:rPr>
              <w:t>合    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512D">
            <w:pPr>
              <w:pStyle w:val="40"/>
              <w:bidi w:val="0"/>
              <w:rPr>
                <w:rFonts w:hint="eastAsia"/>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509E">
            <w:pPr>
              <w:pStyle w:val="40"/>
              <w:bidi w:val="0"/>
              <w:rPr>
                <w:rFonts w:hint="eastAsia"/>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6CA8">
            <w:pPr>
              <w:pStyle w:val="40"/>
              <w:bidi w:val="0"/>
              <w:rPr>
                <w:rFonts w:hint="eastAsia"/>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3331">
            <w:pPr>
              <w:pStyle w:val="40"/>
              <w:bidi w:val="0"/>
              <w:rPr>
                <w:rFonts w:hint="eastAsia"/>
              </w:rPr>
            </w:pPr>
            <w:r>
              <w:rPr>
                <w:rFonts w:hint="eastAsia"/>
                <w:lang w:val="en-US" w:eastAsia="zh-CN"/>
              </w:rPr>
              <w:t>—</w:t>
            </w:r>
          </w:p>
        </w:tc>
      </w:tr>
    </w:tbl>
    <w:p w14:paraId="7509875F">
      <w:pPr>
        <w:pStyle w:val="2"/>
        <w:rPr>
          <w:rFonts w:hint="default"/>
          <w:lang w:val="en-US" w:eastAsia="zh-CN"/>
        </w:rPr>
      </w:pPr>
    </w:p>
    <w:p w14:paraId="242E44AF">
      <w:pPr>
        <w:jc w:val="center"/>
        <w:rPr>
          <w:rFonts w:hint="default"/>
          <w:lang w:val="en-US" w:eastAsia="zh-CN"/>
        </w:rPr>
      </w:pPr>
    </w:p>
    <w:p w14:paraId="5ADF5B82">
      <w:pPr>
        <w:jc w:val="center"/>
        <w:rPr>
          <w:rFonts w:hint="default"/>
          <w:lang w:val="en-US" w:eastAsia="zh-CN"/>
        </w:rPr>
      </w:pPr>
    </w:p>
    <w:p w14:paraId="4054EEBC">
      <w:pPr>
        <w:jc w:val="center"/>
        <w:rPr>
          <w:rFonts w:hint="default"/>
          <w:lang w:val="en-US" w:eastAsia="zh-CN"/>
        </w:rPr>
      </w:pPr>
    </w:p>
    <w:p w14:paraId="773986EC">
      <w:pPr>
        <w:jc w:val="center"/>
        <w:rPr>
          <w:rFonts w:hint="default"/>
          <w:lang w:val="en-US" w:eastAsia="zh-CN"/>
        </w:rPr>
      </w:pPr>
    </w:p>
    <w:p w14:paraId="66AD765F">
      <w:pPr>
        <w:jc w:val="center"/>
        <w:rPr>
          <w:rFonts w:hint="default"/>
          <w:lang w:val="en-US" w:eastAsia="zh-CN"/>
        </w:rPr>
      </w:pPr>
    </w:p>
    <w:p w14:paraId="41831CCD">
      <w:pPr>
        <w:jc w:val="center"/>
        <w:rPr>
          <w:rFonts w:hint="default"/>
          <w:lang w:val="en-US" w:eastAsia="zh-CN"/>
        </w:rPr>
      </w:pPr>
    </w:p>
    <w:p w14:paraId="2AA47D94">
      <w:pPr>
        <w:jc w:val="center"/>
        <w:rPr>
          <w:rFonts w:hint="default"/>
          <w:lang w:val="en-US" w:eastAsia="zh-CN"/>
        </w:rPr>
      </w:pPr>
    </w:p>
    <w:p w14:paraId="342C6A2C">
      <w:pPr>
        <w:jc w:val="center"/>
        <w:rPr>
          <w:rFonts w:hint="default"/>
          <w:lang w:val="en-US" w:eastAsia="zh-CN"/>
        </w:rPr>
      </w:pPr>
    </w:p>
    <w:p w14:paraId="192C4638">
      <w:pPr>
        <w:jc w:val="center"/>
        <w:rPr>
          <w:rFonts w:hint="default"/>
          <w:lang w:val="en-US" w:eastAsia="zh-CN"/>
        </w:rPr>
      </w:pPr>
    </w:p>
    <w:p w14:paraId="3A374348">
      <w:pPr>
        <w:jc w:val="center"/>
        <w:rPr>
          <w:rFonts w:hint="default"/>
          <w:lang w:val="en-US" w:eastAsia="zh-CN"/>
        </w:rPr>
      </w:pPr>
    </w:p>
    <w:p w14:paraId="504C3B5D">
      <w:pPr>
        <w:jc w:val="center"/>
        <w:rPr>
          <w:rFonts w:hint="default"/>
          <w:lang w:val="en-US" w:eastAsia="zh-CN"/>
        </w:rPr>
      </w:pPr>
    </w:p>
    <w:p w14:paraId="134A79F4">
      <w:pPr>
        <w:jc w:val="center"/>
        <w:rPr>
          <w:rFonts w:hint="default"/>
          <w:lang w:val="en-US" w:eastAsia="zh-CN"/>
        </w:rPr>
      </w:pPr>
    </w:p>
    <w:p w14:paraId="353168A7">
      <w:pPr>
        <w:jc w:val="center"/>
        <w:rPr>
          <w:rFonts w:hint="default"/>
          <w:lang w:val="en-US" w:eastAsia="zh-CN"/>
        </w:rPr>
      </w:pPr>
    </w:p>
    <w:p w14:paraId="059AB3EA">
      <w:pPr>
        <w:jc w:val="center"/>
        <w:rPr>
          <w:rFonts w:hint="default"/>
          <w:lang w:val="en-US" w:eastAsia="zh-CN"/>
        </w:rPr>
      </w:pPr>
    </w:p>
    <w:p w14:paraId="3E0F4B20">
      <w:pPr>
        <w:jc w:val="center"/>
        <w:rPr>
          <w:rFonts w:hint="default"/>
          <w:lang w:val="en-US" w:eastAsia="zh-CN"/>
        </w:rPr>
      </w:pPr>
    </w:p>
    <w:p w14:paraId="3CC028FE">
      <w:pPr>
        <w:jc w:val="center"/>
        <w:rPr>
          <w:rFonts w:hint="default"/>
          <w:lang w:val="en-US" w:eastAsia="zh-CN"/>
        </w:rPr>
      </w:pPr>
    </w:p>
    <w:p w14:paraId="50F8F26F">
      <w:pPr>
        <w:jc w:val="center"/>
        <w:rPr>
          <w:rFonts w:hint="default"/>
          <w:lang w:val="en-US" w:eastAsia="zh-CN"/>
        </w:rPr>
      </w:pPr>
    </w:p>
    <w:p w14:paraId="0622BB88">
      <w:pPr>
        <w:jc w:val="center"/>
        <w:rPr>
          <w:rFonts w:hint="default"/>
          <w:lang w:val="en-US" w:eastAsia="zh-CN"/>
        </w:rPr>
      </w:pPr>
    </w:p>
    <w:p w14:paraId="6D2D4F9A">
      <w:pPr>
        <w:jc w:val="center"/>
        <w:rPr>
          <w:rFonts w:hint="default"/>
          <w:lang w:val="en-US" w:eastAsia="zh-CN"/>
        </w:rPr>
      </w:pPr>
    </w:p>
    <w:p w14:paraId="4AF6B150">
      <w:pPr>
        <w:jc w:val="center"/>
        <w:rPr>
          <w:rFonts w:hint="default"/>
          <w:lang w:val="en-US" w:eastAsia="zh-CN"/>
        </w:rPr>
      </w:pPr>
    </w:p>
    <w:p w14:paraId="5264336E">
      <w:pPr>
        <w:jc w:val="center"/>
        <w:rPr>
          <w:rFonts w:hint="default"/>
          <w:lang w:val="en-US" w:eastAsia="zh-CN"/>
        </w:rPr>
      </w:pPr>
    </w:p>
    <w:p w14:paraId="37387BC8">
      <w:pPr>
        <w:jc w:val="center"/>
        <w:rPr>
          <w:rFonts w:hint="default"/>
          <w:lang w:val="en-US" w:eastAsia="zh-CN"/>
        </w:rPr>
      </w:pPr>
    </w:p>
    <w:p w14:paraId="4FFAF82E">
      <w:pPr>
        <w:jc w:val="center"/>
        <w:rPr>
          <w:rFonts w:hint="default"/>
          <w:lang w:val="en-US" w:eastAsia="zh-CN"/>
        </w:rPr>
      </w:pPr>
    </w:p>
    <w:p w14:paraId="0C0E6CC7">
      <w:pPr>
        <w:jc w:val="center"/>
        <w:rPr>
          <w:rFonts w:hint="default"/>
          <w:lang w:val="en-US" w:eastAsia="zh-CN"/>
        </w:rPr>
      </w:pPr>
    </w:p>
    <w:p w14:paraId="4121CD7A">
      <w:pPr>
        <w:jc w:val="center"/>
        <w:rPr>
          <w:rFonts w:hint="default"/>
          <w:lang w:val="en-US" w:eastAsia="zh-CN"/>
        </w:rPr>
      </w:pPr>
    </w:p>
    <w:p w14:paraId="2E7F1C1E">
      <w:pPr>
        <w:jc w:val="center"/>
        <w:rPr>
          <w:rFonts w:hint="default"/>
          <w:lang w:val="en-US" w:eastAsia="zh-CN"/>
        </w:rPr>
      </w:pPr>
    </w:p>
    <w:p w14:paraId="3B4C700B">
      <w:pPr>
        <w:jc w:val="center"/>
        <w:rPr>
          <w:rFonts w:hint="default"/>
          <w:lang w:val="en-US" w:eastAsia="zh-CN"/>
        </w:rPr>
      </w:pPr>
    </w:p>
    <w:p w14:paraId="1BBD201B">
      <w:pPr>
        <w:jc w:val="center"/>
        <w:rPr>
          <w:rFonts w:hint="default"/>
          <w:lang w:val="en-US" w:eastAsia="zh-CN"/>
        </w:rPr>
      </w:pPr>
    </w:p>
    <w:p w14:paraId="527C583A">
      <w:pPr>
        <w:jc w:val="center"/>
        <w:rPr>
          <w:rFonts w:hint="default"/>
          <w:lang w:val="en-US" w:eastAsia="zh-CN"/>
        </w:rPr>
      </w:pPr>
    </w:p>
    <w:p w14:paraId="3C880055">
      <w:pPr>
        <w:jc w:val="center"/>
        <w:rPr>
          <w:rFonts w:hint="default"/>
          <w:lang w:val="en-US" w:eastAsia="zh-CN"/>
        </w:rPr>
      </w:pPr>
    </w:p>
    <w:p w14:paraId="784DF1CB">
      <w:pPr>
        <w:jc w:val="center"/>
        <w:rPr>
          <w:rFonts w:hint="default"/>
          <w:lang w:val="en-US" w:eastAsia="zh-CN"/>
        </w:rPr>
      </w:pPr>
    </w:p>
    <w:p w14:paraId="59FB1961">
      <w:pPr>
        <w:jc w:val="center"/>
        <w:rPr>
          <w:rFonts w:hint="default"/>
          <w:lang w:val="en-US" w:eastAsia="zh-CN"/>
        </w:rPr>
      </w:pPr>
    </w:p>
    <w:p w14:paraId="57ED4749">
      <w:pPr>
        <w:jc w:val="center"/>
        <w:rPr>
          <w:rFonts w:hint="default"/>
          <w:lang w:val="en-US" w:eastAsia="zh-CN"/>
        </w:rPr>
      </w:pPr>
    </w:p>
    <w:p w14:paraId="024B3E82">
      <w:pPr>
        <w:jc w:val="center"/>
        <w:rPr>
          <w:rFonts w:hint="default"/>
          <w:lang w:val="en-US" w:eastAsia="zh-CN"/>
        </w:rPr>
      </w:pPr>
    </w:p>
    <w:p w14:paraId="71AFEDEE">
      <w:pPr>
        <w:jc w:val="center"/>
        <w:rPr>
          <w:rFonts w:hint="default"/>
          <w:lang w:val="en-US" w:eastAsia="zh-CN"/>
        </w:rPr>
      </w:pPr>
    </w:p>
    <w:p w14:paraId="2B950B92">
      <w:pPr>
        <w:jc w:val="center"/>
        <w:rPr>
          <w:rFonts w:hint="default"/>
          <w:lang w:val="en-US" w:eastAsia="zh-CN"/>
        </w:rPr>
      </w:pPr>
    </w:p>
    <w:p w14:paraId="6A5F2962">
      <w:pPr>
        <w:jc w:val="center"/>
        <w:rPr>
          <w:rFonts w:hint="default"/>
          <w:lang w:val="en-US" w:eastAsia="zh-CN"/>
        </w:rPr>
      </w:pPr>
    </w:p>
    <w:p w14:paraId="544EDAFA">
      <w:pPr>
        <w:jc w:val="center"/>
        <w:rPr>
          <w:rFonts w:hint="default"/>
          <w:lang w:val="en-US" w:eastAsia="zh-CN"/>
        </w:rPr>
      </w:pPr>
    </w:p>
    <w:p w14:paraId="7C5BA7A1">
      <w:pPr>
        <w:jc w:val="center"/>
        <w:rPr>
          <w:rFonts w:hint="default"/>
          <w:lang w:val="en-US" w:eastAsia="zh-CN"/>
        </w:rPr>
      </w:pPr>
      <w:r>
        <w:rPr>
          <w:rFonts w:hint="default"/>
          <w:lang w:val="en-US" w:eastAsia="zh-CN"/>
        </w:rPr>
        <w:t>表E.4.2 暂列金额明细表</w:t>
      </w:r>
    </w:p>
    <w:tbl>
      <w:tblPr>
        <w:tblStyle w:val="2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1"/>
        <w:gridCol w:w="1412"/>
        <w:gridCol w:w="936"/>
        <w:gridCol w:w="846"/>
        <w:gridCol w:w="1461"/>
        <w:gridCol w:w="1461"/>
        <w:gridCol w:w="1470"/>
        <w:gridCol w:w="1162"/>
      </w:tblGrid>
      <w:tr w14:paraId="25F7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408" w:type="pct"/>
            <w:gridSpan w:val="7"/>
            <w:tcBorders>
              <w:top w:val="nil"/>
              <w:left w:val="nil"/>
              <w:bottom w:val="nil"/>
              <w:right w:val="nil"/>
            </w:tcBorders>
            <w:shd w:val="clear" w:color="auto" w:fill="auto"/>
            <w:vAlign w:val="center"/>
          </w:tcPr>
          <w:p w14:paraId="45CD5E94">
            <w:pPr>
              <w:pStyle w:val="40"/>
              <w:bidi w:val="0"/>
              <w:rPr>
                <w:rFonts w:hint="eastAsia"/>
              </w:rPr>
            </w:pPr>
            <w:r>
              <w:rPr>
                <w:rFonts w:hint="eastAsia"/>
                <w:lang w:val="en-US" w:eastAsia="zh-CN"/>
              </w:rPr>
              <w:t>工程名称：2026年慈利县湘西北生物多样性保护与生态修复结余资金（增补项目）  标段：</w:t>
            </w:r>
          </w:p>
        </w:tc>
        <w:tc>
          <w:tcPr>
            <w:tcW w:w="591" w:type="pct"/>
            <w:tcBorders>
              <w:top w:val="nil"/>
              <w:left w:val="nil"/>
              <w:bottom w:val="nil"/>
              <w:right w:val="nil"/>
            </w:tcBorders>
            <w:shd w:val="clear" w:color="auto" w:fill="auto"/>
            <w:noWrap/>
            <w:vAlign w:val="center"/>
          </w:tcPr>
          <w:p w14:paraId="719818A3">
            <w:pPr>
              <w:pStyle w:val="40"/>
              <w:bidi w:val="0"/>
              <w:rPr>
                <w:rFonts w:hint="eastAsia"/>
              </w:rPr>
            </w:pPr>
            <w:r>
              <w:rPr>
                <w:rFonts w:hint="eastAsia"/>
                <w:lang w:val="en-US" w:eastAsia="zh-CN"/>
              </w:rPr>
              <w:t>第1页 共1页</w:t>
            </w:r>
          </w:p>
        </w:tc>
      </w:tr>
      <w:tr w14:paraId="1B9D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62BF">
            <w:pPr>
              <w:pStyle w:val="40"/>
              <w:bidi w:val="0"/>
              <w:rPr>
                <w:rFonts w:hint="eastAsia"/>
              </w:rPr>
            </w:pPr>
            <w:r>
              <w:rPr>
                <w:rFonts w:hint="eastAsia"/>
                <w:lang w:val="en-US" w:eastAsia="zh-CN"/>
              </w:rPr>
              <w:t>序号</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9770">
            <w:pPr>
              <w:pStyle w:val="40"/>
              <w:bidi w:val="0"/>
              <w:rPr>
                <w:rFonts w:hint="eastAsia"/>
              </w:rPr>
            </w:pPr>
            <w:r>
              <w:rPr>
                <w:rFonts w:hint="eastAsia"/>
                <w:lang w:val="en-US" w:eastAsia="zh-CN"/>
              </w:rPr>
              <w:t>项目名称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07F2">
            <w:pPr>
              <w:pStyle w:val="40"/>
              <w:bidi w:val="0"/>
              <w:rPr>
                <w:rFonts w:hint="eastAsia"/>
              </w:rPr>
            </w:pPr>
            <w:r>
              <w:rPr>
                <w:rFonts w:hint="eastAsia"/>
                <w:lang w:val="en-US" w:eastAsia="zh-CN"/>
              </w:rPr>
              <w:t>计算基础</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20C7">
            <w:pPr>
              <w:pStyle w:val="40"/>
              <w:bidi w:val="0"/>
              <w:rPr>
                <w:rFonts w:hint="eastAsia"/>
              </w:rPr>
            </w:pPr>
            <w:r>
              <w:rPr>
                <w:rFonts w:hint="eastAsia"/>
                <w:lang w:val="en-US" w:eastAsia="zh-CN"/>
              </w:rPr>
              <w:t>费率(%)</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1A03">
            <w:pPr>
              <w:pStyle w:val="40"/>
              <w:bidi w:val="0"/>
              <w:rPr>
                <w:rFonts w:hint="eastAsia"/>
              </w:rPr>
            </w:pPr>
            <w:r>
              <w:rPr>
                <w:rFonts w:hint="eastAsia"/>
                <w:lang w:val="en-US" w:eastAsia="zh-CN"/>
              </w:rPr>
              <w:t>暂定金额</w:t>
            </w:r>
            <w:r>
              <w:rPr>
                <w:rFonts w:hint="eastAsia"/>
                <w:lang w:val="en-US" w:eastAsia="zh-CN"/>
              </w:rPr>
              <w:br w:type="textWrapping"/>
            </w:r>
            <w:r>
              <w:rPr>
                <w:rFonts w:hint="eastAsia"/>
                <w:lang w:val="en-US" w:eastAsia="zh-CN"/>
              </w:rPr>
              <w:t>（元）</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7254">
            <w:pPr>
              <w:pStyle w:val="40"/>
              <w:bidi w:val="0"/>
              <w:rPr>
                <w:rFonts w:hint="eastAsia"/>
              </w:rPr>
            </w:pPr>
            <w:r>
              <w:rPr>
                <w:rFonts w:hint="eastAsia"/>
                <w:lang w:val="en-US" w:eastAsia="zh-CN"/>
              </w:rPr>
              <w:t>确定金额</w:t>
            </w:r>
            <w:r>
              <w:rPr>
                <w:rFonts w:hint="eastAsia"/>
                <w:lang w:val="en-US" w:eastAsia="zh-CN"/>
              </w:rPr>
              <w:br w:type="textWrapping"/>
            </w:r>
            <w:r>
              <w:rPr>
                <w:rFonts w:hint="eastAsia"/>
                <w:lang w:val="en-US" w:eastAsia="zh-CN"/>
              </w:rPr>
              <w:t>（元）</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1E6E">
            <w:pPr>
              <w:pStyle w:val="40"/>
              <w:bidi w:val="0"/>
              <w:rPr>
                <w:rFonts w:hint="eastAsia"/>
              </w:rPr>
            </w:pPr>
            <w:r>
              <w:rPr>
                <w:rFonts w:hint="eastAsia"/>
                <w:lang w:val="en-US" w:eastAsia="zh-CN"/>
              </w:rPr>
              <w:t>调整金额±</w:t>
            </w:r>
            <w:r>
              <w:rPr>
                <w:rFonts w:hint="eastAsia"/>
                <w:lang w:val="en-US" w:eastAsia="zh-CN"/>
              </w:rPr>
              <w:br w:type="textWrapping"/>
            </w:r>
            <w:r>
              <w:rPr>
                <w:rFonts w:hint="eastAsia"/>
                <w:lang w:val="en-US" w:eastAsia="zh-CN"/>
              </w:rPr>
              <w:t>（元）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697E">
            <w:pPr>
              <w:pStyle w:val="40"/>
              <w:bidi w:val="0"/>
              <w:rPr>
                <w:rFonts w:hint="eastAsia"/>
              </w:rPr>
            </w:pPr>
            <w:r>
              <w:rPr>
                <w:rFonts w:hint="eastAsia"/>
                <w:lang w:val="en-US" w:eastAsia="zh-CN"/>
              </w:rPr>
              <w:t>备注</w:t>
            </w:r>
          </w:p>
        </w:tc>
      </w:tr>
      <w:tr w14:paraId="7FC5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283A">
            <w:pPr>
              <w:pStyle w:val="40"/>
              <w:bidi w:val="0"/>
              <w:rPr>
                <w:rFonts w:hint="eastAsia"/>
              </w:rPr>
            </w:pPr>
            <w:r>
              <w:rPr>
                <w:rFonts w:hint="eastAsia"/>
                <w:lang w:val="en-US" w:eastAsia="zh-CN"/>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2E3E">
            <w:pPr>
              <w:pStyle w:val="40"/>
              <w:bidi w:val="0"/>
              <w:rPr>
                <w:rFonts w:hint="eastAsia"/>
              </w:rPr>
            </w:pPr>
            <w:r>
              <w:rPr>
                <w:rFonts w:hint="eastAsia"/>
                <w:lang w:val="en-US" w:eastAsia="zh-CN"/>
              </w:rPr>
              <w:t>不可预见费</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103C">
            <w:pPr>
              <w:pStyle w:val="40"/>
              <w:bidi w:val="0"/>
              <w:rPr>
                <w:rFonts w:hint="eastAsia"/>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50B8">
            <w:pPr>
              <w:pStyle w:val="40"/>
              <w:bidi w:val="0"/>
              <w:rPr>
                <w:rFonts w:hint="eastAsia"/>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CBFD">
            <w:pPr>
              <w:pStyle w:val="40"/>
              <w:bidi w:val="0"/>
              <w:rPr>
                <w:rFonts w:hint="eastAsia"/>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45A5">
            <w:pPr>
              <w:pStyle w:val="40"/>
              <w:bidi w:val="0"/>
              <w:rPr>
                <w:rFonts w:hint="eastAsia"/>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18F8">
            <w:pPr>
              <w:pStyle w:val="40"/>
              <w:bidi w:val="0"/>
              <w:rPr>
                <w:rFonts w:hint="eastAsia"/>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8E2C">
            <w:pPr>
              <w:pStyle w:val="40"/>
              <w:bidi w:val="0"/>
              <w:rPr>
                <w:rFonts w:hint="eastAsia"/>
              </w:rPr>
            </w:pPr>
          </w:p>
        </w:tc>
      </w:tr>
      <w:tr w14:paraId="3FE6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CD3C">
            <w:pPr>
              <w:pStyle w:val="40"/>
              <w:bidi w:val="0"/>
              <w:rPr>
                <w:rFonts w:hint="eastAsia"/>
              </w:rPr>
            </w:pPr>
            <w:r>
              <w:rPr>
                <w:rFonts w:hint="eastAsia"/>
                <w:lang w:val="en-US" w:eastAsia="zh-CN"/>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C178">
            <w:pPr>
              <w:pStyle w:val="40"/>
              <w:bidi w:val="0"/>
              <w:rPr>
                <w:rFonts w:hint="eastAsia"/>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29B5">
            <w:pPr>
              <w:pStyle w:val="40"/>
              <w:bidi w:val="0"/>
              <w:rPr>
                <w:rFonts w:hint="eastAsia"/>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7D97">
            <w:pPr>
              <w:pStyle w:val="40"/>
              <w:bidi w:val="0"/>
              <w:rPr>
                <w:rFonts w:hint="eastAsia"/>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6E21">
            <w:pPr>
              <w:pStyle w:val="40"/>
              <w:bidi w:val="0"/>
              <w:rPr>
                <w:rFonts w:hint="eastAsia"/>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C111">
            <w:pPr>
              <w:pStyle w:val="40"/>
              <w:bidi w:val="0"/>
              <w:rPr>
                <w:rFonts w:hint="eastAsia"/>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63A8">
            <w:pPr>
              <w:pStyle w:val="40"/>
              <w:bidi w:val="0"/>
              <w:rPr>
                <w:rFonts w:hint="eastAsia"/>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2FBB">
            <w:pPr>
              <w:pStyle w:val="40"/>
              <w:bidi w:val="0"/>
              <w:rPr>
                <w:rFonts w:hint="eastAsia"/>
              </w:rPr>
            </w:pPr>
          </w:p>
        </w:tc>
      </w:tr>
      <w:tr w14:paraId="4C78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CEB74">
            <w:pPr>
              <w:pStyle w:val="40"/>
              <w:bidi w:val="0"/>
              <w:rPr>
                <w:rFonts w:hint="eastAsia"/>
              </w:rPr>
            </w:pPr>
            <w:r>
              <w:rPr>
                <w:rFonts w:hint="eastAsia"/>
                <w:lang w:val="en-US" w:eastAsia="zh-CN"/>
              </w:rPr>
              <w:t>本页小计</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906B">
            <w:pPr>
              <w:pStyle w:val="40"/>
              <w:bidi w:val="0"/>
              <w:rPr>
                <w:rFonts w:hint="eastAsia"/>
              </w:rPr>
            </w:pPr>
            <w:r>
              <w:rPr>
                <w:rFonts w:hint="eastAsia"/>
                <w:lang w:val="en-US" w:eastAsia="zh-CN"/>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23CD">
            <w:pPr>
              <w:pStyle w:val="40"/>
              <w:bidi w:val="0"/>
              <w:rPr>
                <w:rFonts w:hint="eastAsia"/>
              </w:rPr>
            </w:pPr>
            <w:r>
              <w:rPr>
                <w:rFonts w:hint="eastAsia"/>
                <w:lang w:val="en-US" w:eastAsia="zh-CN"/>
              </w:rPr>
              <w:t>-</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5F05">
            <w:pPr>
              <w:pStyle w:val="40"/>
              <w:bidi w:val="0"/>
              <w:rPr>
                <w:rFonts w:hint="eastAsia"/>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EDA0">
            <w:pPr>
              <w:pStyle w:val="40"/>
              <w:bidi w:val="0"/>
              <w:rPr>
                <w:rFonts w:hint="eastAsia"/>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E1FA">
            <w:pPr>
              <w:pStyle w:val="40"/>
              <w:bidi w:val="0"/>
              <w:rPr>
                <w:rFonts w:hint="eastAsia"/>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7618">
            <w:pPr>
              <w:pStyle w:val="40"/>
              <w:bidi w:val="0"/>
              <w:rPr>
                <w:rFonts w:hint="eastAsia"/>
              </w:rPr>
            </w:pPr>
            <w:r>
              <w:rPr>
                <w:rFonts w:hint="eastAsia"/>
                <w:lang w:val="en-US" w:eastAsia="zh-CN"/>
              </w:rPr>
              <w:t>-</w:t>
            </w:r>
          </w:p>
        </w:tc>
      </w:tr>
      <w:tr w14:paraId="2603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23A4">
            <w:pPr>
              <w:pStyle w:val="40"/>
              <w:bidi w:val="0"/>
              <w:rPr>
                <w:rFonts w:hint="eastAsia"/>
              </w:rPr>
            </w:pPr>
            <w:r>
              <w:rPr>
                <w:rFonts w:hint="eastAsia"/>
                <w:lang w:val="en-US" w:eastAsia="zh-CN"/>
              </w:rPr>
              <w:t>合    计</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2A46">
            <w:pPr>
              <w:pStyle w:val="40"/>
              <w:bidi w:val="0"/>
              <w:rPr>
                <w:rFonts w:hint="eastAsia"/>
              </w:rPr>
            </w:pPr>
            <w:r>
              <w:rPr>
                <w:rFonts w:hint="eastAsia"/>
                <w:lang w:val="en-US" w:eastAsia="zh-CN"/>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B2C3">
            <w:pPr>
              <w:pStyle w:val="40"/>
              <w:bidi w:val="0"/>
              <w:rPr>
                <w:rFonts w:hint="eastAsia"/>
              </w:rPr>
            </w:pPr>
            <w:r>
              <w:rPr>
                <w:rFonts w:hint="eastAsia"/>
                <w:lang w:val="en-US" w:eastAsia="zh-CN"/>
              </w:rPr>
              <w:t>-</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4D78">
            <w:pPr>
              <w:pStyle w:val="40"/>
              <w:bidi w:val="0"/>
              <w:rPr>
                <w:rFonts w:hint="eastAsia"/>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2ECA">
            <w:pPr>
              <w:pStyle w:val="40"/>
              <w:bidi w:val="0"/>
              <w:rPr>
                <w:rFonts w:hint="eastAsia"/>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8CF2">
            <w:pPr>
              <w:pStyle w:val="40"/>
              <w:bidi w:val="0"/>
              <w:rPr>
                <w:rFonts w:hint="eastAsia"/>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F0F3">
            <w:pPr>
              <w:pStyle w:val="40"/>
              <w:bidi w:val="0"/>
              <w:rPr>
                <w:rFonts w:hint="eastAsia"/>
              </w:rPr>
            </w:pPr>
            <w:r>
              <w:rPr>
                <w:rFonts w:hint="eastAsia"/>
                <w:lang w:val="en-US" w:eastAsia="zh-CN"/>
              </w:rPr>
              <w:t>-</w:t>
            </w:r>
          </w:p>
        </w:tc>
      </w:tr>
      <w:tr w14:paraId="37AA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000" w:type="pct"/>
            <w:gridSpan w:val="8"/>
            <w:tcBorders>
              <w:top w:val="nil"/>
              <w:left w:val="nil"/>
              <w:bottom w:val="nil"/>
              <w:right w:val="nil"/>
            </w:tcBorders>
            <w:shd w:val="clear" w:color="auto" w:fill="auto"/>
            <w:vAlign w:val="center"/>
          </w:tcPr>
          <w:p w14:paraId="3FF674FB">
            <w:pPr>
              <w:pStyle w:val="40"/>
              <w:bidi w:val="0"/>
              <w:jc w:val="left"/>
              <w:rPr>
                <w:rFonts w:hint="eastAsia"/>
              </w:rPr>
            </w:pPr>
            <w:r>
              <w:rPr>
                <w:rFonts w:hint="eastAsia"/>
                <w:lang w:val="en-US" w:eastAsia="zh-CN"/>
              </w:rPr>
              <w:t>注：1 本表由招标人填写“暂定金额”总额，采用费率计价方式计算暂定金额的，应分别填写“计算基础”“费率”，</w:t>
            </w:r>
            <w:r>
              <w:rPr>
                <w:rFonts w:hint="eastAsia"/>
                <w:lang w:val="en-US" w:eastAsia="zh-CN"/>
              </w:rPr>
              <w:br w:type="textWrapping"/>
            </w:r>
            <w:r>
              <w:rPr>
                <w:rFonts w:hint="eastAsia"/>
                <w:lang w:val="en-US" w:eastAsia="zh-CN"/>
              </w:rPr>
              <w:t xml:space="preserve">      并计算填写“暂定金额”；采用总价计价方式计算暂定金额的，可直接填写“暂定金额”；</w:t>
            </w:r>
            <w:r>
              <w:rPr>
                <w:rFonts w:hint="eastAsia"/>
                <w:lang w:val="en-US" w:eastAsia="zh-CN"/>
              </w:rPr>
              <w:br w:type="textWrapping"/>
            </w:r>
            <w:r>
              <w:rPr>
                <w:rFonts w:hint="eastAsia"/>
                <w:lang w:val="en-US" w:eastAsia="zh-CN"/>
              </w:rPr>
              <w:t xml:space="preserve">    2 投标人应将上述暂定金额填写并计入投标总价；</w:t>
            </w:r>
            <w:r>
              <w:rPr>
                <w:rFonts w:hint="eastAsia"/>
                <w:lang w:val="en-US" w:eastAsia="zh-CN"/>
              </w:rPr>
              <w:br w:type="textWrapping"/>
            </w:r>
            <w:r>
              <w:rPr>
                <w:rFonts w:hint="eastAsia"/>
                <w:lang w:val="en-US" w:eastAsia="zh-CN"/>
              </w:rPr>
              <w:t xml:space="preserve">    3 结算时应按合同约定计算并填写“确定金额”。</w:t>
            </w:r>
          </w:p>
        </w:tc>
      </w:tr>
    </w:tbl>
    <w:p w14:paraId="7EAF4952">
      <w:pPr>
        <w:pStyle w:val="2"/>
        <w:rPr>
          <w:rFonts w:hint="default"/>
          <w:lang w:val="en-US" w:eastAsia="zh-CN"/>
        </w:rPr>
      </w:pPr>
    </w:p>
    <w:p w14:paraId="15A89859">
      <w:pPr>
        <w:jc w:val="center"/>
        <w:rPr>
          <w:rFonts w:hint="default"/>
          <w:lang w:val="en-US" w:eastAsia="zh-CN"/>
        </w:rPr>
      </w:pPr>
    </w:p>
    <w:p w14:paraId="6DB2ADEF">
      <w:pPr>
        <w:jc w:val="center"/>
        <w:rPr>
          <w:rFonts w:hint="default"/>
          <w:lang w:val="en-US" w:eastAsia="zh-CN"/>
        </w:rPr>
      </w:pPr>
    </w:p>
    <w:p w14:paraId="11E4691B">
      <w:pPr>
        <w:jc w:val="center"/>
        <w:rPr>
          <w:rFonts w:hint="default"/>
          <w:lang w:val="en-US" w:eastAsia="zh-CN"/>
        </w:rPr>
      </w:pPr>
    </w:p>
    <w:p w14:paraId="39D61ABC">
      <w:pPr>
        <w:jc w:val="center"/>
        <w:rPr>
          <w:rFonts w:hint="default"/>
          <w:lang w:val="en-US" w:eastAsia="zh-CN"/>
        </w:rPr>
      </w:pPr>
    </w:p>
    <w:p w14:paraId="316BC3EA">
      <w:pPr>
        <w:jc w:val="center"/>
        <w:rPr>
          <w:rFonts w:hint="default"/>
          <w:lang w:val="en-US" w:eastAsia="zh-CN"/>
        </w:rPr>
      </w:pPr>
    </w:p>
    <w:p w14:paraId="65CBD6A9">
      <w:pPr>
        <w:jc w:val="center"/>
        <w:rPr>
          <w:rFonts w:hint="default"/>
          <w:lang w:val="en-US" w:eastAsia="zh-CN"/>
        </w:rPr>
      </w:pPr>
    </w:p>
    <w:p w14:paraId="3A260E3C">
      <w:pPr>
        <w:jc w:val="center"/>
        <w:rPr>
          <w:rFonts w:hint="default"/>
          <w:lang w:val="en-US" w:eastAsia="zh-CN"/>
        </w:rPr>
      </w:pPr>
    </w:p>
    <w:p w14:paraId="407BCDD3">
      <w:pPr>
        <w:jc w:val="center"/>
        <w:rPr>
          <w:rFonts w:hint="default"/>
          <w:lang w:val="en-US" w:eastAsia="zh-CN"/>
        </w:rPr>
      </w:pPr>
    </w:p>
    <w:p w14:paraId="69532896">
      <w:pPr>
        <w:jc w:val="center"/>
        <w:rPr>
          <w:rFonts w:hint="default"/>
          <w:lang w:val="en-US" w:eastAsia="zh-CN"/>
        </w:rPr>
      </w:pPr>
    </w:p>
    <w:p w14:paraId="2C6DF1B5">
      <w:pPr>
        <w:jc w:val="center"/>
        <w:rPr>
          <w:rFonts w:hint="default"/>
          <w:lang w:val="en-US" w:eastAsia="zh-CN"/>
        </w:rPr>
      </w:pPr>
    </w:p>
    <w:p w14:paraId="02E2B46B">
      <w:pPr>
        <w:jc w:val="center"/>
        <w:rPr>
          <w:rFonts w:hint="default"/>
          <w:lang w:val="en-US" w:eastAsia="zh-CN"/>
        </w:rPr>
      </w:pPr>
    </w:p>
    <w:p w14:paraId="41461BEE">
      <w:pPr>
        <w:jc w:val="center"/>
        <w:rPr>
          <w:rFonts w:hint="default"/>
          <w:lang w:val="en-US" w:eastAsia="zh-CN"/>
        </w:rPr>
      </w:pPr>
    </w:p>
    <w:p w14:paraId="69CF905B">
      <w:pPr>
        <w:jc w:val="center"/>
        <w:rPr>
          <w:rFonts w:hint="default"/>
          <w:lang w:val="en-US" w:eastAsia="zh-CN"/>
        </w:rPr>
      </w:pPr>
    </w:p>
    <w:p w14:paraId="6D44DE69">
      <w:pPr>
        <w:jc w:val="center"/>
        <w:rPr>
          <w:rFonts w:hint="default"/>
          <w:lang w:val="en-US" w:eastAsia="zh-CN"/>
        </w:rPr>
      </w:pPr>
    </w:p>
    <w:p w14:paraId="6BCCDB91">
      <w:pPr>
        <w:jc w:val="center"/>
        <w:rPr>
          <w:rFonts w:hint="default"/>
          <w:lang w:val="en-US" w:eastAsia="zh-CN"/>
        </w:rPr>
      </w:pPr>
    </w:p>
    <w:p w14:paraId="4B867253">
      <w:pPr>
        <w:jc w:val="center"/>
        <w:rPr>
          <w:rFonts w:hint="default"/>
          <w:lang w:val="en-US" w:eastAsia="zh-CN"/>
        </w:rPr>
      </w:pPr>
    </w:p>
    <w:p w14:paraId="43586ACF">
      <w:pPr>
        <w:jc w:val="center"/>
        <w:rPr>
          <w:rFonts w:hint="default"/>
          <w:lang w:val="en-US" w:eastAsia="zh-CN"/>
        </w:rPr>
      </w:pPr>
    </w:p>
    <w:p w14:paraId="34B2EBF2">
      <w:pPr>
        <w:jc w:val="center"/>
        <w:rPr>
          <w:rFonts w:hint="default"/>
          <w:lang w:val="en-US" w:eastAsia="zh-CN"/>
        </w:rPr>
      </w:pPr>
    </w:p>
    <w:p w14:paraId="7C987FED">
      <w:pPr>
        <w:jc w:val="center"/>
        <w:rPr>
          <w:rFonts w:hint="default"/>
          <w:lang w:val="en-US" w:eastAsia="zh-CN"/>
        </w:rPr>
      </w:pPr>
    </w:p>
    <w:p w14:paraId="227740DF">
      <w:pPr>
        <w:jc w:val="center"/>
        <w:rPr>
          <w:rFonts w:hint="default"/>
          <w:lang w:val="en-US" w:eastAsia="zh-CN"/>
        </w:rPr>
      </w:pPr>
    </w:p>
    <w:p w14:paraId="0AA34928">
      <w:pPr>
        <w:jc w:val="center"/>
        <w:rPr>
          <w:rFonts w:hint="default"/>
          <w:lang w:val="en-US" w:eastAsia="zh-CN"/>
        </w:rPr>
      </w:pPr>
    </w:p>
    <w:p w14:paraId="7CCF809D">
      <w:pPr>
        <w:jc w:val="center"/>
        <w:rPr>
          <w:rFonts w:hint="default"/>
          <w:lang w:val="en-US" w:eastAsia="zh-CN"/>
        </w:rPr>
      </w:pPr>
    </w:p>
    <w:p w14:paraId="0CDBA2CD">
      <w:pPr>
        <w:jc w:val="center"/>
        <w:rPr>
          <w:rFonts w:hint="default"/>
          <w:lang w:val="en-US" w:eastAsia="zh-CN"/>
        </w:rPr>
      </w:pPr>
    </w:p>
    <w:p w14:paraId="0CECA6D9">
      <w:pPr>
        <w:jc w:val="center"/>
        <w:rPr>
          <w:rFonts w:hint="default"/>
          <w:lang w:val="en-US" w:eastAsia="zh-CN"/>
        </w:rPr>
      </w:pPr>
    </w:p>
    <w:p w14:paraId="51680A6F">
      <w:pPr>
        <w:jc w:val="center"/>
        <w:rPr>
          <w:rFonts w:hint="default"/>
          <w:lang w:val="en-US" w:eastAsia="zh-CN"/>
        </w:rPr>
      </w:pPr>
    </w:p>
    <w:p w14:paraId="0024F231">
      <w:pPr>
        <w:jc w:val="center"/>
        <w:rPr>
          <w:rFonts w:hint="default"/>
          <w:lang w:val="en-US" w:eastAsia="zh-CN"/>
        </w:rPr>
      </w:pPr>
    </w:p>
    <w:p w14:paraId="212D601B">
      <w:pPr>
        <w:jc w:val="center"/>
        <w:rPr>
          <w:rFonts w:hint="default"/>
          <w:lang w:val="en-US" w:eastAsia="zh-CN"/>
        </w:rPr>
      </w:pPr>
    </w:p>
    <w:p w14:paraId="23420FD2">
      <w:pPr>
        <w:jc w:val="center"/>
        <w:rPr>
          <w:rFonts w:hint="default"/>
          <w:lang w:val="en-US" w:eastAsia="zh-CN"/>
        </w:rPr>
      </w:pPr>
    </w:p>
    <w:p w14:paraId="7BF2E897">
      <w:pPr>
        <w:jc w:val="center"/>
        <w:rPr>
          <w:rFonts w:hint="default"/>
          <w:lang w:val="en-US" w:eastAsia="zh-CN"/>
        </w:rPr>
      </w:pPr>
    </w:p>
    <w:p w14:paraId="0181C992">
      <w:pPr>
        <w:jc w:val="center"/>
        <w:rPr>
          <w:rFonts w:hint="default"/>
          <w:lang w:val="en-US" w:eastAsia="zh-CN"/>
        </w:rPr>
      </w:pPr>
    </w:p>
    <w:p w14:paraId="57195ED4">
      <w:pPr>
        <w:jc w:val="center"/>
        <w:rPr>
          <w:rFonts w:hint="default"/>
          <w:lang w:val="en-US" w:eastAsia="zh-CN"/>
        </w:rPr>
      </w:pPr>
    </w:p>
    <w:p w14:paraId="04BE9739">
      <w:pPr>
        <w:jc w:val="center"/>
        <w:rPr>
          <w:rFonts w:hint="default"/>
          <w:lang w:val="en-US" w:eastAsia="zh-CN"/>
        </w:rPr>
      </w:pPr>
    </w:p>
    <w:p w14:paraId="257CCF05">
      <w:pPr>
        <w:jc w:val="center"/>
        <w:rPr>
          <w:rFonts w:hint="default"/>
          <w:lang w:val="en-US" w:eastAsia="zh-CN"/>
        </w:rPr>
      </w:pPr>
    </w:p>
    <w:p w14:paraId="477E49E4">
      <w:pPr>
        <w:jc w:val="center"/>
        <w:rPr>
          <w:rFonts w:hint="default"/>
          <w:lang w:val="en-US" w:eastAsia="zh-CN"/>
        </w:rPr>
      </w:pPr>
    </w:p>
    <w:p w14:paraId="1DC74272">
      <w:pPr>
        <w:jc w:val="center"/>
        <w:rPr>
          <w:rFonts w:hint="default"/>
          <w:lang w:val="en-US" w:eastAsia="zh-CN"/>
        </w:rPr>
      </w:pPr>
    </w:p>
    <w:p w14:paraId="43591E3F">
      <w:pPr>
        <w:jc w:val="center"/>
        <w:rPr>
          <w:rFonts w:hint="default"/>
          <w:lang w:val="en-US" w:eastAsia="zh-CN"/>
        </w:rPr>
      </w:pPr>
    </w:p>
    <w:p w14:paraId="4D067974">
      <w:pPr>
        <w:jc w:val="center"/>
        <w:rPr>
          <w:rFonts w:hint="default"/>
          <w:lang w:val="en-US" w:eastAsia="zh-CN"/>
        </w:rPr>
      </w:pPr>
    </w:p>
    <w:p w14:paraId="252A5455">
      <w:pPr>
        <w:jc w:val="center"/>
        <w:rPr>
          <w:rFonts w:hint="default"/>
          <w:lang w:val="en-US" w:eastAsia="zh-CN"/>
        </w:rPr>
      </w:pPr>
    </w:p>
    <w:p w14:paraId="096AAB13">
      <w:pPr>
        <w:jc w:val="center"/>
        <w:rPr>
          <w:rFonts w:hint="default"/>
          <w:lang w:val="en-US" w:eastAsia="zh-CN"/>
        </w:rPr>
      </w:pPr>
      <w:r>
        <w:rPr>
          <w:rFonts w:hint="default"/>
          <w:lang w:val="en-US" w:eastAsia="zh-CN"/>
        </w:rPr>
        <w:t>表E.4.3 专业工程暂估价明细表</w:t>
      </w:r>
    </w:p>
    <w:tbl>
      <w:tblPr>
        <w:tblStyle w:val="2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2913"/>
        <w:gridCol w:w="1481"/>
        <w:gridCol w:w="1479"/>
        <w:gridCol w:w="1479"/>
        <w:gridCol w:w="1307"/>
      </w:tblGrid>
      <w:tr w14:paraId="4353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748" w:type="pct"/>
            <w:gridSpan w:val="3"/>
            <w:tcBorders>
              <w:top w:val="nil"/>
              <w:left w:val="nil"/>
              <w:bottom w:val="nil"/>
              <w:right w:val="nil"/>
            </w:tcBorders>
            <w:shd w:val="clear" w:color="auto" w:fill="auto"/>
            <w:vAlign w:val="center"/>
          </w:tcPr>
          <w:p w14:paraId="63F37CD8">
            <w:pPr>
              <w:pStyle w:val="40"/>
              <w:bidi w:val="0"/>
              <w:jc w:val="left"/>
              <w:rPr>
                <w:rFonts w:hint="eastAsia"/>
              </w:rPr>
            </w:pPr>
            <w:r>
              <w:rPr>
                <w:rFonts w:hint="eastAsia"/>
                <w:lang w:val="en-US" w:eastAsia="zh-CN"/>
              </w:rPr>
              <w:t>工程名称：2026年慈利县湘西北生物多样性保护与生态修复结余资金（增补项目）  标段：</w:t>
            </w:r>
          </w:p>
        </w:tc>
        <w:tc>
          <w:tcPr>
            <w:tcW w:w="781" w:type="pct"/>
            <w:tcBorders>
              <w:top w:val="nil"/>
              <w:left w:val="nil"/>
              <w:bottom w:val="nil"/>
              <w:right w:val="nil"/>
            </w:tcBorders>
            <w:shd w:val="clear" w:color="auto" w:fill="auto"/>
            <w:noWrap/>
            <w:vAlign w:val="center"/>
          </w:tcPr>
          <w:p w14:paraId="676FB65B">
            <w:pPr>
              <w:pStyle w:val="40"/>
              <w:bidi w:val="0"/>
              <w:rPr>
                <w:rFonts w:hint="eastAsia"/>
              </w:rPr>
            </w:pPr>
          </w:p>
        </w:tc>
        <w:tc>
          <w:tcPr>
            <w:tcW w:w="1470" w:type="pct"/>
            <w:gridSpan w:val="2"/>
            <w:tcBorders>
              <w:top w:val="nil"/>
              <w:left w:val="nil"/>
              <w:bottom w:val="nil"/>
              <w:right w:val="nil"/>
            </w:tcBorders>
            <w:shd w:val="clear" w:color="auto" w:fill="auto"/>
            <w:noWrap/>
            <w:vAlign w:val="center"/>
          </w:tcPr>
          <w:p w14:paraId="0EC848E1">
            <w:pPr>
              <w:pStyle w:val="40"/>
              <w:bidi w:val="0"/>
              <w:rPr>
                <w:rFonts w:hint="eastAsia"/>
              </w:rPr>
            </w:pPr>
            <w:r>
              <w:rPr>
                <w:rFonts w:hint="eastAsia"/>
                <w:lang w:val="en-US" w:eastAsia="zh-CN"/>
              </w:rPr>
              <w:t>第1页 共1页</w:t>
            </w:r>
          </w:p>
        </w:tc>
      </w:tr>
      <w:tr w14:paraId="161C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FB4B">
            <w:pPr>
              <w:pStyle w:val="40"/>
              <w:bidi w:val="0"/>
              <w:rPr>
                <w:rFonts w:hint="eastAsia"/>
              </w:rPr>
            </w:pPr>
            <w:r>
              <w:rPr>
                <w:rFonts w:hint="eastAsia"/>
                <w:lang w:val="en-US" w:eastAsia="zh-CN"/>
              </w:rPr>
              <w:t>序号</w:t>
            </w:r>
          </w:p>
        </w:tc>
        <w:tc>
          <w:tcPr>
            <w:tcW w:w="1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2C15D">
            <w:pPr>
              <w:pStyle w:val="40"/>
              <w:bidi w:val="0"/>
              <w:rPr>
                <w:rFonts w:hint="eastAsia"/>
              </w:rPr>
            </w:pPr>
            <w:r>
              <w:rPr>
                <w:rFonts w:hint="eastAsia"/>
                <w:lang w:val="en-US" w:eastAsia="zh-CN"/>
              </w:rPr>
              <w:t>专业工程名称</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9DED">
            <w:pPr>
              <w:pStyle w:val="40"/>
              <w:bidi w:val="0"/>
              <w:rPr>
                <w:rFonts w:hint="eastAsia"/>
              </w:rPr>
            </w:pPr>
            <w:r>
              <w:rPr>
                <w:rFonts w:hint="eastAsia"/>
                <w:lang w:val="en-US" w:eastAsia="zh-CN"/>
              </w:rPr>
              <w:t>暂估金额（元）</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47D2">
            <w:pPr>
              <w:pStyle w:val="40"/>
              <w:bidi w:val="0"/>
              <w:rPr>
                <w:rFonts w:hint="eastAsia"/>
              </w:rPr>
            </w:pPr>
            <w:r>
              <w:rPr>
                <w:rFonts w:hint="eastAsia"/>
                <w:lang w:val="en-US" w:eastAsia="zh-CN"/>
              </w:rPr>
              <w:t>确认金额（元）</w:t>
            </w:r>
          </w:p>
        </w:tc>
        <w:tc>
          <w:tcPr>
            <w:tcW w:w="7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49C89">
            <w:pPr>
              <w:pStyle w:val="40"/>
              <w:bidi w:val="0"/>
              <w:rPr>
                <w:rFonts w:hint="eastAsia"/>
              </w:rPr>
            </w:pPr>
            <w:r>
              <w:rPr>
                <w:rFonts w:hint="eastAsia"/>
                <w:lang w:val="en-US" w:eastAsia="zh-CN"/>
              </w:rPr>
              <w:t>调整金额±</w:t>
            </w:r>
            <w:r>
              <w:rPr>
                <w:rFonts w:hint="eastAsia"/>
                <w:lang w:val="en-US" w:eastAsia="zh-CN"/>
              </w:rPr>
              <w:br w:type="textWrapping"/>
            </w:r>
            <w:r>
              <w:rPr>
                <w:rFonts w:hint="eastAsia"/>
                <w:lang w:val="en-US" w:eastAsia="zh-CN"/>
              </w:rPr>
              <w:t>(元)</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A4E0">
            <w:pPr>
              <w:pStyle w:val="40"/>
              <w:bidi w:val="0"/>
              <w:rPr>
                <w:rFonts w:hint="eastAsia"/>
              </w:rPr>
            </w:pPr>
            <w:r>
              <w:rPr>
                <w:rFonts w:hint="eastAsia"/>
                <w:lang w:val="en-US" w:eastAsia="zh-CN"/>
              </w:rPr>
              <w:t>备注</w:t>
            </w:r>
          </w:p>
        </w:tc>
      </w:tr>
      <w:tr w14:paraId="6FBA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5956">
            <w:pPr>
              <w:pStyle w:val="40"/>
              <w:bidi w:val="0"/>
              <w:rPr>
                <w:rFonts w:hint="eastAsia"/>
              </w:rPr>
            </w:pPr>
          </w:p>
        </w:tc>
        <w:tc>
          <w:tcPr>
            <w:tcW w:w="1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59E6">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E173">
            <w:pPr>
              <w:pStyle w:val="40"/>
              <w:bidi w:val="0"/>
              <w:rPr>
                <w:rFonts w:hint="eastAsia"/>
              </w:rPr>
            </w:pPr>
            <w:r>
              <w:rPr>
                <w:rFonts w:hint="eastAsia"/>
                <w:lang w:val="en-US" w:eastAsia="zh-CN"/>
              </w:rPr>
              <w:t>含税价格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0BF0">
            <w:pPr>
              <w:pStyle w:val="40"/>
              <w:bidi w:val="0"/>
              <w:rPr>
                <w:rFonts w:hint="eastAsia"/>
              </w:rPr>
            </w:pPr>
            <w:r>
              <w:rPr>
                <w:rFonts w:hint="eastAsia"/>
                <w:lang w:val="en-US" w:eastAsia="zh-CN"/>
              </w:rPr>
              <w:t>含税价格</w:t>
            </w: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06EF">
            <w:pPr>
              <w:pStyle w:val="40"/>
              <w:bidi w:val="0"/>
              <w:rPr>
                <w:rFonts w:hint="eastAsia"/>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C224">
            <w:pPr>
              <w:pStyle w:val="40"/>
              <w:bidi w:val="0"/>
              <w:rPr>
                <w:rFonts w:hint="eastAsia"/>
              </w:rPr>
            </w:pPr>
          </w:p>
        </w:tc>
      </w:tr>
      <w:tr w14:paraId="6A52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246C">
            <w:pPr>
              <w:pStyle w:val="40"/>
              <w:bidi w:val="0"/>
              <w:rPr>
                <w:rFonts w:hint="eastAsia"/>
              </w:rPr>
            </w:pPr>
          </w:p>
        </w:tc>
        <w:tc>
          <w:tcPr>
            <w:tcW w:w="1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3D627">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A86A">
            <w:pPr>
              <w:pStyle w:val="40"/>
              <w:bidi w:val="0"/>
              <w:rPr>
                <w:rFonts w:hint="eastAsia"/>
              </w:rPr>
            </w:pPr>
            <w:r>
              <w:rPr>
                <w:rFonts w:hint="eastAsia"/>
                <w:lang w:val="en-US" w:eastAsia="zh-CN"/>
              </w:rPr>
              <w:t>C1</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EED6">
            <w:pPr>
              <w:pStyle w:val="40"/>
              <w:bidi w:val="0"/>
              <w:rPr>
                <w:rFonts w:hint="eastAsia"/>
              </w:rPr>
            </w:pPr>
            <w:r>
              <w:rPr>
                <w:rFonts w:hint="eastAsia"/>
                <w:lang w:val="en-US" w:eastAsia="zh-CN"/>
              </w:rPr>
              <w:t>C2</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B5FB">
            <w:pPr>
              <w:pStyle w:val="40"/>
              <w:bidi w:val="0"/>
              <w:rPr>
                <w:rFonts w:hint="eastAsia"/>
              </w:rPr>
            </w:pPr>
            <w:r>
              <w:rPr>
                <w:rFonts w:hint="eastAsia"/>
                <w:lang w:val="en-US" w:eastAsia="zh-CN"/>
              </w:rPr>
              <w:t>D=C2-C1</w:t>
            </w: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9B56">
            <w:pPr>
              <w:pStyle w:val="40"/>
              <w:bidi w:val="0"/>
              <w:rPr>
                <w:rFonts w:hint="eastAsia"/>
              </w:rPr>
            </w:pPr>
          </w:p>
        </w:tc>
      </w:tr>
      <w:tr w14:paraId="3D3B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405D">
            <w:pPr>
              <w:pStyle w:val="40"/>
              <w:bidi w:val="0"/>
              <w:rPr>
                <w:rFonts w:hint="eastAsia"/>
              </w:rPr>
            </w:pPr>
            <w:r>
              <w:rPr>
                <w:rFonts w:hint="eastAsia"/>
                <w:lang w:val="en-US" w:eastAsia="zh-CN"/>
              </w:rPr>
              <w:t>1</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263F">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30C5">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F55B">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8964">
            <w:pPr>
              <w:pStyle w:val="40"/>
              <w:bidi w:val="0"/>
              <w:rPr>
                <w:rFonts w:hint="eastAsia"/>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77FB">
            <w:pPr>
              <w:pStyle w:val="40"/>
              <w:bidi w:val="0"/>
              <w:rPr>
                <w:rFonts w:hint="eastAsia"/>
              </w:rPr>
            </w:pPr>
          </w:p>
        </w:tc>
      </w:tr>
      <w:tr w14:paraId="0340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3A51">
            <w:pPr>
              <w:pStyle w:val="40"/>
              <w:bidi w:val="0"/>
              <w:rPr>
                <w:rFonts w:hint="eastAsia"/>
              </w:rPr>
            </w:pPr>
            <w:r>
              <w:rPr>
                <w:rFonts w:hint="eastAsia"/>
                <w:lang w:val="en-US" w:eastAsia="zh-CN"/>
              </w:rPr>
              <w:t>2</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18DA">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50C3">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A313">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E705">
            <w:pPr>
              <w:pStyle w:val="40"/>
              <w:bidi w:val="0"/>
              <w:rPr>
                <w:rFonts w:hint="eastAsia"/>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0A9F">
            <w:pPr>
              <w:pStyle w:val="40"/>
              <w:bidi w:val="0"/>
              <w:rPr>
                <w:rFonts w:hint="eastAsia"/>
              </w:rPr>
            </w:pPr>
          </w:p>
        </w:tc>
      </w:tr>
      <w:tr w14:paraId="1BCE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AA3B">
            <w:pPr>
              <w:pStyle w:val="40"/>
              <w:bidi w:val="0"/>
              <w:rPr>
                <w:rFonts w:hint="eastAsia"/>
              </w:rPr>
            </w:pPr>
            <w:r>
              <w:rPr>
                <w:rFonts w:hint="eastAsia"/>
                <w:lang w:val="en-US" w:eastAsia="zh-CN"/>
              </w:rPr>
              <w:t>3</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9760">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6AF1">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2AA3">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B1E5">
            <w:pPr>
              <w:pStyle w:val="40"/>
              <w:bidi w:val="0"/>
              <w:rPr>
                <w:rFonts w:hint="eastAsia"/>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4F4F">
            <w:pPr>
              <w:pStyle w:val="40"/>
              <w:bidi w:val="0"/>
              <w:rPr>
                <w:rFonts w:hint="eastAsia"/>
              </w:rPr>
            </w:pPr>
          </w:p>
        </w:tc>
      </w:tr>
      <w:tr w14:paraId="5ADD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222D">
            <w:pPr>
              <w:pStyle w:val="40"/>
              <w:bidi w:val="0"/>
              <w:rPr>
                <w:rFonts w:hint="eastAsia"/>
              </w:rPr>
            </w:pPr>
            <w:r>
              <w:rPr>
                <w:rFonts w:hint="eastAsia"/>
                <w:lang w:val="en-US" w:eastAsia="zh-CN"/>
              </w:rPr>
              <w:t>4</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2E5F">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468C">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FB57">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1E89">
            <w:pPr>
              <w:pStyle w:val="40"/>
              <w:bidi w:val="0"/>
              <w:rPr>
                <w:rFonts w:hint="eastAsia"/>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578A">
            <w:pPr>
              <w:pStyle w:val="40"/>
              <w:bidi w:val="0"/>
              <w:rPr>
                <w:rFonts w:hint="eastAsia"/>
              </w:rPr>
            </w:pPr>
          </w:p>
        </w:tc>
      </w:tr>
      <w:tr w14:paraId="3FDD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5FA9">
            <w:pPr>
              <w:pStyle w:val="40"/>
              <w:bidi w:val="0"/>
              <w:rPr>
                <w:rFonts w:hint="eastAsia"/>
              </w:rPr>
            </w:pPr>
            <w:r>
              <w:rPr>
                <w:rFonts w:hint="eastAsia"/>
                <w:lang w:val="en-US" w:eastAsia="zh-CN"/>
              </w:rPr>
              <w:t>5</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CF99">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F032">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45C0">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9FB0">
            <w:pPr>
              <w:pStyle w:val="40"/>
              <w:bidi w:val="0"/>
              <w:rPr>
                <w:rFonts w:hint="eastAsia"/>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62A1">
            <w:pPr>
              <w:pStyle w:val="40"/>
              <w:bidi w:val="0"/>
              <w:rPr>
                <w:rFonts w:hint="eastAsia"/>
              </w:rPr>
            </w:pPr>
          </w:p>
        </w:tc>
      </w:tr>
      <w:tr w14:paraId="0518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4A46">
            <w:pPr>
              <w:pStyle w:val="40"/>
              <w:bidi w:val="0"/>
              <w:rPr>
                <w:rFonts w:hint="eastAsia"/>
              </w:rPr>
            </w:pPr>
            <w:r>
              <w:rPr>
                <w:rFonts w:hint="eastAsia"/>
                <w:lang w:val="en-US" w:eastAsia="zh-CN"/>
              </w:rPr>
              <w:t>6</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C1D3">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7EB3">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709F">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E662">
            <w:pPr>
              <w:pStyle w:val="40"/>
              <w:bidi w:val="0"/>
              <w:rPr>
                <w:rFonts w:hint="eastAsia"/>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7AA9">
            <w:pPr>
              <w:pStyle w:val="40"/>
              <w:bidi w:val="0"/>
              <w:rPr>
                <w:rFonts w:hint="eastAsia"/>
              </w:rPr>
            </w:pPr>
          </w:p>
        </w:tc>
      </w:tr>
      <w:tr w14:paraId="0544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7B26">
            <w:pPr>
              <w:pStyle w:val="40"/>
              <w:bidi w:val="0"/>
              <w:rPr>
                <w:rFonts w:hint="eastAsia"/>
              </w:rPr>
            </w:pPr>
            <w:r>
              <w:rPr>
                <w:rFonts w:hint="eastAsia"/>
                <w:lang w:val="en-US" w:eastAsia="zh-CN"/>
              </w:rPr>
              <w:t>7</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E51E">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F0DB">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683B">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0F8D">
            <w:pPr>
              <w:pStyle w:val="40"/>
              <w:bidi w:val="0"/>
              <w:rPr>
                <w:rFonts w:hint="eastAsia"/>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9A85">
            <w:pPr>
              <w:pStyle w:val="40"/>
              <w:bidi w:val="0"/>
              <w:rPr>
                <w:rFonts w:hint="eastAsia"/>
              </w:rPr>
            </w:pPr>
          </w:p>
        </w:tc>
      </w:tr>
      <w:tr w14:paraId="2E8F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6006">
            <w:pPr>
              <w:pStyle w:val="40"/>
              <w:bidi w:val="0"/>
              <w:rPr>
                <w:rFonts w:hint="eastAsia"/>
              </w:rPr>
            </w:pPr>
            <w:r>
              <w:rPr>
                <w:rFonts w:hint="eastAsia"/>
                <w:lang w:val="en-US" w:eastAsia="zh-CN"/>
              </w:rPr>
              <w:t>8</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D186">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CF21">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09AD">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DE85">
            <w:pPr>
              <w:pStyle w:val="40"/>
              <w:bidi w:val="0"/>
              <w:rPr>
                <w:rFonts w:hint="eastAsia"/>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7FE9">
            <w:pPr>
              <w:pStyle w:val="40"/>
              <w:bidi w:val="0"/>
              <w:rPr>
                <w:rFonts w:hint="eastAsia"/>
              </w:rPr>
            </w:pPr>
          </w:p>
        </w:tc>
      </w:tr>
      <w:tr w14:paraId="4140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C14E">
            <w:pPr>
              <w:pStyle w:val="40"/>
              <w:bidi w:val="0"/>
              <w:rPr>
                <w:rFonts w:hint="eastAsia"/>
              </w:rPr>
            </w:pPr>
            <w:r>
              <w:rPr>
                <w:rFonts w:hint="eastAsia"/>
                <w:lang w:val="en-US" w:eastAsia="zh-CN"/>
              </w:rPr>
              <w:t>本页小计</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9D29">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B764">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5CE8">
            <w:pPr>
              <w:pStyle w:val="40"/>
              <w:bidi w:val="0"/>
              <w:rPr>
                <w:rFonts w:hint="eastAsia"/>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4890">
            <w:pPr>
              <w:pStyle w:val="40"/>
              <w:bidi w:val="0"/>
              <w:rPr>
                <w:rFonts w:hint="eastAsia"/>
              </w:rPr>
            </w:pPr>
            <w:r>
              <w:rPr>
                <w:rFonts w:hint="eastAsia"/>
                <w:lang w:val="en-US" w:eastAsia="zh-CN"/>
              </w:rPr>
              <w:t>—</w:t>
            </w:r>
          </w:p>
        </w:tc>
      </w:tr>
      <w:tr w14:paraId="1419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703A">
            <w:pPr>
              <w:pStyle w:val="40"/>
              <w:bidi w:val="0"/>
              <w:rPr>
                <w:rFonts w:hint="eastAsia"/>
              </w:rPr>
            </w:pPr>
            <w:r>
              <w:rPr>
                <w:rFonts w:hint="eastAsia"/>
                <w:lang w:val="en-US" w:eastAsia="zh-CN"/>
              </w:rPr>
              <w:t>合    计</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51CF">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6AA2">
            <w:pPr>
              <w:pStyle w:val="40"/>
              <w:bidi w:val="0"/>
              <w:rPr>
                <w:rFonts w:hint="eastAsia"/>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1333">
            <w:pPr>
              <w:pStyle w:val="40"/>
              <w:bidi w:val="0"/>
              <w:rPr>
                <w:rFonts w:hint="eastAsia"/>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72EC">
            <w:pPr>
              <w:pStyle w:val="40"/>
              <w:bidi w:val="0"/>
              <w:rPr>
                <w:rFonts w:hint="eastAsia"/>
              </w:rPr>
            </w:pPr>
            <w:r>
              <w:rPr>
                <w:rFonts w:hint="eastAsia"/>
                <w:lang w:val="en-US" w:eastAsia="zh-CN"/>
              </w:rPr>
              <w:t>—</w:t>
            </w:r>
          </w:p>
        </w:tc>
      </w:tr>
      <w:tr w14:paraId="045D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000" w:type="pct"/>
            <w:gridSpan w:val="6"/>
            <w:tcBorders>
              <w:top w:val="nil"/>
              <w:left w:val="nil"/>
              <w:bottom w:val="nil"/>
              <w:right w:val="nil"/>
            </w:tcBorders>
            <w:shd w:val="clear" w:color="auto" w:fill="auto"/>
            <w:vAlign w:val="center"/>
          </w:tcPr>
          <w:p w14:paraId="434ED485">
            <w:pPr>
              <w:pStyle w:val="40"/>
              <w:bidi w:val="0"/>
              <w:jc w:val="left"/>
              <w:rPr>
                <w:rFonts w:hint="eastAsia"/>
              </w:rPr>
            </w:pPr>
            <w:r>
              <w:rPr>
                <w:rFonts w:hint="eastAsia"/>
                <w:lang w:val="en-US" w:eastAsia="zh-CN"/>
              </w:rPr>
              <w:t>注：本表“暂估金额”由招标人填写，投标人应将“暂估金额”填写并计入投标总价。结算时应按合同约定的价格填写“确认金额”。</w:t>
            </w:r>
          </w:p>
        </w:tc>
      </w:tr>
    </w:tbl>
    <w:p w14:paraId="196E6646">
      <w:pPr>
        <w:pStyle w:val="2"/>
        <w:rPr>
          <w:rFonts w:hint="default"/>
          <w:lang w:val="en-US" w:eastAsia="zh-CN"/>
        </w:rPr>
      </w:pPr>
    </w:p>
    <w:p w14:paraId="101D27DB">
      <w:pPr>
        <w:jc w:val="center"/>
        <w:rPr>
          <w:rFonts w:hint="default"/>
          <w:lang w:val="en-US" w:eastAsia="zh-CN"/>
        </w:rPr>
      </w:pPr>
    </w:p>
    <w:p w14:paraId="53BB8E6D">
      <w:pPr>
        <w:jc w:val="center"/>
        <w:rPr>
          <w:rFonts w:hint="default"/>
          <w:lang w:val="en-US" w:eastAsia="zh-CN"/>
        </w:rPr>
      </w:pPr>
    </w:p>
    <w:p w14:paraId="4B6AE90C">
      <w:pPr>
        <w:jc w:val="center"/>
        <w:rPr>
          <w:rFonts w:hint="default"/>
          <w:lang w:val="en-US" w:eastAsia="zh-CN"/>
        </w:rPr>
      </w:pPr>
    </w:p>
    <w:p w14:paraId="183243B8">
      <w:pPr>
        <w:jc w:val="center"/>
        <w:rPr>
          <w:rFonts w:hint="default"/>
          <w:lang w:val="en-US" w:eastAsia="zh-CN"/>
        </w:rPr>
      </w:pPr>
    </w:p>
    <w:p w14:paraId="2844361B">
      <w:pPr>
        <w:jc w:val="center"/>
        <w:rPr>
          <w:rFonts w:hint="default"/>
          <w:lang w:val="en-US" w:eastAsia="zh-CN"/>
        </w:rPr>
      </w:pPr>
    </w:p>
    <w:p w14:paraId="4FDD7925">
      <w:pPr>
        <w:jc w:val="center"/>
        <w:rPr>
          <w:rFonts w:hint="default"/>
          <w:lang w:val="en-US" w:eastAsia="zh-CN"/>
        </w:rPr>
      </w:pPr>
    </w:p>
    <w:p w14:paraId="6BB3E10F">
      <w:pPr>
        <w:jc w:val="center"/>
        <w:rPr>
          <w:rFonts w:hint="default"/>
          <w:lang w:val="en-US" w:eastAsia="zh-CN"/>
        </w:rPr>
      </w:pPr>
    </w:p>
    <w:p w14:paraId="714F3754">
      <w:pPr>
        <w:jc w:val="center"/>
        <w:rPr>
          <w:rFonts w:hint="default"/>
          <w:lang w:val="en-US" w:eastAsia="zh-CN"/>
        </w:rPr>
      </w:pPr>
    </w:p>
    <w:p w14:paraId="1815C634">
      <w:pPr>
        <w:jc w:val="center"/>
        <w:rPr>
          <w:rFonts w:hint="default"/>
          <w:lang w:val="en-US" w:eastAsia="zh-CN"/>
        </w:rPr>
      </w:pPr>
    </w:p>
    <w:p w14:paraId="330B2CDE">
      <w:pPr>
        <w:jc w:val="center"/>
        <w:rPr>
          <w:rFonts w:hint="default"/>
          <w:lang w:val="en-US" w:eastAsia="zh-CN"/>
        </w:rPr>
      </w:pPr>
    </w:p>
    <w:p w14:paraId="28703045">
      <w:pPr>
        <w:jc w:val="center"/>
        <w:rPr>
          <w:rFonts w:hint="default"/>
          <w:lang w:val="en-US" w:eastAsia="zh-CN"/>
        </w:rPr>
      </w:pPr>
    </w:p>
    <w:p w14:paraId="729B35FB">
      <w:pPr>
        <w:jc w:val="center"/>
        <w:rPr>
          <w:rFonts w:hint="default"/>
          <w:lang w:val="en-US" w:eastAsia="zh-CN"/>
        </w:rPr>
      </w:pPr>
    </w:p>
    <w:p w14:paraId="53EC0B46">
      <w:pPr>
        <w:jc w:val="center"/>
        <w:rPr>
          <w:rFonts w:hint="default"/>
          <w:lang w:val="en-US" w:eastAsia="zh-CN"/>
        </w:rPr>
      </w:pPr>
    </w:p>
    <w:p w14:paraId="1E35976D">
      <w:pPr>
        <w:jc w:val="center"/>
        <w:rPr>
          <w:rFonts w:hint="default"/>
          <w:lang w:val="en-US" w:eastAsia="zh-CN"/>
        </w:rPr>
      </w:pPr>
    </w:p>
    <w:p w14:paraId="6A341913">
      <w:pPr>
        <w:jc w:val="center"/>
        <w:rPr>
          <w:rFonts w:hint="default"/>
          <w:lang w:val="en-US" w:eastAsia="zh-CN"/>
        </w:rPr>
      </w:pPr>
    </w:p>
    <w:p w14:paraId="38056CBE">
      <w:pPr>
        <w:jc w:val="center"/>
        <w:rPr>
          <w:rFonts w:hint="default"/>
          <w:lang w:val="en-US" w:eastAsia="zh-CN"/>
        </w:rPr>
      </w:pPr>
    </w:p>
    <w:p w14:paraId="05A0DF28">
      <w:pPr>
        <w:jc w:val="center"/>
        <w:rPr>
          <w:rFonts w:hint="default"/>
          <w:lang w:val="en-US" w:eastAsia="zh-CN"/>
        </w:rPr>
      </w:pPr>
    </w:p>
    <w:p w14:paraId="6954367C">
      <w:pPr>
        <w:jc w:val="center"/>
        <w:rPr>
          <w:rFonts w:hint="default"/>
          <w:lang w:val="en-US" w:eastAsia="zh-CN"/>
        </w:rPr>
      </w:pPr>
    </w:p>
    <w:p w14:paraId="5A1D3AE7">
      <w:pPr>
        <w:jc w:val="center"/>
        <w:rPr>
          <w:rFonts w:hint="default"/>
          <w:lang w:val="en-US" w:eastAsia="zh-CN"/>
        </w:rPr>
      </w:pPr>
    </w:p>
    <w:p w14:paraId="71984434">
      <w:pPr>
        <w:jc w:val="center"/>
        <w:rPr>
          <w:rFonts w:hint="default"/>
          <w:lang w:val="en-US" w:eastAsia="zh-CN"/>
        </w:rPr>
      </w:pPr>
    </w:p>
    <w:p w14:paraId="3FA5E3C7">
      <w:pPr>
        <w:jc w:val="center"/>
        <w:rPr>
          <w:rFonts w:hint="default"/>
          <w:lang w:val="en-US" w:eastAsia="zh-CN"/>
        </w:rPr>
      </w:pPr>
    </w:p>
    <w:p w14:paraId="0C6332D5">
      <w:pPr>
        <w:jc w:val="center"/>
        <w:rPr>
          <w:rFonts w:hint="default"/>
          <w:lang w:val="en-US" w:eastAsia="zh-CN"/>
        </w:rPr>
      </w:pPr>
    </w:p>
    <w:p w14:paraId="6F30B0F7">
      <w:pPr>
        <w:jc w:val="center"/>
        <w:rPr>
          <w:rFonts w:hint="default"/>
          <w:lang w:val="en-US" w:eastAsia="zh-CN"/>
        </w:rPr>
      </w:pPr>
    </w:p>
    <w:p w14:paraId="4E4F135E">
      <w:pPr>
        <w:jc w:val="center"/>
        <w:rPr>
          <w:rFonts w:hint="default"/>
          <w:lang w:val="en-US" w:eastAsia="zh-CN"/>
        </w:rPr>
      </w:pPr>
    </w:p>
    <w:p w14:paraId="5E23FD67">
      <w:pPr>
        <w:jc w:val="center"/>
        <w:rPr>
          <w:rFonts w:hint="default"/>
          <w:lang w:val="en-US" w:eastAsia="zh-CN"/>
        </w:rPr>
      </w:pPr>
    </w:p>
    <w:p w14:paraId="38D5CB00">
      <w:pPr>
        <w:jc w:val="center"/>
        <w:rPr>
          <w:rFonts w:hint="default"/>
          <w:lang w:val="en-US" w:eastAsia="zh-CN"/>
        </w:rPr>
      </w:pPr>
    </w:p>
    <w:p w14:paraId="5C343E47">
      <w:pPr>
        <w:jc w:val="both"/>
        <w:rPr>
          <w:rFonts w:hint="default"/>
          <w:lang w:val="en-US" w:eastAsia="zh-CN"/>
        </w:rPr>
      </w:pPr>
    </w:p>
    <w:p w14:paraId="7D967039">
      <w:pPr>
        <w:jc w:val="center"/>
        <w:rPr>
          <w:rFonts w:hint="default"/>
          <w:lang w:val="en-US" w:eastAsia="zh-CN"/>
        </w:rPr>
      </w:pPr>
      <w:r>
        <w:rPr>
          <w:rFonts w:hint="default"/>
          <w:lang w:val="en-US" w:eastAsia="zh-CN"/>
        </w:rPr>
        <w:t>表E.4.4  计日工表</w:t>
      </w:r>
    </w:p>
    <w:tbl>
      <w:tblPr>
        <w:tblStyle w:val="2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2808"/>
        <w:gridCol w:w="530"/>
        <w:gridCol w:w="1009"/>
        <w:gridCol w:w="1009"/>
        <w:gridCol w:w="812"/>
        <w:gridCol w:w="897"/>
        <w:gridCol w:w="890"/>
        <w:gridCol w:w="938"/>
      </w:tblGrid>
      <w:tr w14:paraId="4562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048" w:type="pct"/>
            <w:gridSpan w:val="7"/>
            <w:tcBorders>
              <w:top w:val="nil"/>
              <w:left w:val="nil"/>
              <w:bottom w:val="nil"/>
              <w:right w:val="nil"/>
            </w:tcBorders>
            <w:shd w:val="clear" w:color="auto" w:fill="auto"/>
            <w:vAlign w:val="center"/>
          </w:tcPr>
          <w:p w14:paraId="573924F1">
            <w:pPr>
              <w:pStyle w:val="40"/>
              <w:bidi w:val="0"/>
              <w:jc w:val="left"/>
              <w:rPr>
                <w:rFonts w:hint="eastAsia"/>
              </w:rPr>
            </w:pPr>
            <w:r>
              <w:rPr>
                <w:rFonts w:hint="eastAsia"/>
                <w:lang w:val="en-US" w:eastAsia="zh-CN"/>
              </w:rPr>
              <w:t>工程名称：2026年慈利县湘西北生物多样性保护与生态修复结余资金（增补项目）  标段：</w:t>
            </w:r>
          </w:p>
        </w:tc>
        <w:tc>
          <w:tcPr>
            <w:tcW w:w="951" w:type="pct"/>
            <w:gridSpan w:val="2"/>
            <w:tcBorders>
              <w:top w:val="nil"/>
              <w:left w:val="nil"/>
              <w:bottom w:val="nil"/>
              <w:right w:val="nil"/>
            </w:tcBorders>
            <w:shd w:val="clear" w:color="auto" w:fill="auto"/>
            <w:noWrap/>
            <w:vAlign w:val="center"/>
          </w:tcPr>
          <w:p w14:paraId="1CE8799E">
            <w:pPr>
              <w:pStyle w:val="40"/>
              <w:bidi w:val="0"/>
              <w:rPr>
                <w:rFonts w:hint="eastAsia"/>
              </w:rPr>
            </w:pPr>
            <w:r>
              <w:rPr>
                <w:rFonts w:hint="eastAsia"/>
                <w:lang w:val="en-US" w:eastAsia="zh-CN"/>
              </w:rPr>
              <w:t>第1页 共1页</w:t>
            </w:r>
          </w:p>
        </w:tc>
      </w:tr>
      <w:tr w14:paraId="1BF3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9D81">
            <w:pPr>
              <w:pStyle w:val="40"/>
              <w:bidi w:val="0"/>
              <w:rPr>
                <w:rFonts w:hint="eastAsia"/>
              </w:rPr>
            </w:pPr>
            <w:r>
              <w:rPr>
                <w:rFonts w:hint="eastAsia"/>
                <w:lang w:val="en-US" w:eastAsia="zh-CN"/>
              </w:rPr>
              <w:t>编号</w:t>
            </w:r>
          </w:p>
        </w:tc>
        <w:tc>
          <w:tcPr>
            <w:tcW w:w="14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8BA7">
            <w:pPr>
              <w:pStyle w:val="40"/>
              <w:bidi w:val="0"/>
              <w:rPr>
                <w:rFonts w:hint="eastAsia"/>
              </w:rPr>
            </w:pPr>
            <w:r>
              <w:rPr>
                <w:rFonts w:hint="eastAsia"/>
                <w:lang w:val="en-US" w:eastAsia="zh-CN"/>
              </w:rPr>
              <w:t>计日工名称</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65B87">
            <w:pPr>
              <w:pStyle w:val="40"/>
              <w:bidi w:val="0"/>
              <w:rPr>
                <w:rFonts w:hint="eastAsia"/>
              </w:rPr>
            </w:pPr>
            <w:r>
              <w:rPr>
                <w:rFonts w:hint="eastAsia"/>
                <w:lang w:val="en-US" w:eastAsia="zh-CN"/>
              </w:rPr>
              <w:t>单位</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EAFFD">
            <w:pPr>
              <w:pStyle w:val="40"/>
              <w:bidi w:val="0"/>
              <w:rPr>
                <w:rFonts w:hint="eastAsia"/>
              </w:rPr>
            </w:pPr>
            <w:r>
              <w:rPr>
                <w:rFonts w:hint="eastAsia"/>
                <w:lang w:val="en-US" w:eastAsia="zh-CN"/>
              </w:rPr>
              <w:t>暂定</w:t>
            </w:r>
            <w:r>
              <w:rPr>
                <w:rFonts w:hint="eastAsia"/>
                <w:lang w:val="en-US" w:eastAsia="zh-CN"/>
              </w:rPr>
              <w:br w:type="textWrapping"/>
            </w:r>
            <w:r>
              <w:rPr>
                <w:rFonts w:hint="eastAsia"/>
                <w:lang w:val="en-US" w:eastAsia="zh-CN"/>
              </w:rPr>
              <w:t>数量</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091C8">
            <w:pPr>
              <w:pStyle w:val="40"/>
              <w:bidi w:val="0"/>
              <w:rPr>
                <w:rFonts w:hint="eastAsia"/>
              </w:rPr>
            </w:pPr>
            <w:r>
              <w:rPr>
                <w:rFonts w:hint="eastAsia"/>
                <w:lang w:val="en-US" w:eastAsia="zh-CN"/>
              </w:rPr>
              <w:t>实际</w:t>
            </w:r>
            <w:r>
              <w:rPr>
                <w:rFonts w:hint="eastAsia"/>
                <w:lang w:val="en-US" w:eastAsia="zh-CN"/>
              </w:rPr>
              <w:br w:type="textWrapping"/>
            </w:r>
            <w:r>
              <w:rPr>
                <w:rFonts w:hint="eastAsia"/>
                <w:lang w:val="en-US" w:eastAsia="zh-CN"/>
              </w:rPr>
              <w:t>数量</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04591">
            <w:pPr>
              <w:pStyle w:val="40"/>
              <w:bidi w:val="0"/>
              <w:rPr>
                <w:rFonts w:hint="eastAsia"/>
              </w:rPr>
            </w:pPr>
            <w:r>
              <w:rPr>
                <w:rFonts w:hint="eastAsia"/>
                <w:lang w:val="en-US" w:eastAsia="zh-CN"/>
              </w:rPr>
              <w:t>综合单价</w:t>
            </w:r>
            <w:r>
              <w:rPr>
                <w:rFonts w:hint="eastAsia"/>
                <w:lang w:val="en-US" w:eastAsia="zh-CN"/>
              </w:rPr>
              <w:br w:type="textWrapping"/>
            </w:r>
            <w:r>
              <w:rPr>
                <w:rFonts w:hint="eastAsia"/>
                <w:lang w:val="en-US" w:eastAsia="zh-CN"/>
              </w:rPr>
              <w:t>(元)</w:t>
            </w: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0F030">
            <w:pPr>
              <w:pStyle w:val="40"/>
              <w:bidi w:val="0"/>
              <w:rPr>
                <w:rFonts w:hint="eastAsia"/>
              </w:rPr>
            </w:pPr>
            <w:r>
              <w:rPr>
                <w:rFonts w:hint="eastAsia"/>
                <w:lang w:val="en-US" w:eastAsia="zh-CN"/>
              </w:rPr>
              <w:t>合价(元)</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3EDA1">
            <w:pPr>
              <w:pStyle w:val="40"/>
              <w:bidi w:val="0"/>
              <w:rPr>
                <w:rFonts w:hint="eastAsia"/>
              </w:rPr>
            </w:pPr>
            <w:r>
              <w:rPr>
                <w:rFonts w:hint="eastAsia"/>
                <w:lang w:val="en-US" w:eastAsia="zh-CN"/>
              </w:rPr>
              <w:t>调整金额±</w:t>
            </w:r>
            <w:r>
              <w:rPr>
                <w:rFonts w:hint="eastAsia"/>
                <w:lang w:val="en-US" w:eastAsia="zh-CN"/>
              </w:rPr>
              <w:br w:type="textWrapping"/>
            </w:r>
            <w:r>
              <w:rPr>
                <w:rFonts w:hint="eastAsia"/>
                <w:lang w:val="en-US" w:eastAsia="zh-CN"/>
              </w:rPr>
              <w:t>（元）</w:t>
            </w:r>
          </w:p>
        </w:tc>
      </w:tr>
      <w:tr w14:paraId="504E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366C">
            <w:pPr>
              <w:pStyle w:val="40"/>
              <w:bidi w:val="0"/>
              <w:rPr>
                <w:rFonts w:hint="eastAsia"/>
              </w:rPr>
            </w:pPr>
          </w:p>
        </w:tc>
        <w:tc>
          <w:tcPr>
            <w:tcW w:w="1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5C38">
            <w:pPr>
              <w:pStyle w:val="40"/>
              <w:bidi w:val="0"/>
              <w:rPr>
                <w:rFonts w:hint="eastAsia"/>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F2C9C">
            <w:pPr>
              <w:pStyle w:val="40"/>
              <w:bidi w:val="0"/>
              <w:rPr>
                <w:rFonts w:hint="eastAsia"/>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4255">
            <w:pPr>
              <w:pStyle w:val="40"/>
              <w:bidi w:val="0"/>
              <w:rPr>
                <w:rFonts w:hint="eastAsia"/>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B018C">
            <w:pPr>
              <w:pStyle w:val="40"/>
              <w:bidi w:val="0"/>
              <w:rPr>
                <w:rFonts w:hint="eastAsia"/>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0CA0">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2BB9">
            <w:pPr>
              <w:pStyle w:val="40"/>
              <w:bidi w:val="0"/>
              <w:rPr>
                <w:rFonts w:hint="eastAsia"/>
              </w:rPr>
            </w:pPr>
            <w:r>
              <w:rPr>
                <w:rFonts w:hint="eastAsia"/>
                <w:lang w:val="en-US" w:eastAsia="zh-CN"/>
              </w:rPr>
              <w:t>暂定</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2C4F">
            <w:pPr>
              <w:pStyle w:val="40"/>
              <w:bidi w:val="0"/>
              <w:rPr>
                <w:rFonts w:hint="eastAsia"/>
              </w:rPr>
            </w:pPr>
            <w:r>
              <w:rPr>
                <w:rFonts w:hint="eastAsia"/>
                <w:lang w:val="en-US" w:eastAsia="zh-CN"/>
              </w:rPr>
              <w:t>实际</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C3EA">
            <w:pPr>
              <w:pStyle w:val="40"/>
              <w:bidi w:val="0"/>
              <w:rPr>
                <w:rFonts w:hint="eastAsia"/>
              </w:rPr>
            </w:pPr>
          </w:p>
        </w:tc>
      </w:tr>
      <w:tr w14:paraId="6D52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8A9B">
            <w:pPr>
              <w:pStyle w:val="40"/>
              <w:bidi w:val="0"/>
              <w:rPr>
                <w:rFonts w:hint="eastAsia"/>
              </w:rPr>
            </w:pPr>
          </w:p>
        </w:tc>
        <w:tc>
          <w:tcPr>
            <w:tcW w:w="14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376E">
            <w:pPr>
              <w:pStyle w:val="40"/>
              <w:bidi w:val="0"/>
              <w:rPr>
                <w:rFonts w:hint="eastAsia"/>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1544">
            <w:pPr>
              <w:pStyle w:val="40"/>
              <w:bidi w:val="0"/>
              <w:rPr>
                <w:rFonts w:hint="eastAsia"/>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7A29A">
            <w:pPr>
              <w:pStyle w:val="40"/>
              <w:bidi w:val="0"/>
              <w:rPr>
                <w:rFonts w:hint="eastAsia"/>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1E25D">
            <w:pPr>
              <w:pStyle w:val="40"/>
              <w:bidi w:val="0"/>
              <w:rPr>
                <w:rFonts w:hint="eastAsia"/>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2F65">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AE63">
            <w:pPr>
              <w:pStyle w:val="40"/>
              <w:bidi w:val="0"/>
              <w:rPr>
                <w:rFonts w:hint="eastAsia"/>
              </w:rPr>
            </w:pPr>
            <w:r>
              <w:rPr>
                <w:rFonts w:hint="eastAsia"/>
                <w:lang w:val="en-US" w:eastAsia="zh-CN"/>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0281">
            <w:pPr>
              <w:pStyle w:val="40"/>
              <w:bidi w:val="0"/>
              <w:rPr>
                <w:rFonts w:hint="eastAsia"/>
              </w:rPr>
            </w:pPr>
            <w:r>
              <w:rPr>
                <w:rFonts w:hint="eastAsia"/>
                <w:lang w:val="en-US" w:eastAsia="zh-CN"/>
              </w:rPr>
              <w:t>A2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9DAA">
            <w:pPr>
              <w:pStyle w:val="40"/>
              <w:bidi w:val="0"/>
              <w:rPr>
                <w:rFonts w:hint="eastAsia"/>
              </w:rPr>
            </w:pPr>
            <w:r>
              <w:rPr>
                <w:rFonts w:hint="eastAsia"/>
                <w:lang w:val="en-US" w:eastAsia="zh-CN"/>
              </w:rPr>
              <w:t>B=A2-A1</w:t>
            </w:r>
          </w:p>
        </w:tc>
      </w:tr>
      <w:tr w14:paraId="64C8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64E7">
            <w:pPr>
              <w:pStyle w:val="40"/>
              <w:bidi w:val="0"/>
              <w:rPr>
                <w:rFonts w:hint="eastAsia"/>
              </w:rPr>
            </w:pPr>
            <w:r>
              <w:rPr>
                <w:rFonts w:hint="eastAsia"/>
                <w:lang w:val="en-US" w:eastAsia="zh-CN"/>
              </w:rPr>
              <w:t>一</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B4AA">
            <w:pPr>
              <w:pStyle w:val="40"/>
              <w:bidi w:val="0"/>
              <w:rPr>
                <w:rFonts w:hint="eastAsia"/>
              </w:rPr>
            </w:pPr>
            <w:r>
              <w:rPr>
                <w:rFonts w:hint="eastAsia"/>
                <w:lang w:val="en-US" w:eastAsia="zh-CN"/>
              </w:rPr>
              <w:t>人工</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EF97">
            <w:pPr>
              <w:pStyle w:val="40"/>
              <w:bidi w:val="0"/>
              <w:rPr>
                <w:rFonts w:hint="eastAsia"/>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9287B">
            <w:pPr>
              <w:pStyle w:val="40"/>
              <w:bidi w:val="0"/>
              <w:rPr>
                <w:rFonts w:hint="eastAsia"/>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A2E6">
            <w:pPr>
              <w:pStyle w:val="40"/>
              <w:bidi w:val="0"/>
              <w:rPr>
                <w:rFonts w:hint="eastAsia"/>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D361">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AA2CD">
            <w:pPr>
              <w:pStyle w:val="40"/>
              <w:bidi w:val="0"/>
              <w:rPr>
                <w:rFonts w:hint="eastAsi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47E1">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F040A5">
            <w:pPr>
              <w:pStyle w:val="40"/>
              <w:bidi w:val="0"/>
              <w:rPr>
                <w:rFonts w:hint="eastAsia"/>
              </w:rPr>
            </w:pPr>
          </w:p>
        </w:tc>
      </w:tr>
      <w:tr w14:paraId="4882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E4E5CE">
            <w:pPr>
              <w:pStyle w:val="40"/>
              <w:bidi w:val="0"/>
              <w:rPr>
                <w:rFonts w:hint="eastAsia"/>
              </w:rPr>
            </w:pPr>
            <w:r>
              <w:rPr>
                <w:rFonts w:hint="eastAsia"/>
                <w:lang w:val="en-US" w:eastAsia="zh-CN"/>
              </w:rPr>
              <w:t>人工小计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6527">
            <w:pPr>
              <w:pStyle w:val="40"/>
              <w:bidi w:val="0"/>
              <w:rPr>
                <w:rFonts w:hint="eastAsi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0920">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509C">
            <w:pPr>
              <w:pStyle w:val="40"/>
              <w:bidi w:val="0"/>
              <w:rPr>
                <w:rFonts w:hint="eastAsia"/>
              </w:rPr>
            </w:pPr>
          </w:p>
        </w:tc>
      </w:tr>
      <w:tr w14:paraId="7719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27BB">
            <w:pPr>
              <w:pStyle w:val="40"/>
              <w:bidi w:val="0"/>
              <w:rPr>
                <w:rFonts w:hint="eastAsia"/>
              </w:rPr>
            </w:pPr>
            <w:r>
              <w:rPr>
                <w:rFonts w:hint="eastAsia"/>
                <w:lang w:val="en-US" w:eastAsia="zh-CN"/>
              </w:rPr>
              <w:t>二</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5E22">
            <w:pPr>
              <w:pStyle w:val="40"/>
              <w:bidi w:val="0"/>
              <w:rPr>
                <w:rFonts w:hint="eastAsia"/>
              </w:rPr>
            </w:pPr>
            <w:r>
              <w:rPr>
                <w:rFonts w:hint="eastAsia"/>
                <w:lang w:val="en-US" w:eastAsia="zh-CN"/>
              </w:rPr>
              <w:t>材料</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F361">
            <w:pPr>
              <w:pStyle w:val="40"/>
              <w:bidi w:val="0"/>
              <w:rPr>
                <w:rFonts w:hint="eastAsia"/>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4CA92">
            <w:pPr>
              <w:pStyle w:val="40"/>
              <w:bidi w:val="0"/>
              <w:rPr>
                <w:rFonts w:hint="eastAsia"/>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3F5A">
            <w:pPr>
              <w:pStyle w:val="40"/>
              <w:bidi w:val="0"/>
              <w:rPr>
                <w:rFonts w:hint="eastAsia"/>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6615">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A3EA4">
            <w:pPr>
              <w:pStyle w:val="40"/>
              <w:bidi w:val="0"/>
              <w:rPr>
                <w:rFonts w:hint="default"/>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5DB9">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801A4D">
            <w:pPr>
              <w:pStyle w:val="40"/>
              <w:bidi w:val="0"/>
              <w:rPr>
                <w:rFonts w:hint="eastAsia"/>
              </w:rPr>
            </w:pPr>
          </w:p>
        </w:tc>
      </w:tr>
      <w:tr w14:paraId="00C7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096962">
            <w:pPr>
              <w:pStyle w:val="40"/>
              <w:bidi w:val="0"/>
              <w:rPr>
                <w:rFonts w:hint="eastAsia"/>
              </w:rPr>
            </w:pPr>
            <w:r>
              <w:rPr>
                <w:rFonts w:hint="eastAsia"/>
                <w:lang w:val="en-US" w:eastAsia="zh-CN"/>
              </w:rPr>
              <w:t>材料小计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E120">
            <w:pPr>
              <w:pStyle w:val="40"/>
              <w:bidi w:val="0"/>
              <w:rPr>
                <w:rFonts w:hint="eastAsi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2147">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4046">
            <w:pPr>
              <w:pStyle w:val="40"/>
              <w:bidi w:val="0"/>
              <w:rPr>
                <w:rFonts w:hint="eastAsia"/>
              </w:rPr>
            </w:pPr>
          </w:p>
        </w:tc>
      </w:tr>
      <w:tr w14:paraId="0A42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E5B0">
            <w:pPr>
              <w:pStyle w:val="40"/>
              <w:bidi w:val="0"/>
              <w:rPr>
                <w:rFonts w:hint="eastAsia"/>
              </w:rPr>
            </w:pPr>
            <w:r>
              <w:rPr>
                <w:rFonts w:hint="eastAsia"/>
                <w:lang w:val="en-US" w:eastAsia="zh-CN"/>
              </w:rPr>
              <w:t>三</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4EBA">
            <w:pPr>
              <w:pStyle w:val="40"/>
              <w:bidi w:val="0"/>
              <w:rPr>
                <w:rFonts w:hint="eastAsia"/>
              </w:rPr>
            </w:pPr>
            <w:r>
              <w:rPr>
                <w:rFonts w:hint="eastAsia"/>
                <w:lang w:val="en-US" w:eastAsia="zh-CN"/>
              </w:rPr>
              <w:t>机械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1456">
            <w:pPr>
              <w:pStyle w:val="40"/>
              <w:bidi w:val="0"/>
              <w:rPr>
                <w:rFonts w:hint="eastAsia"/>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461DF">
            <w:pPr>
              <w:pStyle w:val="40"/>
              <w:bidi w:val="0"/>
              <w:rPr>
                <w:rFonts w:hint="eastAsia"/>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ECB7">
            <w:pPr>
              <w:pStyle w:val="40"/>
              <w:bidi w:val="0"/>
              <w:rPr>
                <w:rFonts w:hint="eastAsia"/>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EFBA">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94EF4">
            <w:pPr>
              <w:pStyle w:val="40"/>
              <w:bidi w:val="0"/>
              <w:rPr>
                <w:rFonts w:hint="default"/>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2A1D">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615606">
            <w:pPr>
              <w:pStyle w:val="40"/>
              <w:bidi w:val="0"/>
              <w:rPr>
                <w:rFonts w:hint="eastAsia"/>
              </w:rPr>
            </w:pPr>
          </w:p>
        </w:tc>
      </w:tr>
      <w:tr w14:paraId="1759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DE4892">
            <w:pPr>
              <w:pStyle w:val="40"/>
              <w:bidi w:val="0"/>
              <w:rPr>
                <w:rFonts w:hint="eastAsia"/>
              </w:rPr>
            </w:pPr>
            <w:r>
              <w:rPr>
                <w:rFonts w:hint="eastAsia"/>
                <w:lang w:val="en-US" w:eastAsia="zh-CN"/>
              </w:rPr>
              <w:t>机械小计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1DD8">
            <w:pPr>
              <w:pStyle w:val="40"/>
              <w:bidi w:val="0"/>
              <w:rPr>
                <w:rFonts w:hint="eastAsi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3072">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397B">
            <w:pPr>
              <w:pStyle w:val="40"/>
              <w:bidi w:val="0"/>
              <w:rPr>
                <w:rFonts w:hint="eastAsia"/>
              </w:rPr>
            </w:pPr>
          </w:p>
        </w:tc>
      </w:tr>
      <w:tr w14:paraId="0C74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35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F8E553">
            <w:pPr>
              <w:pStyle w:val="40"/>
              <w:bidi w:val="0"/>
              <w:rPr>
                <w:rFonts w:hint="eastAsia"/>
              </w:rPr>
            </w:pPr>
            <w:r>
              <w:rPr>
                <w:rFonts w:hint="eastAsia"/>
                <w:lang w:val="en-US" w:eastAsia="zh-CN"/>
              </w:rPr>
              <w:t>总  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E567">
            <w:pPr>
              <w:pStyle w:val="40"/>
              <w:bidi w:val="0"/>
              <w:rPr>
                <w:rFonts w:hint="eastAsia"/>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7C6B">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D25C">
            <w:pPr>
              <w:pStyle w:val="40"/>
              <w:bidi w:val="0"/>
              <w:rPr>
                <w:rFonts w:hint="eastAsia"/>
              </w:rPr>
            </w:pPr>
          </w:p>
        </w:tc>
      </w:tr>
      <w:tr w14:paraId="4B02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9"/>
            <w:tcBorders>
              <w:top w:val="nil"/>
              <w:left w:val="nil"/>
              <w:bottom w:val="nil"/>
              <w:right w:val="nil"/>
            </w:tcBorders>
            <w:shd w:val="clear" w:color="auto" w:fill="auto"/>
            <w:vAlign w:val="center"/>
          </w:tcPr>
          <w:p w14:paraId="02FE2D66">
            <w:pPr>
              <w:pStyle w:val="40"/>
              <w:bidi w:val="0"/>
              <w:jc w:val="left"/>
              <w:rPr>
                <w:rFonts w:hint="eastAsia"/>
              </w:rPr>
            </w:pPr>
            <w:r>
              <w:rPr>
                <w:rFonts w:hint="eastAsia"/>
                <w:lang w:val="en-US" w:eastAsia="zh-CN"/>
              </w:rPr>
              <w:t>注：1  本表计日工名称、暂定数量应由招标人填写。编制最高投标限价时，单价应由招标人按有关计价规定确定；编</w:t>
            </w:r>
            <w:r>
              <w:rPr>
                <w:rFonts w:hint="eastAsia"/>
                <w:lang w:val="en-US" w:eastAsia="zh-CN"/>
              </w:rPr>
              <w:br w:type="textWrapping"/>
            </w:r>
            <w:r>
              <w:rPr>
                <w:rFonts w:hint="eastAsia"/>
                <w:lang w:val="en-US" w:eastAsia="zh-CN"/>
              </w:rPr>
              <w:t xml:space="preserve">       制投标报价时，单价应由投标人自主报价，并按暂定数量计算合价计入投标总价中。</w:t>
            </w:r>
            <w:r>
              <w:rPr>
                <w:rFonts w:hint="eastAsia"/>
                <w:lang w:val="en-US" w:eastAsia="zh-CN"/>
              </w:rPr>
              <w:br w:type="textWrapping"/>
            </w:r>
            <w:r>
              <w:rPr>
                <w:rFonts w:hint="eastAsia"/>
                <w:lang w:val="en-US" w:eastAsia="zh-CN"/>
              </w:rPr>
              <w:t xml:space="preserve">    2  工程结算时，应按发承包双方确认的实际数量计量合价。发承包双方确认的实际数量详见本标准表E.8.2。</w:t>
            </w:r>
          </w:p>
        </w:tc>
      </w:tr>
    </w:tbl>
    <w:p w14:paraId="52563419">
      <w:pPr>
        <w:pStyle w:val="2"/>
        <w:rPr>
          <w:rFonts w:hint="default"/>
          <w:lang w:val="en-US" w:eastAsia="zh-CN"/>
        </w:rPr>
      </w:pPr>
    </w:p>
    <w:p w14:paraId="5B6D500F">
      <w:pPr>
        <w:jc w:val="center"/>
        <w:rPr>
          <w:rFonts w:hint="default"/>
          <w:lang w:val="en-US" w:eastAsia="zh-CN"/>
        </w:rPr>
      </w:pPr>
    </w:p>
    <w:p w14:paraId="6248D056">
      <w:pPr>
        <w:jc w:val="center"/>
        <w:rPr>
          <w:rFonts w:hint="default"/>
          <w:lang w:val="en-US" w:eastAsia="zh-CN"/>
        </w:rPr>
      </w:pPr>
    </w:p>
    <w:p w14:paraId="646E37F7">
      <w:pPr>
        <w:jc w:val="center"/>
        <w:rPr>
          <w:rFonts w:hint="default"/>
          <w:lang w:val="en-US" w:eastAsia="zh-CN"/>
        </w:rPr>
      </w:pPr>
    </w:p>
    <w:p w14:paraId="2F65333B">
      <w:pPr>
        <w:jc w:val="center"/>
        <w:rPr>
          <w:rFonts w:hint="default"/>
          <w:lang w:val="en-US" w:eastAsia="zh-CN"/>
        </w:rPr>
      </w:pPr>
    </w:p>
    <w:p w14:paraId="0141C7EA">
      <w:pPr>
        <w:jc w:val="center"/>
        <w:rPr>
          <w:rFonts w:hint="default"/>
          <w:lang w:val="en-US" w:eastAsia="zh-CN"/>
        </w:rPr>
      </w:pPr>
    </w:p>
    <w:p w14:paraId="0CD00752">
      <w:pPr>
        <w:jc w:val="center"/>
        <w:rPr>
          <w:rFonts w:hint="default"/>
          <w:lang w:val="en-US" w:eastAsia="zh-CN"/>
        </w:rPr>
      </w:pPr>
    </w:p>
    <w:p w14:paraId="303B6295">
      <w:pPr>
        <w:jc w:val="center"/>
        <w:rPr>
          <w:rFonts w:hint="default"/>
          <w:lang w:val="en-US" w:eastAsia="zh-CN"/>
        </w:rPr>
      </w:pPr>
    </w:p>
    <w:p w14:paraId="15AF4053">
      <w:pPr>
        <w:jc w:val="center"/>
        <w:rPr>
          <w:rFonts w:hint="default"/>
          <w:lang w:val="en-US" w:eastAsia="zh-CN"/>
        </w:rPr>
      </w:pPr>
    </w:p>
    <w:p w14:paraId="1DA23A6F">
      <w:pPr>
        <w:jc w:val="center"/>
        <w:rPr>
          <w:rFonts w:hint="default"/>
          <w:lang w:val="en-US" w:eastAsia="zh-CN"/>
        </w:rPr>
      </w:pPr>
    </w:p>
    <w:p w14:paraId="79966257">
      <w:pPr>
        <w:jc w:val="center"/>
        <w:rPr>
          <w:rFonts w:hint="default"/>
          <w:lang w:val="en-US" w:eastAsia="zh-CN"/>
        </w:rPr>
      </w:pPr>
    </w:p>
    <w:p w14:paraId="22FF9EAB">
      <w:pPr>
        <w:jc w:val="center"/>
        <w:rPr>
          <w:rFonts w:hint="default"/>
          <w:lang w:val="en-US" w:eastAsia="zh-CN"/>
        </w:rPr>
      </w:pPr>
    </w:p>
    <w:p w14:paraId="0F92B49C">
      <w:pPr>
        <w:jc w:val="center"/>
        <w:rPr>
          <w:rFonts w:hint="default"/>
          <w:lang w:val="en-US" w:eastAsia="zh-CN"/>
        </w:rPr>
      </w:pPr>
    </w:p>
    <w:p w14:paraId="4B15B117">
      <w:pPr>
        <w:jc w:val="center"/>
        <w:rPr>
          <w:rFonts w:hint="default"/>
          <w:lang w:val="en-US" w:eastAsia="zh-CN"/>
        </w:rPr>
      </w:pPr>
    </w:p>
    <w:p w14:paraId="7F418BF0">
      <w:pPr>
        <w:jc w:val="center"/>
        <w:rPr>
          <w:rFonts w:hint="default"/>
          <w:lang w:val="en-US" w:eastAsia="zh-CN"/>
        </w:rPr>
      </w:pPr>
    </w:p>
    <w:p w14:paraId="7E585BAE">
      <w:pPr>
        <w:jc w:val="center"/>
        <w:rPr>
          <w:rFonts w:hint="default"/>
          <w:lang w:val="en-US" w:eastAsia="zh-CN"/>
        </w:rPr>
      </w:pPr>
    </w:p>
    <w:p w14:paraId="5D5CEFE7">
      <w:pPr>
        <w:jc w:val="center"/>
        <w:rPr>
          <w:rFonts w:hint="default"/>
          <w:lang w:val="en-US" w:eastAsia="zh-CN"/>
        </w:rPr>
      </w:pPr>
    </w:p>
    <w:p w14:paraId="73576A62">
      <w:pPr>
        <w:jc w:val="center"/>
        <w:rPr>
          <w:rFonts w:hint="default"/>
          <w:lang w:val="en-US" w:eastAsia="zh-CN"/>
        </w:rPr>
      </w:pPr>
    </w:p>
    <w:p w14:paraId="2BD10C9E">
      <w:pPr>
        <w:jc w:val="center"/>
        <w:rPr>
          <w:rFonts w:hint="default"/>
          <w:lang w:val="en-US" w:eastAsia="zh-CN"/>
        </w:rPr>
      </w:pPr>
    </w:p>
    <w:p w14:paraId="53B7FC12">
      <w:pPr>
        <w:jc w:val="center"/>
        <w:rPr>
          <w:rFonts w:hint="default"/>
          <w:lang w:val="en-US" w:eastAsia="zh-CN"/>
        </w:rPr>
      </w:pPr>
    </w:p>
    <w:p w14:paraId="21C58C17">
      <w:pPr>
        <w:jc w:val="center"/>
        <w:rPr>
          <w:rFonts w:hint="default"/>
          <w:lang w:val="en-US" w:eastAsia="zh-CN"/>
        </w:rPr>
      </w:pPr>
    </w:p>
    <w:p w14:paraId="6D0CB26F">
      <w:pPr>
        <w:jc w:val="center"/>
        <w:rPr>
          <w:rFonts w:hint="default"/>
          <w:lang w:val="en-US" w:eastAsia="zh-CN"/>
        </w:rPr>
      </w:pPr>
    </w:p>
    <w:p w14:paraId="504EF583">
      <w:pPr>
        <w:jc w:val="center"/>
        <w:rPr>
          <w:rFonts w:hint="default"/>
          <w:lang w:val="en-US" w:eastAsia="zh-CN"/>
        </w:rPr>
      </w:pPr>
    </w:p>
    <w:p w14:paraId="182D4471">
      <w:pPr>
        <w:jc w:val="center"/>
        <w:rPr>
          <w:rFonts w:hint="default"/>
          <w:lang w:val="en-US" w:eastAsia="zh-CN"/>
        </w:rPr>
      </w:pPr>
    </w:p>
    <w:p w14:paraId="0726C4BF">
      <w:pPr>
        <w:jc w:val="center"/>
        <w:rPr>
          <w:rFonts w:hint="default"/>
          <w:lang w:val="en-US" w:eastAsia="zh-CN"/>
        </w:rPr>
      </w:pPr>
    </w:p>
    <w:p w14:paraId="3C80DD35">
      <w:pPr>
        <w:jc w:val="center"/>
        <w:rPr>
          <w:rFonts w:hint="default"/>
          <w:lang w:val="en-US" w:eastAsia="zh-CN"/>
        </w:rPr>
      </w:pPr>
    </w:p>
    <w:p w14:paraId="2EF52C4D">
      <w:pPr>
        <w:jc w:val="center"/>
        <w:rPr>
          <w:rFonts w:hint="default"/>
          <w:lang w:val="en-US" w:eastAsia="zh-CN"/>
        </w:rPr>
      </w:pPr>
    </w:p>
    <w:p w14:paraId="49284A13">
      <w:pPr>
        <w:jc w:val="center"/>
        <w:rPr>
          <w:rFonts w:hint="default"/>
          <w:lang w:val="en-US" w:eastAsia="zh-CN"/>
        </w:rPr>
      </w:pPr>
    </w:p>
    <w:p w14:paraId="06860EAA">
      <w:pPr>
        <w:jc w:val="center"/>
        <w:rPr>
          <w:rFonts w:hint="default"/>
          <w:lang w:val="en-US" w:eastAsia="zh-CN"/>
        </w:rPr>
      </w:pPr>
    </w:p>
    <w:p w14:paraId="3709AC3F">
      <w:pPr>
        <w:jc w:val="center"/>
        <w:rPr>
          <w:rFonts w:hint="default"/>
          <w:lang w:val="en-US" w:eastAsia="zh-CN"/>
        </w:rPr>
      </w:pPr>
    </w:p>
    <w:p w14:paraId="0C1CD065">
      <w:pPr>
        <w:jc w:val="center"/>
        <w:rPr>
          <w:rFonts w:hint="default"/>
          <w:lang w:val="en-US" w:eastAsia="zh-CN"/>
        </w:rPr>
      </w:pPr>
    </w:p>
    <w:p w14:paraId="196E6ED5">
      <w:pPr>
        <w:jc w:val="center"/>
        <w:rPr>
          <w:rFonts w:hint="default"/>
          <w:lang w:val="en-US" w:eastAsia="zh-CN"/>
        </w:rPr>
      </w:pPr>
    </w:p>
    <w:p w14:paraId="674A4984">
      <w:pPr>
        <w:jc w:val="center"/>
        <w:rPr>
          <w:rFonts w:hint="default"/>
          <w:lang w:val="en-US" w:eastAsia="zh-CN"/>
        </w:rPr>
      </w:pPr>
    </w:p>
    <w:p w14:paraId="30D570F6">
      <w:pPr>
        <w:jc w:val="center"/>
        <w:rPr>
          <w:rFonts w:hint="default"/>
          <w:lang w:val="en-US" w:eastAsia="zh-CN"/>
        </w:rPr>
      </w:pPr>
      <w:r>
        <w:rPr>
          <w:rFonts w:hint="default"/>
          <w:lang w:val="en-US" w:eastAsia="zh-CN"/>
        </w:rPr>
        <w:t>表E.4.5  总承包服务费计价表</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443"/>
        <w:gridCol w:w="1036"/>
        <w:gridCol w:w="1226"/>
        <w:gridCol w:w="725"/>
        <w:gridCol w:w="888"/>
        <w:gridCol w:w="1038"/>
        <w:gridCol w:w="905"/>
        <w:gridCol w:w="928"/>
        <w:gridCol w:w="702"/>
      </w:tblGrid>
      <w:tr w14:paraId="0249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139" w:type="pct"/>
            <w:gridSpan w:val="8"/>
            <w:tcBorders>
              <w:top w:val="nil"/>
              <w:left w:val="nil"/>
              <w:bottom w:val="nil"/>
              <w:right w:val="nil"/>
            </w:tcBorders>
            <w:shd w:val="clear" w:color="auto" w:fill="auto"/>
            <w:vAlign w:val="center"/>
          </w:tcPr>
          <w:p w14:paraId="6BB07EF9">
            <w:pPr>
              <w:pStyle w:val="40"/>
              <w:bidi w:val="0"/>
              <w:jc w:val="left"/>
              <w:rPr>
                <w:rFonts w:hint="eastAsia"/>
              </w:rPr>
            </w:pPr>
            <w:r>
              <w:rPr>
                <w:rFonts w:hint="eastAsia"/>
                <w:lang w:val="en-US" w:eastAsia="zh-CN"/>
              </w:rPr>
              <w:t>工程名称：2026年慈利县湘西北生物多样性保护与生态修复结余资金（增补项目）  标段：</w:t>
            </w:r>
          </w:p>
        </w:tc>
        <w:tc>
          <w:tcPr>
            <w:tcW w:w="860" w:type="pct"/>
            <w:gridSpan w:val="2"/>
            <w:tcBorders>
              <w:top w:val="nil"/>
              <w:left w:val="nil"/>
              <w:bottom w:val="nil"/>
              <w:right w:val="nil"/>
            </w:tcBorders>
            <w:shd w:val="clear" w:color="auto" w:fill="auto"/>
            <w:vAlign w:val="center"/>
          </w:tcPr>
          <w:p w14:paraId="4B209338">
            <w:pPr>
              <w:pStyle w:val="40"/>
              <w:bidi w:val="0"/>
              <w:rPr>
                <w:rFonts w:hint="eastAsia"/>
              </w:rPr>
            </w:pPr>
            <w:r>
              <w:rPr>
                <w:rFonts w:hint="eastAsia"/>
                <w:lang w:val="en-US" w:eastAsia="zh-CN"/>
              </w:rPr>
              <w:t>第1页 共1页</w:t>
            </w:r>
          </w:p>
        </w:tc>
      </w:tr>
      <w:tr w14:paraId="62DD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1B32">
            <w:pPr>
              <w:pStyle w:val="40"/>
              <w:bidi w:val="0"/>
              <w:rPr>
                <w:rFonts w:hint="eastAsia"/>
              </w:rPr>
            </w:pPr>
            <w:r>
              <w:rPr>
                <w:rFonts w:hint="eastAsia"/>
                <w:lang w:val="en-US" w:eastAsia="zh-CN"/>
              </w:rPr>
              <w:t>序号</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EFFB">
            <w:pPr>
              <w:pStyle w:val="40"/>
              <w:bidi w:val="0"/>
              <w:rPr>
                <w:rFonts w:hint="eastAsia"/>
              </w:rPr>
            </w:pPr>
            <w:r>
              <w:rPr>
                <w:rFonts w:hint="eastAsia"/>
                <w:lang w:val="en-US" w:eastAsia="zh-CN"/>
              </w:rPr>
              <w:t>项目名称</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E355">
            <w:pPr>
              <w:pStyle w:val="40"/>
              <w:bidi w:val="0"/>
              <w:rPr>
                <w:rFonts w:hint="eastAsia"/>
              </w:rPr>
            </w:pPr>
            <w:r>
              <w:rPr>
                <w:rFonts w:hint="eastAsia"/>
                <w:lang w:val="en-US" w:eastAsia="zh-CN"/>
              </w:rPr>
              <w:t>服务内容</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C0E9">
            <w:pPr>
              <w:pStyle w:val="40"/>
              <w:bidi w:val="0"/>
              <w:rPr>
                <w:rFonts w:hint="eastAsia"/>
              </w:rPr>
            </w:pPr>
            <w:r>
              <w:rPr>
                <w:rFonts w:hint="eastAsia"/>
                <w:lang w:val="en-US" w:eastAsia="zh-CN"/>
              </w:rPr>
              <w:t>计算基础</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BB0E">
            <w:pPr>
              <w:pStyle w:val="40"/>
              <w:bidi w:val="0"/>
              <w:rPr>
                <w:rFonts w:hint="eastAsia"/>
              </w:rPr>
            </w:pPr>
            <w:r>
              <w:rPr>
                <w:rFonts w:hint="eastAsia"/>
                <w:lang w:val="en-US" w:eastAsia="zh-CN"/>
              </w:rPr>
              <w:t>费率</w:t>
            </w:r>
            <w:r>
              <w:rPr>
                <w:rFonts w:hint="eastAsia"/>
                <w:lang w:val="en-US" w:eastAsia="zh-CN"/>
              </w:rPr>
              <w:br w:type="textWrapping"/>
            </w:r>
            <w:r>
              <w:rPr>
                <w:rFonts w:hint="eastAsia"/>
                <w:lang w:val="en-US" w:eastAsia="zh-CN"/>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9DE4">
            <w:pPr>
              <w:pStyle w:val="40"/>
              <w:bidi w:val="0"/>
              <w:rPr>
                <w:rFonts w:hint="eastAsia"/>
              </w:rPr>
            </w:pPr>
            <w:r>
              <w:rPr>
                <w:rFonts w:hint="eastAsia"/>
                <w:lang w:val="en-US" w:eastAsia="zh-CN"/>
              </w:rPr>
              <w:t>金额</w:t>
            </w:r>
            <w:r>
              <w:rPr>
                <w:rFonts w:hint="eastAsia"/>
                <w:lang w:val="en-US" w:eastAsia="zh-CN"/>
              </w:rPr>
              <w:br w:type="textWrapping"/>
            </w:r>
            <w:r>
              <w:rPr>
                <w:rFonts w:hint="eastAsia"/>
                <w:lang w:val="en-US" w:eastAsia="zh-CN"/>
              </w:rPr>
              <w:t>（元）</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2E1B">
            <w:pPr>
              <w:pStyle w:val="40"/>
              <w:bidi w:val="0"/>
              <w:rPr>
                <w:rFonts w:hint="eastAsia"/>
              </w:rPr>
            </w:pPr>
            <w:r>
              <w:rPr>
                <w:rFonts w:hint="eastAsia"/>
                <w:lang w:val="en-US" w:eastAsia="zh-CN"/>
              </w:rPr>
              <w:t>确认</w:t>
            </w:r>
            <w:r>
              <w:rPr>
                <w:rFonts w:hint="eastAsia"/>
                <w:lang w:val="en-US" w:eastAsia="zh-CN"/>
              </w:rPr>
              <w:br w:type="textWrapping"/>
            </w:r>
            <w:r>
              <w:rPr>
                <w:rFonts w:hint="eastAsia"/>
                <w:lang w:val="en-US" w:eastAsia="zh-CN"/>
              </w:rPr>
              <w:t>计算基础</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7DE3">
            <w:pPr>
              <w:pStyle w:val="40"/>
              <w:bidi w:val="0"/>
              <w:rPr>
                <w:rFonts w:hint="eastAsia"/>
              </w:rPr>
            </w:pPr>
            <w:r>
              <w:rPr>
                <w:rFonts w:hint="eastAsia"/>
                <w:lang w:val="en-US" w:eastAsia="zh-CN"/>
              </w:rPr>
              <w:t>结算金额</w:t>
            </w:r>
            <w:r>
              <w:rPr>
                <w:rFonts w:hint="eastAsia"/>
                <w:lang w:val="en-US" w:eastAsia="zh-CN"/>
              </w:rPr>
              <w:br w:type="textWrapping"/>
            </w:r>
            <w:r>
              <w:rPr>
                <w:rFonts w:hint="eastAsia"/>
                <w:lang w:val="en-US" w:eastAsia="zh-CN"/>
              </w:rPr>
              <w:t>（元）</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A72D">
            <w:pPr>
              <w:pStyle w:val="40"/>
              <w:bidi w:val="0"/>
              <w:rPr>
                <w:rFonts w:hint="eastAsia"/>
              </w:rPr>
            </w:pPr>
            <w:r>
              <w:rPr>
                <w:rFonts w:hint="eastAsia"/>
                <w:lang w:val="en-US" w:eastAsia="zh-CN"/>
              </w:rPr>
              <w:t>调整金额±</w:t>
            </w:r>
            <w:r>
              <w:rPr>
                <w:rFonts w:hint="eastAsia"/>
                <w:lang w:val="en-US" w:eastAsia="zh-CN"/>
              </w:rPr>
              <w:br w:type="textWrapping"/>
            </w:r>
            <w:r>
              <w:rPr>
                <w:rFonts w:hint="eastAsia"/>
                <w:lang w:val="en-US" w:eastAsia="zh-CN"/>
              </w:rPr>
              <w:t>（元）</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3CF9">
            <w:pPr>
              <w:pStyle w:val="40"/>
              <w:bidi w:val="0"/>
              <w:rPr>
                <w:rFonts w:hint="eastAsia"/>
              </w:rPr>
            </w:pPr>
            <w:r>
              <w:rPr>
                <w:rFonts w:hint="eastAsia"/>
                <w:lang w:val="en-US" w:eastAsia="zh-CN"/>
              </w:rPr>
              <w:t>备注</w:t>
            </w:r>
          </w:p>
        </w:tc>
      </w:tr>
      <w:tr w14:paraId="11F8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183F">
            <w:pPr>
              <w:pStyle w:val="40"/>
              <w:bidi w:val="0"/>
              <w:rPr>
                <w:rFonts w:hint="eastAsia"/>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6CC9">
            <w:pPr>
              <w:pStyle w:val="40"/>
              <w:bidi w:val="0"/>
              <w:rPr>
                <w:rFonts w:hint="eastAsia"/>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6D05">
            <w:pPr>
              <w:pStyle w:val="40"/>
              <w:bidi w:val="0"/>
              <w:rPr>
                <w:rFonts w:hint="eastAsia"/>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1BB">
            <w:pPr>
              <w:pStyle w:val="40"/>
              <w:bidi w:val="0"/>
              <w:rPr>
                <w:rFonts w:hint="eastAsia"/>
              </w:rPr>
            </w:pPr>
            <w:r>
              <w:rPr>
                <w:rFonts w:hint="eastAsia"/>
                <w:lang w:val="en-US" w:eastAsia="zh-CN"/>
              </w:rPr>
              <w:t>A1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7A2D">
            <w:pPr>
              <w:pStyle w:val="40"/>
              <w:bidi w:val="0"/>
              <w:rPr>
                <w:rFonts w:hint="eastAsia"/>
              </w:rPr>
            </w:pPr>
            <w:r>
              <w:rPr>
                <w:rFonts w:hint="eastAsia"/>
                <w:lang w:val="en-US" w:eastAsia="zh-CN"/>
              </w:rPr>
              <w:t>B</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B7EE">
            <w:pPr>
              <w:pStyle w:val="40"/>
              <w:bidi w:val="0"/>
              <w:rPr>
                <w:rFonts w:hint="eastAsia"/>
              </w:rPr>
            </w:pPr>
            <w:r>
              <w:rPr>
                <w:rFonts w:hint="eastAsia"/>
                <w:lang w:val="en-US" w:eastAsia="zh-CN"/>
              </w:rPr>
              <w:t>C1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976D">
            <w:pPr>
              <w:pStyle w:val="40"/>
              <w:bidi w:val="0"/>
              <w:rPr>
                <w:rFonts w:hint="eastAsia"/>
              </w:rPr>
            </w:pPr>
            <w:r>
              <w:rPr>
                <w:rFonts w:hint="eastAsia"/>
                <w:lang w:val="en-US" w:eastAsia="zh-CN"/>
              </w:rPr>
              <w:t>A2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9E0F">
            <w:pPr>
              <w:pStyle w:val="40"/>
              <w:bidi w:val="0"/>
              <w:rPr>
                <w:rFonts w:hint="eastAsia"/>
              </w:rPr>
            </w:pPr>
            <w:r>
              <w:rPr>
                <w:rFonts w:hint="eastAsia"/>
                <w:lang w:val="en-US" w:eastAsia="zh-CN"/>
              </w:rPr>
              <w:t>C2</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9398">
            <w:pPr>
              <w:pStyle w:val="40"/>
              <w:bidi w:val="0"/>
              <w:rPr>
                <w:rFonts w:hint="eastAsia"/>
              </w:rPr>
            </w:pPr>
            <w:r>
              <w:rPr>
                <w:rFonts w:hint="eastAsia"/>
                <w:lang w:val="en-US" w:eastAsia="zh-CN"/>
              </w:rPr>
              <w:t>D=C2-C1</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6D8D">
            <w:pPr>
              <w:pStyle w:val="40"/>
              <w:bidi w:val="0"/>
              <w:rPr>
                <w:rFonts w:hint="eastAsia"/>
              </w:rPr>
            </w:pPr>
          </w:p>
        </w:tc>
      </w:tr>
      <w:tr w14:paraId="6219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F44D">
            <w:pPr>
              <w:pStyle w:val="40"/>
              <w:bidi w:val="0"/>
              <w:rPr>
                <w:rFonts w:hint="eastAsia"/>
              </w:rPr>
            </w:pPr>
            <w:r>
              <w:rPr>
                <w:rFonts w:hint="eastAsia"/>
                <w:lang w:val="en-US" w:eastAsia="zh-CN"/>
              </w:rPr>
              <w:t>1</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4FB7">
            <w:pPr>
              <w:pStyle w:val="40"/>
              <w:bidi w:val="0"/>
              <w:rPr>
                <w:rFonts w:hint="eastAsia"/>
              </w:rPr>
            </w:pPr>
            <w:r>
              <w:rPr>
                <w:rFonts w:hint="eastAsia"/>
                <w:lang w:val="en-US" w:eastAsia="zh-CN"/>
              </w:rPr>
              <w:t>发包人提供材料</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1A316E">
            <w:pPr>
              <w:pStyle w:val="40"/>
              <w:bidi w:val="0"/>
              <w:rPr>
                <w:rFonts w:hint="eastAsia"/>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1D1486">
            <w:pPr>
              <w:pStyle w:val="40"/>
              <w:bidi w:val="0"/>
              <w:rPr>
                <w:rFonts w:hint="eastAsia"/>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A1FAAB3">
            <w:pPr>
              <w:pStyle w:val="40"/>
              <w:bidi w:val="0"/>
              <w:rPr>
                <w:rFonts w:hint="eastAsia"/>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52EC">
            <w:pPr>
              <w:pStyle w:val="40"/>
              <w:bidi w:val="0"/>
              <w:rPr>
                <w:rFonts w:hint="eastAsia"/>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ED6ED2D">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CBDB">
            <w:pPr>
              <w:pStyle w:val="40"/>
              <w:bidi w:val="0"/>
              <w:rPr>
                <w:rFonts w:hint="eastAsi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F83C">
            <w:pPr>
              <w:pStyle w:val="40"/>
              <w:bidi w:val="0"/>
              <w:rPr>
                <w:rFonts w:hint="eastAsia"/>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top"/>
          </w:tcPr>
          <w:p w14:paraId="3E57A5D2">
            <w:pPr>
              <w:pStyle w:val="40"/>
              <w:bidi w:val="0"/>
              <w:rPr>
                <w:rFonts w:hint="eastAsia"/>
              </w:rPr>
            </w:pPr>
            <w:r>
              <w:rPr>
                <w:rFonts w:hint="eastAsia"/>
                <w:lang w:val="en-US" w:eastAsia="zh-CN"/>
              </w:rPr>
              <w:t>详见本标准表G.1.1</w:t>
            </w:r>
          </w:p>
        </w:tc>
      </w:tr>
      <w:tr w14:paraId="58BB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98DF">
            <w:pPr>
              <w:pStyle w:val="40"/>
              <w:bidi w:val="0"/>
              <w:rPr>
                <w:rFonts w:hint="eastAsia"/>
              </w:rPr>
            </w:pPr>
            <w:r>
              <w:rPr>
                <w:rFonts w:hint="eastAsia"/>
                <w:lang w:val="en-US" w:eastAsia="zh-CN"/>
              </w:rPr>
              <w:t>2</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6991">
            <w:pPr>
              <w:pStyle w:val="40"/>
              <w:bidi w:val="0"/>
              <w:rPr>
                <w:rFonts w:hint="eastAsia"/>
              </w:rPr>
            </w:pPr>
            <w:r>
              <w:rPr>
                <w:rFonts w:hint="eastAsia"/>
                <w:lang w:val="en-US" w:eastAsia="zh-CN"/>
              </w:rPr>
              <w:t>专业分包工程</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3FA45B">
            <w:pPr>
              <w:pStyle w:val="40"/>
              <w:bidi w:val="0"/>
              <w:rPr>
                <w:rFonts w:hint="eastAsia"/>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F287AC">
            <w:pPr>
              <w:pStyle w:val="40"/>
              <w:bidi w:val="0"/>
              <w:rPr>
                <w:rFonts w:hint="eastAsia"/>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CA6BB7">
            <w:pPr>
              <w:pStyle w:val="40"/>
              <w:bidi w:val="0"/>
              <w:rPr>
                <w:rFonts w:hint="eastAsia"/>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090F">
            <w:pPr>
              <w:pStyle w:val="40"/>
              <w:bidi w:val="0"/>
              <w:rPr>
                <w:rFonts w:hint="eastAsia"/>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C23844">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FB7C">
            <w:pPr>
              <w:pStyle w:val="40"/>
              <w:bidi w:val="0"/>
              <w:rPr>
                <w:rFonts w:hint="eastAsi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0078">
            <w:pPr>
              <w:pStyle w:val="40"/>
              <w:bidi w:val="0"/>
              <w:rPr>
                <w:rFonts w:hint="eastAsia"/>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top"/>
          </w:tcPr>
          <w:p w14:paraId="6710D918">
            <w:pPr>
              <w:pStyle w:val="40"/>
              <w:bidi w:val="0"/>
              <w:rPr>
                <w:rFonts w:hint="eastAsia"/>
              </w:rPr>
            </w:pPr>
            <w:r>
              <w:rPr>
                <w:rFonts w:hint="eastAsia"/>
                <w:lang w:val="en-US" w:eastAsia="zh-CN"/>
              </w:rPr>
              <w:t>详见本标准表E.4.3</w:t>
            </w:r>
          </w:p>
        </w:tc>
      </w:tr>
      <w:tr w14:paraId="2AE8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5281">
            <w:pPr>
              <w:pStyle w:val="40"/>
              <w:bidi w:val="0"/>
              <w:rPr>
                <w:rFonts w:hint="eastAsia"/>
              </w:rPr>
            </w:pPr>
            <w:r>
              <w:rPr>
                <w:rFonts w:hint="eastAsia"/>
                <w:lang w:val="en-US" w:eastAsia="zh-CN"/>
              </w:rPr>
              <w:t>3</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CD73">
            <w:pPr>
              <w:pStyle w:val="40"/>
              <w:bidi w:val="0"/>
              <w:rPr>
                <w:rFonts w:hint="eastAsia"/>
              </w:rPr>
            </w:pPr>
            <w:r>
              <w:rPr>
                <w:rFonts w:hint="eastAsia"/>
                <w:lang w:val="en-US" w:eastAsia="zh-CN"/>
              </w:rPr>
              <w:t>直接发包的专业工程</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CE6728">
            <w:pPr>
              <w:pStyle w:val="40"/>
              <w:bidi w:val="0"/>
              <w:rPr>
                <w:rFonts w:hint="eastAsia"/>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552A0BB">
            <w:pPr>
              <w:pStyle w:val="40"/>
              <w:bidi w:val="0"/>
              <w:rPr>
                <w:rFonts w:hint="eastAsia"/>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62BE454">
            <w:pPr>
              <w:pStyle w:val="40"/>
              <w:bidi w:val="0"/>
              <w:rPr>
                <w:rFonts w:hint="eastAsia"/>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75BB">
            <w:pPr>
              <w:pStyle w:val="40"/>
              <w:bidi w:val="0"/>
              <w:rPr>
                <w:rFonts w:hint="eastAsia"/>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9B3BF4">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8863">
            <w:pPr>
              <w:pStyle w:val="40"/>
              <w:bidi w:val="0"/>
              <w:rPr>
                <w:rFonts w:hint="eastAsi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1051">
            <w:pPr>
              <w:pStyle w:val="40"/>
              <w:bidi w:val="0"/>
              <w:rPr>
                <w:rFonts w:hint="eastAsia"/>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top"/>
          </w:tcPr>
          <w:p w14:paraId="0BD4D0AC">
            <w:pPr>
              <w:pStyle w:val="40"/>
              <w:bidi w:val="0"/>
              <w:rPr>
                <w:rFonts w:hint="eastAsia"/>
              </w:rPr>
            </w:pPr>
            <w:r>
              <w:rPr>
                <w:rFonts w:hint="eastAsia"/>
                <w:lang w:val="en-US" w:eastAsia="zh-CN"/>
              </w:rPr>
              <w:t>详见本标准表E.4.6</w:t>
            </w:r>
          </w:p>
        </w:tc>
      </w:tr>
      <w:tr w14:paraId="48FE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3590">
            <w:pPr>
              <w:pStyle w:val="40"/>
              <w:bidi w:val="0"/>
              <w:rPr>
                <w:rFonts w:hint="eastAsia"/>
              </w:rPr>
            </w:pPr>
            <w:r>
              <w:rPr>
                <w:rFonts w:hint="eastAsia"/>
                <w:lang w:val="en-US" w:eastAsia="zh-CN"/>
              </w:rPr>
              <w:t>本页小计</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BD2FA1">
            <w:pPr>
              <w:pStyle w:val="40"/>
              <w:bidi w:val="0"/>
              <w:rPr>
                <w:rFonts w:hint="eastAsia"/>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1588">
            <w:pPr>
              <w:pStyle w:val="40"/>
              <w:bidi w:val="0"/>
              <w:rPr>
                <w:rFonts w:hint="eastAsia"/>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97FB">
            <w:pPr>
              <w:pStyle w:val="40"/>
              <w:bidi w:val="0"/>
              <w:rPr>
                <w:rFonts w:hint="eastAsia"/>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A8BE">
            <w:pPr>
              <w:pStyle w:val="40"/>
              <w:bidi w:val="0"/>
              <w:rPr>
                <w:rFonts w:hint="eastAsia"/>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8C18">
            <w:pPr>
              <w:pStyle w:val="40"/>
              <w:bidi w:val="0"/>
              <w:rPr>
                <w:rFonts w:hint="eastAsia"/>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A54F">
            <w:pPr>
              <w:pStyle w:val="40"/>
              <w:bidi w:val="0"/>
              <w:rPr>
                <w:rFonts w:hint="eastAsi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B557">
            <w:pPr>
              <w:pStyle w:val="40"/>
              <w:bidi w:val="0"/>
              <w:rPr>
                <w:rFonts w:hint="eastAsia"/>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D4177E">
            <w:pPr>
              <w:pStyle w:val="40"/>
              <w:bidi w:val="0"/>
              <w:rPr>
                <w:rFonts w:hint="eastAsia"/>
              </w:rPr>
            </w:pPr>
          </w:p>
        </w:tc>
      </w:tr>
      <w:tr w14:paraId="2BDC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5579">
            <w:pPr>
              <w:pStyle w:val="40"/>
              <w:bidi w:val="0"/>
              <w:rPr>
                <w:rFonts w:hint="eastAsia"/>
              </w:rPr>
            </w:pPr>
            <w:r>
              <w:rPr>
                <w:rFonts w:hint="eastAsia"/>
                <w:lang w:val="en-US" w:eastAsia="zh-CN"/>
              </w:rPr>
              <w:t>合    计</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72C225">
            <w:pPr>
              <w:pStyle w:val="40"/>
              <w:bidi w:val="0"/>
              <w:rPr>
                <w:rFonts w:hint="eastAsia"/>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4322">
            <w:pPr>
              <w:pStyle w:val="40"/>
              <w:bidi w:val="0"/>
              <w:rPr>
                <w:rFonts w:hint="eastAsia"/>
              </w:rPr>
            </w:pPr>
            <w:r>
              <w:rPr>
                <w:rFonts w:hint="eastAsia"/>
                <w:lang w:val="en-US" w:eastAsia="zh-CN"/>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13A8">
            <w:pPr>
              <w:pStyle w:val="40"/>
              <w:bidi w:val="0"/>
              <w:rPr>
                <w:rFonts w:hint="eastAsia"/>
              </w:rPr>
            </w:pPr>
            <w:r>
              <w:rPr>
                <w:rFonts w:hint="eastAsia"/>
                <w:lang w:val="en-US" w:eastAsia="zh-CN"/>
              </w:rPr>
              <w:t>—</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A30A">
            <w:pPr>
              <w:pStyle w:val="40"/>
              <w:bidi w:val="0"/>
              <w:rPr>
                <w:rFonts w:hint="eastAsia"/>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5138">
            <w:pPr>
              <w:pStyle w:val="40"/>
              <w:bidi w:val="0"/>
              <w:rPr>
                <w:rFonts w:hint="eastAsia"/>
              </w:rPr>
            </w:pPr>
            <w:r>
              <w:rPr>
                <w:rFonts w:hint="eastAsia"/>
                <w:lang w:val="en-US" w:eastAsia="zh-CN"/>
              </w:rPr>
              <w:t>—</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7AC9">
            <w:pPr>
              <w:pStyle w:val="40"/>
              <w:bidi w:val="0"/>
              <w:rPr>
                <w:rFonts w:hint="eastAsia"/>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4072">
            <w:pPr>
              <w:pStyle w:val="40"/>
              <w:bidi w:val="0"/>
              <w:rPr>
                <w:rFonts w:hint="eastAsia"/>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4E51">
            <w:pPr>
              <w:pStyle w:val="40"/>
              <w:bidi w:val="0"/>
              <w:rPr>
                <w:rFonts w:hint="eastAsia"/>
              </w:rPr>
            </w:pPr>
            <w:r>
              <w:rPr>
                <w:rFonts w:hint="eastAsia"/>
                <w:lang w:val="en-US" w:eastAsia="zh-CN"/>
              </w:rPr>
              <w:t>—</w:t>
            </w:r>
          </w:p>
        </w:tc>
      </w:tr>
      <w:tr w14:paraId="6D9A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000" w:type="pct"/>
            <w:gridSpan w:val="10"/>
            <w:tcBorders>
              <w:top w:val="nil"/>
              <w:left w:val="nil"/>
              <w:bottom w:val="nil"/>
              <w:right w:val="nil"/>
            </w:tcBorders>
            <w:shd w:val="clear" w:color="auto" w:fill="auto"/>
            <w:vAlign w:val="center"/>
          </w:tcPr>
          <w:p w14:paraId="3A24A196">
            <w:pPr>
              <w:pStyle w:val="40"/>
              <w:bidi w:val="0"/>
              <w:jc w:val="left"/>
              <w:rPr>
                <w:rFonts w:hint="eastAsia"/>
              </w:rPr>
            </w:pPr>
            <w:r>
              <w:rPr>
                <w:rFonts w:hint="eastAsia"/>
                <w:lang w:val="en-US" w:eastAsia="zh-CN"/>
              </w:rPr>
              <w:t>注：1  本表项目名称、服务内容应由招标人填写；</w:t>
            </w:r>
            <w:r>
              <w:rPr>
                <w:rFonts w:hint="eastAsia"/>
                <w:lang w:val="en-US" w:eastAsia="zh-CN"/>
              </w:rPr>
              <w:br w:type="textWrapping"/>
            </w:r>
            <w:r>
              <w:rPr>
                <w:rFonts w:hint="eastAsia"/>
                <w:lang w:val="en-US" w:eastAsia="zh-CN"/>
              </w:rPr>
              <w:t xml:space="preserve">    2  编制最高投标限价及投标报价时，采用费率计价方式计算总承包服务的，应分别填写“计算基础A1”“费率B”        ，并计算填写“金额C1”，C1=A1×B；采用总价计价方式计算总承包服务费的，可直接填写“金额C1”；</w:t>
            </w:r>
            <w:r>
              <w:rPr>
                <w:rFonts w:hint="eastAsia"/>
                <w:lang w:val="en-US" w:eastAsia="zh-CN"/>
              </w:rPr>
              <w:br w:type="textWrapping"/>
            </w:r>
            <w:r>
              <w:rPr>
                <w:rFonts w:hint="eastAsia"/>
                <w:lang w:val="en-US" w:eastAsia="zh-CN"/>
              </w:rPr>
              <w:t xml:space="preserve">    3  编制结算时，采用费率计价方式计算总承包服务费的，应填写“确认计算基础A2”，并计算填写“结算金额C2”       ，C2=A2×B；采用总价计价方式计算总承包服务费的，可直接填写“结算金额C2”。</w:t>
            </w:r>
          </w:p>
        </w:tc>
      </w:tr>
    </w:tbl>
    <w:p w14:paraId="77AE737A">
      <w:pPr>
        <w:pStyle w:val="2"/>
        <w:rPr>
          <w:rFonts w:hint="default"/>
          <w:lang w:val="en-US" w:eastAsia="zh-CN"/>
        </w:rPr>
      </w:pPr>
    </w:p>
    <w:p w14:paraId="79428A94">
      <w:pPr>
        <w:jc w:val="center"/>
        <w:rPr>
          <w:rFonts w:hint="default"/>
          <w:lang w:val="en-US" w:eastAsia="zh-CN"/>
        </w:rPr>
      </w:pPr>
    </w:p>
    <w:p w14:paraId="27B4A6E8">
      <w:pPr>
        <w:jc w:val="center"/>
        <w:rPr>
          <w:rFonts w:hint="default"/>
          <w:lang w:val="en-US" w:eastAsia="zh-CN"/>
        </w:rPr>
      </w:pPr>
    </w:p>
    <w:p w14:paraId="192019FF">
      <w:pPr>
        <w:jc w:val="center"/>
        <w:rPr>
          <w:rFonts w:hint="default"/>
          <w:lang w:val="en-US" w:eastAsia="zh-CN"/>
        </w:rPr>
      </w:pPr>
    </w:p>
    <w:p w14:paraId="0116D379">
      <w:pPr>
        <w:jc w:val="center"/>
        <w:rPr>
          <w:rFonts w:hint="default"/>
          <w:lang w:val="en-US" w:eastAsia="zh-CN"/>
        </w:rPr>
      </w:pPr>
    </w:p>
    <w:p w14:paraId="6D322652">
      <w:pPr>
        <w:jc w:val="center"/>
        <w:rPr>
          <w:rFonts w:hint="default"/>
          <w:lang w:val="en-US" w:eastAsia="zh-CN"/>
        </w:rPr>
      </w:pPr>
    </w:p>
    <w:p w14:paraId="3DC80B46">
      <w:pPr>
        <w:jc w:val="center"/>
        <w:rPr>
          <w:rFonts w:hint="default"/>
          <w:lang w:val="en-US" w:eastAsia="zh-CN"/>
        </w:rPr>
      </w:pPr>
    </w:p>
    <w:p w14:paraId="755474CD">
      <w:pPr>
        <w:jc w:val="center"/>
        <w:rPr>
          <w:rFonts w:hint="default"/>
          <w:lang w:val="en-US" w:eastAsia="zh-CN"/>
        </w:rPr>
      </w:pPr>
    </w:p>
    <w:p w14:paraId="1D93403F">
      <w:pPr>
        <w:jc w:val="center"/>
        <w:rPr>
          <w:rFonts w:hint="default"/>
          <w:lang w:val="en-US" w:eastAsia="zh-CN"/>
        </w:rPr>
      </w:pPr>
    </w:p>
    <w:p w14:paraId="355EB6D4">
      <w:pPr>
        <w:jc w:val="center"/>
        <w:rPr>
          <w:rFonts w:hint="default"/>
          <w:lang w:val="en-US" w:eastAsia="zh-CN"/>
        </w:rPr>
      </w:pPr>
    </w:p>
    <w:p w14:paraId="070DDC83">
      <w:pPr>
        <w:jc w:val="center"/>
        <w:rPr>
          <w:rFonts w:hint="default"/>
          <w:lang w:val="en-US" w:eastAsia="zh-CN"/>
        </w:rPr>
      </w:pPr>
    </w:p>
    <w:p w14:paraId="3A6CBF31">
      <w:pPr>
        <w:jc w:val="center"/>
        <w:rPr>
          <w:rFonts w:hint="default"/>
          <w:lang w:val="en-US" w:eastAsia="zh-CN"/>
        </w:rPr>
      </w:pPr>
    </w:p>
    <w:p w14:paraId="22AE3906">
      <w:pPr>
        <w:jc w:val="center"/>
        <w:rPr>
          <w:rFonts w:hint="default"/>
          <w:lang w:val="en-US" w:eastAsia="zh-CN"/>
        </w:rPr>
      </w:pPr>
    </w:p>
    <w:p w14:paraId="7FD5D7AF">
      <w:pPr>
        <w:jc w:val="center"/>
        <w:rPr>
          <w:rFonts w:hint="default"/>
          <w:lang w:val="en-US" w:eastAsia="zh-CN"/>
        </w:rPr>
      </w:pPr>
    </w:p>
    <w:p w14:paraId="07B0C8CB">
      <w:pPr>
        <w:jc w:val="center"/>
        <w:rPr>
          <w:rFonts w:hint="default"/>
          <w:lang w:val="en-US" w:eastAsia="zh-CN"/>
        </w:rPr>
      </w:pPr>
    </w:p>
    <w:p w14:paraId="4549516E">
      <w:pPr>
        <w:jc w:val="center"/>
        <w:rPr>
          <w:rFonts w:hint="default"/>
          <w:lang w:val="en-US" w:eastAsia="zh-CN"/>
        </w:rPr>
      </w:pPr>
    </w:p>
    <w:p w14:paraId="776C2C42">
      <w:pPr>
        <w:jc w:val="center"/>
        <w:rPr>
          <w:rFonts w:hint="default"/>
          <w:lang w:val="en-US" w:eastAsia="zh-CN"/>
        </w:rPr>
      </w:pPr>
    </w:p>
    <w:p w14:paraId="09B167D0">
      <w:pPr>
        <w:jc w:val="center"/>
        <w:rPr>
          <w:rFonts w:hint="default"/>
          <w:lang w:val="en-US" w:eastAsia="zh-CN"/>
        </w:rPr>
      </w:pPr>
    </w:p>
    <w:p w14:paraId="1F5855A0">
      <w:pPr>
        <w:jc w:val="center"/>
        <w:rPr>
          <w:rFonts w:hint="default"/>
          <w:lang w:val="en-US" w:eastAsia="zh-CN"/>
        </w:rPr>
      </w:pPr>
    </w:p>
    <w:p w14:paraId="2FACD5F6">
      <w:pPr>
        <w:jc w:val="center"/>
        <w:rPr>
          <w:rFonts w:hint="default"/>
          <w:lang w:val="en-US" w:eastAsia="zh-CN"/>
        </w:rPr>
      </w:pPr>
    </w:p>
    <w:p w14:paraId="5A49812E">
      <w:pPr>
        <w:jc w:val="center"/>
        <w:rPr>
          <w:rFonts w:hint="default"/>
          <w:lang w:val="en-US" w:eastAsia="zh-CN"/>
        </w:rPr>
      </w:pPr>
    </w:p>
    <w:p w14:paraId="08A2E689">
      <w:pPr>
        <w:jc w:val="center"/>
        <w:rPr>
          <w:rFonts w:hint="default"/>
          <w:lang w:val="en-US" w:eastAsia="zh-CN"/>
        </w:rPr>
      </w:pPr>
    </w:p>
    <w:p w14:paraId="2B2EDBF2">
      <w:pPr>
        <w:jc w:val="center"/>
        <w:rPr>
          <w:rFonts w:hint="default"/>
          <w:lang w:val="en-US" w:eastAsia="zh-CN"/>
        </w:rPr>
      </w:pPr>
    </w:p>
    <w:p w14:paraId="2F6D6F36">
      <w:pPr>
        <w:jc w:val="center"/>
        <w:rPr>
          <w:rFonts w:hint="default"/>
          <w:lang w:val="en-US" w:eastAsia="zh-CN"/>
        </w:rPr>
      </w:pPr>
    </w:p>
    <w:p w14:paraId="784B3D56">
      <w:pPr>
        <w:jc w:val="center"/>
        <w:rPr>
          <w:rFonts w:hint="default"/>
          <w:lang w:val="en-US" w:eastAsia="zh-CN"/>
        </w:rPr>
      </w:pPr>
    </w:p>
    <w:p w14:paraId="090EE2F0">
      <w:pPr>
        <w:jc w:val="center"/>
        <w:rPr>
          <w:rFonts w:hint="default"/>
          <w:lang w:val="en-US" w:eastAsia="zh-CN"/>
        </w:rPr>
      </w:pPr>
    </w:p>
    <w:p w14:paraId="1744905C">
      <w:pPr>
        <w:jc w:val="center"/>
        <w:rPr>
          <w:rFonts w:hint="default"/>
          <w:lang w:val="en-US" w:eastAsia="zh-CN"/>
        </w:rPr>
      </w:pPr>
    </w:p>
    <w:p w14:paraId="4D22FEC9">
      <w:pPr>
        <w:jc w:val="center"/>
        <w:rPr>
          <w:rFonts w:hint="default"/>
          <w:lang w:val="en-US" w:eastAsia="zh-CN"/>
        </w:rPr>
      </w:pPr>
    </w:p>
    <w:p w14:paraId="321B4B7C">
      <w:pPr>
        <w:jc w:val="center"/>
        <w:rPr>
          <w:rFonts w:hint="default"/>
          <w:lang w:val="en-US" w:eastAsia="zh-CN"/>
        </w:rPr>
      </w:pPr>
    </w:p>
    <w:p w14:paraId="427A83F7">
      <w:pPr>
        <w:jc w:val="center"/>
        <w:rPr>
          <w:rFonts w:hint="default"/>
          <w:lang w:val="en-US" w:eastAsia="zh-CN"/>
        </w:rPr>
      </w:pPr>
    </w:p>
    <w:p w14:paraId="39B9989A">
      <w:pPr>
        <w:jc w:val="center"/>
        <w:rPr>
          <w:rFonts w:hint="default"/>
          <w:lang w:val="en-US" w:eastAsia="zh-CN"/>
        </w:rPr>
      </w:pPr>
      <w:r>
        <w:rPr>
          <w:rFonts w:hint="default"/>
          <w:lang w:val="en-US" w:eastAsia="zh-CN"/>
        </w:rPr>
        <w:t>表 E.12.1 人工、材料、机械汇总表</w:t>
      </w:r>
    </w:p>
    <w:tbl>
      <w:tblPr>
        <w:tblStyle w:val="2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60"/>
        <w:gridCol w:w="2645"/>
        <w:gridCol w:w="875"/>
        <w:gridCol w:w="891"/>
        <w:gridCol w:w="1057"/>
        <w:gridCol w:w="42"/>
        <w:gridCol w:w="1097"/>
        <w:gridCol w:w="1026"/>
      </w:tblGrid>
      <w:tr w14:paraId="5D35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857" w:type="pct"/>
            <w:gridSpan w:val="6"/>
            <w:tcBorders>
              <w:top w:val="nil"/>
              <w:left w:val="nil"/>
              <w:bottom w:val="nil"/>
              <w:right w:val="nil"/>
            </w:tcBorders>
            <w:shd w:val="clear" w:color="auto" w:fill="auto"/>
            <w:vAlign w:val="center"/>
          </w:tcPr>
          <w:p w14:paraId="585016FB">
            <w:pPr>
              <w:pStyle w:val="40"/>
              <w:bidi w:val="0"/>
              <w:rPr>
                <w:rFonts w:hint="eastAsia"/>
              </w:rPr>
            </w:pPr>
            <w:r>
              <w:rPr>
                <w:rFonts w:hint="eastAsia"/>
                <w:lang w:val="en-US" w:eastAsia="zh-CN"/>
              </w:rPr>
              <w:t>工程名称：2026年慈利县湘西北生物多样性保护与生态修复结余资金（增补项目）  标段：</w:t>
            </w:r>
          </w:p>
        </w:tc>
        <w:tc>
          <w:tcPr>
            <w:tcW w:w="1142" w:type="pct"/>
            <w:gridSpan w:val="3"/>
            <w:tcBorders>
              <w:top w:val="nil"/>
              <w:left w:val="nil"/>
              <w:bottom w:val="nil"/>
              <w:right w:val="nil"/>
            </w:tcBorders>
            <w:shd w:val="clear" w:color="auto" w:fill="auto"/>
            <w:noWrap/>
            <w:vAlign w:val="center"/>
          </w:tcPr>
          <w:p w14:paraId="7B5B8AB0">
            <w:pPr>
              <w:pStyle w:val="40"/>
              <w:bidi w:val="0"/>
              <w:rPr>
                <w:rFonts w:hint="eastAsia"/>
              </w:rPr>
            </w:pPr>
            <w:r>
              <w:rPr>
                <w:rFonts w:hint="eastAsia"/>
                <w:lang w:val="en-US" w:eastAsia="zh-CN"/>
              </w:rPr>
              <w:t>第1页、共2页</w:t>
            </w:r>
          </w:p>
        </w:tc>
      </w:tr>
      <w:tr w14:paraId="1A9D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blHead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ACC5">
            <w:pPr>
              <w:pStyle w:val="40"/>
              <w:bidi w:val="0"/>
              <w:rPr>
                <w:rFonts w:hint="eastAsia"/>
              </w:rPr>
            </w:pPr>
            <w:r>
              <w:rPr>
                <w:rFonts w:hint="eastAsia"/>
                <w:lang w:val="en-US" w:eastAsia="zh-CN"/>
              </w:rPr>
              <w:t>序号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2CF2">
            <w:pPr>
              <w:pStyle w:val="40"/>
              <w:bidi w:val="0"/>
              <w:rPr>
                <w:rFonts w:hint="eastAsia"/>
              </w:rPr>
            </w:pPr>
            <w:r>
              <w:rPr>
                <w:rFonts w:hint="eastAsia"/>
                <w:lang w:val="en-US" w:eastAsia="zh-CN"/>
              </w:rPr>
              <w:t>编码</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EF0">
            <w:pPr>
              <w:pStyle w:val="40"/>
              <w:bidi w:val="0"/>
              <w:rPr>
                <w:rFonts w:hint="eastAsia"/>
              </w:rPr>
            </w:pPr>
            <w:r>
              <w:rPr>
                <w:rFonts w:hint="eastAsia"/>
                <w:lang w:val="en-US" w:eastAsia="zh-CN"/>
              </w:rPr>
              <w:t>名称(材料、机械规格型号)</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CBC1">
            <w:pPr>
              <w:pStyle w:val="40"/>
              <w:bidi w:val="0"/>
              <w:rPr>
                <w:rFonts w:hint="eastAsia"/>
              </w:rPr>
            </w:pPr>
            <w:r>
              <w:rPr>
                <w:rFonts w:hint="eastAsia"/>
                <w:lang w:val="en-US" w:eastAsia="zh-CN"/>
              </w:rPr>
              <w:t>单位</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E63A">
            <w:pPr>
              <w:pStyle w:val="40"/>
              <w:bidi w:val="0"/>
              <w:rPr>
                <w:rFonts w:hint="eastAsia"/>
              </w:rPr>
            </w:pPr>
            <w:r>
              <w:rPr>
                <w:rFonts w:hint="eastAsia"/>
                <w:lang w:val="en-US" w:eastAsia="zh-CN"/>
              </w:rPr>
              <w:t>数量</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EE0A6">
            <w:pPr>
              <w:pStyle w:val="40"/>
              <w:bidi w:val="0"/>
              <w:rPr>
                <w:rFonts w:hint="eastAsia"/>
              </w:rPr>
            </w:pPr>
            <w:r>
              <w:rPr>
                <w:rFonts w:hint="eastAsia"/>
                <w:lang w:val="en-US" w:eastAsia="zh-CN"/>
              </w:rPr>
              <w:t>单价(元)</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2074">
            <w:pPr>
              <w:pStyle w:val="40"/>
              <w:bidi w:val="0"/>
              <w:rPr>
                <w:rFonts w:hint="eastAsia"/>
              </w:rPr>
            </w:pPr>
            <w:r>
              <w:rPr>
                <w:rFonts w:hint="eastAsia"/>
                <w:lang w:val="en-US" w:eastAsia="zh-CN"/>
              </w:rPr>
              <w:t>合价(元)</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06F8">
            <w:pPr>
              <w:pStyle w:val="40"/>
              <w:bidi w:val="0"/>
              <w:rPr>
                <w:rFonts w:hint="eastAsia"/>
              </w:rPr>
            </w:pPr>
            <w:r>
              <w:rPr>
                <w:rFonts w:hint="eastAsia"/>
                <w:lang w:val="en-US" w:eastAsia="zh-CN"/>
              </w:rPr>
              <w:t>备注</w:t>
            </w:r>
          </w:p>
        </w:tc>
      </w:tr>
      <w:tr w14:paraId="6B42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C828">
            <w:pPr>
              <w:pStyle w:val="40"/>
              <w:bidi w:val="0"/>
              <w:rPr>
                <w:rFonts w:hint="eastAsia"/>
              </w:rPr>
            </w:pPr>
            <w:r>
              <w:rPr>
                <w:rFonts w:hint="eastAsia"/>
                <w:lang w:val="en-US" w:eastAsia="zh-CN"/>
              </w:rPr>
              <w:t>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EBD4">
            <w:pPr>
              <w:pStyle w:val="40"/>
              <w:bidi w:val="0"/>
              <w:rPr>
                <w:rFonts w:hint="eastAsia"/>
              </w:rPr>
            </w:pPr>
            <w:r>
              <w:rPr>
                <w:rFonts w:hint="eastAsia"/>
                <w:lang w:val="en-US" w:eastAsia="zh-CN"/>
              </w:rPr>
              <w:t>BC000001~1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2B2F">
            <w:pPr>
              <w:pStyle w:val="40"/>
              <w:bidi w:val="0"/>
              <w:rPr>
                <w:rFonts w:hint="eastAsia"/>
              </w:rPr>
            </w:pPr>
            <w:r>
              <w:rPr>
                <w:rFonts w:hint="eastAsia"/>
                <w:lang w:val="en-US" w:eastAsia="zh-CN"/>
              </w:rPr>
              <w:t xml:space="preserve">林地清理0001-大岩1-4小班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548A">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412A">
            <w:pPr>
              <w:pStyle w:val="40"/>
              <w:bidi w:val="0"/>
              <w:rPr>
                <w:rFonts w:hint="eastAsia"/>
              </w:rPr>
            </w:pPr>
            <w:r>
              <w:rPr>
                <w:rFonts w:hint="eastAsia"/>
                <w:lang w:val="en-US" w:eastAsia="zh-CN"/>
              </w:rPr>
              <w:t>256.00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AC7E">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7259">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6761">
            <w:pPr>
              <w:pStyle w:val="40"/>
              <w:bidi w:val="0"/>
              <w:rPr>
                <w:rFonts w:hint="eastAsia"/>
              </w:rPr>
            </w:pPr>
          </w:p>
        </w:tc>
      </w:tr>
      <w:tr w14:paraId="5059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84C2">
            <w:pPr>
              <w:pStyle w:val="40"/>
              <w:bidi w:val="0"/>
              <w:rPr>
                <w:rFonts w:hint="eastAsia"/>
              </w:rPr>
            </w:pPr>
            <w:r>
              <w:rPr>
                <w:rFonts w:hint="eastAsia"/>
                <w:lang w:val="en-US" w:eastAsia="zh-CN"/>
              </w:rPr>
              <w:t>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D0E3">
            <w:pPr>
              <w:pStyle w:val="40"/>
              <w:bidi w:val="0"/>
              <w:rPr>
                <w:rFonts w:hint="eastAsia"/>
              </w:rPr>
            </w:pPr>
            <w:r>
              <w:rPr>
                <w:rFonts w:hint="eastAsia"/>
                <w:lang w:val="en-US" w:eastAsia="zh-CN"/>
              </w:rPr>
              <w:t>BC000001~2</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5093">
            <w:pPr>
              <w:pStyle w:val="40"/>
              <w:bidi w:val="0"/>
              <w:rPr>
                <w:rFonts w:hint="eastAsia"/>
              </w:rPr>
            </w:pPr>
            <w:r>
              <w:rPr>
                <w:rFonts w:hint="eastAsia"/>
                <w:lang w:val="en-US" w:eastAsia="zh-CN"/>
              </w:rPr>
              <w:t xml:space="preserve">林地清理0001-（大岩5小班）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D584">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B590">
            <w:pPr>
              <w:pStyle w:val="40"/>
              <w:bidi w:val="0"/>
              <w:rPr>
                <w:rFonts w:hint="eastAsia"/>
              </w:rPr>
            </w:pPr>
            <w:r>
              <w:rPr>
                <w:rFonts w:hint="eastAsia"/>
                <w:lang w:val="en-US" w:eastAsia="zh-CN"/>
              </w:rPr>
              <w:t>141.00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FE43">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8F12">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F853">
            <w:pPr>
              <w:pStyle w:val="40"/>
              <w:bidi w:val="0"/>
              <w:rPr>
                <w:rFonts w:hint="eastAsia"/>
              </w:rPr>
            </w:pPr>
          </w:p>
        </w:tc>
      </w:tr>
      <w:tr w14:paraId="449C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348B">
            <w:pPr>
              <w:pStyle w:val="40"/>
              <w:bidi w:val="0"/>
              <w:rPr>
                <w:rFonts w:hint="eastAsia"/>
              </w:rPr>
            </w:pPr>
            <w:r>
              <w:rPr>
                <w:rFonts w:hint="eastAsia"/>
                <w:lang w:val="en-US" w:eastAsia="zh-CN"/>
              </w:rPr>
              <w:t>3</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1620">
            <w:pPr>
              <w:pStyle w:val="40"/>
              <w:bidi w:val="0"/>
              <w:rPr>
                <w:rFonts w:hint="eastAsia"/>
              </w:rPr>
            </w:pPr>
            <w:r>
              <w:rPr>
                <w:rFonts w:hint="eastAsia"/>
                <w:lang w:val="en-US" w:eastAsia="zh-CN"/>
              </w:rPr>
              <w:t>BC000001~3</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2B53">
            <w:pPr>
              <w:pStyle w:val="40"/>
              <w:bidi w:val="0"/>
              <w:rPr>
                <w:rFonts w:hint="eastAsia"/>
              </w:rPr>
            </w:pPr>
            <w:r>
              <w:rPr>
                <w:rFonts w:hint="eastAsia"/>
                <w:lang w:val="en-US" w:eastAsia="zh-CN"/>
              </w:rPr>
              <w:t xml:space="preserve">林地清理0001-（东岳观其余6-9小班）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F84B">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FFAE">
            <w:pPr>
              <w:pStyle w:val="40"/>
              <w:bidi w:val="0"/>
              <w:rPr>
                <w:rFonts w:hint="eastAsia"/>
              </w:rPr>
            </w:pPr>
            <w:r>
              <w:rPr>
                <w:rFonts w:hint="eastAsia"/>
                <w:lang w:val="en-US" w:eastAsia="zh-CN"/>
              </w:rPr>
              <w:t>143.00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8CD7">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5ADA">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47C5">
            <w:pPr>
              <w:pStyle w:val="40"/>
              <w:bidi w:val="0"/>
              <w:rPr>
                <w:rFonts w:hint="eastAsia"/>
              </w:rPr>
            </w:pPr>
          </w:p>
        </w:tc>
      </w:tr>
      <w:tr w14:paraId="0541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1B83">
            <w:pPr>
              <w:pStyle w:val="40"/>
              <w:bidi w:val="0"/>
              <w:rPr>
                <w:rFonts w:hint="eastAsia"/>
              </w:rPr>
            </w:pPr>
            <w:r>
              <w:rPr>
                <w:rFonts w:hint="eastAsia"/>
                <w:lang w:val="en-US" w:eastAsia="zh-CN"/>
              </w:rPr>
              <w:t>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213B">
            <w:pPr>
              <w:pStyle w:val="40"/>
              <w:bidi w:val="0"/>
              <w:rPr>
                <w:rFonts w:hint="eastAsia"/>
              </w:rPr>
            </w:pPr>
            <w:r>
              <w:rPr>
                <w:rFonts w:hint="eastAsia"/>
                <w:lang w:val="en-US" w:eastAsia="zh-CN"/>
              </w:rPr>
              <w:t>BC000001~4</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D696">
            <w:pPr>
              <w:pStyle w:val="40"/>
              <w:bidi w:val="0"/>
              <w:rPr>
                <w:rFonts w:hint="eastAsia"/>
              </w:rPr>
            </w:pPr>
            <w:r>
              <w:rPr>
                <w:rFonts w:hint="eastAsia"/>
                <w:lang w:val="en-US" w:eastAsia="zh-CN"/>
              </w:rPr>
              <w:t xml:space="preserve">林地清理0001-川石1-4小班，长岭岗1小班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7206">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F3CD">
            <w:pPr>
              <w:pStyle w:val="40"/>
              <w:bidi w:val="0"/>
              <w:rPr>
                <w:rFonts w:hint="eastAsia"/>
              </w:rPr>
            </w:pPr>
            <w:r>
              <w:rPr>
                <w:rFonts w:hint="eastAsia"/>
                <w:lang w:val="en-US" w:eastAsia="zh-CN"/>
              </w:rPr>
              <w:t>460.00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44A3">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8BF7">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C52D">
            <w:pPr>
              <w:pStyle w:val="40"/>
              <w:bidi w:val="0"/>
              <w:rPr>
                <w:rFonts w:hint="eastAsia"/>
              </w:rPr>
            </w:pPr>
          </w:p>
        </w:tc>
      </w:tr>
      <w:tr w14:paraId="69A52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7853">
            <w:pPr>
              <w:pStyle w:val="40"/>
              <w:bidi w:val="0"/>
              <w:rPr>
                <w:rFonts w:hint="eastAsia"/>
              </w:rPr>
            </w:pPr>
            <w:r>
              <w:rPr>
                <w:rFonts w:hint="eastAsia"/>
                <w:lang w:val="en-US" w:eastAsia="zh-CN"/>
              </w:rPr>
              <w:t>5</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DECA">
            <w:pPr>
              <w:pStyle w:val="40"/>
              <w:bidi w:val="0"/>
              <w:rPr>
                <w:rFonts w:hint="eastAsia"/>
              </w:rPr>
            </w:pPr>
            <w:r>
              <w:rPr>
                <w:rFonts w:hint="eastAsia"/>
                <w:lang w:val="en-US" w:eastAsia="zh-CN"/>
              </w:rPr>
              <w:t>BC000001~5</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3DCB">
            <w:pPr>
              <w:pStyle w:val="40"/>
              <w:bidi w:val="0"/>
              <w:rPr>
                <w:rFonts w:hint="eastAsia"/>
              </w:rPr>
            </w:pPr>
            <w:r>
              <w:rPr>
                <w:rFonts w:hint="eastAsia"/>
                <w:lang w:val="en-US" w:eastAsia="zh-CN"/>
              </w:rPr>
              <w:t xml:space="preserve">林地清理0001-亮垭1-2小班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358C">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5EA1">
            <w:pPr>
              <w:pStyle w:val="40"/>
              <w:bidi w:val="0"/>
              <w:rPr>
                <w:rFonts w:hint="eastAsia"/>
              </w:rPr>
            </w:pPr>
            <w:r>
              <w:rPr>
                <w:rFonts w:hint="eastAsia"/>
                <w:lang w:val="en-US" w:eastAsia="zh-CN"/>
              </w:rPr>
              <w:t>115.00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94FE">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56C7">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48E3">
            <w:pPr>
              <w:pStyle w:val="40"/>
              <w:bidi w:val="0"/>
              <w:rPr>
                <w:rFonts w:hint="eastAsia"/>
              </w:rPr>
            </w:pPr>
          </w:p>
        </w:tc>
      </w:tr>
      <w:tr w14:paraId="20A8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445D">
            <w:pPr>
              <w:pStyle w:val="40"/>
              <w:bidi w:val="0"/>
              <w:rPr>
                <w:rFonts w:hint="eastAsia"/>
              </w:rPr>
            </w:pPr>
            <w:r>
              <w:rPr>
                <w:rFonts w:hint="eastAsia"/>
                <w:lang w:val="en-US" w:eastAsia="zh-CN"/>
              </w:rPr>
              <w:t>6</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7F60">
            <w:pPr>
              <w:pStyle w:val="40"/>
              <w:bidi w:val="0"/>
              <w:rPr>
                <w:rFonts w:hint="eastAsia"/>
              </w:rPr>
            </w:pPr>
            <w:r>
              <w:rPr>
                <w:rFonts w:hint="eastAsia"/>
                <w:lang w:val="en-US" w:eastAsia="zh-CN"/>
              </w:rPr>
              <w:t>BC000002~2</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4D89">
            <w:pPr>
              <w:pStyle w:val="40"/>
              <w:bidi w:val="0"/>
              <w:rPr>
                <w:rFonts w:hint="eastAsia"/>
              </w:rPr>
            </w:pPr>
            <w:r>
              <w:rPr>
                <w:rFonts w:hint="eastAsia"/>
                <w:lang w:val="en-US" w:eastAsia="zh-CN"/>
              </w:rPr>
              <w:t xml:space="preserve">采伐0002-（大岩5小班）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3FEA">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2C9B">
            <w:pPr>
              <w:pStyle w:val="40"/>
              <w:bidi w:val="0"/>
              <w:rPr>
                <w:rFonts w:hint="eastAsia"/>
              </w:rPr>
            </w:pPr>
            <w:r>
              <w:rPr>
                <w:rFonts w:hint="eastAsia"/>
                <w:lang w:val="en-US" w:eastAsia="zh-CN"/>
              </w:rPr>
              <w:t>141.00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1A60">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7CFB">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D13A">
            <w:pPr>
              <w:pStyle w:val="40"/>
              <w:bidi w:val="0"/>
              <w:rPr>
                <w:rFonts w:hint="eastAsia"/>
              </w:rPr>
            </w:pPr>
          </w:p>
        </w:tc>
      </w:tr>
      <w:tr w14:paraId="6D02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DB62">
            <w:pPr>
              <w:pStyle w:val="40"/>
              <w:bidi w:val="0"/>
              <w:rPr>
                <w:rFonts w:hint="eastAsia"/>
              </w:rPr>
            </w:pPr>
            <w:r>
              <w:rPr>
                <w:rFonts w:hint="eastAsia"/>
                <w:lang w:val="en-US" w:eastAsia="zh-CN"/>
              </w:rPr>
              <w:t>7</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DD63">
            <w:pPr>
              <w:pStyle w:val="40"/>
              <w:bidi w:val="0"/>
              <w:rPr>
                <w:rFonts w:hint="eastAsia"/>
              </w:rPr>
            </w:pPr>
            <w:r>
              <w:rPr>
                <w:rFonts w:hint="eastAsia"/>
                <w:lang w:val="en-US" w:eastAsia="zh-CN"/>
              </w:rPr>
              <w:t>BC000002~3</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EA89">
            <w:pPr>
              <w:pStyle w:val="40"/>
              <w:bidi w:val="0"/>
              <w:rPr>
                <w:rFonts w:hint="eastAsia"/>
              </w:rPr>
            </w:pPr>
            <w:r>
              <w:rPr>
                <w:rFonts w:hint="eastAsia"/>
                <w:lang w:val="en-US" w:eastAsia="zh-CN"/>
              </w:rPr>
              <w:t xml:space="preserve">采伐0002-（东岳观其余6-9小班）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0670">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E8F5">
            <w:pPr>
              <w:pStyle w:val="40"/>
              <w:bidi w:val="0"/>
              <w:rPr>
                <w:rFonts w:hint="eastAsia"/>
              </w:rPr>
            </w:pPr>
            <w:r>
              <w:rPr>
                <w:rFonts w:hint="eastAsia"/>
                <w:lang w:val="en-US" w:eastAsia="zh-CN"/>
              </w:rPr>
              <w:t>143.00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0910">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F4C6">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0858">
            <w:pPr>
              <w:pStyle w:val="40"/>
              <w:bidi w:val="0"/>
              <w:rPr>
                <w:rFonts w:hint="eastAsia"/>
              </w:rPr>
            </w:pPr>
          </w:p>
        </w:tc>
      </w:tr>
      <w:tr w14:paraId="5790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AECD">
            <w:pPr>
              <w:pStyle w:val="40"/>
              <w:bidi w:val="0"/>
              <w:rPr>
                <w:rFonts w:hint="eastAsia"/>
              </w:rPr>
            </w:pPr>
            <w:r>
              <w:rPr>
                <w:rFonts w:hint="eastAsia"/>
                <w:lang w:val="en-US" w:eastAsia="zh-CN"/>
              </w:rPr>
              <w:t>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F7D9">
            <w:pPr>
              <w:pStyle w:val="40"/>
              <w:bidi w:val="0"/>
              <w:rPr>
                <w:rFonts w:hint="eastAsia"/>
              </w:rPr>
            </w:pPr>
            <w:r>
              <w:rPr>
                <w:rFonts w:hint="eastAsia"/>
                <w:lang w:val="en-US" w:eastAsia="zh-CN"/>
              </w:rPr>
              <w:t>BC000002~4</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D40D">
            <w:pPr>
              <w:pStyle w:val="40"/>
              <w:bidi w:val="0"/>
              <w:rPr>
                <w:rFonts w:hint="eastAsia"/>
              </w:rPr>
            </w:pPr>
            <w:r>
              <w:rPr>
                <w:rFonts w:hint="eastAsia"/>
                <w:lang w:val="en-US" w:eastAsia="zh-CN"/>
              </w:rPr>
              <w:t xml:space="preserve">采伐0002-川石1-4小班，长岭岗1小班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0076">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D806">
            <w:pPr>
              <w:pStyle w:val="40"/>
              <w:bidi w:val="0"/>
              <w:rPr>
                <w:rFonts w:hint="eastAsia"/>
              </w:rPr>
            </w:pPr>
            <w:r>
              <w:rPr>
                <w:rFonts w:hint="eastAsia"/>
                <w:lang w:val="en-US" w:eastAsia="zh-CN"/>
              </w:rPr>
              <w:t>460.00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92EC">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D33D">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B243">
            <w:pPr>
              <w:pStyle w:val="40"/>
              <w:bidi w:val="0"/>
              <w:rPr>
                <w:rFonts w:hint="eastAsia"/>
              </w:rPr>
            </w:pPr>
          </w:p>
        </w:tc>
      </w:tr>
      <w:tr w14:paraId="795E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40B6">
            <w:pPr>
              <w:pStyle w:val="40"/>
              <w:bidi w:val="0"/>
              <w:rPr>
                <w:rFonts w:hint="eastAsia"/>
              </w:rPr>
            </w:pPr>
            <w:r>
              <w:rPr>
                <w:rFonts w:hint="eastAsia"/>
                <w:lang w:val="en-US" w:eastAsia="zh-CN"/>
              </w:rPr>
              <w:t>9</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3662">
            <w:pPr>
              <w:pStyle w:val="40"/>
              <w:bidi w:val="0"/>
              <w:rPr>
                <w:rFonts w:hint="eastAsia"/>
              </w:rPr>
            </w:pPr>
            <w:r>
              <w:rPr>
                <w:rFonts w:hint="eastAsia"/>
                <w:lang w:val="en-US" w:eastAsia="zh-CN"/>
              </w:rPr>
              <w:t>BC000003~2</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4CCF">
            <w:pPr>
              <w:pStyle w:val="40"/>
              <w:bidi w:val="0"/>
              <w:rPr>
                <w:rFonts w:hint="eastAsia"/>
              </w:rPr>
            </w:pPr>
            <w:r>
              <w:rPr>
                <w:rFonts w:hint="eastAsia"/>
                <w:lang w:val="en-US" w:eastAsia="zh-CN"/>
              </w:rPr>
              <w:t xml:space="preserve">修枝整形0003-（大岩5小班）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CC07">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084A">
            <w:pPr>
              <w:pStyle w:val="40"/>
              <w:bidi w:val="0"/>
              <w:rPr>
                <w:rFonts w:hint="eastAsia"/>
              </w:rPr>
            </w:pPr>
            <w:r>
              <w:rPr>
                <w:rFonts w:hint="eastAsia"/>
                <w:lang w:val="en-US" w:eastAsia="zh-CN"/>
              </w:rPr>
              <w:t>141.00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EAD3">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B66C">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4676">
            <w:pPr>
              <w:pStyle w:val="40"/>
              <w:bidi w:val="0"/>
              <w:rPr>
                <w:rFonts w:hint="eastAsia"/>
              </w:rPr>
            </w:pPr>
          </w:p>
        </w:tc>
      </w:tr>
      <w:tr w14:paraId="3ABB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040F">
            <w:pPr>
              <w:pStyle w:val="40"/>
              <w:bidi w:val="0"/>
              <w:rPr>
                <w:rFonts w:hint="eastAsia"/>
              </w:rPr>
            </w:pPr>
            <w:r>
              <w:rPr>
                <w:rFonts w:hint="eastAsia"/>
                <w:lang w:val="en-US" w:eastAsia="zh-CN"/>
              </w:rPr>
              <w:t>10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86FE">
            <w:pPr>
              <w:pStyle w:val="40"/>
              <w:bidi w:val="0"/>
              <w:rPr>
                <w:rFonts w:hint="eastAsia"/>
              </w:rPr>
            </w:pPr>
            <w:r>
              <w:rPr>
                <w:rFonts w:hint="eastAsia"/>
                <w:lang w:val="en-US" w:eastAsia="zh-CN"/>
              </w:rPr>
              <w:t>BC000003~3</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4321">
            <w:pPr>
              <w:pStyle w:val="40"/>
              <w:bidi w:val="0"/>
              <w:rPr>
                <w:rFonts w:hint="eastAsia"/>
              </w:rPr>
            </w:pPr>
            <w:r>
              <w:rPr>
                <w:rFonts w:hint="eastAsia"/>
                <w:lang w:val="en-US" w:eastAsia="zh-CN"/>
              </w:rPr>
              <w:t xml:space="preserve">修枝整形0003-（东岳观其余6-9小班）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541C">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F954">
            <w:pPr>
              <w:pStyle w:val="40"/>
              <w:bidi w:val="0"/>
              <w:rPr>
                <w:rFonts w:hint="eastAsia"/>
              </w:rPr>
            </w:pPr>
            <w:r>
              <w:rPr>
                <w:rFonts w:hint="eastAsia"/>
                <w:lang w:val="en-US" w:eastAsia="zh-CN"/>
              </w:rPr>
              <w:t>143.00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3129">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632E">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36D9">
            <w:pPr>
              <w:pStyle w:val="40"/>
              <w:bidi w:val="0"/>
              <w:rPr>
                <w:rFonts w:hint="eastAsia"/>
              </w:rPr>
            </w:pPr>
          </w:p>
        </w:tc>
      </w:tr>
      <w:tr w14:paraId="7BA5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A264">
            <w:pPr>
              <w:pStyle w:val="40"/>
              <w:bidi w:val="0"/>
              <w:rPr>
                <w:rFonts w:hint="eastAsia"/>
              </w:rPr>
            </w:pPr>
            <w:r>
              <w:rPr>
                <w:rFonts w:hint="eastAsia"/>
                <w:lang w:val="en-US" w:eastAsia="zh-CN"/>
              </w:rPr>
              <w:t>11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A1F0">
            <w:pPr>
              <w:pStyle w:val="40"/>
              <w:bidi w:val="0"/>
              <w:rPr>
                <w:rFonts w:hint="eastAsia"/>
              </w:rPr>
            </w:pPr>
            <w:r>
              <w:rPr>
                <w:rFonts w:hint="eastAsia"/>
                <w:lang w:val="en-US" w:eastAsia="zh-CN"/>
              </w:rPr>
              <w:t>BC000003~4</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2940">
            <w:pPr>
              <w:pStyle w:val="40"/>
              <w:bidi w:val="0"/>
              <w:rPr>
                <w:rFonts w:hint="eastAsia"/>
              </w:rPr>
            </w:pPr>
            <w:r>
              <w:rPr>
                <w:rFonts w:hint="eastAsia"/>
                <w:lang w:val="en-US" w:eastAsia="zh-CN"/>
              </w:rPr>
              <w:t xml:space="preserve">修枝整形0003-川石1-4小班，长岭岗1小班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E621">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2C37">
            <w:pPr>
              <w:pStyle w:val="40"/>
              <w:bidi w:val="0"/>
              <w:rPr>
                <w:rFonts w:hint="eastAsia"/>
              </w:rPr>
            </w:pPr>
            <w:r>
              <w:rPr>
                <w:rFonts w:hint="eastAsia"/>
                <w:lang w:val="en-US" w:eastAsia="zh-CN"/>
              </w:rPr>
              <w:t>460.00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73A4">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D384">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9251">
            <w:pPr>
              <w:pStyle w:val="40"/>
              <w:bidi w:val="0"/>
              <w:rPr>
                <w:rFonts w:hint="eastAsia"/>
              </w:rPr>
            </w:pPr>
          </w:p>
        </w:tc>
      </w:tr>
      <w:tr w14:paraId="3D71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D419">
            <w:pPr>
              <w:pStyle w:val="40"/>
              <w:bidi w:val="0"/>
              <w:rPr>
                <w:rFonts w:hint="eastAsia"/>
              </w:rPr>
            </w:pPr>
            <w:r>
              <w:rPr>
                <w:rFonts w:hint="eastAsia"/>
                <w:lang w:val="en-US" w:eastAsia="zh-CN"/>
              </w:rPr>
              <w:t>12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74EB">
            <w:pPr>
              <w:pStyle w:val="40"/>
              <w:bidi w:val="0"/>
              <w:rPr>
                <w:rFonts w:hint="eastAsia"/>
              </w:rPr>
            </w:pPr>
            <w:r>
              <w:rPr>
                <w:rFonts w:hint="eastAsia"/>
                <w:lang w:val="en-US" w:eastAsia="zh-CN"/>
              </w:rPr>
              <w:t>BC000004~1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6246">
            <w:pPr>
              <w:pStyle w:val="40"/>
              <w:bidi w:val="0"/>
              <w:rPr>
                <w:rFonts w:hint="eastAsia"/>
              </w:rPr>
            </w:pPr>
            <w:r>
              <w:rPr>
                <w:rFonts w:hint="eastAsia"/>
                <w:lang w:val="en-US" w:eastAsia="zh-CN"/>
              </w:rPr>
              <w:t xml:space="preserve">培兜抚育0004-大岩1-4小班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5B79">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8439">
            <w:pPr>
              <w:pStyle w:val="40"/>
              <w:bidi w:val="0"/>
              <w:rPr>
                <w:rFonts w:hint="eastAsia"/>
              </w:rPr>
            </w:pPr>
            <w:r>
              <w:rPr>
                <w:rFonts w:hint="eastAsia"/>
                <w:lang w:val="en-US" w:eastAsia="zh-CN"/>
              </w:rPr>
              <w:t>256.00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4600">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0C9A">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28B5">
            <w:pPr>
              <w:pStyle w:val="40"/>
              <w:bidi w:val="0"/>
              <w:rPr>
                <w:rFonts w:hint="eastAsia"/>
              </w:rPr>
            </w:pPr>
          </w:p>
        </w:tc>
      </w:tr>
      <w:tr w14:paraId="673D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C12A">
            <w:pPr>
              <w:pStyle w:val="40"/>
              <w:bidi w:val="0"/>
              <w:rPr>
                <w:rFonts w:hint="eastAsia"/>
              </w:rPr>
            </w:pPr>
            <w:r>
              <w:rPr>
                <w:rFonts w:hint="eastAsia"/>
                <w:lang w:val="en-US" w:eastAsia="zh-CN"/>
              </w:rPr>
              <w:t>13</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E82F">
            <w:pPr>
              <w:pStyle w:val="40"/>
              <w:bidi w:val="0"/>
              <w:rPr>
                <w:rFonts w:hint="eastAsia"/>
              </w:rPr>
            </w:pPr>
            <w:r>
              <w:rPr>
                <w:rFonts w:hint="eastAsia"/>
                <w:lang w:val="en-US" w:eastAsia="zh-CN"/>
              </w:rPr>
              <w:t>BC000004~2</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3A9A">
            <w:pPr>
              <w:pStyle w:val="40"/>
              <w:bidi w:val="0"/>
              <w:rPr>
                <w:rFonts w:hint="eastAsia"/>
              </w:rPr>
            </w:pPr>
            <w:r>
              <w:rPr>
                <w:rFonts w:hint="eastAsia"/>
                <w:lang w:val="en-US" w:eastAsia="zh-CN"/>
              </w:rPr>
              <w:t xml:space="preserve">培兜抚育0004-（大岩5小班）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84F0">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FCD0">
            <w:pPr>
              <w:pStyle w:val="40"/>
              <w:bidi w:val="0"/>
              <w:rPr>
                <w:rFonts w:hint="eastAsia"/>
              </w:rPr>
            </w:pPr>
            <w:r>
              <w:rPr>
                <w:rFonts w:hint="eastAsia"/>
                <w:lang w:val="en-US" w:eastAsia="zh-CN"/>
              </w:rPr>
              <w:t>141.00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03BC">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A2BF">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884D">
            <w:pPr>
              <w:pStyle w:val="40"/>
              <w:bidi w:val="0"/>
              <w:rPr>
                <w:rFonts w:hint="eastAsia"/>
              </w:rPr>
            </w:pPr>
          </w:p>
        </w:tc>
      </w:tr>
      <w:tr w14:paraId="7E09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77E8">
            <w:pPr>
              <w:pStyle w:val="40"/>
              <w:bidi w:val="0"/>
              <w:rPr>
                <w:rFonts w:hint="eastAsia"/>
              </w:rPr>
            </w:pPr>
            <w:r>
              <w:rPr>
                <w:rFonts w:hint="eastAsia"/>
                <w:lang w:val="en-US" w:eastAsia="zh-CN"/>
              </w:rPr>
              <w:t>14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8029">
            <w:pPr>
              <w:pStyle w:val="40"/>
              <w:bidi w:val="0"/>
              <w:rPr>
                <w:rFonts w:hint="eastAsia"/>
              </w:rPr>
            </w:pPr>
            <w:r>
              <w:rPr>
                <w:rFonts w:hint="eastAsia"/>
                <w:lang w:val="en-US" w:eastAsia="zh-CN"/>
              </w:rPr>
              <w:t>BC000004~3</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548A">
            <w:pPr>
              <w:pStyle w:val="40"/>
              <w:bidi w:val="0"/>
              <w:rPr>
                <w:rFonts w:hint="eastAsia"/>
              </w:rPr>
            </w:pPr>
            <w:r>
              <w:rPr>
                <w:rFonts w:hint="eastAsia"/>
                <w:lang w:val="en-US" w:eastAsia="zh-CN"/>
              </w:rPr>
              <w:t xml:space="preserve">培兜抚育0004-（东岳观其余6-9小班）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B404">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C1CC">
            <w:pPr>
              <w:pStyle w:val="40"/>
              <w:bidi w:val="0"/>
              <w:rPr>
                <w:rFonts w:hint="eastAsia"/>
              </w:rPr>
            </w:pPr>
            <w:r>
              <w:rPr>
                <w:rFonts w:hint="eastAsia"/>
                <w:lang w:val="en-US" w:eastAsia="zh-CN"/>
              </w:rPr>
              <w:t>143.00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8EFC">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1698">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8780">
            <w:pPr>
              <w:pStyle w:val="40"/>
              <w:bidi w:val="0"/>
              <w:rPr>
                <w:rFonts w:hint="eastAsia"/>
              </w:rPr>
            </w:pPr>
          </w:p>
        </w:tc>
      </w:tr>
      <w:tr w14:paraId="68DD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527E">
            <w:pPr>
              <w:pStyle w:val="40"/>
              <w:bidi w:val="0"/>
              <w:rPr>
                <w:rFonts w:hint="eastAsia"/>
              </w:rPr>
            </w:pPr>
            <w:r>
              <w:rPr>
                <w:rFonts w:hint="eastAsia"/>
                <w:lang w:val="en-US" w:eastAsia="zh-CN"/>
              </w:rPr>
              <w:t>15</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A81C">
            <w:pPr>
              <w:pStyle w:val="40"/>
              <w:bidi w:val="0"/>
              <w:rPr>
                <w:rFonts w:hint="eastAsia"/>
              </w:rPr>
            </w:pPr>
            <w:r>
              <w:rPr>
                <w:rFonts w:hint="eastAsia"/>
                <w:lang w:val="en-US" w:eastAsia="zh-CN"/>
              </w:rPr>
              <w:t>BC000004~4</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F630">
            <w:pPr>
              <w:pStyle w:val="40"/>
              <w:bidi w:val="0"/>
              <w:rPr>
                <w:rFonts w:hint="eastAsia"/>
              </w:rPr>
            </w:pPr>
            <w:r>
              <w:rPr>
                <w:rFonts w:hint="eastAsia"/>
                <w:lang w:val="en-US" w:eastAsia="zh-CN"/>
              </w:rPr>
              <w:t xml:space="preserve">培兜抚育0004-川石1-4小班，长岭岗1小班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ABAF">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0BCC">
            <w:pPr>
              <w:pStyle w:val="40"/>
              <w:bidi w:val="0"/>
              <w:rPr>
                <w:rFonts w:hint="eastAsia"/>
              </w:rPr>
            </w:pPr>
            <w:r>
              <w:rPr>
                <w:rFonts w:hint="eastAsia"/>
                <w:lang w:val="en-US" w:eastAsia="zh-CN"/>
              </w:rPr>
              <w:t>460.00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AEF4">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5A00">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6F3D">
            <w:pPr>
              <w:pStyle w:val="40"/>
              <w:bidi w:val="0"/>
              <w:rPr>
                <w:rFonts w:hint="eastAsia"/>
              </w:rPr>
            </w:pPr>
          </w:p>
        </w:tc>
      </w:tr>
      <w:tr w14:paraId="62C0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A541">
            <w:pPr>
              <w:pStyle w:val="40"/>
              <w:bidi w:val="0"/>
              <w:rPr>
                <w:rFonts w:hint="eastAsia"/>
              </w:rPr>
            </w:pPr>
            <w:r>
              <w:rPr>
                <w:rFonts w:hint="eastAsia"/>
                <w:lang w:val="en-US" w:eastAsia="zh-CN"/>
              </w:rPr>
              <w:t>16</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81C2">
            <w:pPr>
              <w:pStyle w:val="40"/>
              <w:bidi w:val="0"/>
              <w:rPr>
                <w:rFonts w:hint="eastAsia"/>
              </w:rPr>
            </w:pPr>
            <w:r>
              <w:rPr>
                <w:rFonts w:hint="eastAsia"/>
                <w:lang w:val="en-US" w:eastAsia="zh-CN"/>
              </w:rPr>
              <w:t>BC000004~5</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6365">
            <w:pPr>
              <w:pStyle w:val="40"/>
              <w:bidi w:val="0"/>
              <w:rPr>
                <w:rFonts w:hint="eastAsia"/>
              </w:rPr>
            </w:pPr>
            <w:r>
              <w:rPr>
                <w:rFonts w:hint="eastAsia"/>
                <w:lang w:val="en-US" w:eastAsia="zh-CN"/>
              </w:rPr>
              <w:t xml:space="preserve">培兜抚育0004-亮垭1-2小班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2C28">
            <w:pPr>
              <w:pStyle w:val="40"/>
              <w:bidi w:val="0"/>
              <w:rPr>
                <w:rFonts w:hint="eastAsia"/>
              </w:rPr>
            </w:pPr>
            <w:r>
              <w:rPr>
                <w:rFonts w:hint="eastAsia"/>
                <w:lang w:val="en-US" w:eastAsia="zh-CN"/>
              </w:rPr>
              <w:t>亩</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4C51">
            <w:pPr>
              <w:pStyle w:val="40"/>
              <w:bidi w:val="0"/>
              <w:rPr>
                <w:rFonts w:hint="eastAsia"/>
              </w:rPr>
            </w:pPr>
            <w:r>
              <w:rPr>
                <w:rFonts w:hint="eastAsia"/>
                <w:lang w:val="en-US" w:eastAsia="zh-CN"/>
              </w:rPr>
              <w:t>115.00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5AA5">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FA8C">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71F7">
            <w:pPr>
              <w:pStyle w:val="40"/>
              <w:bidi w:val="0"/>
              <w:rPr>
                <w:rFonts w:hint="eastAsia"/>
              </w:rPr>
            </w:pPr>
          </w:p>
        </w:tc>
      </w:tr>
      <w:tr w14:paraId="3A92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9BC8">
            <w:pPr>
              <w:pStyle w:val="40"/>
              <w:bidi w:val="0"/>
              <w:rPr>
                <w:rFonts w:hint="eastAsia"/>
              </w:rPr>
            </w:pPr>
            <w:r>
              <w:rPr>
                <w:rFonts w:hint="eastAsia"/>
                <w:lang w:val="en-US" w:eastAsia="zh-CN"/>
              </w:rPr>
              <w:t>17</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C6E4">
            <w:pPr>
              <w:pStyle w:val="40"/>
              <w:bidi w:val="0"/>
              <w:rPr>
                <w:rFonts w:hint="eastAsia"/>
              </w:rPr>
            </w:pPr>
            <w:r>
              <w:rPr>
                <w:rFonts w:hint="eastAsia"/>
                <w:lang w:val="en-US" w:eastAsia="zh-CN"/>
              </w:rPr>
              <w:t>BC000005</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09BC">
            <w:pPr>
              <w:pStyle w:val="40"/>
              <w:bidi w:val="0"/>
              <w:rPr>
                <w:rFonts w:hint="eastAsia"/>
              </w:rPr>
            </w:pPr>
            <w:r>
              <w:rPr>
                <w:rFonts w:hint="eastAsia"/>
                <w:lang w:val="en-US" w:eastAsia="zh-CN"/>
              </w:rPr>
              <w:t xml:space="preserve">标识牌0005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F12A">
            <w:pPr>
              <w:pStyle w:val="40"/>
              <w:bidi w:val="0"/>
              <w:rPr>
                <w:rFonts w:hint="eastAsia"/>
              </w:rPr>
            </w:pPr>
            <w:r>
              <w:rPr>
                <w:rFonts w:hint="eastAsia"/>
                <w:lang w:val="en-US" w:eastAsia="zh-CN"/>
              </w:rPr>
              <w:t>块</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E8EF">
            <w:pPr>
              <w:pStyle w:val="40"/>
              <w:bidi w:val="0"/>
              <w:rPr>
                <w:rFonts w:hint="eastAsia"/>
              </w:rPr>
            </w:pPr>
            <w:r>
              <w:rPr>
                <w:rFonts w:hint="eastAsia"/>
                <w:lang w:val="en-US" w:eastAsia="zh-CN"/>
              </w:rPr>
              <w:t>10.00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061C">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D959">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1674">
            <w:pPr>
              <w:pStyle w:val="40"/>
              <w:bidi w:val="0"/>
              <w:rPr>
                <w:rFonts w:hint="eastAsia"/>
              </w:rPr>
            </w:pPr>
          </w:p>
        </w:tc>
      </w:tr>
      <w:tr w14:paraId="6039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4656">
            <w:pPr>
              <w:pStyle w:val="40"/>
              <w:bidi w:val="0"/>
              <w:rPr>
                <w:rFonts w:hint="eastAsia"/>
              </w:rPr>
            </w:pPr>
            <w:r>
              <w:rPr>
                <w:rFonts w:hint="eastAsia"/>
                <w:lang w:val="en-US" w:eastAsia="zh-CN"/>
              </w:rPr>
              <w:t>18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C8EB">
            <w:pPr>
              <w:pStyle w:val="40"/>
              <w:bidi w:val="0"/>
              <w:rPr>
                <w:rFonts w:hint="eastAsia"/>
              </w:rPr>
            </w:pPr>
            <w:r>
              <w:rPr>
                <w:rFonts w:hint="eastAsia"/>
                <w:lang w:val="en-US" w:eastAsia="zh-CN"/>
              </w:rPr>
              <w:t>BC000008~2</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A9B2">
            <w:pPr>
              <w:pStyle w:val="40"/>
              <w:bidi w:val="0"/>
              <w:rPr>
                <w:rFonts w:hint="eastAsia"/>
              </w:rPr>
            </w:pPr>
            <w:r>
              <w:rPr>
                <w:rFonts w:hint="eastAsia"/>
                <w:lang w:val="en-US" w:eastAsia="zh-CN"/>
              </w:rPr>
              <w:t xml:space="preserve">樱花：地径5-6厘米，高2米以上的优质土球苗。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3628">
            <w:pPr>
              <w:pStyle w:val="40"/>
              <w:bidi w:val="0"/>
              <w:rPr>
                <w:rFonts w:hint="eastAsia"/>
              </w:rPr>
            </w:pPr>
            <w:r>
              <w:rPr>
                <w:rFonts w:hint="eastAsia"/>
                <w:lang w:val="en-US" w:eastAsia="zh-CN"/>
              </w:rPr>
              <w:t>株</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A4E7">
            <w:pPr>
              <w:pStyle w:val="40"/>
              <w:bidi w:val="0"/>
              <w:rPr>
                <w:rFonts w:hint="eastAsia"/>
              </w:rPr>
            </w:pPr>
            <w:r>
              <w:rPr>
                <w:rFonts w:hint="eastAsia"/>
                <w:lang w:val="en-US" w:eastAsia="zh-CN"/>
              </w:rPr>
              <w:t>12970.00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1CCC">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72D9">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B005">
            <w:pPr>
              <w:pStyle w:val="40"/>
              <w:bidi w:val="0"/>
              <w:rPr>
                <w:rFonts w:hint="eastAsia"/>
              </w:rPr>
            </w:pPr>
          </w:p>
        </w:tc>
      </w:tr>
      <w:tr w14:paraId="6ED1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4B81">
            <w:pPr>
              <w:pStyle w:val="40"/>
              <w:bidi w:val="0"/>
              <w:rPr>
                <w:rFonts w:hint="eastAsia"/>
              </w:rPr>
            </w:pPr>
            <w:r>
              <w:rPr>
                <w:rFonts w:hint="eastAsia"/>
                <w:lang w:val="en-US" w:eastAsia="zh-CN"/>
              </w:rPr>
              <w:t>19</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3644">
            <w:pPr>
              <w:pStyle w:val="40"/>
              <w:bidi w:val="0"/>
              <w:rPr>
                <w:rFonts w:hint="eastAsia"/>
              </w:rPr>
            </w:pPr>
            <w:r>
              <w:rPr>
                <w:rFonts w:hint="eastAsia"/>
                <w:lang w:val="en-US" w:eastAsia="zh-CN"/>
              </w:rPr>
              <w:t>BC000009~1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A742">
            <w:pPr>
              <w:pStyle w:val="40"/>
              <w:bidi w:val="0"/>
              <w:rPr>
                <w:rFonts w:hint="eastAsia"/>
              </w:rPr>
            </w:pPr>
            <w:r>
              <w:rPr>
                <w:rFonts w:hint="eastAsia"/>
                <w:lang w:val="en-US" w:eastAsia="zh-CN"/>
              </w:rPr>
              <w:t xml:space="preserve">栽植樱花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5857">
            <w:pPr>
              <w:pStyle w:val="40"/>
              <w:bidi w:val="0"/>
              <w:rPr>
                <w:rFonts w:hint="eastAsia"/>
              </w:rPr>
            </w:pPr>
            <w:r>
              <w:rPr>
                <w:rFonts w:hint="eastAsia"/>
                <w:lang w:val="en-US" w:eastAsia="zh-CN"/>
              </w:rPr>
              <w:t>株</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6D99">
            <w:pPr>
              <w:pStyle w:val="40"/>
              <w:bidi w:val="0"/>
              <w:rPr>
                <w:rFonts w:hint="eastAsia"/>
              </w:rPr>
            </w:pPr>
            <w:r>
              <w:rPr>
                <w:rFonts w:hint="eastAsia"/>
                <w:lang w:val="en-US" w:eastAsia="zh-CN"/>
              </w:rPr>
              <w:t>12970.00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AD14">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142B">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2593">
            <w:pPr>
              <w:pStyle w:val="40"/>
              <w:bidi w:val="0"/>
              <w:rPr>
                <w:rFonts w:hint="eastAsia"/>
              </w:rPr>
            </w:pPr>
          </w:p>
        </w:tc>
      </w:tr>
      <w:tr w14:paraId="4645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9F6A">
            <w:pPr>
              <w:pStyle w:val="40"/>
              <w:bidi w:val="0"/>
              <w:rPr>
                <w:rFonts w:hint="eastAsia"/>
              </w:rPr>
            </w:pPr>
            <w:r>
              <w:rPr>
                <w:rFonts w:hint="eastAsia"/>
                <w:lang w:val="en-US" w:eastAsia="zh-CN"/>
              </w:rPr>
              <w:t>20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39CF">
            <w:pPr>
              <w:pStyle w:val="40"/>
              <w:bidi w:val="0"/>
              <w:rPr>
                <w:rFonts w:hint="eastAsia"/>
              </w:rPr>
            </w:pPr>
            <w:r>
              <w:rPr>
                <w:rFonts w:hint="eastAsia"/>
                <w:lang w:val="en-US" w:eastAsia="zh-CN"/>
              </w:rPr>
              <w:t>BC000010~1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1981">
            <w:pPr>
              <w:pStyle w:val="40"/>
              <w:bidi w:val="0"/>
              <w:rPr>
                <w:rFonts w:hint="eastAsia"/>
              </w:rPr>
            </w:pPr>
            <w:r>
              <w:rPr>
                <w:rFonts w:hint="eastAsia"/>
                <w:lang w:val="en-US" w:eastAsia="zh-CN"/>
              </w:rPr>
              <w:t xml:space="preserve">支撑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526F">
            <w:pPr>
              <w:pStyle w:val="40"/>
              <w:bidi w:val="0"/>
              <w:rPr>
                <w:rFonts w:hint="eastAsia"/>
              </w:rPr>
            </w:pPr>
            <w:r>
              <w:rPr>
                <w:rFonts w:hint="eastAsia"/>
                <w:lang w:val="en-US" w:eastAsia="zh-CN"/>
              </w:rPr>
              <w:t>株</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3957">
            <w:pPr>
              <w:pStyle w:val="40"/>
              <w:bidi w:val="0"/>
              <w:rPr>
                <w:rFonts w:hint="eastAsia"/>
              </w:rPr>
            </w:pPr>
            <w:r>
              <w:rPr>
                <w:rFonts w:hint="eastAsia"/>
                <w:lang w:val="en-US" w:eastAsia="zh-CN"/>
              </w:rPr>
              <w:t>49045.00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D3BE">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C1E7">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8A36">
            <w:pPr>
              <w:pStyle w:val="40"/>
              <w:bidi w:val="0"/>
              <w:rPr>
                <w:rFonts w:hint="eastAsia"/>
              </w:rPr>
            </w:pPr>
          </w:p>
        </w:tc>
      </w:tr>
      <w:tr w14:paraId="37EC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76D4">
            <w:pPr>
              <w:pStyle w:val="40"/>
              <w:bidi w:val="0"/>
              <w:rPr>
                <w:rFonts w:hint="eastAsia"/>
              </w:rPr>
            </w:pPr>
            <w:r>
              <w:rPr>
                <w:rFonts w:hint="eastAsia"/>
                <w:lang w:val="en-US" w:eastAsia="zh-CN"/>
              </w:rPr>
              <w:t>21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FFA0">
            <w:pPr>
              <w:pStyle w:val="40"/>
              <w:bidi w:val="0"/>
              <w:rPr>
                <w:rFonts w:hint="eastAsia"/>
              </w:rPr>
            </w:pPr>
            <w:r>
              <w:rPr>
                <w:rFonts w:hint="eastAsia"/>
                <w:lang w:val="en-US" w:eastAsia="zh-CN"/>
              </w:rPr>
              <w:t>BC000011~1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B6AF">
            <w:pPr>
              <w:pStyle w:val="40"/>
              <w:bidi w:val="0"/>
              <w:rPr>
                <w:rFonts w:hint="eastAsia"/>
              </w:rPr>
            </w:pPr>
            <w:r>
              <w:rPr>
                <w:rFonts w:hint="eastAsia"/>
                <w:lang w:val="en-US" w:eastAsia="zh-CN"/>
              </w:rPr>
              <w:t xml:space="preserve">栽植栾树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38BA">
            <w:pPr>
              <w:pStyle w:val="40"/>
              <w:bidi w:val="0"/>
              <w:rPr>
                <w:rFonts w:hint="eastAsia"/>
              </w:rPr>
            </w:pPr>
            <w:r>
              <w:rPr>
                <w:rFonts w:hint="eastAsia"/>
                <w:lang w:val="en-US" w:eastAsia="zh-CN"/>
              </w:rPr>
              <w:t>株</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FC17">
            <w:pPr>
              <w:pStyle w:val="40"/>
              <w:bidi w:val="0"/>
              <w:rPr>
                <w:rFonts w:hint="eastAsia"/>
              </w:rPr>
            </w:pPr>
            <w:r>
              <w:rPr>
                <w:rFonts w:hint="eastAsia"/>
                <w:lang w:val="en-US" w:eastAsia="zh-CN"/>
              </w:rPr>
              <w:t>16195.00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842F">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0F51">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81C3">
            <w:pPr>
              <w:pStyle w:val="40"/>
              <w:bidi w:val="0"/>
              <w:rPr>
                <w:rFonts w:hint="eastAsia"/>
              </w:rPr>
            </w:pPr>
          </w:p>
        </w:tc>
      </w:tr>
      <w:tr w14:paraId="30E6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7BF7">
            <w:pPr>
              <w:pStyle w:val="40"/>
              <w:bidi w:val="0"/>
              <w:rPr>
                <w:rFonts w:hint="eastAsia"/>
              </w:rPr>
            </w:pPr>
            <w:r>
              <w:rPr>
                <w:rFonts w:hint="eastAsia"/>
                <w:lang w:val="en-US" w:eastAsia="zh-CN"/>
              </w:rPr>
              <w:t>22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C3D2">
            <w:pPr>
              <w:pStyle w:val="40"/>
              <w:bidi w:val="0"/>
              <w:rPr>
                <w:rFonts w:hint="eastAsia"/>
              </w:rPr>
            </w:pPr>
            <w:r>
              <w:rPr>
                <w:rFonts w:hint="eastAsia"/>
                <w:lang w:val="en-US" w:eastAsia="zh-CN"/>
              </w:rPr>
              <w:t>BC000011~2</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219E">
            <w:pPr>
              <w:pStyle w:val="40"/>
              <w:bidi w:val="0"/>
              <w:rPr>
                <w:rFonts w:hint="eastAsia"/>
              </w:rPr>
            </w:pPr>
            <w:r>
              <w:rPr>
                <w:rFonts w:hint="eastAsia"/>
                <w:lang w:val="en-US" w:eastAsia="zh-CN"/>
              </w:rPr>
              <w:t xml:space="preserve">栽植银杏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55BA">
            <w:pPr>
              <w:pStyle w:val="40"/>
              <w:bidi w:val="0"/>
              <w:rPr>
                <w:rFonts w:hint="eastAsia"/>
              </w:rPr>
            </w:pPr>
            <w:r>
              <w:rPr>
                <w:rFonts w:hint="eastAsia"/>
                <w:lang w:val="en-US" w:eastAsia="zh-CN"/>
              </w:rPr>
              <w:t>株</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01FA">
            <w:pPr>
              <w:pStyle w:val="40"/>
              <w:bidi w:val="0"/>
              <w:rPr>
                <w:rFonts w:hint="eastAsia"/>
              </w:rPr>
            </w:pPr>
            <w:r>
              <w:rPr>
                <w:rFonts w:hint="eastAsia"/>
                <w:lang w:val="en-US" w:eastAsia="zh-CN"/>
              </w:rPr>
              <w:t>9760.00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AAD7">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E006">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3E9A">
            <w:pPr>
              <w:pStyle w:val="40"/>
              <w:bidi w:val="0"/>
              <w:rPr>
                <w:rFonts w:hint="eastAsia"/>
              </w:rPr>
            </w:pPr>
          </w:p>
        </w:tc>
      </w:tr>
      <w:tr w14:paraId="24C6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49E6">
            <w:pPr>
              <w:pStyle w:val="40"/>
              <w:bidi w:val="0"/>
              <w:rPr>
                <w:rFonts w:hint="eastAsia"/>
              </w:rPr>
            </w:pPr>
            <w:r>
              <w:rPr>
                <w:rFonts w:hint="eastAsia"/>
                <w:lang w:val="en-US" w:eastAsia="zh-CN"/>
              </w:rPr>
              <w:t>23</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D6FE">
            <w:pPr>
              <w:pStyle w:val="40"/>
              <w:bidi w:val="0"/>
              <w:rPr>
                <w:rFonts w:hint="eastAsia"/>
              </w:rPr>
            </w:pPr>
            <w:r>
              <w:rPr>
                <w:rFonts w:hint="eastAsia"/>
                <w:lang w:val="en-US" w:eastAsia="zh-CN"/>
              </w:rPr>
              <w:t>BC000011~3</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7533">
            <w:pPr>
              <w:pStyle w:val="40"/>
              <w:bidi w:val="0"/>
              <w:rPr>
                <w:rFonts w:hint="eastAsia"/>
              </w:rPr>
            </w:pPr>
            <w:r>
              <w:rPr>
                <w:rFonts w:hint="eastAsia"/>
                <w:lang w:val="en-US" w:eastAsia="zh-CN"/>
              </w:rPr>
              <w:t xml:space="preserve">栽植紫薇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172E">
            <w:pPr>
              <w:pStyle w:val="40"/>
              <w:bidi w:val="0"/>
              <w:rPr>
                <w:rFonts w:hint="eastAsia"/>
              </w:rPr>
            </w:pPr>
            <w:r>
              <w:rPr>
                <w:rFonts w:hint="eastAsia"/>
                <w:lang w:val="en-US" w:eastAsia="zh-CN"/>
              </w:rPr>
              <w:t>株</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AA11">
            <w:pPr>
              <w:pStyle w:val="40"/>
              <w:bidi w:val="0"/>
              <w:rPr>
                <w:rFonts w:hint="eastAsia"/>
              </w:rPr>
            </w:pPr>
            <w:r>
              <w:rPr>
                <w:rFonts w:hint="eastAsia"/>
                <w:lang w:val="en-US" w:eastAsia="zh-CN"/>
              </w:rPr>
              <w:t>10120.00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5222">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B1F2">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E332">
            <w:pPr>
              <w:pStyle w:val="40"/>
              <w:bidi w:val="0"/>
              <w:rPr>
                <w:rFonts w:hint="eastAsia"/>
              </w:rPr>
            </w:pPr>
          </w:p>
        </w:tc>
      </w:tr>
      <w:tr w14:paraId="156C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4CDB">
            <w:pPr>
              <w:pStyle w:val="40"/>
              <w:bidi w:val="0"/>
              <w:rPr>
                <w:rFonts w:hint="eastAsia"/>
              </w:rPr>
            </w:pPr>
            <w:r>
              <w:rPr>
                <w:rFonts w:hint="eastAsia"/>
                <w:lang w:val="en-US" w:eastAsia="zh-CN"/>
              </w:rPr>
              <w:t>24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1BEB">
            <w:pPr>
              <w:pStyle w:val="40"/>
              <w:bidi w:val="0"/>
              <w:rPr>
                <w:rFonts w:hint="eastAsia"/>
              </w:rPr>
            </w:pPr>
            <w:r>
              <w:rPr>
                <w:rFonts w:hint="eastAsia"/>
                <w:lang w:val="en-US" w:eastAsia="zh-CN"/>
              </w:rPr>
              <w:t>BC000012~2</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F7F9">
            <w:pPr>
              <w:pStyle w:val="40"/>
              <w:bidi w:val="0"/>
              <w:rPr>
                <w:rFonts w:hint="eastAsia"/>
              </w:rPr>
            </w:pPr>
            <w:r>
              <w:rPr>
                <w:rFonts w:hint="eastAsia"/>
                <w:lang w:val="en-US" w:eastAsia="zh-CN"/>
              </w:rPr>
              <w:t xml:space="preserve">银杏：地径5-6厘米，高2米以上的优质土球苗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3729">
            <w:pPr>
              <w:pStyle w:val="40"/>
              <w:bidi w:val="0"/>
              <w:rPr>
                <w:rFonts w:hint="eastAsia"/>
              </w:rPr>
            </w:pPr>
            <w:r>
              <w:rPr>
                <w:rFonts w:hint="eastAsia"/>
                <w:lang w:val="en-US" w:eastAsia="zh-CN"/>
              </w:rPr>
              <w:t>株</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9DB3">
            <w:pPr>
              <w:pStyle w:val="40"/>
              <w:bidi w:val="0"/>
              <w:rPr>
                <w:rFonts w:hint="eastAsia"/>
              </w:rPr>
            </w:pPr>
            <w:r>
              <w:rPr>
                <w:rFonts w:hint="eastAsia"/>
                <w:lang w:val="en-US" w:eastAsia="zh-CN"/>
              </w:rPr>
              <w:t>9760.00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C0E7">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0B79">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CBF0">
            <w:pPr>
              <w:pStyle w:val="40"/>
              <w:bidi w:val="0"/>
              <w:rPr>
                <w:rFonts w:hint="eastAsia"/>
              </w:rPr>
            </w:pPr>
          </w:p>
        </w:tc>
      </w:tr>
      <w:tr w14:paraId="151C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68D5">
            <w:pPr>
              <w:pStyle w:val="40"/>
              <w:bidi w:val="0"/>
              <w:rPr>
                <w:rFonts w:hint="eastAsia"/>
              </w:rPr>
            </w:pPr>
            <w:r>
              <w:rPr>
                <w:rFonts w:hint="eastAsia"/>
                <w:lang w:val="en-US" w:eastAsia="zh-CN"/>
              </w:rPr>
              <w:t>25</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61C3">
            <w:pPr>
              <w:pStyle w:val="40"/>
              <w:bidi w:val="0"/>
              <w:rPr>
                <w:rFonts w:hint="eastAsia"/>
              </w:rPr>
            </w:pPr>
            <w:r>
              <w:rPr>
                <w:rFonts w:hint="eastAsia"/>
                <w:lang w:val="en-US" w:eastAsia="zh-CN"/>
              </w:rPr>
              <w:t>BC000012~3</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A06D">
            <w:pPr>
              <w:pStyle w:val="40"/>
              <w:bidi w:val="0"/>
              <w:rPr>
                <w:rFonts w:hint="eastAsia"/>
              </w:rPr>
            </w:pPr>
            <w:r>
              <w:rPr>
                <w:rFonts w:hint="eastAsia"/>
                <w:lang w:val="en-US" w:eastAsia="zh-CN"/>
              </w:rPr>
              <w:t xml:space="preserve">栾树：地径5-6厘米，高2米以上的优质土球苗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E0BB">
            <w:pPr>
              <w:pStyle w:val="40"/>
              <w:bidi w:val="0"/>
              <w:rPr>
                <w:rFonts w:hint="eastAsia"/>
              </w:rPr>
            </w:pPr>
            <w:r>
              <w:rPr>
                <w:rFonts w:hint="eastAsia"/>
                <w:lang w:val="en-US" w:eastAsia="zh-CN"/>
              </w:rPr>
              <w:t>株</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AF38">
            <w:pPr>
              <w:pStyle w:val="40"/>
              <w:bidi w:val="0"/>
              <w:rPr>
                <w:rFonts w:hint="eastAsia"/>
              </w:rPr>
            </w:pPr>
            <w:r>
              <w:rPr>
                <w:rFonts w:hint="eastAsia"/>
                <w:lang w:val="en-US" w:eastAsia="zh-CN"/>
              </w:rPr>
              <w:t>16195.00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6230">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3B1D">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616C">
            <w:pPr>
              <w:pStyle w:val="40"/>
              <w:bidi w:val="0"/>
              <w:rPr>
                <w:rFonts w:hint="eastAsia"/>
              </w:rPr>
            </w:pPr>
          </w:p>
        </w:tc>
      </w:tr>
      <w:tr w14:paraId="640A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3212">
            <w:pPr>
              <w:pStyle w:val="40"/>
              <w:bidi w:val="0"/>
              <w:rPr>
                <w:rFonts w:hint="eastAsia"/>
              </w:rPr>
            </w:pPr>
            <w:r>
              <w:rPr>
                <w:rFonts w:hint="eastAsia"/>
                <w:lang w:val="en-US" w:eastAsia="zh-CN"/>
              </w:rPr>
              <w:t>26</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6BDD">
            <w:pPr>
              <w:pStyle w:val="40"/>
              <w:bidi w:val="0"/>
              <w:rPr>
                <w:rFonts w:hint="eastAsia"/>
              </w:rPr>
            </w:pPr>
            <w:r>
              <w:rPr>
                <w:rFonts w:hint="eastAsia"/>
                <w:lang w:val="en-US" w:eastAsia="zh-CN"/>
              </w:rPr>
              <w:t>BC000013~1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F249">
            <w:pPr>
              <w:pStyle w:val="40"/>
              <w:bidi w:val="0"/>
              <w:rPr>
                <w:rFonts w:hint="eastAsia"/>
              </w:rPr>
            </w:pPr>
            <w:r>
              <w:rPr>
                <w:rFonts w:hint="eastAsia"/>
                <w:lang w:val="en-US" w:eastAsia="zh-CN"/>
              </w:rPr>
              <w:t xml:space="preserve">便道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405F">
            <w:pPr>
              <w:pStyle w:val="40"/>
              <w:bidi w:val="0"/>
              <w:rPr>
                <w:rFonts w:hint="eastAsia"/>
              </w:rPr>
            </w:pPr>
            <w:r>
              <w:rPr>
                <w:rFonts w:hint="eastAsia"/>
                <w:lang w:val="en-US" w:eastAsia="zh-CN"/>
              </w:rPr>
              <w:t>km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5BA5">
            <w:pPr>
              <w:pStyle w:val="40"/>
              <w:bidi w:val="0"/>
              <w:rPr>
                <w:rFonts w:hint="eastAsia"/>
              </w:rPr>
            </w:pPr>
            <w:r>
              <w:rPr>
                <w:rFonts w:hint="eastAsia"/>
                <w:lang w:val="en-US" w:eastAsia="zh-CN"/>
              </w:rPr>
              <w:t>8.00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2FE9">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F4D1">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F3EB">
            <w:pPr>
              <w:pStyle w:val="40"/>
              <w:bidi w:val="0"/>
              <w:rPr>
                <w:rFonts w:hint="eastAsia"/>
              </w:rPr>
            </w:pPr>
          </w:p>
        </w:tc>
      </w:tr>
      <w:tr w14:paraId="321A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D7FA">
            <w:pPr>
              <w:pStyle w:val="40"/>
              <w:bidi w:val="0"/>
              <w:rPr>
                <w:rFonts w:hint="eastAsia"/>
              </w:rPr>
            </w:pPr>
            <w:r>
              <w:rPr>
                <w:rFonts w:hint="eastAsia"/>
                <w:lang w:val="en-US" w:eastAsia="zh-CN"/>
              </w:rPr>
              <w:t>27</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D7AA">
            <w:pPr>
              <w:pStyle w:val="40"/>
              <w:bidi w:val="0"/>
              <w:rPr>
                <w:rFonts w:hint="eastAsia"/>
              </w:rPr>
            </w:pPr>
            <w:r>
              <w:rPr>
                <w:rFonts w:hint="eastAsia"/>
                <w:lang w:val="en-US" w:eastAsia="zh-CN"/>
              </w:rPr>
              <w:t>BC000014~1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F828">
            <w:pPr>
              <w:pStyle w:val="40"/>
              <w:bidi w:val="0"/>
              <w:rPr>
                <w:rFonts w:hint="eastAsia"/>
              </w:rPr>
            </w:pPr>
            <w:r>
              <w:rPr>
                <w:rFonts w:hint="eastAsia"/>
                <w:lang w:val="en-US" w:eastAsia="zh-CN"/>
              </w:rPr>
              <w:t xml:space="preserve">紫薇：地径5-6厘米，高2米以上的优质土球苗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E7E5">
            <w:pPr>
              <w:pStyle w:val="40"/>
              <w:bidi w:val="0"/>
              <w:rPr>
                <w:rFonts w:hint="eastAsia"/>
              </w:rPr>
            </w:pPr>
            <w:r>
              <w:rPr>
                <w:rFonts w:hint="eastAsia"/>
                <w:lang w:val="en-US" w:eastAsia="zh-CN"/>
              </w:rPr>
              <w:t>株</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102B">
            <w:pPr>
              <w:pStyle w:val="40"/>
              <w:bidi w:val="0"/>
              <w:rPr>
                <w:rFonts w:hint="eastAsia"/>
              </w:rPr>
            </w:pPr>
            <w:r>
              <w:rPr>
                <w:rFonts w:hint="eastAsia"/>
                <w:lang w:val="en-US" w:eastAsia="zh-CN"/>
              </w:rPr>
              <w:t>10120.00</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DB29">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D360">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7F38">
            <w:pPr>
              <w:pStyle w:val="40"/>
              <w:bidi w:val="0"/>
              <w:rPr>
                <w:rFonts w:hint="eastAsia"/>
              </w:rPr>
            </w:pPr>
          </w:p>
        </w:tc>
      </w:tr>
      <w:tr w14:paraId="26C1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3F89">
            <w:pPr>
              <w:pStyle w:val="40"/>
              <w:bidi w:val="0"/>
              <w:rPr>
                <w:rFonts w:hint="eastAsia"/>
              </w:rPr>
            </w:pPr>
          </w:p>
        </w:tc>
        <w:tc>
          <w:tcPr>
            <w:tcW w:w="20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1751">
            <w:pPr>
              <w:pStyle w:val="40"/>
              <w:bidi w:val="0"/>
              <w:rPr>
                <w:rFonts w:hint="eastAsia"/>
              </w:rPr>
            </w:pPr>
            <w:r>
              <w:rPr>
                <w:rFonts w:hint="eastAsia"/>
                <w:lang w:val="en-US" w:eastAsia="zh-CN"/>
              </w:rPr>
              <w:t>本页小计</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4BCA">
            <w:pPr>
              <w:pStyle w:val="40"/>
              <w:bidi w:val="0"/>
              <w:rPr>
                <w:rFonts w:hint="eastAsia"/>
              </w:rPr>
            </w:pPr>
            <w:r>
              <w:rPr>
                <w:rFonts w:hint="eastAsia"/>
                <w:lang w:val="en-US" w:eastAsia="zh-CN"/>
              </w:rPr>
              <w:t>元</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7554">
            <w:pPr>
              <w:pStyle w:val="40"/>
              <w:bidi w:val="0"/>
              <w:rPr>
                <w:rFonts w:hint="eastAsia"/>
              </w:rPr>
            </w:pP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0679">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B95D">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534D">
            <w:pPr>
              <w:pStyle w:val="40"/>
              <w:bidi w:val="0"/>
              <w:rPr>
                <w:rFonts w:hint="eastAsia"/>
              </w:rPr>
            </w:pPr>
          </w:p>
        </w:tc>
      </w:tr>
      <w:tr w14:paraId="2066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45CE">
            <w:pPr>
              <w:pStyle w:val="40"/>
              <w:bidi w:val="0"/>
              <w:rPr>
                <w:rFonts w:hint="eastAsia"/>
              </w:rPr>
            </w:pPr>
          </w:p>
        </w:tc>
        <w:tc>
          <w:tcPr>
            <w:tcW w:w="20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81D1">
            <w:pPr>
              <w:pStyle w:val="40"/>
              <w:bidi w:val="0"/>
              <w:rPr>
                <w:rFonts w:hint="eastAsia"/>
              </w:rPr>
            </w:pPr>
            <w:r>
              <w:rPr>
                <w:rFonts w:hint="eastAsia"/>
                <w:lang w:val="en-US" w:eastAsia="zh-CN"/>
              </w:rPr>
              <w:t>合    计</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90A1">
            <w:pPr>
              <w:pStyle w:val="40"/>
              <w:bidi w:val="0"/>
              <w:rPr>
                <w:rFonts w:hint="eastAsia"/>
              </w:rPr>
            </w:pPr>
            <w:r>
              <w:rPr>
                <w:rFonts w:hint="eastAsia"/>
                <w:lang w:val="en-US" w:eastAsia="zh-CN"/>
              </w:rPr>
              <w:t>元</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8627">
            <w:pPr>
              <w:pStyle w:val="40"/>
              <w:bidi w:val="0"/>
              <w:rPr>
                <w:rFonts w:hint="eastAsia"/>
              </w:rPr>
            </w:pP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CE3F">
            <w:pPr>
              <w:pStyle w:val="40"/>
              <w:bidi w:val="0"/>
              <w:rPr>
                <w:rFonts w:hint="eastAsia"/>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C099">
            <w:pPr>
              <w:pStyle w:val="40"/>
              <w:bidi w:val="0"/>
              <w:rPr>
                <w:rFonts w:hint="eastAsi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15B4">
            <w:pPr>
              <w:pStyle w:val="40"/>
              <w:bidi w:val="0"/>
              <w:rPr>
                <w:rFonts w:hint="eastAsia"/>
              </w:rPr>
            </w:pPr>
          </w:p>
        </w:tc>
      </w:tr>
      <w:tr w14:paraId="02AA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9"/>
            <w:tcBorders>
              <w:top w:val="nil"/>
              <w:left w:val="nil"/>
              <w:bottom w:val="nil"/>
              <w:right w:val="nil"/>
            </w:tcBorders>
            <w:shd w:val="clear" w:color="auto" w:fill="auto"/>
            <w:vAlign w:val="center"/>
          </w:tcPr>
          <w:p w14:paraId="4CFE9728">
            <w:pPr>
              <w:pStyle w:val="40"/>
              <w:bidi w:val="0"/>
              <w:rPr>
                <w:rFonts w:hint="eastAsia"/>
              </w:rPr>
            </w:pPr>
            <w:r>
              <w:rPr>
                <w:rFonts w:hint="eastAsia"/>
                <w:lang w:val="en-US" w:eastAsia="zh-CN"/>
              </w:rPr>
              <w:t>注：增值税采用一般计税法计价时，材料、机械台班单价按除税单价填写；采用简易计税法计价时，材料、机械台班单价按含税单价填写。</w:t>
            </w:r>
          </w:p>
        </w:tc>
      </w:tr>
    </w:tbl>
    <w:p w14:paraId="2DAE9494">
      <w:pPr>
        <w:pStyle w:val="2"/>
        <w:rPr>
          <w:rFonts w:hint="default"/>
          <w:lang w:val="en-US" w:eastAsia="zh-CN"/>
        </w:rPr>
      </w:pPr>
    </w:p>
    <w:p w14:paraId="58B53E9D">
      <w:pPr>
        <w:pStyle w:val="2"/>
        <w:widowControl w:val="0"/>
        <w:numPr>
          <w:ilvl w:val="0"/>
          <w:numId w:val="0"/>
        </w:numPr>
        <w:autoSpaceDE w:val="0"/>
        <w:autoSpaceDN w:val="0"/>
        <w:adjustRightInd w:val="0"/>
        <w:rPr>
          <w:rFonts w:hint="default" w:ascii="黑体" w:hAnsi="黑体" w:eastAsia="黑体" w:cs="黑体"/>
          <w:color w:val="auto"/>
          <w:sz w:val="18"/>
          <w:szCs w:val="18"/>
          <w:highlight w:val="none"/>
          <w:lang w:val="en-US" w:eastAsia="zh-CN"/>
        </w:rPr>
      </w:pPr>
    </w:p>
    <w:p w14:paraId="4F93026A">
      <w:pPr>
        <w:pStyle w:val="2"/>
        <w:widowControl w:val="0"/>
        <w:numPr>
          <w:ilvl w:val="0"/>
          <w:numId w:val="0"/>
        </w:numPr>
        <w:autoSpaceDE w:val="0"/>
        <w:autoSpaceDN w:val="0"/>
        <w:adjustRightInd w:val="0"/>
        <w:rPr>
          <w:rFonts w:hint="default" w:ascii="黑体" w:hAnsi="黑体" w:eastAsia="黑体" w:cs="黑体"/>
          <w:color w:val="auto"/>
          <w:sz w:val="18"/>
          <w:szCs w:val="18"/>
          <w:highlight w:val="none"/>
          <w:lang w:val="en-US" w:eastAsia="zh-CN"/>
        </w:rPr>
        <w:sectPr>
          <w:footerReference r:id="rId17" w:type="default"/>
          <w:pgSz w:w="11910" w:h="16840"/>
          <w:pgMar w:top="1210" w:right="1251" w:bottom="1434" w:left="1404" w:header="0" w:footer="1272" w:gutter="0"/>
          <w:pgNumType w:fmt="decimal"/>
          <w:cols w:space="720" w:num="1"/>
        </w:sectPr>
      </w:pPr>
    </w:p>
    <w:p w14:paraId="68C53C91">
      <w:pPr>
        <w:pStyle w:val="3"/>
        <w:widowControl/>
        <w:numPr>
          <w:ilvl w:val="0"/>
          <w:numId w:val="76"/>
        </w:numPr>
        <w:ind w:left="0" w:leftChars="0" w:firstLine="0" w:firstLineChars="0"/>
        <w:rPr>
          <w:rFonts w:hint="eastAsia" w:ascii="黑体" w:hAnsi="黑体" w:eastAsia="黑体" w:cs="黑体"/>
          <w:b w:val="0"/>
        </w:rPr>
      </w:pPr>
      <w:bookmarkStart w:id="109" w:name="_Toc794"/>
      <w:r>
        <w:t>政府采购合同</w:t>
      </w:r>
      <w:bookmarkEnd w:id="109"/>
    </w:p>
    <w:p w14:paraId="58F26902">
      <w:pPr>
        <w:pStyle w:val="4"/>
        <w:widowControl/>
        <w:rPr>
          <w:sz w:val="21"/>
          <w:szCs w:val="21"/>
        </w:rPr>
      </w:pPr>
      <w:bookmarkStart w:id="110" w:name="_Toc23479"/>
      <w:r>
        <w:rPr>
          <w:sz w:val="21"/>
          <w:szCs w:val="21"/>
        </w:rPr>
        <w:t>一、政府采购合同协议书</w:t>
      </w:r>
      <w:bookmarkEnd w:id="110"/>
    </w:p>
    <w:p w14:paraId="4FAAD35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采购合同编号：</w:t>
      </w:r>
    </w:p>
    <w:p w14:paraId="1D818AC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采购人（全称）：（甲方）</w:t>
      </w:r>
    </w:p>
    <w:p w14:paraId="451765C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投标人（全称）：（乙方）</w:t>
      </w:r>
    </w:p>
    <w:p w14:paraId="556BBD61">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为了保护甲、乙双方合法权益，根据《中华人民共和国民法典》、《中华人</w:t>
      </w:r>
    </w:p>
    <w:p w14:paraId="76D759C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民共和国政 府采购法》及其他有关法律、法规、规章，双方签订本合同协议书。</w:t>
      </w:r>
    </w:p>
    <w:p w14:paraId="7A33D9FA">
      <w:pPr>
        <w:pStyle w:val="12"/>
        <w:widowControl/>
        <w:numPr>
          <w:ilvl w:val="0"/>
          <w:numId w:val="85"/>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项目信息</w:t>
      </w:r>
    </w:p>
    <w:p w14:paraId="2B59F1FD">
      <w:pPr>
        <w:pStyle w:val="12"/>
        <w:widowControl/>
        <w:numPr>
          <w:ilvl w:val="0"/>
          <w:numId w:val="86"/>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采购项目名称：</w:t>
      </w:r>
    </w:p>
    <w:p w14:paraId="01D83C22">
      <w:pPr>
        <w:pStyle w:val="12"/>
        <w:widowControl/>
        <w:numPr>
          <w:ilvl w:val="0"/>
          <w:numId w:val="86"/>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政府采购编号：</w:t>
      </w:r>
    </w:p>
    <w:p w14:paraId="1D15DC6D">
      <w:pPr>
        <w:pStyle w:val="12"/>
        <w:widowControl/>
        <w:numPr>
          <w:ilvl w:val="0"/>
          <w:numId w:val="86"/>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采购代理编号：</w:t>
      </w:r>
    </w:p>
    <w:p w14:paraId="0BC3A669">
      <w:pPr>
        <w:pStyle w:val="12"/>
        <w:widowControl/>
        <w:numPr>
          <w:ilvl w:val="0"/>
          <w:numId w:val="86"/>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项目内容：</w:t>
      </w:r>
    </w:p>
    <w:p w14:paraId="21CAB7FA">
      <w:pPr>
        <w:pStyle w:val="12"/>
        <w:widowControl/>
        <w:numPr>
          <w:ilvl w:val="0"/>
          <w:numId w:val="86"/>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项目负责人：</w:t>
      </w:r>
    </w:p>
    <w:p w14:paraId="4782EC99">
      <w:pPr>
        <w:pStyle w:val="12"/>
        <w:widowControl/>
        <w:numPr>
          <w:ilvl w:val="0"/>
          <w:numId w:val="86"/>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联系电话：</w:t>
      </w:r>
    </w:p>
    <w:p w14:paraId="1B08073C">
      <w:pPr>
        <w:pStyle w:val="12"/>
        <w:widowControl/>
        <w:numPr>
          <w:ilvl w:val="0"/>
          <w:numId w:val="85"/>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合同金额</w:t>
      </w:r>
    </w:p>
    <w:p w14:paraId="1774F66D">
      <w:pPr>
        <w:pStyle w:val="12"/>
        <w:widowControl/>
        <w:numPr>
          <w:ilvl w:val="0"/>
          <w:numId w:val="8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合同金额小写： 大写：</w:t>
      </w:r>
    </w:p>
    <w:p w14:paraId="6A74350A">
      <w:pPr>
        <w:pStyle w:val="12"/>
        <w:widowControl/>
        <w:numPr>
          <w:ilvl w:val="0"/>
          <w:numId w:val="8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具体标的见附件。</w:t>
      </w:r>
    </w:p>
    <w:p w14:paraId="17B360D5">
      <w:pPr>
        <w:pStyle w:val="12"/>
        <w:widowControl/>
        <w:numPr>
          <w:ilvl w:val="0"/>
          <w:numId w:val="8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 xml:space="preserve">合同价格形式：  </w:t>
      </w:r>
      <w:r>
        <w:rPr>
          <w:rFonts w:ascii="Times New Roman" w:hAnsi="Times New Roman" w:eastAsia="宋体" w:cs="Times New Roman"/>
          <w:sz w:val="21"/>
          <w:szCs w:val="21"/>
        </w:rPr>
        <w:drawing>
          <wp:inline distT="0" distB="0" distL="0" distR="0">
            <wp:extent cx="122555" cy="1682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5"/>
                    <a:stretch>
                      <a:fillRect/>
                    </a:stretch>
                  </pic:blipFill>
                  <pic:spPr>
                    <a:xfrm>
                      <a:off x="0" y="0"/>
                      <a:ext cx="122986" cy="168859"/>
                    </a:xfrm>
                    <a:prstGeom prst="rect">
                      <a:avLst/>
                    </a:prstGeom>
                  </pic:spPr>
                </pic:pic>
              </a:graphicData>
            </a:graphic>
          </wp:inline>
        </w:drawing>
      </w:r>
      <w:r>
        <w:rPr>
          <w:rFonts w:ascii="Times New Roman" w:hAnsi="Times New Roman" w:eastAsia="宋体" w:cs="Times New Roman"/>
          <w:sz w:val="21"/>
          <w:szCs w:val="21"/>
        </w:rPr>
        <w:t>固定总价 o固定单价o成本补偿o绩效激励</w:t>
      </w:r>
    </w:p>
    <w:p w14:paraId="761838AC">
      <w:pPr>
        <w:pStyle w:val="12"/>
        <w:widowControl/>
        <w:numPr>
          <w:ilvl w:val="0"/>
          <w:numId w:val="87"/>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付款方式（按项目实际勾选填写）：</w:t>
      </w:r>
    </w:p>
    <w:p w14:paraId="0B00A91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全额付款：</w:t>
      </w:r>
      <w:r>
        <w:rPr>
          <w:rFonts w:ascii="Times New Roman" w:hAnsi="Times New Roman" w:eastAsia="宋体" w:cs="Times New Roman"/>
          <w:sz w:val="21"/>
          <w:szCs w:val="21"/>
          <w:u w:val="single" w:color="auto"/>
        </w:rPr>
        <w:t>（应一次性支付全部合同款项）</w:t>
      </w:r>
      <w:r>
        <w:rPr>
          <w:rFonts w:ascii="Times New Roman" w:hAnsi="Times New Roman" w:eastAsia="宋体" w:cs="Times New Roman"/>
          <w:sz w:val="21"/>
          <w:szCs w:val="21"/>
        </w:rPr>
        <w:t>预付款：</w:t>
      </w:r>
      <w:r>
        <w:rPr>
          <w:rFonts w:ascii="Times New Roman" w:hAnsi="Times New Roman" w:eastAsia="宋体" w:cs="Times New Roman"/>
          <w:sz w:val="21"/>
          <w:szCs w:val="21"/>
          <w:u w:val="single" w:color="auto"/>
        </w:rPr>
        <w:t>（无）</w:t>
      </w:r>
    </w:p>
    <w:p w14:paraId="61B746A4">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分期付款：</w:t>
      </w:r>
      <w:r>
        <w:rPr>
          <w:rFonts w:ascii="Times New Roman" w:hAnsi="Times New Roman" w:eastAsia="宋体" w:cs="Times New Roman"/>
          <w:sz w:val="21"/>
          <w:szCs w:val="21"/>
          <w:u w:val="single" w:color="auto"/>
        </w:rPr>
        <w:t>（无）</w:t>
      </w:r>
      <w:r>
        <w:rPr>
          <w:rFonts w:ascii="Times New Roman" w:hAnsi="Times New Roman" w:eastAsia="宋体" w:cs="Times New Roman"/>
          <w:sz w:val="21"/>
          <w:szCs w:val="21"/>
        </w:rPr>
        <w:t>成本补偿：</w:t>
      </w:r>
      <w:r>
        <w:rPr>
          <w:rFonts w:ascii="Times New Roman" w:hAnsi="Times New Roman" w:eastAsia="宋体" w:cs="Times New Roman"/>
          <w:sz w:val="21"/>
          <w:szCs w:val="21"/>
          <w:u w:val="single" w:color="auto"/>
        </w:rPr>
        <w:t>（无）</w:t>
      </w:r>
    </w:p>
    <w:p w14:paraId="305DFB2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绩效激励：</w:t>
      </w:r>
      <w:r>
        <w:rPr>
          <w:rFonts w:ascii="Times New Roman" w:hAnsi="Times New Roman" w:eastAsia="宋体" w:cs="Times New Roman"/>
          <w:sz w:val="21"/>
          <w:szCs w:val="21"/>
          <w:u w:val="single" w:color="auto"/>
        </w:rPr>
        <w:t>（无）</w:t>
      </w:r>
    </w:p>
    <w:p w14:paraId="0CC53BE2">
      <w:pPr>
        <w:pStyle w:val="12"/>
        <w:widowControl/>
        <w:numPr>
          <w:ilvl w:val="0"/>
          <w:numId w:val="85"/>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履行合同的时间、地点及方式</w:t>
      </w:r>
    </w:p>
    <w:p w14:paraId="57ED95F2">
      <w:pPr>
        <w:pStyle w:val="12"/>
        <w:widowControl/>
        <w:numPr>
          <w:ilvl w:val="0"/>
          <w:numId w:val="8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起始日期： 年 月 日，完成日期：年 月 日；总日历天数：天。</w:t>
      </w:r>
    </w:p>
    <w:p w14:paraId="6E2EE818">
      <w:pPr>
        <w:pStyle w:val="12"/>
        <w:widowControl/>
        <w:numPr>
          <w:ilvl w:val="0"/>
          <w:numId w:val="8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地点：</w:t>
      </w:r>
      <w:r>
        <w:rPr>
          <w:rFonts w:ascii="Times New Roman" w:hAnsi="Times New Roman" w:eastAsia="宋体" w:cs="Times New Roman"/>
          <w:sz w:val="21"/>
          <w:szCs w:val="21"/>
          <w:u w:val="single" w:color="auto"/>
        </w:rPr>
        <w:t xml:space="preserve"> 采购人指定地点。</w:t>
      </w:r>
    </w:p>
    <w:p w14:paraId="15ECDDB1">
      <w:pPr>
        <w:pStyle w:val="12"/>
        <w:widowControl/>
        <w:numPr>
          <w:ilvl w:val="0"/>
          <w:numId w:val="8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方式</w:t>
      </w:r>
      <w:r>
        <w:rPr>
          <w:rFonts w:ascii="Times New Roman" w:hAnsi="Times New Roman" w:eastAsia="宋体" w:cs="Times New Roman"/>
          <w:sz w:val="21"/>
          <w:szCs w:val="21"/>
          <w:u w:val="single" w:color="auto"/>
        </w:rPr>
        <w:t>：1.按招标文件履行合同。2.乙方若出现与合同标的名称及金额不符或出现质量问题，甲方有权退货或终止合同。</w:t>
      </w:r>
    </w:p>
    <w:p w14:paraId="69193C85">
      <w:pPr>
        <w:pStyle w:val="12"/>
        <w:widowControl/>
        <w:numPr>
          <w:ilvl w:val="0"/>
          <w:numId w:val="8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履约担保：</w:t>
      </w:r>
      <w:r>
        <w:rPr>
          <w:rFonts w:ascii="Times New Roman" w:hAnsi="Times New Roman" w:eastAsia="宋体" w:cs="Times New Roman"/>
          <w:sz w:val="21"/>
          <w:szCs w:val="21"/>
          <w:u w:val="single" w:color="auto"/>
        </w:rPr>
        <w:t xml:space="preserve"> 履约担保的金额、形式和期限要求。</w:t>
      </w:r>
    </w:p>
    <w:p w14:paraId="4893A2D0">
      <w:pPr>
        <w:pStyle w:val="12"/>
        <w:widowControl/>
        <w:numPr>
          <w:ilvl w:val="0"/>
          <w:numId w:val="88"/>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质量保证金：</w:t>
      </w:r>
      <w:r>
        <w:rPr>
          <w:rFonts w:ascii="Times New Roman" w:hAnsi="Times New Roman" w:eastAsia="宋体" w:cs="Times New Roman"/>
          <w:sz w:val="21"/>
          <w:szCs w:val="21"/>
          <w:u w:val="single" w:color="auto"/>
        </w:rPr>
        <w:t xml:space="preserve"> 质量保证金的金额、形式和期限要求</w:t>
      </w:r>
      <w:r>
        <w:rPr>
          <w:rFonts w:ascii="Times New Roman" w:hAnsi="Times New Roman" w:eastAsia="宋体" w:cs="Times New Roman"/>
          <w:sz w:val="21"/>
          <w:szCs w:val="21"/>
        </w:rPr>
        <w:t>。</w:t>
      </w:r>
    </w:p>
    <w:p w14:paraId="233E8FCD">
      <w:pPr>
        <w:pStyle w:val="12"/>
        <w:widowControl/>
        <w:numPr>
          <w:ilvl w:val="0"/>
          <w:numId w:val="85"/>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合同验收</w:t>
      </w:r>
    </w:p>
    <w:p w14:paraId="0439F1BD">
      <w:pPr>
        <w:numPr>
          <w:ilvl w:val="0"/>
          <w:numId w:val="89"/>
        </w:numPr>
        <w:topLinePunct w:val="0"/>
        <w:spacing w:before="144" w:line="222" w:lineRule="auto"/>
        <w:ind w:left="0" w:leftChars="0" w:firstLine="523" w:firstLineChars="0"/>
        <w:rPr>
          <w:rFonts w:hint="eastAsia" w:ascii="黑体" w:hAnsi="黑体" w:eastAsia="黑体" w:cs="黑体"/>
          <w:b w:val="0"/>
          <w:sz w:val="21"/>
          <w:szCs w:val="21"/>
        </w:rPr>
      </w:pPr>
      <w:r>
        <w:rPr>
          <w:rFonts w:hint="eastAsia" w:ascii="黑体" w:hAnsi="黑体" w:eastAsia="黑体" w:cs="黑体"/>
          <w:spacing w:val="-6"/>
          <w:sz w:val="21"/>
          <w:szCs w:val="21"/>
        </w:rPr>
        <w:t>验收主体：</w:t>
      </w:r>
      <w:r>
        <w:rPr>
          <w:rFonts w:hint="eastAsia" w:ascii="黑体" w:hAnsi="黑体" w:eastAsia="黑体" w:cs="黑体"/>
          <w:spacing w:val="-6"/>
          <w:sz w:val="21"/>
          <w:szCs w:val="21"/>
          <w:u w:val="single"/>
          <w:lang w:val="en-US" w:eastAsia="zh-CN"/>
        </w:rPr>
        <w:t xml:space="preserve">                </w:t>
      </w:r>
      <w:r>
        <w:rPr>
          <w:rFonts w:hint="eastAsia" w:ascii="黑体" w:hAnsi="黑体" w:eastAsia="黑体" w:cs="黑体"/>
          <w:spacing w:val="-6"/>
          <w:sz w:val="21"/>
          <w:szCs w:val="21"/>
          <w:u w:val="single"/>
        </w:rPr>
        <w:t>。</w:t>
      </w:r>
    </w:p>
    <w:p w14:paraId="23FD4152">
      <w:pPr>
        <w:numPr>
          <w:ilvl w:val="0"/>
          <w:numId w:val="89"/>
        </w:numPr>
        <w:topLinePunct w:val="0"/>
        <w:spacing w:before="110" w:line="223" w:lineRule="auto"/>
        <w:ind w:left="0" w:leftChars="0" w:firstLine="523" w:firstLineChars="0"/>
        <w:rPr>
          <w:rFonts w:hint="eastAsia" w:ascii="黑体" w:hAnsi="黑体" w:eastAsia="黑体" w:cs="黑体"/>
          <w:b w:val="0"/>
          <w:sz w:val="21"/>
          <w:szCs w:val="21"/>
        </w:rPr>
      </w:pPr>
      <w:r>
        <w:rPr>
          <w:rFonts w:hint="eastAsia" w:ascii="黑体" w:hAnsi="黑体" w:eastAsia="黑体" w:cs="黑体"/>
          <w:spacing w:val="-6"/>
          <w:sz w:val="21"/>
          <w:szCs w:val="21"/>
        </w:rPr>
        <w:t>验收方式：</w:t>
      </w:r>
      <w:r>
        <w:rPr>
          <w:rFonts w:hint="eastAsia" w:ascii="黑体" w:hAnsi="黑体" w:eastAsia="黑体" w:cs="黑体"/>
          <w:spacing w:val="-6"/>
          <w:sz w:val="21"/>
          <w:szCs w:val="21"/>
          <w:u w:val="single"/>
          <w:lang w:val="en-US" w:eastAsia="zh-CN"/>
        </w:rPr>
        <w:t xml:space="preserve">                </w:t>
      </w:r>
      <w:r>
        <w:rPr>
          <w:rFonts w:hint="eastAsia" w:ascii="黑体" w:hAnsi="黑体" w:eastAsia="黑体" w:cs="黑体"/>
          <w:spacing w:val="-6"/>
          <w:sz w:val="21"/>
          <w:szCs w:val="21"/>
          <w:u w:val="single"/>
        </w:rPr>
        <w:t>。</w:t>
      </w:r>
    </w:p>
    <w:p w14:paraId="2FE1F40C">
      <w:pPr>
        <w:numPr>
          <w:ilvl w:val="0"/>
          <w:numId w:val="89"/>
        </w:numPr>
        <w:topLinePunct w:val="0"/>
        <w:spacing w:before="111" w:line="222" w:lineRule="auto"/>
        <w:ind w:left="0" w:leftChars="0" w:firstLine="523" w:firstLineChars="0"/>
        <w:rPr>
          <w:rFonts w:hint="eastAsia" w:ascii="黑体" w:hAnsi="黑体" w:eastAsia="黑体" w:cs="黑体"/>
          <w:b w:val="0"/>
          <w:sz w:val="21"/>
          <w:szCs w:val="21"/>
        </w:rPr>
      </w:pPr>
      <w:r>
        <w:rPr>
          <w:rFonts w:hint="eastAsia" w:ascii="黑体" w:hAnsi="黑体" w:eastAsia="黑体" w:cs="黑体"/>
          <w:spacing w:val="-6"/>
          <w:sz w:val="21"/>
          <w:szCs w:val="21"/>
        </w:rPr>
        <w:t>验收标准：</w:t>
      </w:r>
      <w:r>
        <w:rPr>
          <w:rFonts w:hint="eastAsia" w:ascii="黑体" w:hAnsi="黑体" w:eastAsia="黑体" w:cs="黑体"/>
          <w:spacing w:val="-6"/>
          <w:sz w:val="21"/>
          <w:szCs w:val="21"/>
          <w:lang w:val="en-US" w:eastAsia="zh-CN"/>
        </w:rPr>
        <w:t xml:space="preserve"> </w:t>
      </w:r>
      <w:r>
        <w:rPr>
          <w:rFonts w:hint="eastAsia" w:ascii="黑体" w:hAnsi="黑体" w:eastAsia="黑体" w:cs="黑体"/>
          <w:spacing w:val="-6"/>
          <w:sz w:val="21"/>
          <w:szCs w:val="21"/>
          <w:u w:val="single"/>
          <w:lang w:val="en-US" w:eastAsia="zh-CN"/>
        </w:rPr>
        <w:t xml:space="preserve">                </w:t>
      </w:r>
      <w:r>
        <w:rPr>
          <w:rFonts w:hint="eastAsia" w:ascii="黑体" w:hAnsi="黑体" w:eastAsia="黑体" w:cs="黑体"/>
          <w:spacing w:val="-6"/>
          <w:sz w:val="21"/>
          <w:szCs w:val="21"/>
          <w:u w:val="single"/>
        </w:rPr>
        <w:t>。</w:t>
      </w:r>
    </w:p>
    <w:p w14:paraId="3E89FFC2">
      <w:pPr>
        <w:pStyle w:val="12"/>
        <w:widowControl/>
        <w:numPr>
          <w:ilvl w:val="0"/>
          <w:numId w:val="85"/>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组成合同的文件 本协议书与下列文件一起构成合同文件，如下述文件之间有任何抵触、矛盾或歧义，应按以下顺序解释：</w:t>
      </w:r>
    </w:p>
    <w:p w14:paraId="40A6F197">
      <w:pPr>
        <w:pStyle w:val="12"/>
        <w:widowControl/>
        <w:numPr>
          <w:ilvl w:val="0"/>
          <w:numId w:val="9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在采购或合同履行过程中乙方作出的承诺以及双方协商达成的变更或补充协议；</w:t>
      </w:r>
    </w:p>
    <w:p w14:paraId="71881558">
      <w:pPr>
        <w:pStyle w:val="12"/>
        <w:widowControl/>
        <w:numPr>
          <w:ilvl w:val="0"/>
          <w:numId w:val="9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中标通知书；</w:t>
      </w:r>
    </w:p>
    <w:p w14:paraId="098D2134">
      <w:pPr>
        <w:pStyle w:val="12"/>
        <w:widowControl/>
        <w:numPr>
          <w:ilvl w:val="0"/>
          <w:numId w:val="9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投标文件；</w:t>
      </w:r>
    </w:p>
    <w:p w14:paraId="4EF279B5">
      <w:pPr>
        <w:pStyle w:val="12"/>
        <w:widowControl/>
        <w:numPr>
          <w:ilvl w:val="0"/>
          <w:numId w:val="9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政府采购合同格式条款及其附件；</w:t>
      </w:r>
    </w:p>
    <w:p w14:paraId="01C4EB51">
      <w:pPr>
        <w:pStyle w:val="12"/>
        <w:widowControl/>
        <w:numPr>
          <w:ilvl w:val="0"/>
          <w:numId w:val="9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专用合同条款；</w:t>
      </w:r>
    </w:p>
    <w:p w14:paraId="5407032B">
      <w:pPr>
        <w:pStyle w:val="12"/>
        <w:widowControl/>
        <w:numPr>
          <w:ilvl w:val="0"/>
          <w:numId w:val="9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通用合同条款（如果有）；</w:t>
      </w:r>
    </w:p>
    <w:p w14:paraId="0738CDDF">
      <w:pPr>
        <w:pStyle w:val="12"/>
        <w:widowControl/>
        <w:numPr>
          <w:ilvl w:val="0"/>
          <w:numId w:val="9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标准、规范及有关技术文件，图纸；</w:t>
      </w:r>
    </w:p>
    <w:p w14:paraId="5E102D8D">
      <w:pPr>
        <w:pStyle w:val="12"/>
        <w:widowControl/>
        <w:numPr>
          <w:ilvl w:val="0"/>
          <w:numId w:val="90"/>
        </w:numPr>
        <w:topLinePunct w:val="0"/>
        <w:ind w:left="0" w:leftChars="0" w:firstLine="480" w:firstLineChars="0"/>
        <w:rPr>
          <w:rFonts w:hint="eastAsia" w:ascii="宋体" w:hAnsi="宋体" w:eastAsia="宋体" w:cs="宋体"/>
          <w:b w:val="0"/>
          <w:sz w:val="21"/>
          <w:szCs w:val="21"/>
        </w:rPr>
      </w:pPr>
      <w:r>
        <w:rPr>
          <w:rFonts w:ascii="Times New Roman" w:hAnsi="Times New Roman" w:eastAsia="宋体" w:cs="Times New Roman"/>
          <w:sz w:val="21"/>
          <w:szCs w:val="21"/>
        </w:rPr>
        <w:t>其他合同文件。</w:t>
      </w:r>
    </w:p>
    <w:p w14:paraId="58B00FFB">
      <w:pPr>
        <w:pStyle w:val="12"/>
        <w:widowControl/>
        <w:numPr>
          <w:ilvl w:val="0"/>
          <w:numId w:val="85"/>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合同生效</w:t>
      </w:r>
    </w:p>
    <w:p w14:paraId="4C5D5E0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本合同自生效。</w:t>
      </w:r>
    </w:p>
    <w:p w14:paraId="6135B492">
      <w:pPr>
        <w:pStyle w:val="12"/>
        <w:widowControl/>
        <w:numPr>
          <w:ilvl w:val="0"/>
          <w:numId w:val="85"/>
        </w:numPr>
        <w:ind w:left="0" w:leftChars="0" w:firstLine="480" w:firstLineChars="0"/>
        <w:rPr>
          <w:rFonts w:ascii="Times New Roman" w:hAnsi="Times New Roman" w:eastAsia="宋体" w:cs="Times New Roman"/>
          <w:b w:val="0"/>
          <w:sz w:val="21"/>
          <w:szCs w:val="21"/>
        </w:rPr>
      </w:pPr>
      <w:r>
        <w:rPr>
          <w:rFonts w:ascii="Times New Roman" w:hAnsi="Times New Roman" w:eastAsia="宋体" w:cs="Times New Roman"/>
          <w:sz w:val="21"/>
          <w:szCs w:val="21"/>
        </w:rPr>
        <w:t>合同份数</w:t>
      </w:r>
    </w:p>
    <w:p w14:paraId="6A769BD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本合同一式份，采购人执份，投标人执份，代理机构执份，均具有同等法律效力。</w:t>
      </w:r>
    </w:p>
    <w:p w14:paraId="02216B6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合同订立时间：年月  日合同订立地点：</w:t>
      </w:r>
    </w:p>
    <w:p w14:paraId="1645CA8F">
      <w:pPr>
        <w:pStyle w:val="12"/>
        <w:tabs>
          <w:tab w:val="left" w:pos="4242"/>
        </w:tabs>
        <w:spacing w:before="120"/>
        <w:ind w:left="13"/>
        <w:rPr>
          <w:rFonts w:hint="eastAsia" w:ascii="黑体" w:hAnsi="黑体" w:eastAsia="黑体" w:cs="黑体"/>
          <w:sz w:val="21"/>
          <w:szCs w:val="21"/>
        </w:rPr>
      </w:pPr>
      <w:r>
        <w:rPr>
          <w:rFonts w:hint="eastAsia" w:ascii="黑体" w:hAnsi="黑体" w:eastAsia="黑体" w:cs="黑体"/>
          <w:sz w:val="21"/>
          <w:szCs w:val="21"/>
          <w:u w:val="single" w:color="auto"/>
        </w:rPr>
        <w:tab/>
      </w:r>
    </w:p>
    <w:p w14:paraId="6ADB51B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附件：具体标的明细、分包合同等。</w:t>
      </w:r>
    </w:p>
    <w:p w14:paraId="02E9FC95">
      <w:pPr>
        <w:spacing w:before="119" w:line="222" w:lineRule="auto"/>
        <w:ind w:left="589"/>
        <w:rPr>
          <w:rFonts w:hint="eastAsia" w:ascii="Times New Roman" w:hAnsi="Times New Roman" w:eastAsia="宋体" w:cs="Times New Roman"/>
          <w:sz w:val="21"/>
          <w:szCs w:val="21"/>
        </w:rPr>
      </w:pPr>
      <w:r>
        <w:rPr>
          <w:rFonts w:hint="eastAsia" w:ascii="Times New Roman" w:hAnsi="Times New Roman" w:eastAsia="宋体" w:cs="Times New Roman"/>
          <w:spacing w:val="-10"/>
          <w:sz w:val="21"/>
          <w:szCs w:val="21"/>
        </w:rPr>
        <w:t>甲</w:t>
      </w:r>
      <w:r>
        <w:rPr>
          <w:rFonts w:hint="eastAsia" w:ascii="Times New Roman" w:hAnsi="Times New Roman" w:eastAsia="宋体" w:cs="Times New Roman"/>
          <w:spacing w:val="12"/>
          <w:sz w:val="21"/>
          <w:szCs w:val="21"/>
        </w:rPr>
        <w:t xml:space="preserve">    </w:t>
      </w:r>
      <w:r>
        <w:rPr>
          <w:rFonts w:hint="eastAsia" w:ascii="Times New Roman" w:hAnsi="Times New Roman" w:eastAsia="宋体" w:cs="Times New Roman"/>
          <w:spacing w:val="-10"/>
          <w:sz w:val="21"/>
          <w:szCs w:val="21"/>
        </w:rPr>
        <w:t>方</w:t>
      </w:r>
      <w:r>
        <w:rPr>
          <w:rFonts w:hint="eastAsia" w:ascii="Times New Roman" w:hAnsi="Times New Roman" w:eastAsia="宋体" w:cs="Times New Roman"/>
          <w:spacing w:val="-47"/>
          <w:sz w:val="21"/>
          <w:szCs w:val="21"/>
        </w:rPr>
        <w:t>：（</w:t>
      </w:r>
      <w:r>
        <w:rPr>
          <w:rFonts w:hint="eastAsia" w:ascii="Times New Roman" w:hAnsi="Times New Roman" w:eastAsia="宋体" w:cs="Times New Roman"/>
          <w:spacing w:val="-10"/>
          <w:sz w:val="21"/>
          <w:szCs w:val="21"/>
        </w:rPr>
        <w:t>公章）</w:t>
      </w:r>
      <w:r>
        <w:rPr>
          <w:rFonts w:hint="eastAsia" w:ascii="Times New Roman" w:hAnsi="Times New Roman" w:eastAsia="宋体" w:cs="Times New Roman"/>
          <w:spacing w:val="3"/>
          <w:sz w:val="21"/>
          <w:szCs w:val="21"/>
        </w:rPr>
        <w:t xml:space="preserve">                   </w:t>
      </w:r>
      <w:r>
        <w:rPr>
          <w:rFonts w:hint="eastAsia" w:ascii="Times New Roman" w:hAnsi="Times New Roman" w:eastAsia="宋体" w:cs="Times New Roman"/>
          <w:spacing w:val="-10"/>
          <w:sz w:val="21"/>
          <w:szCs w:val="21"/>
        </w:rPr>
        <w:t>乙方</w:t>
      </w:r>
      <w:r>
        <w:rPr>
          <w:rFonts w:hint="eastAsia" w:ascii="Times New Roman" w:hAnsi="Times New Roman" w:eastAsia="宋体" w:cs="Times New Roman"/>
          <w:spacing w:val="-47"/>
          <w:sz w:val="21"/>
          <w:szCs w:val="21"/>
        </w:rPr>
        <w:t>：（</w:t>
      </w:r>
      <w:r>
        <w:rPr>
          <w:rFonts w:hint="eastAsia" w:ascii="Times New Roman" w:hAnsi="Times New Roman" w:eastAsia="宋体" w:cs="Times New Roman"/>
          <w:spacing w:val="-10"/>
          <w:sz w:val="21"/>
          <w:szCs w:val="21"/>
        </w:rPr>
        <w:t>公章）</w:t>
      </w:r>
    </w:p>
    <w:p w14:paraId="1AE7268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法定代表人：法定代表人：</w:t>
      </w:r>
    </w:p>
    <w:p w14:paraId="5708BAE8">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委托代理人：委托代理人：</w:t>
      </w:r>
    </w:p>
    <w:p w14:paraId="33040A44">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电     话：      电     话：</w:t>
      </w:r>
    </w:p>
    <w:p w14:paraId="169B8D28">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传真：传真：</w:t>
      </w:r>
    </w:p>
    <w:p w14:paraId="3E24B4AD">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开户银行：</w:t>
      </w:r>
    </w:p>
    <w:p w14:paraId="3A350654">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帐号：</w:t>
      </w:r>
    </w:p>
    <w:p w14:paraId="1A06945C">
      <w:pPr>
        <w:pStyle w:val="12"/>
        <w:widowControl/>
        <w:rPr>
          <w:rFonts w:ascii="Times New Roman" w:hAnsi="Times New Roman" w:eastAsia="宋体" w:cs="Times New Roman"/>
          <w:b/>
          <w:sz w:val="21"/>
          <w:szCs w:val="21"/>
        </w:rPr>
      </w:pPr>
    </w:p>
    <w:p w14:paraId="6381E80A">
      <w:pPr>
        <w:pStyle w:val="12"/>
        <w:widowControl/>
        <w:rPr>
          <w:rFonts w:ascii="Times New Roman" w:hAnsi="Times New Roman" w:eastAsia="宋体" w:cs="Times New Roman"/>
          <w:sz w:val="21"/>
          <w:szCs w:val="21"/>
        </w:rPr>
      </w:pPr>
      <w:r>
        <w:rPr>
          <w:rFonts w:ascii="Times New Roman" w:hAnsi="Times New Roman" w:eastAsia="宋体" w:cs="Times New Roman"/>
          <w:b/>
          <w:sz w:val="21"/>
          <w:szCs w:val="21"/>
        </w:rPr>
        <w:t>注释：本格式条款仅作为双方签订合同的参考，为阐明各方的权利和义务，经协商可根据项目</w:t>
      </w:r>
    </w:p>
    <w:p w14:paraId="43ECC55F">
      <w:pPr>
        <w:pStyle w:val="12"/>
        <w:widowControl/>
        <w:rPr>
          <w:rFonts w:ascii="Times New Roman" w:hAnsi="Times New Roman" w:eastAsia="宋体" w:cs="Times New Roman"/>
          <w:sz w:val="21"/>
          <w:szCs w:val="21"/>
        </w:rPr>
      </w:pPr>
      <w:r>
        <w:rPr>
          <w:rFonts w:ascii="Times New Roman" w:hAnsi="Times New Roman" w:eastAsia="宋体" w:cs="Times New Roman"/>
          <w:b/>
          <w:sz w:val="21"/>
          <w:szCs w:val="21"/>
        </w:rPr>
        <w:t>实际具体情况进行必要的修改和调整。但不得与采购文件、响应文件的实质性内容相背离。</w:t>
      </w:r>
    </w:p>
    <w:p w14:paraId="4186B392">
      <w:pPr>
        <w:spacing w:line="242" w:lineRule="auto"/>
        <w:rPr>
          <w:rFonts w:hint="eastAsia" w:ascii="黑体" w:hAnsi="黑体" w:eastAsia="黑体" w:cs="黑体"/>
          <w:sz w:val="21"/>
          <w:szCs w:val="21"/>
        </w:rPr>
        <w:sectPr>
          <w:footerReference r:id="rId18" w:type="default"/>
          <w:pgSz w:w="11910" w:h="16840"/>
          <w:pgMar w:top="1360" w:right="1501" w:bottom="1434" w:left="1786" w:header="0" w:footer="1272" w:gutter="0"/>
          <w:pgNumType w:fmt="decimal"/>
          <w:cols w:space="720" w:num="1"/>
        </w:sectPr>
      </w:pPr>
    </w:p>
    <w:p w14:paraId="01AA9CBA">
      <w:pPr>
        <w:pStyle w:val="3"/>
        <w:widowControl/>
      </w:pPr>
      <w:bookmarkStart w:id="111" w:name="_Toc25109"/>
      <w:r>
        <w:t>第二节政府采购合同通用条款</w:t>
      </w:r>
      <w:bookmarkEnd w:id="111"/>
    </w:p>
    <w:p w14:paraId="6320245C">
      <w:pPr>
        <w:pStyle w:val="4"/>
        <w:widowControl/>
        <w:rPr>
          <w:sz w:val="21"/>
          <w:szCs w:val="21"/>
        </w:rPr>
      </w:pPr>
      <w:bookmarkStart w:id="112" w:name="_Toc29584"/>
      <w:r>
        <w:rPr>
          <w:sz w:val="21"/>
          <w:szCs w:val="21"/>
        </w:rPr>
        <w:t>1.定义</w:t>
      </w:r>
      <w:bookmarkEnd w:id="112"/>
    </w:p>
    <w:p w14:paraId="61C51576">
      <w:pPr>
        <w:pStyle w:val="5"/>
        <w:widowControl/>
        <w:rPr>
          <w:sz w:val="21"/>
          <w:szCs w:val="21"/>
        </w:rPr>
      </w:pPr>
      <w:bookmarkStart w:id="113" w:name="_Toc4558"/>
      <w:r>
        <w:rPr>
          <w:sz w:val="21"/>
          <w:szCs w:val="21"/>
        </w:rPr>
        <w:t>1.1合同当事人</w:t>
      </w:r>
      <w:bookmarkEnd w:id="113"/>
    </w:p>
    <w:p w14:paraId="7C9192FC">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（1）采购人（以下称甲方）是指使用财政性资金，通过政府采购方式向供应商购买货物、服务的国家机关、事业单位、团体组织。本次采购的甲方名称、地址见</w:t>
      </w:r>
      <w:r>
        <w:rPr>
          <w:rFonts w:ascii="Times New Roman" w:hAnsi="Times New Roman" w:eastAsia="宋体" w:cs="Times New Roman"/>
          <w:b/>
          <w:sz w:val="21"/>
          <w:szCs w:val="21"/>
        </w:rPr>
        <w:t>【政府采购合同专用条款】</w:t>
      </w:r>
      <w:r>
        <w:rPr>
          <w:rFonts w:ascii="Times New Roman" w:hAnsi="Times New Roman" w:eastAsia="宋体" w:cs="Times New Roman"/>
          <w:sz w:val="21"/>
          <w:szCs w:val="21"/>
        </w:rPr>
        <w:t>。</w:t>
      </w:r>
    </w:p>
    <w:p w14:paraId="04CDC27F">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（2）供应商（以下称乙方）是指参加政府采购活动而取得中标结果，并向采购人提供货物、服务的法人、其他组织或者自然人。</w:t>
      </w:r>
    </w:p>
    <w:p w14:paraId="1F9B8E76">
      <w:pPr>
        <w:pStyle w:val="5"/>
        <w:widowControl/>
        <w:rPr>
          <w:sz w:val="21"/>
          <w:szCs w:val="21"/>
        </w:rPr>
      </w:pPr>
      <w:bookmarkStart w:id="114" w:name="_Toc15795"/>
      <w:r>
        <w:rPr>
          <w:sz w:val="21"/>
          <w:szCs w:val="21"/>
        </w:rPr>
        <w:t>1.2本合同下列术语应解释为：</w:t>
      </w:r>
      <w:bookmarkEnd w:id="114"/>
    </w:p>
    <w:p w14:paraId="7399B1C1">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（1）“合同 ”系指甲乙双方签署的、政府采购合同协议书中载明的甲乙双方所达成的协议,包括所有的附件、附录和上述文件所提到的构成合同的所有文件。</w:t>
      </w:r>
    </w:p>
    <w:p w14:paraId="14C4246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（2）“合同价 ”系指根据本合同规定乙方在正确地完全履行合同义务后甲方应支付给乙方的价款。</w:t>
      </w:r>
    </w:p>
    <w:p w14:paraId="5E61E75F">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（3）“货物 ”系指乙方根据本合同规定须向甲方提供的各种形态和种类的物品，包括原材 料、设备、产品（包括软件）及相关的其备品备件、工具、手册及其它技术资料和材料。</w:t>
      </w:r>
    </w:p>
    <w:p w14:paraId="30CC8A1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（4）“服务 ”系指根据合同规定，乙方应提供的技术、管理和其它服务，包括但不限于： 管理和质量保证、运输、保险、检验、现场准备、安装、集成、调试、培训、维修、技术支持等以及合同中规定乙方应承担的其它义务。</w:t>
      </w:r>
    </w:p>
    <w:p w14:paraId="6AB36473">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（5）“合同条款 ”系指本合同及其附件、补充文件约定的全部条款。</w:t>
      </w:r>
    </w:p>
    <w:p w14:paraId="68F8405C">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（6）“项目现场 ”系指本合同项下货物安装、运行的现场，其名称见</w:t>
      </w:r>
      <w:r>
        <w:rPr>
          <w:rFonts w:ascii="Times New Roman" w:hAnsi="Times New Roman" w:eastAsia="宋体" w:cs="Times New Roman"/>
          <w:b/>
          <w:sz w:val="21"/>
          <w:szCs w:val="21"/>
        </w:rPr>
        <w:t>【政府采购合同专用条款】。</w:t>
      </w:r>
    </w:p>
    <w:p w14:paraId="3032EA5D">
      <w:pPr>
        <w:pStyle w:val="4"/>
        <w:widowControl/>
        <w:rPr>
          <w:sz w:val="21"/>
          <w:szCs w:val="21"/>
        </w:rPr>
      </w:pPr>
      <w:bookmarkStart w:id="115" w:name="_Toc27155"/>
      <w:r>
        <w:rPr>
          <w:sz w:val="21"/>
          <w:szCs w:val="21"/>
        </w:rPr>
        <w:t>2.合同的适用范围</w:t>
      </w:r>
      <w:bookmarkEnd w:id="115"/>
    </w:p>
    <w:p w14:paraId="224DF77D">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2.1 本合同条款适用于没有被本合同其他部分的条款所取代的范围。</w:t>
      </w:r>
    </w:p>
    <w:p w14:paraId="0768A0B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2.2 合同内容根据招标文件、投标文件而确定。</w:t>
      </w:r>
    </w:p>
    <w:p w14:paraId="788B9D8F">
      <w:pPr>
        <w:pStyle w:val="4"/>
        <w:widowControl/>
        <w:rPr>
          <w:sz w:val="21"/>
          <w:szCs w:val="21"/>
        </w:rPr>
      </w:pPr>
      <w:bookmarkStart w:id="116" w:name="_Toc18679"/>
      <w:r>
        <w:rPr>
          <w:sz w:val="21"/>
          <w:szCs w:val="21"/>
        </w:rPr>
        <w:t>3.合同标的及金额</w:t>
      </w:r>
      <w:bookmarkEnd w:id="116"/>
    </w:p>
    <w:p w14:paraId="624239DC">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3.1 合同标的及金额应与中标结果一致。</w:t>
      </w:r>
    </w:p>
    <w:p w14:paraId="03CFE09D">
      <w:pPr>
        <w:pStyle w:val="4"/>
        <w:widowControl/>
        <w:rPr>
          <w:sz w:val="21"/>
          <w:szCs w:val="21"/>
        </w:rPr>
      </w:pPr>
      <w:bookmarkStart w:id="117" w:name="_Toc25525"/>
      <w:r>
        <w:rPr>
          <w:sz w:val="21"/>
          <w:szCs w:val="21"/>
        </w:rPr>
        <w:t>4.合同价款</w:t>
      </w:r>
      <w:bookmarkEnd w:id="117"/>
    </w:p>
    <w:p w14:paraId="6A85F6FF">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4.1 具体合同价款见本合同第3.1 条。乙方为履行本合同而发生的所有费用均应包含在合同价款中，甲方不再另行支付其它任何费用。</w:t>
      </w:r>
    </w:p>
    <w:p w14:paraId="08C1C4B5">
      <w:pPr>
        <w:spacing w:line="341" w:lineRule="auto"/>
        <w:rPr>
          <w:rFonts w:hint="eastAsia" w:ascii="黑体" w:hAnsi="黑体" w:eastAsia="黑体" w:cs="黑体"/>
          <w:sz w:val="21"/>
          <w:szCs w:val="21"/>
        </w:rPr>
        <w:sectPr>
          <w:footerReference r:id="rId19" w:type="default"/>
          <w:pgSz w:w="11910" w:h="16840"/>
          <w:pgMar w:top="1431" w:right="1530" w:bottom="1434" w:left="1786" w:header="0" w:footer="1272" w:gutter="0"/>
          <w:pgNumType w:fmt="decimal"/>
          <w:cols w:space="720" w:num="1"/>
        </w:sectPr>
      </w:pPr>
    </w:p>
    <w:p w14:paraId="134479D3">
      <w:pPr>
        <w:pStyle w:val="4"/>
        <w:widowControl/>
        <w:rPr>
          <w:sz w:val="21"/>
          <w:szCs w:val="21"/>
        </w:rPr>
      </w:pPr>
      <w:bookmarkStart w:id="118" w:name="_Toc748"/>
      <w:r>
        <w:rPr>
          <w:sz w:val="21"/>
          <w:szCs w:val="21"/>
        </w:rPr>
        <w:t>5.履行合同的时间、地点和方式</w:t>
      </w:r>
      <w:bookmarkEnd w:id="118"/>
    </w:p>
    <w:p w14:paraId="0F0D3A8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5.1乙方应当在甲方确定的时间、指定的地点履行合同，具体的合同履约期限、地点和方式见</w:t>
      </w:r>
      <w:r>
        <w:rPr>
          <w:rFonts w:ascii="Times New Roman" w:hAnsi="Times New Roman" w:eastAsia="宋体" w:cs="Times New Roman"/>
          <w:b/>
          <w:sz w:val="21"/>
          <w:szCs w:val="21"/>
        </w:rPr>
        <w:t>【政府采购合同专用条款】</w:t>
      </w:r>
      <w:r>
        <w:rPr>
          <w:rFonts w:ascii="Times New Roman" w:hAnsi="Times New Roman" w:eastAsia="宋体" w:cs="Times New Roman"/>
          <w:sz w:val="21"/>
          <w:szCs w:val="21"/>
        </w:rPr>
        <w:t>。</w:t>
      </w:r>
    </w:p>
    <w:p w14:paraId="31B1612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5.2乙方提供服务的应当在甲方指定的时间和地点完成服务项目。</w:t>
      </w:r>
    </w:p>
    <w:p w14:paraId="6DB3763D">
      <w:pPr>
        <w:pStyle w:val="4"/>
        <w:widowControl/>
        <w:rPr>
          <w:sz w:val="21"/>
          <w:szCs w:val="21"/>
        </w:rPr>
      </w:pPr>
      <w:bookmarkStart w:id="119" w:name="_Toc21984"/>
      <w:r>
        <w:rPr>
          <w:sz w:val="21"/>
          <w:szCs w:val="21"/>
        </w:rPr>
        <w:t>6.货物的验收</w:t>
      </w:r>
      <w:bookmarkEnd w:id="119"/>
    </w:p>
    <w:p w14:paraId="3AE8D6C0">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6.1甲方在收到乙方交付的货物后应当及时组织验收。</w:t>
      </w:r>
    </w:p>
    <w:p w14:paraId="4678F5A5">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6.2 货物的表面瑕疵，甲方应在验收时当面提出；对质量问题有异议的应在安装调试后十个工作日内提出。</w:t>
      </w:r>
    </w:p>
    <w:p w14:paraId="6340923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6.3 在验收过程中发现数量不足或有质量、技术等问题，乙方应负责按照甲方的要求采取补足、更换或退货等处理措施，并承担由此发生的一切费用和损失。</w:t>
      </w:r>
    </w:p>
    <w:p w14:paraId="57C1505D">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6.4甲方在乙方按合同规定交货或安装、调试后，无正当理由而拖延接收、验收或拒绝接收、验收的，应承担因此给乙方造成的直接损失。</w:t>
      </w:r>
    </w:p>
    <w:p w14:paraId="16CBBA38">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6.5甲方对货物进行检查验收合格后，应当收取发票并在《交货验收单》上签署验收意见及加盖单位印章。</w:t>
      </w:r>
    </w:p>
    <w:p w14:paraId="43409E9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6.6 大型或者复杂的货物采购项目，</w:t>
      </w:r>
      <w:r>
        <w:rPr>
          <w:rFonts w:ascii="Times New Roman" w:hAnsi="Times New Roman" w:eastAsia="宋体" w:cs="Times New Roman"/>
          <w:b/>
          <w:sz w:val="21"/>
          <w:szCs w:val="21"/>
        </w:rPr>
        <w:t>甲方</w:t>
      </w:r>
      <w:r>
        <w:rPr>
          <w:rFonts w:ascii="Times New Roman" w:hAnsi="Times New Roman" w:eastAsia="宋体" w:cs="Times New Roman"/>
          <w:sz w:val="21"/>
          <w:szCs w:val="21"/>
        </w:rPr>
        <w:t>可以邀请国家认可的质量检测机构参加验收工作,并由其出具验收报告单。</w:t>
      </w:r>
    </w:p>
    <w:p w14:paraId="1ACA8B89">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6.7乙方提供的进口产品，乙方应出示中华人民共和国进出口商品检验部门出具的检验证书（招标文件第五章采购需求另有约定的除外）。</w:t>
      </w:r>
    </w:p>
    <w:p w14:paraId="6E55D888">
      <w:pPr>
        <w:pStyle w:val="4"/>
        <w:widowControl/>
        <w:rPr>
          <w:sz w:val="21"/>
          <w:szCs w:val="21"/>
        </w:rPr>
      </w:pPr>
      <w:bookmarkStart w:id="120" w:name="_Toc3694"/>
      <w:r>
        <w:rPr>
          <w:sz w:val="21"/>
          <w:szCs w:val="21"/>
        </w:rPr>
        <w:t>7.货物包装要求</w:t>
      </w:r>
      <w:bookmarkEnd w:id="120"/>
    </w:p>
    <w:p w14:paraId="625EBF1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7.1乙方所出售的全部货物均应按标准保护措施进行包装，包装应适应于远距离运输、防 潮、防震、防锈和防野蛮装卸等要求，以确保货物安全无损地运抵指定现场。由于包装防护措施不妥而引起的损坏、丢失由乙方负责。</w:t>
      </w:r>
    </w:p>
    <w:p w14:paraId="2A623095">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7.2 每一个包装箱内应附一份详细装箱单、质量证书和保修保养证书。</w:t>
      </w:r>
    </w:p>
    <w:p w14:paraId="13633703">
      <w:pPr>
        <w:pStyle w:val="4"/>
        <w:widowControl/>
        <w:rPr>
          <w:sz w:val="21"/>
          <w:szCs w:val="21"/>
        </w:rPr>
      </w:pPr>
      <w:bookmarkStart w:id="121" w:name="_Toc18163"/>
      <w:r>
        <w:rPr>
          <w:sz w:val="21"/>
          <w:szCs w:val="21"/>
        </w:rPr>
        <w:t>8.运输和保险</w:t>
      </w:r>
      <w:bookmarkEnd w:id="121"/>
    </w:p>
    <w:p w14:paraId="1724DDE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8.1乙方负责办理将货物运抵本合同第5.1 条规定的交货地点的一切运输事项，相关费用应包括在合同总价中。</w:t>
      </w:r>
    </w:p>
    <w:p w14:paraId="201FC13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8.2乙方应向保险公司投保以甲方为受益人的发运合同货物发票金额的110％运输一切险。</w:t>
      </w:r>
    </w:p>
    <w:p w14:paraId="1DC8E49E">
      <w:pPr>
        <w:pStyle w:val="4"/>
        <w:widowControl/>
        <w:rPr>
          <w:sz w:val="21"/>
          <w:szCs w:val="21"/>
        </w:rPr>
      </w:pPr>
      <w:bookmarkStart w:id="122" w:name="_Toc21381"/>
      <w:r>
        <w:rPr>
          <w:sz w:val="21"/>
          <w:szCs w:val="21"/>
        </w:rPr>
        <w:t>9.质量标准和保证</w:t>
      </w:r>
      <w:bookmarkEnd w:id="122"/>
    </w:p>
    <w:p w14:paraId="6FC2D7C4">
      <w:pPr>
        <w:pStyle w:val="5"/>
        <w:widowControl/>
        <w:rPr>
          <w:sz w:val="21"/>
          <w:szCs w:val="21"/>
        </w:rPr>
      </w:pPr>
      <w:bookmarkStart w:id="123" w:name="_Toc13658"/>
      <w:r>
        <w:rPr>
          <w:sz w:val="21"/>
          <w:szCs w:val="21"/>
        </w:rPr>
        <w:t>9.1质量标准</w:t>
      </w:r>
      <w:bookmarkEnd w:id="123"/>
    </w:p>
    <w:p w14:paraId="1E251A55">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（1）本合同下交付的货物应符合招标文件第四章“技术规格、参数与要求 ”所述的标准。 如果没有提及适用标准，则应符合中华人民共和国有关机构发布的最新版本的标准。</w:t>
      </w:r>
    </w:p>
    <w:p w14:paraId="0968EA1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（2）采用中华人民共和国法定计量单位。</w:t>
      </w:r>
    </w:p>
    <w:p w14:paraId="4C92F64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（3）乙方所出售的货物还应符合国家有关安全、环保、卫生之规定。</w:t>
      </w:r>
    </w:p>
    <w:p w14:paraId="137DFD4C">
      <w:pPr>
        <w:pStyle w:val="5"/>
        <w:widowControl/>
        <w:rPr>
          <w:sz w:val="21"/>
          <w:szCs w:val="21"/>
        </w:rPr>
      </w:pPr>
      <w:bookmarkStart w:id="124" w:name="_Toc15211"/>
      <w:r>
        <w:rPr>
          <w:sz w:val="21"/>
          <w:szCs w:val="21"/>
        </w:rPr>
        <w:t>9.2保证</w:t>
      </w:r>
      <w:bookmarkEnd w:id="124"/>
    </w:p>
    <w:p w14:paraId="05A06DD5">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（1）乙方应保证所供货物是全新的、未使用过的，并完全符合合同规定的质量、规格和性 能的要求。乙方应保证其货物在正确安装、正常使用和保养条件下，在其使用寿命期内应具有  满意的性能，或者没有因乙方的行为或疏忽而产生的 缺陷。在货物最终交付验收后不少于</w:t>
      </w:r>
      <w:r>
        <w:rPr>
          <w:rFonts w:ascii="Times New Roman" w:hAnsi="Times New Roman" w:eastAsia="宋体" w:cs="Times New Roman"/>
          <w:b/>
          <w:sz w:val="21"/>
          <w:szCs w:val="21"/>
        </w:rPr>
        <w:t>【政府采购合同专用条款】</w:t>
      </w:r>
      <w:r>
        <w:rPr>
          <w:rFonts w:ascii="Times New Roman" w:hAnsi="Times New Roman" w:eastAsia="宋体" w:cs="Times New Roman"/>
          <w:sz w:val="21"/>
          <w:szCs w:val="21"/>
        </w:rPr>
        <w:t>规定或乙方承诺 （两者以较长的为准）的质量保证期内，本保证保持有效。</w:t>
      </w:r>
    </w:p>
    <w:p w14:paraId="3A06A8C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（2）在质量保证期内所发现的缺陷，甲方应尽快以书面形式通知乙方。</w:t>
      </w:r>
    </w:p>
    <w:p w14:paraId="7B0FBD6F">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（3）乙方收到通知后应在</w:t>
      </w:r>
      <w:r>
        <w:rPr>
          <w:rFonts w:ascii="Times New Roman" w:hAnsi="Times New Roman" w:eastAsia="宋体" w:cs="Times New Roman"/>
          <w:b/>
          <w:sz w:val="21"/>
          <w:szCs w:val="21"/>
        </w:rPr>
        <w:t>【政府采购合同专用条款】</w:t>
      </w:r>
      <w:r>
        <w:rPr>
          <w:rFonts w:ascii="Times New Roman" w:hAnsi="Times New Roman" w:eastAsia="宋体" w:cs="Times New Roman"/>
          <w:sz w:val="21"/>
          <w:szCs w:val="21"/>
        </w:rPr>
        <w:t>规定的响应时间内以合理的速度免费维修或更换有缺陷的货物或部件。</w:t>
      </w:r>
    </w:p>
    <w:p w14:paraId="147DE311">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（4）在质量保证期内，如果货物的质量或规格与合同不符，或证实货物是有缺陷的，包括潜在的缺陷或使用不符合要求的材料等，甲方可以根据本合同第15.1条规定以书面形式向乙方提出补救措施或索赔。</w:t>
      </w:r>
    </w:p>
    <w:p w14:paraId="0EDAD8C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（5）乙方在约定的时间内未能弥补缺陷，甲方可采取必要的补救措施，但其风险和费用将由乙方承担，甲方根据合同规定对乙方行使的其他权利不受影响。</w:t>
      </w:r>
    </w:p>
    <w:p w14:paraId="67ECFB58">
      <w:pPr>
        <w:pStyle w:val="4"/>
        <w:widowControl/>
        <w:rPr>
          <w:sz w:val="21"/>
          <w:szCs w:val="21"/>
        </w:rPr>
      </w:pPr>
      <w:bookmarkStart w:id="125" w:name="_Toc8186"/>
      <w:r>
        <w:rPr>
          <w:sz w:val="21"/>
          <w:szCs w:val="21"/>
        </w:rPr>
        <w:t>10.权利瑕疵担保</w:t>
      </w:r>
      <w:bookmarkEnd w:id="125"/>
    </w:p>
    <w:p w14:paraId="4ADA5CC5">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10.1乙方保证对其出售的货物享有合法的权利。</w:t>
      </w:r>
    </w:p>
    <w:p w14:paraId="5241B7C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10.2乙方保证在其出售的货物上不存在任何未曾向甲方透露的担保物权，如抵押权、质押权、留置权等。</w:t>
      </w:r>
    </w:p>
    <w:p w14:paraId="3266CEA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10.3 如甲方使用该货物构成上述侵权的，则由乙方承担全部责任。</w:t>
      </w:r>
    </w:p>
    <w:p w14:paraId="3027F156">
      <w:pPr>
        <w:pStyle w:val="4"/>
        <w:widowControl/>
        <w:rPr>
          <w:sz w:val="21"/>
          <w:szCs w:val="21"/>
        </w:rPr>
      </w:pPr>
      <w:bookmarkStart w:id="126" w:name="_Toc25016"/>
      <w:r>
        <w:rPr>
          <w:sz w:val="21"/>
          <w:szCs w:val="21"/>
        </w:rPr>
        <w:t>11.知识产权保护</w:t>
      </w:r>
      <w:bookmarkEnd w:id="126"/>
    </w:p>
    <w:p w14:paraId="4779B591">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11.1乙方对其所销售的货物应当享有知识产权或经权利人合法授权，保证没有侵犯任何第三人的知识产权和商业秘密等权利。</w:t>
      </w:r>
    </w:p>
    <w:p w14:paraId="5283CF5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11.2甲方使用乙方提供的货物对第三人构成侵权的，应当由乙方承担全部法律责任，给甲方造成损害的，乙方应当承担赔偿责任。</w:t>
      </w:r>
    </w:p>
    <w:p w14:paraId="3AE855D3">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11.3甲方委托乙方开发的产品，甲方享有知识产权，未经甲方许可不得转让任何第三人。</w:t>
      </w:r>
    </w:p>
    <w:p w14:paraId="3EE1A390">
      <w:pPr>
        <w:pStyle w:val="4"/>
        <w:widowControl/>
        <w:rPr>
          <w:sz w:val="21"/>
          <w:szCs w:val="21"/>
        </w:rPr>
      </w:pPr>
      <w:bookmarkStart w:id="127" w:name="_Toc4906"/>
      <w:r>
        <w:rPr>
          <w:sz w:val="21"/>
          <w:szCs w:val="21"/>
        </w:rPr>
        <w:t>12.保密义务</w:t>
      </w:r>
      <w:bookmarkEnd w:id="127"/>
    </w:p>
    <w:p w14:paraId="585D3C74">
      <w:pPr>
        <w:pStyle w:val="12"/>
        <w:widowControl/>
        <w:ind w:left="0" w:leftChars="0"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12.1甲、乙双方在采购和履行合同过程中所获悉的对方属于保密的内容，双方均有保密义务。</w:t>
      </w:r>
    </w:p>
    <w:p w14:paraId="2DC9AE8B">
      <w:pPr>
        <w:pStyle w:val="4"/>
        <w:widowControl/>
        <w:rPr>
          <w:sz w:val="21"/>
          <w:szCs w:val="21"/>
        </w:rPr>
      </w:pPr>
      <w:bookmarkStart w:id="128" w:name="_Toc3077"/>
      <w:r>
        <w:rPr>
          <w:sz w:val="21"/>
          <w:szCs w:val="21"/>
        </w:rPr>
        <w:t>13.合同价款支付</w:t>
      </w:r>
      <w:bookmarkEnd w:id="128"/>
    </w:p>
    <w:p w14:paraId="701E628D">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13.1 验收合格后，乙方出具正规发票给甲方，凭甲方开具的《政府采购合同验收报告单》办理合同价款结算手续。</w:t>
      </w:r>
    </w:p>
    <w:p w14:paraId="1AD84515">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13.2 合同价款构成中应当由财政支付的部分，甲方应当在项目竣工后的十五个工作日内向国库管理部门申请支付，经国库管理部门审核后直接支付给乙方。</w:t>
      </w:r>
    </w:p>
    <w:p w14:paraId="511961B0">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13.3 合同价款构成中应当由甲方自行支付的部分，甲方应当在项目竣工后十五个工作日内支付。</w:t>
      </w:r>
    </w:p>
    <w:p w14:paraId="7284933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13.4 支付合同价款时，一律不向乙方以外的任何第三方办理付款手续。开户行和账号以签 订的政府采购合同为准，如果乙方要求变更，则乙方必须提供加盖了财务专用章、法定代表人签字的证明文件，报经甲方审查同意。</w:t>
      </w:r>
    </w:p>
    <w:p w14:paraId="51824729">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13.5 合同价款支付方式和条件在</w:t>
      </w:r>
      <w:r>
        <w:rPr>
          <w:rFonts w:ascii="Times New Roman" w:hAnsi="Times New Roman" w:eastAsia="宋体" w:cs="Times New Roman"/>
          <w:b/>
          <w:sz w:val="21"/>
          <w:szCs w:val="21"/>
        </w:rPr>
        <w:t>【政府采购合同专用条款】</w:t>
      </w:r>
      <w:r>
        <w:rPr>
          <w:rFonts w:ascii="Times New Roman" w:hAnsi="Times New Roman" w:eastAsia="宋体" w:cs="Times New Roman"/>
          <w:sz w:val="21"/>
          <w:szCs w:val="21"/>
        </w:rPr>
        <w:t>中另有规定。</w:t>
      </w:r>
    </w:p>
    <w:p w14:paraId="2F6A91C2">
      <w:pPr>
        <w:pStyle w:val="4"/>
        <w:widowControl/>
        <w:rPr>
          <w:sz w:val="21"/>
          <w:szCs w:val="21"/>
        </w:rPr>
      </w:pPr>
      <w:bookmarkStart w:id="129" w:name="_Toc26193"/>
      <w:r>
        <w:rPr>
          <w:sz w:val="21"/>
          <w:szCs w:val="21"/>
        </w:rPr>
        <w:t>14.乙方应提供的服务</w:t>
      </w:r>
      <w:bookmarkEnd w:id="129"/>
    </w:p>
    <w:p w14:paraId="045E243F">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14.1乙方应向甲方提交所提供货物的技术文件，包括相应的中文技术文件，如：产品目录、图纸、操作手册、使用说明、维护手册或服务指南。这些文件应包装好随同货物一起发运。</w:t>
      </w:r>
    </w:p>
    <w:p w14:paraId="290A547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14.2乙方还应提供下列服务：</w:t>
      </w:r>
    </w:p>
    <w:p w14:paraId="11EB4A4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（1）货物的现场移动、安装、调试、启动监督及技术支持；</w:t>
      </w:r>
    </w:p>
    <w:p w14:paraId="55A30A33">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（2）提供货物组装和维修所需的专用工具和辅助材料；</w:t>
      </w:r>
    </w:p>
    <w:p w14:paraId="43A4006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（3）在合同各方商定的一定期限内对所有的货物实施运行监督、维修，但前提条件是该服务并不能免除乙方在质量保证期内所承担的义务；</w:t>
      </w:r>
    </w:p>
    <w:p w14:paraId="074518C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（4）在制造商或项目现场就货物的安装、启动、运营、维护对甲方操作人员进行培训；</w:t>
      </w:r>
    </w:p>
    <w:p w14:paraId="1A3397F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（5）</w:t>
      </w:r>
      <w:r>
        <w:rPr>
          <w:rFonts w:ascii="Times New Roman" w:hAnsi="Times New Roman" w:eastAsia="宋体" w:cs="Times New Roman"/>
          <w:b/>
          <w:sz w:val="21"/>
          <w:szCs w:val="21"/>
        </w:rPr>
        <w:t>【政府采购合同专用条款】</w:t>
      </w:r>
      <w:r>
        <w:rPr>
          <w:rFonts w:ascii="Times New Roman" w:hAnsi="Times New Roman" w:eastAsia="宋体" w:cs="Times New Roman"/>
          <w:sz w:val="21"/>
          <w:szCs w:val="21"/>
        </w:rPr>
        <w:t>规定由乙方提供的其他服务。</w:t>
      </w:r>
    </w:p>
    <w:p w14:paraId="5F6A2239">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14.3乙方提供的服务的费用应包含在合同价款中，甲方不再另行支付。</w:t>
      </w:r>
    </w:p>
    <w:p w14:paraId="6B14297B">
      <w:pPr>
        <w:pStyle w:val="4"/>
        <w:widowControl/>
        <w:rPr>
          <w:sz w:val="21"/>
          <w:szCs w:val="21"/>
        </w:rPr>
      </w:pPr>
      <w:bookmarkStart w:id="130" w:name="_Toc899"/>
      <w:r>
        <w:rPr>
          <w:sz w:val="21"/>
          <w:szCs w:val="21"/>
        </w:rPr>
        <w:t>15.违约责任</w:t>
      </w:r>
      <w:bookmarkEnd w:id="130"/>
    </w:p>
    <w:p w14:paraId="0321BA8D">
      <w:pPr>
        <w:pStyle w:val="5"/>
        <w:widowControl/>
        <w:rPr>
          <w:sz w:val="21"/>
          <w:szCs w:val="21"/>
        </w:rPr>
      </w:pPr>
      <w:bookmarkStart w:id="131" w:name="_Toc30627"/>
      <w:r>
        <w:rPr>
          <w:sz w:val="21"/>
          <w:szCs w:val="21"/>
        </w:rPr>
        <w:t>15.1 质量瑕疵的补救措施和索赔</w:t>
      </w:r>
      <w:bookmarkEnd w:id="131"/>
    </w:p>
    <w:p w14:paraId="2CA832E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（1）如果乙方提供的产品不符合质量标准或存在产品质量缺陷，而甲方在合同条款第9条 或合同的其他条款规定的检验、安装、调试、验收和质量保证期内，根据法定质量检测部门出 具的检验证书向乙方提出了索赔，乙方应按照甲方同意的下列一种或几种方式结合起来解决索赔事宜：</w:t>
      </w:r>
    </w:p>
    <w:p w14:paraId="66D99D57">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①乙方同意退货并将货款退还给甲方，由此发生的一切费用和损失由乙方承担。</w:t>
      </w:r>
    </w:p>
    <w:p w14:paraId="79FA22E3">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②根据货物的质量状况以及甲方所遭受的损失，经过甲乙双方商定降低货物的价格。</w:t>
      </w:r>
    </w:p>
    <w:p w14:paraId="01744ECF">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③乙方应在接到甲方通知后七日内负责采用符合合同规定的规格、质量和性能要求的新零 件、部件和设备来更换有缺陷的部分或修补缺陷部分，其费用由乙方负担。同时，乙方应在约定的质量保证期基础上相应延长修补和更换件的质量保证期。</w:t>
      </w:r>
    </w:p>
    <w:p w14:paraId="0DB8B3A6">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（2）如果在甲方发出索赔通知后十日内乙方未作答复，上述索赔应视为已被乙方接受。如 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3DBECA3F">
      <w:pPr>
        <w:pStyle w:val="5"/>
        <w:widowControl/>
        <w:rPr>
          <w:sz w:val="21"/>
          <w:szCs w:val="21"/>
        </w:rPr>
      </w:pPr>
      <w:bookmarkStart w:id="132" w:name="_Toc2127"/>
      <w:r>
        <w:rPr>
          <w:sz w:val="21"/>
          <w:szCs w:val="21"/>
        </w:rPr>
        <w:t>15.2 迟延交货的违约责任</w:t>
      </w:r>
      <w:bookmarkEnd w:id="132"/>
    </w:p>
    <w:p w14:paraId="24B1E14D">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（1）乙方应按照本合同规定的时间、地点交货和提供服务。在履行合同过程中，如果乙方 遇到可能妨碍按时交货和提供服务的情形时，应及时以书面形式将迟延的事实、可能迟延的期限和理由通知甲方。甲方在收到乙方通知后，应尽快对情况进行评价，并确定是否同意迟延合同履约期限或延期提供服务。</w:t>
      </w:r>
    </w:p>
    <w:p w14:paraId="77275B99">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（2）除本合同第20条规定情况外，如果乙方没有按照合同规定的时间交货和提供服务， 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92363C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（3）如果乙方迟延交货，甲方有权终止全部或部分合同，并依其认为适当的条件和方法购 买与未交货物类似的货物，乙方应对购买类似货物所超出的那部分费用负责。但是，乙方应继续执行合同中未终止的部分。</w:t>
      </w:r>
    </w:p>
    <w:p w14:paraId="25EE992D">
      <w:pPr>
        <w:pStyle w:val="4"/>
        <w:widowControl/>
        <w:rPr>
          <w:sz w:val="21"/>
          <w:szCs w:val="21"/>
        </w:rPr>
      </w:pPr>
      <w:bookmarkStart w:id="133" w:name="_Toc24211"/>
      <w:r>
        <w:rPr>
          <w:sz w:val="21"/>
          <w:szCs w:val="21"/>
        </w:rPr>
        <w:t>16.合同的变更</w:t>
      </w:r>
      <w:bookmarkEnd w:id="133"/>
    </w:p>
    <w:p w14:paraId="1D89281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16.1 在合同履行过程中，甲、乙双方可就合同履行的时间、地点和方式等协商进行变更。协商一致后，双方应签订书面的补充协议。</w:t>
      </w:r>
    </w:p>
    <w:p w14:paraId="5E141CDC">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16.2 在不改变合同其他条款的前提下，甲方有权在合同价款百分之十的范围 内追加与合同标的相同的货物或服务，并就此与乙方签订补充合同，乙方不得拒绝。</w:t>
      </w:r>
    </w:p>
    <w:p w14:paraId="0460ECC1">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16.3 除双方签署书面协议，并成为合同不可分割的一部分外，本合同条件不得有任何变更。</w:t>
      </w:r>
    </w:p>
    <w:p w14:paraId="7A5A62DB">
      <w:pPr>
        <w:pStyle w:val="4"/>
        <w:widowControl/>
        <w:rPr>
          <w:sz w:val="21"/>
          <w:szCs w:val="21"/>
        </w:rPr>
      </w:pPr>
      <w:bookmarkStart w:id="134" w:name="_Toc5277"/>
      <w:r>
        <w:rPr>
          <w:sz w:val="21"/>
          <w:szCs w:val="21"/>
        </w:rPr>
        <w:t>17.合同中止与终止</w:t>
      </w:r>
      <w:bookmarkEnd w:id="134"/>
    </w:p>
    <w:p w14:paraId="1FB42F00">
      <w:pPr>
        <w:pStyle w:val="5"/>
        <w:widowControl/>
        <w:rPr>
          <w:sz w:val="21"/>
          <w:szCs w:val="21"/>
        </w:rPr>
      </w:pPr>
      <w:bookmarkStart w:id="135" w:name="_Toc4844"/>
      <w:r>
        <w:rPr>
          <w:sz w:val="21"/>
          <w:szCs w:val="21"/>
        </w:rPr>
        <w:t>17.1合同的中止</w:t>
      </w:r>
      <w:bookmarkEnd w:id="135"/>
    </w:p>
    <w:p w14:paraId="13F2613D">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（1）合同在履行过程中，因采购计划调整，甲方可以要求中止履行，待计划确定后继续履行；</w:t>
      </w:r>
    </w:p>
    <w:p w14:paraId="2925E91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（2）合同履行过程中因供应商就采购过程或结果提起投诉的，甲方认为有必要或财政部门责令中止的，应当中止合同的履行。</w:t>
      </w:r>
    </w:p>
    <w:p w14:paraId="571089C1">
      <w:pPr>
        <w:pStyle w:val="5"/>
        <w:widowControl/>
        <w:rPr>
          <w:sz w:val="21"/>
          <w:szCs w:val="21"/>
        </w:rPr>
      </w:pPr>
      <w:bookmarkStart w:id="136" w:name="_Toc5605"/>
      <w:r>
        <w:rPr>
          <w:sz w:val="21"/>
          <w:szCs w:val="21"/>
        </w:rPr>
        <w:t>17.2合同的终止</w:t>
      </w:r>
      <w:bookmarkEnd w:id="136"/>
    </w:p>
    <w:p w14:paraId="3D59E1BF">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（1）合同因有效期限届满而终止；</w:t>
      </w:r>
    </w:p>
    <w:p w14:paraId="25153830">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（2）乙方未能依照本合同约定条件履行合同，已构成根本性违约的，甲方有权终止本合同,并追究乙方的违约责任。</w:t>
      </w:r>
    </w:p>
    <w:p w14:paraId="62F52001">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（3）如果乙方丧失履约能力或被宣告破产，甲方可在任何时候以书面形式通知乙方终止合同而不给乙方补偿。</w:t>
      </w:r>
    </w:p>
    <w:p w14:paraId="6321F3AB">
      <w:pPr>
        <w:pStyle w:val="12"/>
        <w:keepNext w:val="0"/>
        <w:keepLines w:val="0"/>
        <w:pageBreakBefore w:val="0"/>
        <w:widowControl/>
        <w:kinsoku/>
        <w:wordWrap/>
        <w:overflowPunct/>
        <w:topLinePunct w:val="0"/>
        <w:autoSpaceDE/>
        <w:autoSpaceDN/>
        <w:bidi w:val="0"/>
        <w:adjustRightInd w:val="0"/>
        <w:snapToGrid/>
        <w:spacing w:line="240" w:lineRule="auto"/>
        <w:textAlignment w:val="auto"/>
        <w:rPr>
          <w:rFonts w:ascii="Times New Roman" w:hAnsi="Times New Roman" w:eastAsia="宋体" w:cs="Times New Roman"/>
          <w:sz w:val="21"/>
          <w:szCs w:val="21"/>
        </w:rPr>
      </w:pPr>
      <w:r>
        <w:rPr>
          <w:rFonts w:ascii="Times New Roman" w:hAnsi="Times New Roman" w:eastAsia="宋体" w:cs="Times New Roman"/>
          <w:sz w:val="21"/>
          <w:szCs w:val="21"/>
        </w:rPr>
        <w:t>（4）如果乙方在履行合同过程中有不正当竞争行为，甲方有权解除合同，并按《中华人民共和国反不正当竞争法》规定由有关部门追究其法律责任。</w:t>
      </w:r>
    </w:p>
    <w:p w14:paraId="3E4347BB">
      <w:pPr>
        <w:pStyle w:val="12"/>
        <w:keepNext w:val="0"/>
        <w:keepLines w:val="0"/>
        <w:pageBreakBefore w:val="0"/>
        <w:widowControl/>
        <w:kinsoku/>
        <w:wordWrap/>
        <w:overflowPunct/>
        <w:topLinePunct w:val="0"/>
        <w:autoSpaceDE/>
        <w:autoSpaceDN/>
        <w:bidi w:val="0"/>
        <w:adjustRightInd w:val="0"/>
        <w:snapToGrid/>
        <w:spacing w:line="240" w:lineRule="auto"/>
        <w:textAlignment w:val="auto"/>
        <w:rPr>
          <w:rFonts w:ascii="Times New Roman" w:hAnsi="Times New Roman" w:eastAsia="宋体" w:cs="Times New Roman"/>
          <w:sz w:val="21"/>
          <w:szCs w:val="21"/>
        </w:rPr>
      </w:pPr>
      <w:r>
        <w:rPr>
          <w:rFonts w:ascii="Times New Roman" w:hAnsi="Times New Roman" w:eastAsia="宋体" w:cs="Times New Roman"/>
          <w:sz w:val="21"/>
          <w:szCs w:val="21"/>
        </w:rPr>
        <w:t>（5）如果合同的履行将损害国家利益或社会公共利益，甲方有权终止合同的履行，给乙方造成损失的予以相应补偿。</w:t>
      </w:r>
    </w:p>
    <w:p w14:paraId="0A5F3370">
      <w:pPr>
        <w:pStyle w:val="4"/>
        <w:keepNext w:val="0"/>
        <w:keepLines w:val="0"/>
        <w:pageBreakBefore w:val="0"/>
        <w:widowControl/>
        <w:kinsoku/>
        <w:wordWrap/>
        <w:overflowPunct/>
        <w:topLinePunct w:val="0"/>
        <w:autoSpaceDE/>
        <w:autoSpaceDN/>
        <w:bidi w:val="0"/>
        <w:adjustRightInd w:val="0"/>
        <w:snapToGrid/>
        <w:spacing w:line="240" w:lineRule="auto"/>
        <w:textAlignment w:val="auto"/>
        <w:rPr>
          <w:sz w:val="21"/>
          <w:szCs w:val="21"/>
        </w:rPr>
      </w:pPr>
      <w:bookmarkStart w:id="137" w:name="_Toc13754"/>
      <w:r>
        <w:rPr>
          <w:sz w:val="21"/>
          <w:szCs w:val="21"/>
        </w:rPr>
        <w:t>18.合同转让和分包</w:t>
      </w:r>
      <w:bookmarkEnd w:id="137"/>
    </w:p>
    <w:p w14:paraId="48942F9D">
      <w:pPr>
        <w:pStyle w:val="12"/>
        <w:keepNext w:val="0"/>
        <w:keepLines w:val="0"/>
        <w:pageBreakBefore w:val="0"/>
        <w:widowControl/>
        <w:kinsoku/>
        <w:wordWrap/>
        <w:overflowPunct/>
        <w:topLinePunct w:val="0"/>
        <w:autoSpaceDE/>
        <w:autoSpaceDN/>
        <w:bidi w:val="0"/>
        <w:adjustRightInd w:val="0"/>
        <w:snapToGrid/>
        <w:spacing w:line="240" w:lineRule="auto"/>
        <w:textAlignment w:val="auto"/>
        <w:rPr>
          <w:rFonts w:ascii="Times New Roman" w:hAnsi="Times New Roman" w:eastAsia="宋体" w:cs="Times New Roman"/>
          <w:sz w:val="21"/>
          <w:szCs w:val="21"/>
        </w:rPr>
      </w:pPr>
      <w:r>
        <w:rPr>
          <w:rFonts w:ascii="Times New Roman" w:hAnsi="Times New Roman" w:eastAsia="宋体" w:cs="Times New Roman"/>
          <w:sz w:val="21"/>
          <w:szCs w:val="21"/>
        </w:rPr>
        <w:t>18.1乙方不得以任何形式将合同转包。</w:t>
      </w:r>
    </w:p>
    <w:p w14:paraId="3479C168">
      <w:pPr>
        <w:pStyle w:val="12"/>
        <w:keepNext w:val="0"/>
        <w:keepLines w:val="0"/>
        <w:pageBreakBefore w:val="0"/>
        <w:widowControl/>
        <w:kinsoku/>
        <w:wordWrap/>
        <w:overflowPunct/>
        <w:topLinePunct w:val="0"/>
        <w:autoSpaceDE/>
        <w:autoSpaceDN/>
        <w:bidi w:val="0"/>
        <w:adjustRightInd w:val="0"/>
        <w:snapToGrid/>
        <w:spacing w:line="240" w:lineRule="auto"/>
        <w:textAlignment w:val="auto"/>
        <w:rPr>
          <w:rFonts w:ascii="Times New Roman" w:hAnsi="Times New Roman" w:eastAsia="宋体" w:cs="Times New Roman"/>
          <w:sz w:val="21"/>
          <w:szCs w:val="21"/>
        </w:rPr>
      </w:pPr>
      <w:r>
        <w:rPr>
          <w:rFonts w:ascii="Times New Roman" w:hAnsi="Times New Roman" w:eastAsia="宋体" w:cs="Times New Roman"/>
          <w:sz w:val="21"/>
          <w:szCs w:val="21"/>
        </w:rPr>
        <w:t>18.2乙方未在投标文件中说明，不得将合同的非主体、非关键性工作分包给他人。</w:t>
      </w:r>
    </w:p>
    <w:p w14:paraId="46CF1AA5">
      <w:pPr>
        <w:pStyle w:val="4"/>
        <w:widowControl/>
        <w:rPr>
          <w:sz w:val="21"/>
          <w:szCs w:val="21"/>
        </w:rPr>
      </w:pPr>
      <w:bookmarkStart w:id="138" w:name="_Toc13487"/>
      <w:r>
        <w:rPr>
          <w:sz w:val="21"/>
          <w:szCs w:val="21"/>
        </w:rPr>
        <w:t>19.不可抗力</w:t>
      </w:r>
      <w:bookmarkEnd w:id="138"/>
    </w:p>
    <w:p w14:paraId="47B4315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19.1 不可抗力是指合同双方不可预见、不可避免、不可克服的自然灾害和社会事件。</w:t>
      </w:r>
    </w:p>
    <w:p w14:paraId="2DBDE9E5">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19.2 任何一方对由于不可抗力造成的部分或全部不能履行合同不承担违约责任。但迟延履行后发生不可抗力的，不能免除责任。</w:t>
      </w:r>
    </w:p>
    <w:p w14:paraId="3A89520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19.3 遇有不可抗力的一方，应在三日内将事件的情况以书面形式通知另一方，并在事件发生后十日内，向另一方提交合同不能履行或部分不能履行或需要延期履行理由的报告。</w:t>
      </w:r>
    </w:p>
    <w:p w14:paraId="249F55CC">
      <w:pPr>
        <w:pStyle w:val="4"/>
        <w:widowControl/>
        <w:rPr>
          <w:sz w:val="21"/>
          <w:szCs w:val="21"/>
        </w:rPr>
      </w:pPr>
      <w:bookmarkStart w:id="139" w:name="_Toc21090"/>
      <w:r>
        <w:rPr>
          <w:sz w:val="21"/>
          <w:szCs w:val="21"/>
        </w:rPr>
        <w:t>20.解决争议的方法</w:t>
      </w:r>
      <w:bookmarkEnd w:id="139"/>
    </w:p>
    <w:p w14:paraId="548199DA">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20.1 合同各方应通过友好协商，解决在执行合同过程中所发生的或与合同有关的一切争端。如从协商开始后十日内仍不能解决，可以向财政部门提请调解。</w:t>
      </w:r>
    </w:p>
    <w:p w14:paraId="2C9D7CE2">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20.2 调解不成可以向甲方所在地人民法院提起诉讼。</w:t>
      </w:r>
    </w:p>
    <w:p w14:paraId="29B3A8C0">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20.3 如仲裁或诉讼事项不影响合同其它部分的履行，则在仲裁或诉讼期间，除正在进行仲裁或诉讼的部分外，合同的其它部分应继续执行。</w:t>
      </w:r>
    </w:p>
    <w:p w14:paraId="6DD3747E">
      <w:pPr>
        <w:pStyle w:val="4"/>
        <w:widowControl/>
        <w:rPr>
          <w:sz w:val="21"/>
          <w:szCs w:val="21"/>
        </w:rPr>
      </w:pPr>
      <w:bookmarkStart w:id="140" w:name="_Toc18372"/>
      <w:r>
        <w:rPr>
          <w:sz w:val="21"/>
          <w:szCs w:val="21"/>
        </w:rPr>
        <w:t>21.法律适用</w:t>
      </w:r>
      <w:bookmarkEnd w:id="140"/>
    </w:p>
    <w:p w14:paraId="7E17805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21.1 本合同适用中华人民共和国现行法律、行政法规和规章，如合同条款与法律、行政法规和规章不一致的，按照法律、行政法规和规章修改本合同。</w:t>
      </w:r>
    </w:p>
    <w:p w14:paraId="4382FE16">
      <w:pPr>
        <w:pStyle w:val="4"/>
        <w:widowControl/>
        <w:rPr>
          <w:sz w:val="21"/>
          <w:szCs w:val="21"/>
        </w:rPr>
      </w:pPr>
      <w:bookmarkStart w:id="141" w:name="_Toc24989"/>
      <w:r>
        <w:rPr>
          <w:sz w:val="21"/>
          <w:szCs w:val="21"/>
        </w:rPr>
        <w:t>22.通知</w:t>
      </w:r>
      <w:bookmarkEnd w:id="141"/>
    </w:p>
    <w:p w14:paraId="138AB20E">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22.1 本合同一方给另一方的通知均应采用书面形式，传真或快递送到本合同中规定的对方的地址和办理签收手续，</w:t>
      </w:r>
    </w:p>
    <w:p w14:paraId="51B888DB">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22.2 通知以送到之日或通知书中规定的生效之日起生效，两者中以较迟之日为准。</w:t>
      </w:r>
    </w:p>
    <w:p w14:paraId="2935E59F">
      <w:pPr>
        <w:pStyle w:val="4"/>
        <w:widowControl/>
        <w:rPr>
          <w:sz w:val="21"/>
          <w:szCs w:val="21"/>
        </w:rPr>
      </w:pPr>
      <w:bookmarkStart w:id="142" w:name="_Toc13761"/>
      <w:r>
        <w:rPr>
          <w:sz w:val="21"/>
          <w:szCs w:val="21"/>
        </w:rPr>
        <w:t>23.合同未尽事项</w:t>
      </w:r>
      <w:bookmarkEnd w:id="142"/>
    </w:p>
    <w:p w14:paraId="496EB964">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23.1 合同未尽事项见</w:t>
      </w:r>
      <w:r>
        <w:rPr>
          <w:rFonts w:ascii="Times New Roman" w:hAnsi="Times New Roman" w:eastAsia="宋体" w:cs="Times New Roman"/>
          <w:b/>
          <w:sz w:val="21"/>
          <w:szCs w:val="21"/>
        </w:rPr>
        <w:t>【政府采购合同专用条款】</w:t>
      </w:r>
      <w:r>
        <w:rPr>
          <w:rFonts w:ascii="Times New Roman" w:hAnsi="Times New Roman" w:eastAsia="宋体" w:cs="Times New Roman"/>
          <w:sz w:val="21"/>
          <w:szCs w:val="21"/>
        </w:rPr>
        <w:t>。</w:t>
      </w:r>
    </w:p>
    <w:p w14:paraId="4B141C9E">
      <w:pPr>
        <w:pStyle w:val="4"/>
        <w:widowControl/>
        <w:rPr>
          <w:sz w:val="21"/>
          <w:szCs w:val="21"/>
        </w:rPr>
      </w:pPr>
      <w:bookmarkStart w:id="143" w:name="_Toc25912"/>
      <w:r>
        <w:rPr>
          <w:sz w:val="21"/>
          <w:szCs w:val="21"/>
        </w:rPr>
        <w:t>24.合同生效</w:t>
      </w:r>
      <w:bookmarkEnd w:id="143"/>
    </w:p>
    <w:p w14:paraId="55D06918">
      <w:pPr>
        <w:pStyle w:val="12"/>
        <w:widowControl/>
        <w:rPr>
          <w:rFonts w:ascii="Times New Roman" w:hAnsi="Times New Roman" w:eastAsia="宋体" w:cs="Times New Roman"/>
          <w:sz w:val="21"/>
          <w:szCs w:val="21"/>
        </w:rPr>
      </w:pPr>
      <w:r>
        <w:rPr>
          <w:rFonts w:ascii="Times New Roman" w:hAnsi="Times New Roman" w:eastAsia="宋体" w:cs="Times New Roman"/>
          <w:sz w:val="21"/>
          <w:szCs w:val="21"/>
        </w:rPr>
        <w:t>24.1 本合同在合同双方签字盖章后生效。</w:t>
      </w:r>
    </w:p>
    <w:p w14:paraId="3BE9B67A">
      <w:pPr>
        <w:spacing w:line="219" w:lineRule="auto"/>
        <w:rPr>
          <w:rFonts w:hint="eastAsia" w:ascii="黑体" w:hAnsi="黑体" w:eastAsia="黑体" w:cs="黑体"/>
          <w:sz w:val="21"/>
          <w:szCs w:val="21"/>
        </w:rPr>
        <w:sectPr>
          <w:footerReference r:id="rId20" w:type="default"/>
          <w:pgSz w:w="11910" w:h="16840"/>
          <w:pgMar w:top="1284" w:right="1602" w:bottom="1434" w:left="1786" w:header="0" w:footer="1272" w:gutter="0"/>
          <w:pgNumType w:fmt="decimal"/>
          <w:cols w:space="720" w:num="1"/>
        </w:sectPr>
      </w:pPr>
    </w:p>
    <w:p w14:paraId="0C85FAA9">
      <w:pPr>
        <w:pStyle w:val="3"/>
        <w:widowControl/>
      </w:pPr>
      <w:bookmarkStart w:id="144" w:name="_Toc24671"/>
      <w:r>
        <w:t>第三节政府采购合同专用条款</w:t>
      </w:r>
      <w:bookmarkEnd w:id="144"/>
    </w:p>
    <w:p w14:paraId="1789D251">
      <w:pPr>
        <w:rPr>
          <w:rFonts w:hint="eastAsia" w:ascii="黑体" w:hAnsi="黑体" w:eastAsia="黑体" w:cs="黑体"/>
          <w:sz w:val="18"/>
          <w:szCs w:val="18"/>
        </w:rPr>
      </w:pPr>
    </w:p>
    <w:tbl>
      <w:tblPr>
        <w:tblStyle w:val="32"/>
        <w:tblW w:w="8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1456"/>
        <w:gridCol w:w="5385"/>
      </w:tblGrid>
      <w:tr w14:paraId="598C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2" w:hRule="atLeast"/>
        </w:trPr>
        <w:tc>
          <w:tcPr>
            <w:tcW w:w="1697" w:type="dxa"/>
            <w:vAlign w:val="top"/>
          </w:tcPr>
          <w:p w14:paraId="2C4AD576">
            <w:pPr>
              <w:pStyle w:val="33"/>
              <w:spacing w:before="298" w:line="239" w:lineRule="auto"/>
              <w:ind w:left="598" w:right="117" w:hanging="462"/>
              <w:rPr>
                <w:rFonts w:hint="eastAsia" w:ascii="黑体" w:hAnsi="黑体" w:eastAsia="黑体" w:cs="黑体"/>
                <w:sz w:val="18"/>
                <w:szCs w:val="18"/>
              </w:rPr>
            </w:pPr>
            <w:r>
              <w:rPr>
                <w:rFonts w:hint="eastAsia" w:ascii="黑体" w:hAnsi="黑体" w:eastAsia="黑体" w:cs="黑体"/>
                <w:spacing w:val="-1"/>
                <w:sz w:val="18"/>
                <w:szCs w:val="18"/>
              </w:rPr>
              <w:t>本章第二节第</w:t>
            </w:r>
            <w:r>
              <w:rPr>
                <w:rFonts w:hint="eastAsia" w:ascii="黑体" w:hAnsi="黑体" w:eastAsia="黑体" w:cs="黑体"/>
                <w:spacing w:val="-10"/>
                <w:sz w:val="18"/>
                <w:szCs w:val="18"/>
              </w:rPr>
              <w:t>1.1款</w:t>
            </w:r>
          </w:p>
        </w:tc>
        <w:tc>
          <w:tcPr>
            <w:tcW w:w="1456" w:type="dxa"/>
            <w:vAlign w:val="top"/>
          </w:tcPr>
          <w:p w14:paraId="00AAC13D">
            <w:pPr>
              <w:pStyle w:val="33"/>
              <w:spacing w:before="281" w:line="251" w:lineRule="auto"/>
              <w:ind w:left="515" w:right="162" w:hanging="281"/>
              <w:rPr>
                <w:rFonts w:hint="eastAsia" w:ascii="黑体" w:hAnsi="黑体" w:eastAsia="黑体" w:cs="黑体"/>
                <w:sz w:val="18"/>
                <w:szCs w:val="18"/>
              </w:rPr>
            </w:pPr>
            <w:r>
              <w:rPr>
                <w:rFonts w:hint="eastAsia" w:ascii="黑体" w:hAnsi="黑体" w:eastAsia="黑体" w:cs="黑体"/>
                <w:spacing w:val="-30"/>
                <w:sz w:val="18"/>
                <w:szCs w:val="18"/>
              </w:rPr>
              <w:t>甲方名称、</w:t>
            </w:r>
            <w:r>
              <w:rPr>
                <w:rFonts w:hint="eastAsia" w:ascii="黑体" w:hAnsi="黑体" w:eastAsia="黑体" w:cs="黑体"/>
                <w:spacing w:val="-9"/>
                <w:sz w:val="18"/>
                <w:szCs w:val="18"/>
              </w:rPr>
              <w:t>地址</w:t>
            </w:r>
          </w:p>
        </w:tc>
        <w:tc>
          <w:tcPr>
            <w:tcW w:w="5385" w:type="dxa"/>
            <w:vAlign w:val="top"/>
          </w:tcPr>
          <w:p w14:paraId="7B4351F5">
            <w:pPr>
              <w:spacing w:line="256" w:lineRule="auto"/>
              <w:rPr>
                <w:rFonts w:hint="eastAsia" w:ascii="黑体" w:hAnsi="黑体" w:eastAsia="黑体" w:cs="黑体"/>
                <w:sz w:val="18"/>
                <w:szCs w:val="18"/>
              </w:rPr>
            </w:pPr>
          </w:p>
          <w:p w14:paraId="618C2B4C">
            <w:pPr>
              <w:pStyle w:val="33"/>
              <w:spacing w:before="78" w:line="221" w:lineRule="auto"/>
              <w:ind w:left="151"/>
              <w:rPr>
                <w:rFonts w:hint="eastAsia" w:ascii="黑体" w:hAnsi="黑体" w:eastAsia="黑体" w:cs="黑体"/>
                <w:sz w:val="18"/>
                <w:szCs w:val="18"/>
                <w:lang w:eastAsia="zh-CN"/>
              </w:rPr>
            </w:pPr>
            <w:r>
              <w:rPr>
                <w:rFonts w:hint="eastAsia" w:ascii="黑体" w:hAnsi="黑体" w:eastAsia="黑体" w:cs="黑体"/>
                <w:spacing w:val="2"/>
                <w:sz w:val="18"/>
                <w:szCs w:val="18"/>
              </w:rPr>
              <w:t>名称：</w:t>
            </w:r>
            <w:r>
              <w:rPr>
                <w:rFonts w:hint="eastAsia" w:ascii="黑体" w:hAnsi="黑体" w:eastAsia="黑体" w:cs="黑体"/>
                <w:spacing w:val="2"/>
                <w:sz w:val="18"/>
                <w:szCs w:val="18"/>
                <w:lang w:eastAsia="zh-CN"/>
              </w:rPr>
              <w:t>慈利县林业局</w:t>
            </w:r>
          </w:p>
          <w:p w14:paraId="63A2E3CC">
            <w:pPr>
              <w:pStyle w:val="33"/>
              <w:spacing w:before="37" w:line="222" w:lineRule="auto"/>
              <w:ind w:left="151"/>
              <w:rPr>
                <w:rFonts w:hint="eastAsia" w:ascii="黑体" w:hAnsi="黑体" w:eastAsia="黑体" w:cs="黑体"/>
                <w:sz w:val="18"/>
                <w:szCs w:val="18"/>
                <w:lang w:val="en-US" w:eastAsia="zh-CN"/>
              </w:rPr>
            </w:pPr>
            <w:r>
              <w:rPr>
                <w:rFonts w:hint="eastAsia" w:ascii="黑体" w:hAnsi="黑体" w:eastAsia="黑体" w:cs="黑体"/>
                <w:spacing w:val="4"/>
                <w:sz w:val="18"/>
                <w:szCs w:val="18"/>
              </w:rPr>
              <w:t>地址：</w:t>
            </w:r>
            <w:r>
              <w:rPr>
                <w:rFonts w:hint="eastAsia" w:ascii="黑体" w:hAnsi="黑体" w:eastAsia="黑体" w:cs="黑体"/>
                <w:spacing w:val="4"/>
                <w:sz w:val="18"/>
                <w:szCs w:val="18"/>
                <w:lang w:val="en-US" w:eastAsia="zh-CN"/>
              </w:rPr>
              <w:t>慈利县零阳街道</w:t>
            </w:r>
          </w:p>
        </w:tc>
      </w:tr>
      <w:tr w14:paraId="1C2F5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697" w:type="dxa"/>
            <w:vAlign w:val="top"/>
          </w:tcPr>
          <w:p w14:paraId="3644CD89">
            <w:pPr>
              <w:pStyle w:val="33"/>
              <w:spacing w:before="215"/>
              <w:ind w:left="279" w:right="117" w:hanging="143"/>
              <w:rPr>
                <w:rFonts w:hint="eastAsia" w:ascii="黑体" w:hAnsi="黑体" w:eastAsia="黑体" w:cs="黑体"/>
                <w:sz w:val="18"/>
                <w:szCs w:val="18"/>
              </w:rPr>
            </w:pPr>
            <w:r>
              <w:rPr>
                <w:rFonts w:hint="eastAsia" w:ascii="黑体" w:hAnsi="黑体" w:eastAsia="黑体" w:cs="黑体"/>
                <w:spacing w:val="-1"/>
                <w:sz w:val="18"/>
                <w:szCs w:val="18"/>
              </w:rPr>
              <w:t>本章第二节第</w:t>
            </w:r>
            <w:r>
              <w:rPr>
                <w:rFonts w:hint="eastAsia" w:ascii="黑体" w:hAnsi="黑体" w:eastAsia="黑体" w:cs="黑体"/>
                <w:sz w:val="18"/>
                <w:szCs w:val="18"/>
              </w:rPr>
              <w:t>1.2（6）项</w:t>
            </w:r>
          </w:p>
        </w:tc>
        <w:tc>
          <w:tcPr>
            <w:tcW w:w="1456" w:type="dxa"/>
            <w:vAlign w:val="top"/>
          </w:tcPr>
          <w:p w14:paraId="6DA6B551">
            <w:pPr>
              <w:spacing w:line="289" w:lineRule="auto"/>
              <w:rPr>
                <w:rFonts w:hint="eastAsia" w:ascii="黑体" w:hAnsi="黑体" w:eastAsia="黑体" w:cs="黑体"/>
                <w:sz w:val="18"/>
                <w:szCs w:val="18"/>
              </w:rPr>
            </w:pPr>
          </w:p>
          <w:p w14:paraId="75D40634">
            <w:pPr>
              <w:pStyle w:val="33"/>
              <w:spacing w:before="78" w:line="223" w:lineRule="auto"/>
              <w:ind w:left="266"/>
              <w:rPr>
                <w:rFonts w:hint="eastAsia" w:ascii="黑体" w:hAnsi="黑体" w:eastAsia="黑体" w:cs="黑体"/>
                <w:sz w:val="18"/>
                <w:szCs w:val="18"/>
              </w:rPr>
            </w:pPr>
            <w:r>
              <w:rPr>
                <w:rFonts w:hint="eastAsia" w:ascii="黑体" w:hAnsi="黑体" w:eastAsia="黑体" w:cs="黑体"/>
                <w:spacing w:val="-5"/>
                <w:sz w:val="18"/>
                <w:szCs w:val="18"/>
              </w:rPr>
              <w:t>项目现场</w:t>
            </w:r>
          </w:p>
        </w:tc>
        <w:tc>
          <w:tcPr>
            <w:tcW w:w="5385" w:type="dxa"/>
            <w:vAlign w:val="top"/>
          </w:tcPr>
          <w:p w14:paraId="3EA4758B">
            <w:pPr>
              <w:spacing w:line="373" w:lineRule="auto"/>
              <w:rPr>
                <w:rFonts w:hint="eastAsia" w:ascii="黑体" w:hAnsi="黑体" w:eastAsia="黑体" w:cs="黑体"/>
                <w:sz w:val="18"/>
                <w:szCs w:val="18"/>
              </w:rPr>
            </w:pPr>
          </w:p>
          <w:p w14:paraId="693AB068">
            <w:pPr>
              <w:pStyle w:val="33"/>
              <w:spacing w:before="78" w:line="222" w:lineRule="auto"/>
              <w:ind w:left="159"/>
              <w:rPr>
                <w:rFonts w:hint="eastAsia" w:ascii="黑体" w:hAnsi="黑体" w:eastAsia="黑体" w:cs="黑体"/>
                <w:sz w:val="18"/>
                <w:szCs w:val="18"/>
                <w:lang w:val="en-US" w:eastAsia="zh-CN"/>
              </w:rPr>
            </w:pPr>
            <w:r>
              <w:rPr>
                <w:rFonts w:hint="eastAsia" w:ascii="黑体" w:hAnsi="黑体" w:eastAsia="黑体" w:cs="黑体"/>
                <w:spacing w:val="-3"/>
                <w:sz w:val="18"/>
                <w:szCs w:val="18"/>
                <w:lang w:val="en-US" w:eastAsia="zh-CN"/>
              </w:rPr>
              <w:t xml:space="preserve">  </w:t>
            </w:r>
            <w:r>
              <w:rPr>
                <w:rFonts w:hint="eastAsia" w:ascii="黑体" w:hAnsi="黑体" w:eastAsia="黑体" w:cs="黑体"/>
                <w:spacing w:val="4"/>
                <w:sz w:val="18"/>
                <w:szCs w:val="18"/>
                <w:lang w:val="en-US" w:eastAsia="zh-CN"/>
              </w:rPr>
              <w:t>东岳观镇、甘堰乡、金慈街道</w:t>
            </w:r>
          </w:p>
        </w:tc>
      </w:tr>
      <w:tr w14:paraId="5C347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697" w:type="dxa"/>
            <w:vAlign w:val="top"/>
          </w:tcPr>
          <w:p w14:paraId="4A403F31">
            <w:pPr>
              <w:pStyle w:val="33"/>
              <w:spacing w:before="235" w:line="241" w:lineRule="auto"/>
              <w:ind w:left="566" w:right="117" w:hanging="430"/>
              <w:rPr>
                <w:rFonts w:hint="eastAsia" w:ascii="黑体" w:hAnsi="黑体" w:eastAsia="黑体" w:cs="黑体"/>
                <w:sz w:val="18"/>
                <w:szCs w:val="18"/>
              </w:rPr>
            </w:pPr>
            <w:r>
              <w:rPr>
                <w:rFonts w:hint="eastAsia" w:ascii="黑体" w:hAnsi="黑体" w:eastAsia="黑体" w:cs="黑体"/>
                <w:spacing w:val="-1"/>
                <w:sz w:val="18"/>
                <w:szCs w:val="18"/>
              </w:rPr>
              <w:t>本章第二节第</w:t>
            </w:r>
            <w:r>
              <w:rPr>
                <w:rFonts w:hint="eastAsia" w:ascii="黑体" w:hAnsi="黑体" w:eastAsia="黑体" w:cs="黑体"/>
                <w:spacing w:val="-5"/>
                <w:sz w:val="18"/>
                <w:szCs w:val="18"/>
              </w:rPr>
              <w:t>5.1款</w:t>
            </w:r>
          </w:p>
        </w:tc>
        <w:tc>
          <w:tcPr>
            <w:tcW w:w="1456" w:type="dxa"/>
            <w:vAlign w:val="top"/>
          </w:tcPr>
          <w:p w14:paraId="254F04F8">
            <w:pPr>
              <w:pStyle w:val="33"/>
              <w:spacing w:before="54" w:line="221" w:lineRule="auto"/>
              <w:ind w:left="149"/>
              <w:rPr>
                <w:rFonts w:hint="eastAsia" w:ascii="黑体" w:hAnsi="黑体" w:eastAsia="黑体" w:cs="黑体"/>
                <w:sz w:val="18"/>
                <w:szCs w:val="18"/>
              </w:rPr>
            </w:pPr>
            <w:r>
              <w:rPr>
                <w:rFonts w:hint="eastAsia" w:ascii="黑体" w:hAnsi="黑体" w:eastAsia="黑体" w:cs="黑体"/>
                <w:spacing w:val="-5"/>
                <w:sz w:val="18"/>
                <w:szCs w:val="18"/>
              </w:rPr>
              <w:t>履行合同的</w:t>
            </w:r>
          </w:p>
          <w:p w14:paraId="4680ACA6">
            <w:pPr>
              <w:pStyle w:val="33"/>
              <w:spacing w:before="29" w:line="220" w:lineRule="auto"/>
              <w:ind w:left="607" w:right="121" w:hanging="429"/>
              <w:rPr>
                <w:rFonts w:hint="eastAsia" w:ascii="黑体" w:hAnsi="黑体" w:eastAsia="黑体" w:cs="黑体"/>
                <w:sz w:val="18"/>
                <w:szCs w:val="18"/>
              </w:rPr>
            </w:pPr>
            <w:r>
              <w:rPr>
                <w:rFonts w:hint="eastAsia" w:ascii="黑体" w:hAnsi="黑体" w:eastAsia="黑体" w:cs="黑体"/>
                <w:spacing w:val="-10"/>
                <w:sz w:val="18"/>
                <w:szCs w:val="18"/>
              </w:rPr>
              <w:t>时间、地点</w:t>
            </w:r>
            <w:r>
              <w:rPr>
                <w:rFonts w:hint="eastAsia" w:ascii="黑体" w:hAnsi="黑体" w:eastAsia="黑体" w:cs="黑体"/>
                <w:spacing w:val="-8"/>
                <w:sz w:val="18"/>
                <w:szCs w:val="18"/>
              </w:rPr>
              <w:t>及方式</w:t>
            </w:r>
          </w:p>
        </w:tc>
        <w:tc>
          <w:tcPr>
            <w:tcW w:w="5385" w:type="dxa"/>
            <w:vAlign w:val="top"/>
          </w:tcPr>
          <w:p w14:paraId="5C02E070">
            <w:pPr>
              <w:pStyle w:val="33"/>
              <w:spacing w:before="50" w:line="223" w:lineRule="auto"/>
              <w:ind w:left="41"/>
              <w:rPr>
                <w:rFonts w:hint="eastAsia" w:ascii="黑体" w:hAnsi="黑体" w:eastAsia="黑体" w:cs="黑体"/>
                <w:sz w:val="18"/>
                <w:szCs w:val="18"/>
                <w:lang w:val="en-US" w:eastAsia="zh-CN"/>
              </w:rPr>
            </w:pPr>
            <w:r>
              <w:rPr>
                <w:rFonts w:hint="eastAsia" w:ascii="黑体" w:hAnsi="黑体" w:eastAsia="黑体" w:cs="黑体"/>
                <w:spacing w:val="-10"/>
                <w:sz w:val="18"/>
                <w:szCs w:val="18"/>
              </w:rPr>
              <w:t>交货时间：</w:t>
            </w:r>
            <w:r>
              <w:rPr>
                <w:rFonts w:hint="eastAsia" w:ascii="黑体" w:hAnsi="黑体" w:eastAsia="黑体" w:cs="黑体"/>
                <w:spacing w:val="-10"/>
                <w:sz w:val="18"/>
                <w:szCs w:val="18"/>
                <w:lang w:val="en-US" w:eastAsia="zh-CN"/>
              </w:rPr>
              <w:t>6个月</w:t>
            </w:r>
          </w:p>
          <w:p w14:paraId="4ED3EFE9">
            <w:pPr>
              <w:pStyle w:val="33"/>
              <w:spacing w:before="21" w:line="224" w:lineRule="auto"/>
              <w:ind w:left="41"/>
              <w:rPr>
                <w:rFonts w:hint="eastAsia" w:ascii="黑体" w:hAnsi="黑体" w:eastAsia="黑体" w:cs="黑体"/>
                <w:sz w:val="18"/>
                <w:szCs w:val="18"/>
                <w:lang w:val="en-US" w:eastAsia="zh-CN"/>
              </w:rPr>
            </w:pPr>
            <w:r>
              <w:rPr>
                <w:rFonts w:hint="eastAsia" w:ascii="黑体" w:hAnsi="黑体" w:eastAsia="黑体" w:cs="黑体"/>
                <w:spacing w:val="-10"/>
                <w:sz w:val="18"/>
                <w:szCs w:val="18"/>
              </w:rPr>
              <w:t>交货地点：</w:t>
            </w:r>
            <w:r>
              <w:rPr>
                <w:rFonts w:hint="eastAsia" w:ascii="黑体" w:hAnsi="黑体" w:eastAsia="黑体" w:cs="黑体"/>
                <w:spacing w:val="-10"/>
                <w:sz w:val="18"/>
                <w:szCs w:val="18"/>
                <w:lang w:val="en-US" w:eastAsia="zh-CN"/>
              </w:rPr>
              <w:t>甲方指定地点</w:t>
            </w:r>
          </w:p>
          <w:p w14:paraId="28FB0395">
            <w:pPr>
              <w:pStyle w:val="33"/>
              <w:spacing w:before="15" w:line="211" w:lineRule="auto"/>
              <w:ind w:left="41"/>
              <w:rPr>
                <w:rFonts w:hint="eastAsia" w:ascii="黑体" w:hAnsi="黑体" w:eastAsia="黑体" w:cs="黑体"/>
                <w:sz w:val="18"/>
                <w:szCs w:val="18"/>
                <w:lang w:val="en-US" w:eastAsia="zh-CN"/>
              </w:rPr>
            </w:pPr>
            <w:r>
              <w:rPr>
                <w:rFonts w:hint="eastAsia" w:ascii="黑体" w:hAnsi="黑体" w:eastAsia="黑体" w:cs="黑体"/>
                <w:spacing w:val="-10"/>
                <w:sz w:val="18"/>
                <w:szCs w:val="18"/>
              </w:rPr>
              <w:t>交货方式：</w:t>
            </w:r>
            <w:r>
              <w:rPr>
                <w:rFonts w:hint="eastAsia" w:ascii="黑体" w:hAnsi="黑体" w:eastAsia="黑体" w:cs="黑体"/>
                <w:spacing w:val="-10"/>
                <w:sz w:val="18"/>
                <w:szCs w:val="18"/>
                <w:lang w:val="en-US" w:eastAsia="zh-CN"/>
              </w:rPr>
              <w:t>合同中约定</w:t>
            </w:r>
          </w:p>
        </w:tc>
      </w:tr>
      <w:tr w14:paraId="50FCC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697" w:type="dxa"/>
            <w:vAlign w:val="top"/>
          </w:tcPr>
          <w:p w14:paraId="15040767">
            <w:pPr>
              <w:pStyle w:val="33"/>
              <w:spacing w:before="219"/>
              <w:ind w:left="241" w:right="117" w:hanging="105"/>
              <w:rPr>
                <w:rFonts w:hint="eastAsia" w:ascii="黑体" w:hAnsi="黑体" w:eastAsia="黑体" w:cs="黑体"/>
                <w:sz w:val="18"/>
                <w:szCs w:val="18"/>
              </w:rPr>
            </w:pPr>
            <w:r>
              <w:rPr>
                <w:rFonts w:hint="eastAsia" w:ascii="黑体" w:hAnsi="黑体" w:eastAsia="黑体" w:cs="黑体"/>
                <w:spacing w:val="-1"/>
                <w:sz w:val="18"/>
                <w:szCs w:val="18"/>
              </w:rPr>
              <w:t>本章第二节第</w:t>
            </w:r>
            <w:r>
              <w:rPr>
                <w:rFonts w:hint="eastAsia" w:ascii="黑体" w:hAnsi="黑体" w:eastAsia="黑体" w:cs="黑体"/>
                <w:spacing w:val="5"/>
                <w:sz w:val="18"/>
                <w:szCs w:val="18"/>
              </w:rPr>
              <w:t>9.2（1）项</w:t>
            </w:r>
          </w:p>
        </w:tc>
        <w:tc>
          <w:tcPr>
            <w:tcW w:w="1456" w:type="dxa"/>
            <w:vAlign w:val="top"/>
          </w:tcPr>
          <w:p w14:paraId="6070840B">
            <w:pPr>
              <w:spacing w:line="293" w:lineRule="auto"/>
              <w:rPr>
                <w:rFonts w:hint="eastAsia" w:ascii="黑体" w:hAnsi="黑体" w:eastAsia="黑体" w:cs="黑体"/>
                <w:sz w:val="18"/>
                <w:szCs w:val="18"/>
              </w:rPr>
            </w:pPr>
          </w:p>
          <w:p w14:paraId="4975923F">
            <w:pPr>
              <w:pStyle w:val="33"/>
              <w:spacing w:before="78" w:line="221" w:lineRule="auto"/>
              <w:ind w:left="150"/>
              <w:rPr>
                <w:rFonts w:hint="eastAsia" w:ascii="黑体" w:hAnsi="黑体" w:eastAsia="黑体" w:cs="黑体"/>
                <w:sz w:val="18"/>
                <w:szCs w:val="18"/>
              </w:rPr>
            </w:pPr>
            <w:r>
              <w:rPr>
                <w:rFonts w:hint="eastAsia" w:ascii="黑体" w:hAnsi="黑体" w:eastAsia="黑体" w:cs="黑体"/>
                <w:spacing w:val="-5"/>
                <w:sz w:val="18"/>
                <w:szCs w:val="18"/>
              </w:rPr>
              <w:t>质量保证期</w:t>
            </w:r>
          </w:p>
        </w:tc>
        <w:tc>
          <w:tcPr>
            <w:tcW w:w="5385" w:type="dxa"/>
            <w:vAlign w:val="top"/>
          </w:tcPr>
          <w:p w14:paraId="020DB629">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 xml:space="preserve">  </w:t>
            </w:r>
          </w:p>
          <w:p w14:paraId="04BC27BC">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 xml:space="preserve"> </w:t>
            </w:r>
            <w:r>
              <w:rPr>
                <w:rFonts w:hint="eastAsia" w:ascii="黑体" w:hAnsi="黑体" w:eastAsia="黑体" w:cs="黑体"/>
                <w:spacing w:val="7"/>
                <w:sz w:val="18"/>
                <w:szCs w:val="18"/>
              </w:rPr>
              <w:t>建设期</w:t>
            </w:r>
            <w:r>
              <w:rPr>
                <w:rFonts w:hint="eastAsia" w:ascii="黑体" w:hAnsi="黑体" w:eastAsia="黑体" w:cs="黑体"/>
                <w:spacing w:val="7"/>
                <w:sz w:val="18"/>
                <w:szCs w:val="18"/>
                <w:lang w:val="en-US" w:eastAsia="zh-CN"/>
              </w:rPr>
              <w:t>6个月</w:t>
            </w:r>
            <w:r>
              <w:rPr>
                <w:rFonts w:hint="eastAsia" w:ascii="黑体" w:hAnsi="黑体" w:eastAsia="黑体" w:cs="黑体"/>
                <w:spacing w:val="7"/>
                <w:sz w:val="18"/>
                <w:szCs w:val="18"/>
              </w:rPr>
              <w:t>，管护期</w:t>
            </w:r>
            <w:r>
              <w:rPr>
                <w:rFonts w:hint="eastAsia" w:ascii="黑体" w:hAnsi="黑体" w:eastAsia="黑体" w:cs="黑体"/>
                <w:spacing w:val="7"/>
                <w:sz w:val="18"/>
                <w:szCs w:val="18"/>
                <w:lang w:val="en-US" w:eastAsia="zh-CN"/>
              </w:rPr>
              <w:t>6个月</w:t>
            </w:r>
          </w:p>
        </w:tc>
      </w:tr>
      <w:tr w14:paraId="7AB00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697" w:type="dxa"/>
            <w:vAlign w:val="top"/>
          </w:tcPr>
          <w:p w14:paraId="433EA193">
            <w:pPr>
              <w:pStyle w:val="33"/>
              <w:spacing w:before="220" w:line="242" w:lineRule="auto"/>
              <w:ind w:left="246" w:right="120" w:hanging="107"/>
              <w:rPr>
                <w:rFonts w:hint="eastAsia" w:ascii="黑体" w:hAnsi="黑体" w:eastAsia="黑体" w:cs="黑体"/>
                <w:sz w:val="18"/>
                <w:szCs w:val="18"/>
              </w:rPr>
            </w:pPr>
            <w:r>
              <w:rPr>
                <w:rFonts w:hint="eastAsia" w:ascii="黑体" w:hAnsi="黑体" w:eastAsia="黑体" w:cs="黑体"/>
                <w:spacing w:val="-2"/>
                <w:sz w:val="18"/>
                <w:szCs w:val="18"/>
              </w:rPr>
              <w:t>本章第二节第</w:t>
            </w:r>
            <w:r>
              <w:rPr>
                <w:rFonts w:hint="eastAsia" w:ascii="黑体" w:hAnsi="黑体" w:eastAsia="黑体" w:cs="黑体"/>
                <w:spacing w:val="4"/>
                <w:sz w:val="18"/>
                <w:szCs w:val="18"/>
              </w:rPr>
              <w:t>9.2（3）项</w:t>
            </w:r>
          </w:p>
        </w:tc>
        <w:tc>
          <w:tcPr>
            <w:tcW w:w="1456" w:type="dxa"/>
            <w:vAlign w:val="top"/>
          </w:tcPr>
          <w:p w14:paraId="60265E70">
            <w:pPr>
              <w:spacing w:line="297" w:lineRule="auto"/>
              <w:rPr>
                <w:rFonts w:hint="eastAsia" w:ascii="黑体" w:hAnsi="黑体" w:eastAsia="黑体" w:cs="黑体"/>
                <w:sz w:val="18"/>
                <w:szCs w:val="18"/>
              </w:rPr>
            </w:pPr>
          </w:p>
          <w:p w14:paraId="2147D6DB">
            <w:pPr>
              <w:pStyle w:val="33"/>
              <w:spacing w:before="78" w:line="223" w:lineRule="auto"/>
              <w:ind w:left="282"/>
              <w:rPr>
                <w:rFonts w:hint="eastAsia" w:ascii="黑体" w:hAnsi="黑体" w:eastAsia="黑体" w:cs="黑体"/>
                <w:sz w:val="18"/>
                <w:szCs w:val="18"/>
              </w:rPr>
            </w:pPr>
            <w:r>
              <w:rPr>
                <w:rFonts w:hint="eastAsia" w:ascii="黑体" w:hAnsi="黑体" w:eastAsia="黑体" w:cs="黑体"/>
                <w:spacing w:val="-8"/>
                <w:sz w:val="18"/>
                <w:szCs w:val="18"/>
              </w:rPr>
              <w:t>响应时间</w:t>
            </w:r>
          </w:p>
        </w:tc>
        <w:tc>
          <w:tcPr>
            <w:tcW w:w="5385" w:type="dxa"/>
            <w:vAlign w:val="top"/>
          </w:tcPr>
          <w:p w14:paraId="3621DFEE">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 xml:space="preserve">  </w:t>
            </w:r>
          </w:p>
          <w:p w14:paraId="0CF7902D">
            <w:pPr>
              <w:ind w:firstLine="360" w:firstLineChars="200"/>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详见第五章采购需求</w:t>
            </w:r>
          </w:p>
        </w:tc>
      </w:tr>
      <w:tr w14:paraId="7D14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697" w:type="dxa"/>
            <w:vAlign w:val="top"/>
          </w:tcPr>
          <w:p w14:paraId="3F44B951">
            <w:pPr>
              <w:pStyle w:val="33"/>
              <w:spacing w:before="126" w:line="222" w:lineRule="auto"/>
              <w:ind w:left="136"/>
              <w:rPr>
                <w:rFonts w:hint="eastAsia" w:ascii="黑体" w:hAnsi="黑体" w:eastAsia="黑体" w:cs="黑体"/>
                <w:sz w:val="18"/>
                <w:szCs w:val="18"/>
              </w:rPr>
            </w:pPr>
            <w:r>
              <w:rPr>
                <w:rFonts w:hint="eastAsia" w:ascii="黑体" w:hAnsi="黑体" w:eastAsia="黑体" w:cs="黑体"/>
                <w:spacing w:val="-1"/>
                <w:sz w:val="18"/>
                <w:szCs w:val="18"/>
              </w:rPr>
              <w:t>本章第二节第</w:t>
            </w:r>
          </w:p>
          <w:p w14:paraId="03CBDFE4">
            <w:pPr>
              <w:pStyle w:val="33"/>
              <w:spacing w:before="19" w:line="222" w:lineRule="auto"/>
              <w:ind w:left="167"/>
              <w:rPr>
                <w:rFonts w:hint="eastAsia" w:ascii="黑体" w:hAnsi="黑体" w:eastAsia="黑体" w:cs="黑体"/>
                <w:sz w:val="18"/>
                <w:szCs w:val="18"/>
              </w:rPr>
            </w:pPr>
            <w:r>
              <w:rPr>
                <w:rFonts w:hint="eastAsia" w:ascii="黑体" w:hAnsi="黑体" w:eastAsia="黑体" w:cs="黑体"/>
                <w:spacing w:val="-5"/>
                <w:sz w:val="18"/>
                <w:szCs w:val="18"/>
              </w:rPr>
              <w:t>13.5款合同价</w:t>
            </w:r>
          </w:p>
          <w:p w14:paraId="3A09ADB3">
            <w:pPr>
              <w:pStyle w:val="33"/>
              <w:spacing w:before="23" w:line="223" w:lineRule="auto"/>
              <w:ind w:left="379"/>
              <w:rPr>
                <w:rFonts w:hint="eastAsia" w:ascii="黑体" w:hAnsi="黑体" w:eastAsia="黑体" w:cs="黑体"/>
                <w:sz w:val="18"/>
                <w:szCs w:val="18"/>
              </w:rPr>
            </w:pPr>
            <w:r>
              <w:rPr>
                <w:rFonts w:hint="eastAsia" w:ascii="黑体" w:hAnsi="黑体" w:eastAsia="黑体" w:cs="黑体"/>
                <w:spacing w:val="-4"/>
                <w:sz w:val="18"/>
                <w:szCs w:val="18"/>
              </w:rPr>
              <w:t>款支付方</w:t>
            </w:r>
          </w:p>
        </w:tc>
        <w:tc>
          <w:tcPr>
            <w:tcW w:w="1456" w:type="dxa"/>
            <w:vAlign w:val="top"/>
          </w:tcPr>
          <w:p w14:paraId="62A64AD9">
            <w:pPr>
              <w:pStyle w:val="33"/>
              <w:spacing w:before="127" w:line="222" w:lineRule="auto"/>
              <w:ind w:left="154"/>
              <w:rPr>
                <w:rFonts w:hint="eastAsia" w:ascii="黑体" w:hAnsi="黑体" w:eastAsia="黑体" w:cs="黑体"/>
                <w:sz w:val="18"/>
                <w:szCs w:val="18"/>
              </w:rPr>
            </w:pPr>
            <w:r>
              <w:rPr>
                <w:rFonts w:hint="eastAsia" w:ascii="黑体" w:hAnsi="黑体" w:eastAsia="黑体" w:cs="黑体"/>
                <w:spacing w:val="-5"/>
                <w:sz w:val="18"/>
                <w:szCs w:val="18"/>
              </w:rPr>
              <w:t>合同价款支</w:t>
            </w:r>
          </w:p>
          <w:p w14:paraId="53CFC229">
            <w:pPr>
              <w:pStyle w:val="33"/>
              <w:spacing w:before="20" w:line="239" w:lineRule="auto"/>
              <w:ind w:left="633" w:right="121" w:hanging="496"/>
              <w:rPr>
                <w:rFonts w:hint="eastAsia" w:ascii="黑体" w:hAnsi="黑体" w:eastAsia="黑体" w:cs="黑体"/>
                <w:sz w:val="18"/>
                <w:szCs w:val="18"/>
              </w:rPr>
            </w:pPr>
            <w:r>
              <w:rPr>
                <w:rFonts w:hint="eastAsia" w:ascii="黑体" w:hAnsi="黑体" w:eastAsia="黑体" w:cs="黑体"/>
                <w:spacing w:val="-2"/>
                <w:sz w:val="18"/>
                <w:szCs w:val="18"/>
              </w:rPr>
              <w:t>付方式和条</w:t>
            </w:r>
            <w:r>
              <w:rPr>
                <w:rFonts w:hint="eastAsia" w:ascii="黑体" w:hAnsi="黑体" w:eastAsia="黑体" w:cs="黑体"/>
                <w:sz w:val="18"/>
                <w:szCs w:val="18"/>
              </w:rPr>
              <w:t>件</w:t>
            </w:r>
          </w:p>
        </w:tc>
        <w:tc>
          <w:tcPr>
            <w:tcW w:w="5385" w:type="dxa"/>
            <w:vAlign w:val="top"/>
          </w:tcPr>
          <w:p w14:paraId="01AAD07F">
            <w:pPr>
              <w:rPr>
                <w:rFonts w:hint="eastAsia" w:ascii="黑体" w:hAnsi="黑体" w:eastAsia="黑体" w:cs="黑体"/>
                <w:sz w:val="18"/>
                <w:szCs w:val="18"/>
              </w:rPr>
            </w:pPr>
          </w:p>
          <w:p w14:paraId="43ED04C0">
            <w:pP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 xml:space="preserve">  合同中约定</w:t>
            </w:r>
          </w:p>
        </w:tc>
      </w:tr>
      <w:tr w14:paraId="1E52D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697" w:type="dxa"/>
            <w:vAlign w:val="top"/>
          </w:tcPr>
          <w:p w14:paraId="0FA23ACA">
            <w:pPr>
              <w:pStyle w:val="33"/>
              <w:spacing w:before="209"/>
              <w:ind w:left="219" w:right="117" w:hanging="83"/>
              <w:rPr>
                <w:rFonts w:hint="eastAsia" w:ascii="黑体" w:hAnsi="黑体" w:eastAsia="黑体" w:cs="黑体"/>
                <w:sz w:val="18"/>
                <w:szCs w:val="18"/>
              </w:rPr>
            </w:pPr>
            <w:r>
              <w:rPr>
                <w:rFonts w:hint="eastAsia" w:ascii="黑体" w:hAnsi="黑体" w:eastAsia="黑体" w:cs="黑体"/>
                <w:spacing w:val="-1"/>
                <w:sz w:val="18"/>
                <w:szCs w:val="18"/>
              </w:rPr>
              <w:t>本章第二节第</w:t>
            </w:r>
            <w:r>
              <w:rPr>
                <w:rFonts w:hint="eastAsia" w:ascii="黑体" w:hAnsi="黑体" w:eastAsia="黑体" w:cs="黑体"/>
                <w:sz w:val="18"/>
                <w:szCs w:val="18"/>
              </w:rPr>
              <w:t>14.2（5）项</w:t>
            </w:r>
          </w:p>
        </w:tc>
        <w:tc>
          <w:tcPr>
            <w:tcW w:w="1456" w:type="dxa"/>
            <w:vAlign w:val="top"/>
          </w:tcPr>
          <w:p w14:paraId="327D8237">
            <w:pPr>
              <w:pStyle w:val="33"/>
              <w:spacing w:before="212" w:line="235" w:lineRule="auto"/>
              <w:ind w:left="402" w:right="9" w:hanging="317"/>
              <w:rPr>
                <w:rFonts w:hint="eastAsia" w:ascii="黑体" w:hAnsi="黑体" w:eastAsia="黑体" w:cs="黑体"/>
                <w:sz w:val="18"/>
                <w:szCs w:val="18"/>
              </w:rPr>
            </w:pPr>
            <w:r>
              <w:rPr>
                <w:rFonts w:hint="eastAsia" w:ascii="黑体" w:hAnsi="黑体" w:eastAsia="黑体" w:cs="黑体"/>
                <w:spacing w:val="-14"/>
                <w:sz w:val="18"/>
                <w:szCs w:val="18"/>
              </w:rPr>
              <w:t>乙方提供的其</w:t>
            </w:r>
            <w:r>
              <w:rPr>
                <w:rFonts w:hint="eastAsia" w:ascii="黑体" w:hAnsi="黑体" w:eastAsia="黑体" w:cs="黑体"/>
                <w:spacing w:val="-9"/>
                <w:sz w:val="18"/>
                <w:szCs w:val="18"/>
              </w:rPr>
              <w:t>他服务</w:t>
            </w:r>
          </w:p>
        </w:tc>
        <w:tc>
          <w:tcPr>
            <w:tcW w:w="5385" w:type="dxa"/>
            <w:vAlign w:val="top"/>
          </w:tcPr>
          <w:p w14:paraId="4E32CBD7">
            <w:pPr>
              <w:spacing w:line="367" w:lineRule="auto"/>
              <w:rPr>
                <w:rFonts w:hint="eastAsia" w:ascii="黑体" w:hAnsi="黑体" w:eastAsia="黑体" w:cs="黑体"/>
                <w:sz w:val="18"/>
                <w:szCs w:val="18"/>
              </w:rPr>
            </w:pPr>
          </w:p>
          <w:p w14:paraId="6445A9D3">
            <w:pPr>
              <w:pStyle w:val="33"/>
              <w:spacing w:before="78" w:line="222" w:lineRule="auto"/>
              <w:ind w:left="218"/>
              <w:rPr>
                <w:rFonts w:hint="eastAsia" w:ascii="黑体" w:hAnsi="黑体" w:eastAsia="黑体" w:cs="黑体"/>
                <w:sz w:val="18"/>
                <w:szCs w:val="18"/>
              </w:rPr>
            </w:pPr>
            <w:r>
              <w:rPr>
                <w:rFonts w:hint="eastAsia" w:ascii="黑体" w:hAnsi="黑体" w:eastAsia="黑体" w:cs="黑体"/>
                <w:spacing w:val="-6"/>
                <w:sz w:val="18"/>
                <w:szCs w:val="18"/>
              </w:rPr>
              <w:t>以采购人要求为准</w:t>
            </w:r>
          </w:p>
        </w:tc>
      </w:tr>
      <w:tr w14:paraId="6DB4E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697" w:type="dxa"/>
            <w:vAlign w:val="top"/>
          </w:tcPr>
          <w:p w14:paraId="68F08B6F">
            <w:pPr>
              <w:pStyle w:val="33"/>
              <w:spacing w:before="167"/>
              <w:ind w:left="500" w:right="117" w:hanging="364"/>
              <w:rPr>
                <w:rFonts w:hint="eastAsia" w:ascii="黑体" w:hAnsi="黑体" w:eastAsia="黑体" w:cs="黑体"/>
                <w:sz w:val="18"/>
                <w:szCs w:val="18"/>
              </w:rPr>
            </w:pPr>
            <w:r>
              <w:rPr>
                <w:rFonts w:hint="eastAsia" w:ascii="黑体" w:hAnsi="黑体" w:eastAsia="黑体" w:cs="黑体"/>
                <w:spacing w:val="-1"/>
                <w:sz w:val="18"/>
                <w:szCs w:val="18"/>
              </w:rPr>
              <w:t>本章第二节第</w:t>
            </w:r>
            <w:r>
              <w:rPr>
                <w:rFonts w:hint="eastAsia" w:ascii="黑体" w:hAnsi="黑体" w:eastAsia="黑体" w:cs="黑体"/>
                <w:spacing w:val="-3"/>
                <w:sz w:val="18"/>
                <w:szCs w:val="18"/>
              </w:rPr>
              <w:t>20.2款</w:t>
            </w:r>
          </w:p>
        </w:tc>
        <w:tc>
          <w:tcPr>
            <w:tcW w:w="1456" w:type="dxa"/>
            <w:vAlign w:val="top"/>
          </w:tcPr>
          <w:p w14:paraId="24268C6C">
            <w:pPr>
              <w:pStyle w:val="33"/>
              <w:spacing w:before="151" w:line="238" w:lineRule="auto"/>
              <w:ind w:left="527" w:right="121" w:hanging="385"/>
              <w:rPr>
                <w:rFonts w:hint="eastAsia" w:ascii="黑体" w:hAnsi="黑体" w:eastAsia="黑体" w:cs="黑体"/>
                <w:sz w:val="18"/>
                <w:szCs w:val="18"/>
              </w:rPr>
            </w:pPr>
            <w:r>
              <w:rPr>
                <w:rFonts w:hint="eastAsia" w:ascii="黑体" w:hAnsi="黑体" w:eastAsia="黑体" w:cs="黑体"/>
                <w:spacing w:val="-3"/>
                <w:sz w:val="18"/>
                <w:szCs w:val="18"/>
              </w:rPr>
              <w:t>解决争议的</w:t>
            </w:r>
            <w:r>
              <w:rPr>
                <w:rFonts w:hint="eastAsia" w:ascii="黑体" w:hAnsi="黑体" w:eastAsia="黑体" w:cs="黑体"/>
                <w:spacing w:val="-11"/>
                <w:sz w:val="18"/>
                <w:szCs w:val="18"/>
              </w:rPr>
              <w:t>方式</w:t>
            </w:r>
          </w:p>
        </w:tc>
        <w:tc>
          <w:tcPr>
            <w:tcW w:w="5385" w:type="dxa"/>
            <w:vAlign w:val="top"/>
          </w:tcPr>
          <w:p w14:paraId="03ECCFE3">
            <w:pPr>
              <w:pStyle w:val="33"/>
              <w:spacing w:before="222" w:line="222" w:lineRule="auto"/>
              <w:ind w:left="155"/>
              <w:rPr>
                <w:rFonts w:hint="eastAsia" w:ascii="黑体" w:hAnsi="黑体" w:eastAsia="黑体" w:cs="黑体"/>
                <w:sz w:val="18"/>
                <w:szCs w:val="18"/>
              </w:rPr>
            </w:pPr>
            <w:r>
              <w:rPr>
                <w:rFonts w:hint="eastAsia" w:ascii="黑体" w:hAnsi="黑体" w:eastAsia="黑体" w:cs="黑体"/>
                <w:spacing w:val="-9"/>
                <w:sz w:val="18"/>
                <w:szCs w:val="18"/>
              </w:rPr>
              <w:t>☑诉讼</w:t>
            </w:r>
          </w:p>
          <w:p w14:paraId="35916EB6">
            <w:pPr>
              <w:pStyle w:val="33"/>
              <w:spacing w:before="17" w:line="208" w:lineRule="auto"/>
              <w:ind w:left="197"/>
              <w:rPr>
                <w:rFonts w:hint="eastAsia" w:ascii="黑体" w:hAnsi="黑体" w:eastAsia="黑体" w:cs="黑体"/>
                <w:sz w:val="18"/>
                <w:szCs w:val="18"/>
              </w:rPr>
            </w:pPr>
            <w:r>
              <w:rPr>
                <w:rFonts w:hint="eastAsia" w:ascii="黑体" w:hAnsi="黑体" w:eastAsia="黑体" w:cs="黑体"/>
                <w:spacing w:val="-17"/>
                <w:sz w:val="18"/>
                <w:szCs w:val="18"/>
              </w:rPr>
              <w:t>□仲裁</w:t>
            </w:r>
          </w:p>
        </w:tc>
      </w:tr>
      <w:tr w14:paraId="11572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697" w:type="dxa"/>
            <w:vAlign w:val="top"/>
          </w:tcPr>
          <w:p w14:paraId="636DE87E">
            <w:pPr>
              <w:pStyle w:val="33"/>
              <w:spacing w:before="193"/>
              <w:ind w:left="500" w:right="117" w:hanging="364"/>
              <w:rPr>
                <w:rFonts w:hint="eastAsia" w:ascii="黑体" w:hAnsi="黑体" w:eastAsia="黑体" w:cs="黑体"/>
                <w:sz w:val="18"/>
                <w:szCs w:val="18"/>
              </w:rPr>
            </w:pPr>
            <w:r>
              <w:rPr>
                <w:rFonts w:hint="eastAsia" w:ascii="黑体" w:hAnsi="黑体" w:eastAsia="黑体" w:cs="黑体"/>
                <w:spacing w:val="-1"/>
                <w:sz w:val="18"/>
                <w:szCs w:val="18"/>
              </w:rPr>
              <w:t>本章第二节第</w:t>
            </w:r>
            <w:r>
              <w:rPr>
                <w:rFonts w:hint="eastAsia" w:ascii="黑体" w:hAnsi="黑体" w:eastAsia="黑体" w:cs="黑体"/>
                <w:spacing w:val="-3"/>
                <w:sz w:val="18"/>
                <w:szCs w:val="18"/>
              </w:rPr>
              <w:t>23.1款</w:t>
            </w:r>
          </w:p>
        </w:tc>
        <w:tc>
          <w:tcPr>
            <w:tcW w:w="1456" w:type="dxa"/>
            <w:vAlign w:val="top"/>
          </w:tcPr>
          <w:p w14:paraId="4C376C9B">
            <w:pPr>
              <w:pStyle w:val="33"/>
              <w:spacing w:before="178"/>
              <w:ind w:left="635" w:right="124" w:hanging="481"/>
              <w:rPr>
                <w:rFonts w:hint="eastAsia" w:ascii="黑体" w:hAnsi="黑体" w:eastAsia="黑体" w:cs="黑体"/>
                <w:sz w:val="18"/>
                <w:szCs w:val="18"/>
              </w:rPr>
            </w:pPr>
            <w:r>
              <w:rPr>
                <w:rFonts w:hint="eastAsia" w:ascii="黑体" w:hAnsi="黑体" w:eastAsia="黑体" w:cs="黑体"/>
                <w:spacing w:val="-6"/>
                <w:sz w:val="18"/>
                <w:szCs w:val="18"/>
              </w:rPr>
              <w:t>合同未尽事</w:t>
            </w:r>
            <w:r>
              <w:rPr>
                <w:rFonts w:hint="eastAsia" w:ascii="黑体" w:hAnsi="黑体" w:eastAsia="黑体" w:cs="黑体"/>
                <w:sz w:val="18"/>
                <w:szCs w:val="18"/>
              </w:rPr>
              <w:t>项</w:t>
            </w:r>
          </w:p>
        </w:tc>
        <w:tc>
          <w:tcPr>
            <w:tcW w:w="5385" w:type="dxa"/>
            <w:vAlign w:val="top"/>
          </w:tcPr>
          <w:p w14:paraId="24B1850C">
            <w:pPr>
              <w:spacing w:line="429" w:lineRule="auto"/>
              <w:rPr>
                <w:rFonts w:hint="eastAsia" w:ascii="黑体" w:hAnsi="黑体" w:eastAsia="黑体" w:cs="黑体"/>
                <w:sz w:val="18"/>
                <w:szCs w:val="18"/>
              </w:rPr>
            </w:pPr>
          </w:p>
          <w:p w14:paraId="226743EF">
            <w:pPr>
              <w:pStyle w:val="33"/>
              <w:spacing w:before="78" w:line="222" w:lineRule="auto"/>
              <w:ind w:left="2036"/>
              <w:rPr>
                <w:rFonts w:hint="eastAsia" w:ascii="黑体" w:hAnsi="黑体" w:eastAsia="黑体" w:cs="黑体"/>
                <w:sz w:val="18"/>
                <w:szCs w:val="18"/>
              </w:rPr>
            </w:pPr>
            <w:r>
              <w:rPr>
                <w:rFonts w:hint="eastAsia" w:ascii="黑体" w:hAnsi="黑体" w:eastAsia="黑体" w:cs="黑体"/>
                <w:spacing w:val="-1"/>
                <w:sz w:val="18"/>
                <w:szCs w:val="18"/>
              </w:rPr>
              <w:t>双方协商解决</w:t>
            </w:r>
          </w:p>
        </w:tc>
      </w:tr>
    </w:tbl>
    <w:p w14:paraId="0D97EA49">
      <w:pPr>
        <w:pStyle w:val="12"/>
        <w:rPr>
          <w:rFonts w:hint="eastAsia" w:ascii="黑体" w:hAnsi="黑体" w:eastAsia="黑体" w:cs="黑体"/>
          <w:sz w:val="18"/>
          <w:szCs w:val="18"/>
        </w:rPr>
      </w:pPr>
    </w:p>
    <w:p w14:paraId="48F3DA1E">
      <w:pPr>
        <w:rPr>
          <w:rFonts w:hint="eastAsia" w:ascii="黑体" w:hAnsi="黑体" w:eastAsia="黑体" w:cs="黑体"/>
          <w:sz w:val="18"/>
          <w:szCs w:val="18"/>
        </w:rPr>
        <w:sectPr>
          <w:footerReference r:id="rId21" w:type="default"/>
          <w:pgSz w:w="11910" w:h="16840"/>
          <w:pgMar w:top="1431" w:right="1786" w:bottom="1434" w:left="1449" w:header="0" w:footer="1272" w:gutter="0"/>
          <w:pgNumType w:fmt="decimal"/>
          <w:cols w:space="720" w:num="1"/>
        </w:sectPr>
      </w:pPr>
    </w:p>
    <w:p w14:paraId="5BFC6376">
      <w:pPr>
        <w:pStyle w:val="3"/>
      </w:pPr>
      <w:bookmarkStart w:id="145" w:name="_Toc27320"/>
      <w:bookmarkStart w:id="146" w:name="_Toc23914"/>
      <w:r>
        <w:t>第七章 投标文件的组成</w:t>
      </w:r>
      <w:bookmarkEnd w:id="145"/>
      <w:bookmarkEnd w:id="146"/>
    </w:p>
    <w:p w14:paraId="2964B0FA">
      <w:pPr>
        <w:pStyle w:val="3"/>
        <w:rPr>
          <w:sz w:val="21"/>
          <w:szCs w:val="21"/>
        </w:rPr>
      </w:pPr>
      <w:bookmarkStart w:id="147" w:name="_Toc20210"/>
      <w:r>
        <w:rPr>
          <w:sz w:val="21"/>
          <w:szCs w:val="21"/>
        </w:rPr>
        <w:t>第一部分 资格证明文件</w:t>
      </w:r>
      <w:bookmarkEnd w:id="147"/>
    </w:p>
    <w:p w14:paraId="5F60C1AD">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一、开标一览表</w:t>
      </w:r>
    </w:p>
    <w:p w14:paraId="1469C0AF">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二、投标保证金</w:t>
      </w:r>
    </w:p>
    <w:p w14:paraId="739F3FDC">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三、法定代表人授权委托书</w:t>
      </w:r>
    </w:p>
    <w:p w14:paraId="35F14AD9">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四、投标人提供的资格证明文件</w:t>
      </w:r>
    </w:p>
    <w:p w14:paraId="7AC6B207">
      <w:pPr>
        <w:pStyle w:val="3"/>
        <w:rPr>
          <w:sz w:val="21"/>
          <w:szCs w:val="21"/>
        </w:rPr>
      </w:pPr>
      <w:bookmarkStart w:id="148" w:name="_Toc29792"/>
      <w:r>
        <w:rPr>
          <w:sz w:val="21"/>
          <w:szCs w:val="21"/>
        </w:rPr>
        <w:t>第二部分 商务技术文件</w:t>
      </w:r>
      <w:bookmarkEnd w:id="148"/>
    </w:p>
    <w:p w14:paraId="2BC5F083">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五、投标函</w:t>
      </w:r>
    </w:p>
    <w:p w14:paraId="22BD8AB6">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六、分项报价</w:t>
      </w:r>
    </w:p>
    <w:p w14:paraId="6D3BC361">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七、采购需求响应</w:t>
      </w:r>
    </w:p>
    <w:p w14:paraId="071698F6">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八、合同条款偏离表</w:t>
      </w:r>
    </w:p>
    <w:p w14:paraId="6178C9D8">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九、采购需求偏离表</w:t>
      </w:r>
    </w:p>
    <w:p w14:paraId="40F7808F">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十、享受政府采购政策优惠的证明资料</w:t>
      </w:r>
    </w:p>
    <w:p w14:paraId="32024E16">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十一、符合招标文件规定的证明文件</w:t>
      </w:r>
    </w:p>
    <w:p w14:paraId="3BAD420C">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十二、拟投入的项目组人员表</w:t>
      </w:r>
    </w:p>
    <w:p w14:paraId="0B974E9F">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十三、投标人认为需提供的其他资料</w:t>
      </w:r>
    </w:p>
    <w:p w14:paraId="24F111B4">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注：投标人可编制资格审查索引表、符合性审查索引表、评审索引表，并将资格审查索引表</w:t>
      </w:r>
    </w:p>
    <w:p w14:paraId="5B3C0863">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置于“资格证明文件”的第一页，将符合性审查索引表、评审索引表置于“商务和技术文件”的</w:t>
      </w:r>
    </w:p>
    <w:p w14:paraId="579B02FA">
      <w:pPr>
        <w:pStyle w:val="12"/>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第一、二页，以便采购人及采购代理机构资格审查和评标委员会评审。</w:t>
      </w:r>
    </w:p>
    <w:p w14:paraId="026FAA64">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1"/>
          <w:szCs w:val="21"/>
          <w:lang w:eastAsia="zh-CN"/>
        </w:rPr>
      </w:pPr>
    </w:p>
    <w:p w14:paraId="741F1474">
      <w:pPr>
        <w:pStyle w:val="3"/>
        <w:widowControl/>
        <w:rPr>
          <w:sz w:val="21"/>
          <w:szCs w:val="21"/>
        </w:rPr>
      </w:pPr>
      <w:bookmarkStart w:id="149" w:name="_Toc14831"/>
      <w:r>
        <w:rPr>
          <w:sz w:val="21"/>
          <w:szCs w:val="21"/>
        </w:rPr>
        <w:t>第三部分技术文件</w:t>
      </w:r>
      <w:bookmarkEnd w:id="149"/>
    </w:p>
    <w:p w14:paraId="0DBB92B9">
      <w:pPr>
        <w:spacing w:line="222" w:lineRule="auto"/>
        <w:rPr>
          <w:rFonts w:hint="eastAsia" w:ascii="黑体" w:hAnsi="黑体" w:eastAsia="黑体" w:cs="黑体"/>
          <w:sz w:val="21"/>
          <w:szCs w:val="21"/>
        </w:rPr>
        <w:sectPr>
          <w:footerReference r:id="rId22" w:type="default"/>
          <w:pgSz w:w="11910" w:h="16840"/>
          <w:pgMar w:top="1323" w:right="1786" w:bottom="1434" w:left="1786" w:header="0" w:footer="1272" w:gutter="0"/>
          <w:pgNumType w:fmt="decimal"/>
          <w:cols w:space="720" w:num="1"/>
        </w:sectPr>
      </w:pPr>
    </w:p>
    <w:p w14:paraId="049E74C4">
      <w:pPr>
        <w:pStyle w:val="24"/>
      </w:pPr>
      <w:bookmarkStart w:id="150" w:name="bookmark59"/>
      <w:bookmarkEnd w:id="150"/>
      <w:r>
        <w:t>政府采购</w:t>
      </w:r>
    </w:p>
    <w:p w14:paraId="5AD3714C">
      <w:pPr>
        <w:pStyle w:val="38"/>
      </w:pPr>
      <w:r>
        <w:t>投 标 文 件</w:t>
      </w:r>
    </w:p>
    <w:p w14:paraId="647D7866">
      <w:pPr>
        <w:pStyle w:val="3"/>
      </w:pPr>
      <w:bookmarkStart w:id="151" w:name="_Toc812"/>
      <w:bookmarkStart w:id="152" w:name="_Toc11961"/>
      <w:r>
        <w:t>第一部分 资格证明文件</w:t>
      </w:r>
      <w:bookmarkEnd w:id="151"/>
      <w:bookmarkEnd w:id="152"/>
    </w:p>
    <w:p w14:paraId="60C42B0D">
      <w:pPr>
        <w:widowControl w:val="0"/>
        <w:kinsoku/>
        <w:autoSpaceDE/>
        <w:autoSpaceDN/>
        <w:adjustRightInd w:val="0"/>
        <w:snapToGrid w:val="0"/>
        <w:spacing w:line="360" w:lineRule="auto"/>
        <w:jc w:val="both"/>
        <w:textAlignment w:val="auto"/>
        <w:rPr>
          <w:rFonts w:hint="eastAsia" w:ascii="黑体" w:hAnsi="黑体" w:eastAsia="黑体" w:cs="黑体"/>
          <w:b/>
          <w:snapToGrid/>
          <w:kern w:val="2"/>
          <w:sz w:val="32"/>
          <w:szCs w:val="32"/>
          <w:lang w:eastAsia="zh-CN"/>
        </w:rPr>
      </w:pPr>
    </w:p>
    <w:p w14:paraId="7AD4F73B">
      <w:pPr>
        <w:widowControl w:val="0"/>
        <w:kinsoku/>
        <w:autoSpaceDE/>
        <w:autoSpaceDN/>
        <w:adjustRightInd w:val="0"/>
        <w:snapToGrid w:val="0"/>
        <w:spacing w:line="360" w:lineRule="auto"/>
        <w:jc w:val="both"/>
        <w:textAlignment w:val="auto"/>
        <w:rPr>
          <w:rFonts w:hint="eastAsia" w:ascii="黑体" w:hAnsi="黑体" w:eastAsia="黑体" w:cs="黑体"/>
          <w:b/>
          <w:snapToGrid/>
          <w:kern w:val="2"/>
          <w:sz w:val="30"/>
          <w:szCs w:val="30"/>
          <w:lang w:eastAsia="zh-CN"/>
        </w:rPr>
      </w:pPr>
      <w:r>
        <w:rPr>
          <w:rFonts w:hint="eastAsia" w:ascii="黑体" w:hAnsi="黑体" w:eastAsia="黑体" w:cs="黑体"/>
          <w:b/>
          <w:snapToGrid/>
          <w:kern w:val="2"/>
          <w:sz w:val="32"/>
          <w:szCs w:val="32"/>
          <w:lang w:eastAsia="zh-CN"/>
        </w:rPr>
        <w:t xml:space="preserve">                     </w:t>
      </w:r>
    </w:p>
    <w:p w14:paraId="2C5265DD">
      <w:pPr>
        <w:pStyle w:val="12"/>
        <w:rPr>
          <w:rFonts w:ascii="Times New Roman" w:hAnsi="Times New Roman" w:eastAsia="宋体" w:cs="Times New Roman"/>
          <w:b/>
          <w:sz w:val="24"/>
          <w:szCs w:val="24"/>
          <w:u w:val="single"/>
        </w:rPr>
      </w:pPr>
      <w:r>
        <w:rPr>
          <w:rFonts w:ascii="Times New Roman" w:hAnsi="Times New Roman" w:eastAsia="宋体" w:cs="Times New Roman"/>
          <w:b/>
          <w:sz w:val="24"/>
          <w:szCs w:val="24"/>
        </w:rPr>
        <w:t>采购项目名称:</w:t>
      </w:r>
      <w:r>
        <w:rPr>
          <w:rFonts w:ascii="Times New Roman" w:hAnsi="Times New Roman" w:eastAsia="宋体" w:cs="Times New Roman"/>
          <w:b/>
          <w:sz w:val="24"/>
          <w:szCs w:val="24"/>
          <w:u w:val="single"/>
        </w:rPr>
        <w:t xml:space="preserve">                       </w:t>
      </w:r>
    </w:p>
    <w:p w14:paraId="08F1D39B">
      <w:pPr>
        <w:pStyle w:val="12"/>
        <w:rPr>
          <w:rFonts w:ascii="Times New Roman" w:hAnsi="Times New Roman" w:eastAsia="宋体" w:cs="Times New Roman"/>
          <w:b/>
          <w:sz w:val="24"/>
          <w:szCs w:val="24"/>
        </w:rPr>
      </w:pPr>
      <w:r>
        <w:rPr>
          <w:rFonts w:ascii="Times New Roman" w:hAnsi="Times New Roman" w:eastAsia="宋体" w:cs="Times New Roman"/>
          <w:b/>
          <w:sz w:val="24"/>
          <w:szCs w:val="24"/>
        </w:rPr>
        <w:t>采   购   人：</w:t>
      </w:r>
      <w:r>
        <w:rPr>
          <w:rFonts w:ascii="Times New Roman" w:hAnsi="Times New Roman" w:eastAsia="宋体" w:cs="Times New Roman"/>
          <w:b/>
          <w:sz w:val="24"/>
          <w:szCs w:val="24"/>
          <w:u w:val="single"/>
        </w:rPr>
        <w:t xml:space="preserve">                      </w:t>
      </w:r>
    </w:p>
    <w:p w14:paraId="2845ABA0">
      <w:pPr>
        <w:pStyle w:val="12"/>
        <w:rPr>
          <w:rFonts w:ascii="Times New Roman" w:hAnsi="Times New Roman" w:eastAsia="宋体" w:cs="Times New Roman"/>
          <w:b/>
          <w:sz w:val="24"/>
          <w:szCs w:val="24"/>
          <w:u w:val="single"/>
        </w:rPr>
      </w:pPr>
      <w:r>
        <w:rPr>
          <w:rFonts w:ascii="Times New Roman" w:hAnsi="Times New Roman" w:eastAsia="宋体" w:cs="Times New Roman"/>
          <w:b/>
          <w:sz w:val="24"/>
          <w:szCs w:val="24"/>
        </w:rPr>
        <w:t>政府采购计划编号:</w:t>
      </w:r>
      <w:r>
        <w:rPr>
          <w:rFonts w:ascii="Times New Roman" w:hAnsi="Times New Roman" w:eastAsia="宋体" w:cs="Times New Roman"/>
          <w:b/>
          <w:sz w:val="24"/>
          <w:szCs w:val="24"/>
          <w:u w:val="single"/>
        </w:rPr>
        <w:t xml:space="preserve">                   </w:t>
      </w:r>
    </w:p>
    <w:p w14:paraId="28EDBA77">
      <w:pPr>
        <w:pStyle w:val="12"/>
        <w:rPr>
          <w:rFonts w:ascii="Times New Roman" w:hAnsi="Times New Roman" w:eastAsia="宋体" w:cs="Times New Roman"/>
          <w:b/>
          <w:sz w:val="24"/>
          <w:szCs w:val="24"/>
          <w:u w:val="single"/>
        </w:rPr>
      </w:pPr>
      <w:r>
        <w:rPr>
          <w:rFonts w:ascii="Times New Roman" w:hAnsi="Times New Roman" w:eastAsia="宋体" w:cs="Times New Roman"/>
          <w:b/>
          <w:sz w:val="24"/>
          <w:szCs w:val="24"/>
        </w:rPr>
        <w:t>委托代理编号:</w:t>
      </w:r>
      <w:r>
        <w:rPr>
          <w:rFonts w:ascii="Times New Roman" w:hAnsi="Times New Roman" w:eastAsia="宋体" w:cs="Times New Roman"/>
          <w:b/>
          <w:sz w:val="24"/>
          <w:szCs w:val="24"/>
          <w:u w:val="single"/>
        </w:rPr>
        <w:t xml:space="preserve">                       </w:t>
      </w:r>
    </w:p>
    <w:p w14:paraId="6D1A8B1D">
      <w:pPr>
        <w:pStyle w:val="12"/>
        <w:rPr>
          <w:rFonts w:ascii="Times New Roman" w:hAnsi="Times New Roman" w:eastAsia="宋体" w:cs="Times New Roman"/>
          <w:b/>
          <w:sz w:val="24"/>
          <w:szCs w:val="24"/>
          <w:u w:val="single"/>
        </w:rPr>
      </w:pPr>
      <w:r>
        <w:rPr>
          <w:rFonts w:ascii="Times New Roman" w:hAnsi="Times New Roman" w:eastAsia="宋体" w:cs="Times New Roman"/>
          <w:b/>
          <w:sz w:val="24"/>
          <w:szCs w:val="24"/>
        </w:rPr>
        <w:t>采购代理机构：</w:t>
      </w:r>
      <w:r>
        <w:rPr>
          <w:rFonts w:ascii="Times New Roman" w:hAnsi="Times New Roman" w:eastAsia="宋体" w:cs="Times New Roman"/>
          <w:b/>
          <w:sz w:val="24"/>
          <w:szCs w:val="24"/>
          <w:u w:val="single"/>
        </w:rPr>
        <w:t xml:space="preserve">                      </w:t>
      </w:r>
    </w:p>
    <w:p w14:paraId="431B24D5">
      <w:pPr>
        <w:widowControl w:val="0"/>
        <w:kinsoku/>
        <w:autoSpaceDE/>
        <w:autoSpaceDN/>
        <w:adjustRightInd w:val="0"/>
        <w:snapToGrid w:val="0"/>
        <w:spacing w:line="360" w:lineRule="auto"/>
        <w:jc w:val="both"/>
        <w:textAlignment w:val="auto"/>
        <w:rPr>
          <w:rFonts w:hint="eastAsia" w:ascii="黑体" w:hAnsi="黑体" w:eastAsia="黑体" w:cs="黑体"/>
          <w:snapToGrid/>
          <w:kern w:val="2"/>
          <w:sz w:val="30"/>
          <w:szCs w:val="30"/>
          <w:lang w:eastAsia="zh-CN"/>
        </w:rPr>
      </w:pPr>
    </w:p>
    <w:p w14:paraId="73BA29EC">
      <w:pPr>
        <w:widowControl w:val="0"/>
        <w:kinsoku/>
        <w:autoSpaceDE/>
        <w:autoSpaceDN/>
        <w:adjustRightInd w:val="0"/>
        <w:snapToGrid w:val="0"/>
        <w:spacing w:line="240" w:lineRule="auto"/>
        <w:jc w:val="both"/>
        <w:textAlignment w:val="auto"/>
        <w:rPr>
          <w:rFonts w:hint="eastAsia" w:ascii="黑体" w:hAnsi="黑体" w:eastAsia="黑体" w:cs="黑体"/>
          <w:snapToGrid/>
          <w:kern w:val="2"/>
          <w:sz w:val="30"/>
          <w:szCs w:val="30"/>
          <w:lang w:eastAsia="zh-CN"/>
        </w:rPr>
      </w:pPr>
    </w:p>
    <w:p w14:paraId="2CC9010B">
      <w:pPr>
        <w:widowControl w:val="0"/>
        <w:kinsoku/>
        <w:autoSpaceDE/>
        <w:autoSpaceDN/>
        <w:adjustRightInd w:val="0"/>
        <w:snapToGrid w:val="0"/>
        <w:spacing w:line="360" w:lineRule="auto"/>
        <w:jc w:val="both"/>
        <w:textAlignment w:val="auto"/>
        <w:rPr>
          <w:rFonts w:hint="eastAsia" w:ascii="黑体" w:hAnsi="黑体" w:eastAsia="黑体" w:cs="黑体"/>
          <w:snapToGrid/>
          <w:kern w:val="2"/>
          <w:sz w:val="30"/>
          <w:szCs w:val="30"/>
          <w:lang w:eastAsia="zh-CN"/>
        </w:rPr>
      </w:pPr>
    </w:p>
    <w:p w14:paraId="43D03AC6">
      <w:pPr>
        <w:widowControl w:val="0"/>
        <w:kinsoku/>
        <w:autoSpaceDE/>
        <w:autoSpaceDN/>
        <w:adjustRightInd w:val="0"/>
        <w:snapToGrid w:val="0"/>
        <w:spacing w:line="360" w:lineRule="auto"/>
        <w:jc w:val="both"/>
        <w:textAlignment w:val="auto"/>
        <w:rPr>
          <w:rFonts w:hint="eastAsia" w:ascii="黑体" w:hAnsi="黑体" w:eastAsia="黑体" w:cs="黑体"/>
          <w:snapToGrid/>
          <w:kern w:val="2"/>
          <w:sz w:val="30"/>
          <w:szCs w:val="30"/>
          <w:lang w:eastAsia="zh-CN"/>
        </w:rPr>
      </w:pPr>
    </w:p>
    <w:p w14:paraId="7E9E7665">
      <w:pPr>
        <w:widowControl w:val="0"/>
        <w:kinsoku/>
        <w:autoSpaceDE/>
        <w:autoSpaceDN/>
        <w:adjustRightInd w:val="0"/>
        <w:snapToGrid w:val="0"/>
        <w:spacing w:line="360" w:lineRule="auto"/>
        <w:jc w:val="both"/>
        <w:textAlignment w:val="auto"/>
        <w:rPr>
          <w:rFonts w:hint="eastAsia" w:ascii="黑体" w:hAnsi="黑体" w:eastAsia="黑体" w:cs="黑体"/>
          <w:snapToGrid/>
          <w:kern w:val="2"/>
          <w:sz w:val="30"/>
          <w:szCs w:val="30"/>
          <w:lang w:eastAsia="zh-CN"/>
        </w:rPr>
      </w:pPr>
    </w:p>
    <w:p w14:paraId="61D51423">
      <w:pPr>
        <w:widowControl w:val="0"/>
        <w:kinsoku/>
        <w:autoSpaceDE/>
        <w:autoSpaceDN/>
        <w:adjustRightInd w:val="0"/>
        <w:snapToGrid w:val="0"/>
        <w:spacing w:line="360" w:lineRule="auto"/>
        <w:ind w:firstLine="1488" w:firstLineChars="620"/>
        <w:jc w:val="both"/>
        <w:textAlignment w:val="auto"/>
        <w:rPr>
          <w:rFonts w:hint="eastAsia" w:ascii="Times New Roman" w:hAnsi="Times New Roman" w:eastAsia="宋体" w:cs="Times New Roman"/>
          <w:snapToGrid/>
          <w:kern w:val="2"/>
          <w:sz w:val="24"/>
          <w:szCs w:val="24"/>
          <w:u w:val="single"/>
          <w:lang w:eastAsia="zh-CN"/>
        </w:rPr>
      </w:pPr>
      <w:r>
        <w:rPr>
          <w:rFonts w:hint="eastAsia" w:ascii="Times New Roman" w:hAnsi="Times New Roman" w:eastAsia="宋体" w:cs="Times New Roman"/>
          <w:snapToGrid/>
          <w:kern w:val="2"/>
          <w:sz w:val="24"/>
          <w:szCs w:val="24"/>
          <w:lang w:eastAsia="zh-CN"/>
        </w:rPr>
        <w:t>投标人</w:t>
      </w:r>
      <w:r>
        <w:rPr>
          <w:rFonts w:hint="eastAsia" w:ascii="Times New Roman" w:hAnsi="Times New Roman" w:eastAsia="宋体" w:cs="Times New Roman"/>
          <w:snapToGrid/>
          <w:kern w:val="2"/>
          <w:sz w:val="24"/>
          <w:szCs w:val="24"/>
          <w:u w:val="single"/>
          <w:lang w:eastAsia="zh-CN"/>
        </w:rPr>
        <w:t xml:space="preserve">                         </w:t>
      </w:r>
    </w:p>
    <w:p w14:paraId="19DE9325">
      <w:pPr>
        <w:widowControl w:val="0"/>
        <w:kinsoku/>
        <w:autoSpaceDE/>
        <w:autoSpaceDN/>
        <w:adjustRightInd w:val="0"/>
        <w:snapToGrid w:val="0"/>
        <w:spacing w:line="360" w:lineRule="auto"/>
        <w:ind w:firstLine="2400" w:firstLineChars="1000"/>
        <w:jc w:val="left"/>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年  月  日</w:t>
      </w:r>
      <w:r>
        <w:rPr>
          <w:rFonts w:hint="eastAsia" w:ascii="Times New Roman" w:hAnsi="Times New Roman" w:eastAsia="宋体" w:cs="Times New Roman"/>
          <w:snapToGrid/>
          <w:kern w:val="2"/>
          <w:sz w:val="24"/>
          <w:szCs w:val="24"/>
          <w:lang w:eastAsia="zh-CN"/>
        </w:rPr>
        <w:br w:type="page"/>
      </w:r>
      <w:bookmarkStart w:id="153" w:name="_Toc29650"/>
    </w:p>
    <w:p w14:paraId="28700ECE">
      <w:pPr>
        <w:pStyle w:val="12"/>
        <w:rPr>
          <w:rFonts w:ascii="Times New Roman" w:hAnsi="Times New Roman" w:eastAsia="宋体" w:cs="Times New Roman"/>
          <w:sz w:val="24"/>
          <w:szCs w:val="24"/>
        </w:rPr>
      </w:pPr>
      <w:r>
        <w:rPr>
          <w:rFonts w:ascii="Times New Roman" w:hAnsi="Times New Roman" w:eastAsia="宋体" w:cs="Times New Roman"/>
          <w:sz w:val="24"/>
          <w:szCs w:val="24"/>
        </w:rPr>
        <w:t>索引表1资格审查索引表</w:t>
      </w:r>
    </w:p>
    <w:p w14:paraId="17DAFA41">
      <w:pPr>
        <w:pStyle w:val="39"/>
      </w:pPr>
      <w:r>
        <w:t>资格审查索引表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14:paraId="3F75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000" w:type="pct"/>
            <w:noWrap w:val="0"/>
            <w:vAlign w:val="top"/>
          </w:tcPr>
          <w:p w14:paraId="53A06719">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p>
          <w:p w14:paraId="61A6B0FA">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序号</w:t>
            </w:r>
          </w:p>
        </w:tc>
        <w:tc>
          <w:tcPr>
            <w:tcW w:w="1000" w:type="pct"/>
            <w:noWrap w:val="0"/>
            <w:vAlign w:val="top"/>
          </w:tcPr>
          <w:p w14:paraId="38A70977">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p>
          <w:p w14:paraId="6F006743">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招标文件条款号</w:t>
            </w:r>
          </w:p>
        </w:tc>
        <w:tc>
          <w:tcPr>
            <w:tcW w:w="1000" w:type="pct"/>
            <w:noWrap w:val="0"/>
            <w:vAlign w:val="top"/>
          </w:tcPr>
          <w:p w14:paraId="171F4C88">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p>
          <w:p w14:paraId="289820D3">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资格审查标准</w:t>
            </w:r>
          </w:p>
        </w:tc>
        <w:tc>
          <w:tcPr>
            <w:tcW w:w="1000" w:type="pct"/>
            <w:noWrap w:val="0"/>
            <w:vAlign w:val="top"/>
          </w:tcPr>
          <w:p w14:paraId="4F7C1680">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p>
          <w:p w14:paraId="27958751">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证明材料</w:t>
            </w:r>
          </w:p>
        </w:tc>
        <w:tc>
          <w:tcPr>
            <w:tcW w:w="1000" w:type="pct"/>
            <w:noWrap w:val="0"/>
            <w:vAlign w:val="top"/>
          </w:tcPr>
          <w:p w14:paraId="43E84589">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投标文件对应内容的册及页码</w:t>
            </w:r>
          </w:p>
        </w:tc>
      </w:tr>
      <w:tr w14:paraId="5F7C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0" w:type="pct"/>
            <w:noWrap w:val="0"/>
            <w:vAlign w:val="top"/>
          </w:tcPr>
          <w:p w14:paraId="582730DA">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7E435203">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50EABBF5">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3C993F1E">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310EFC96">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r>
      <w:tr w14:paraId="3ADE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0" w:type="pct"/>
            <w:noWrap w:val="0"/>
            <w:vAlign w:val="top"/>
          </w:tcPr>
          <w:p w14:paraId="459EF232">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3E9FC9D0">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2029A942">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3921EA7F">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5BFBE28B">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r>
      <w:tr w14:paraId="08BC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0" w:type="pct"/>
            <w:noWrap w:val="0"/>
            <w:vAlign w:val="top"/>
          </w:tcPr>
          <w:p w14:paraId="45BEF680">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4741792D">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11A09708">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1E04BF26">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1EA8D226">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r>
      <w:tr w14:paraId="2767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0" w:type="pct"/>
            <w:noWrap w:val="0"/>
            <w:vAlign w:val="top"/>
          </w:tcPr>
          <w:p w14:paraId="5A46DEE7">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536FAEC4">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5ECABDB4">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70751B59">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1C3AA5AB">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r>
      <w:tr w14:paraId="3DE9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0" w:type="pct"/>
            <w:noWrap w:val="0"/>
            <w:vAlign w:val="top"/>
          </w:tcPr>
          <w:p w14:paraId="665C4A3D">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50803133">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4E81402D">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64D90830">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115918F5">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r>
      <w:tr w14:paraId="5871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0" w:type="pct"/>
            <w:noWrap w:val="0"/>
            <w:vAlign w:val="top"/>
          </w:tcPr>
          <w:p w14:paraId="27F233FD">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7251CA0E">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7164E9CD">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55AF6944">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735EEA66">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r>
      <w:tr w14:paraId="214F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0" w:type="pct"/>
            <w:noWrap w:val="0"/>
            <w:vAlign w:val="top"/>
          </w:tcPr>
          <w:p w14:paraId="3E9CA4F1">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09421121">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0AD54298">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6C8DAC75">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3EEC5B5F">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r>
      <w:tr w14:paraId="4EA7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0" w:type="pct"/>
            <w:noWrap w:val="0"/>
            <w:vAlign w:val="top"/>
          </w:tcPr>
          <w:p w14:paraId="68E89F51">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22332B15">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71C97CEF">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12FC4EBE">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2FBDF8C3">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r>
      <w:tr w14:paraId="1C78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0" w:type="pct"/>
            <w:noWrap w:val="0"/>
            <w:vAlign w:val="top"/>
          </w:tcPr>
          <w:p w14:paraId="217F56E9">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7B061CE3">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62080C3E">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1DA36A16">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44D46C13">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r>
      <w:tr w14:paraId="2EFC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0" w:type="pct"/>
            <w:noWrap w:val="0"/>
            <w:vAlign w:val="top"/>
          </w:tcPr>
          <w:p w14:paraId="56AFB1D7">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47F74AC0">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0F602FBA">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220B484F">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656CA4FD">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r>
      <w:tr w14:paraId="2DD4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00" w:type="pct"/>
            <w:noWrap w:val="0"/>
            <w:vAlign w:val="top"/>
          </w:tcPr>
          <w:p w14:paraId="1685E901">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2C3D96F3">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5BC43816">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59EFCBF0">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c>
          <w:tcPr>
            <w:tcW w:w="1000" w:type="pct"/>
            <w:noWrap w:val="0"/>
            <w:vAlign w:val="top"/>
          </w:tcPr>
          <w:p w14:paraId="53348B6B">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28"/>
                <w:szCs w:val="28"/>
                <w:lang w:eastAsia="zh-CN"/>
              </w:rPr>
            </w:pPr>
          </w:p>
        </w:tc>
      </w:tr>
    </w:tbl>
    <w:p w14:paraId="648F049D">
      <w:pPr>
        <w:pStyle w:val="4"/>
      </w:pPr>
      <w:r>
        <w:br w:type="page"/>
      </w:r>
      <w:bookmarkStart w:id="154" w:name="_Toc26477"/>
      <w:r>
        <w:t>一、开标一览表</w:t>
      </w:r>
      <w:bookmarkEnd w:id="153"/>
      <w:bookmarkEnd w:id="154"/>
    </w:p>
    <w:p w14:paraId="61F032B1">
      <w:pPr>
        <w:widowControl w:val="0"/>
        <w:kinsoku/>
        <w:autoSpaceDE/>
        <w:autoSpaceDN/>
        <w:adjustRightInd w:val="0"/>
        <w:snapToGrid w:val="0"/>
        <w:spacing w:line="360" w:lineRule="auto"/>
        <w:ind w:left="-88" w:leftChars="-42"/>
        <w:jc w:val="center"/>
        <w:textAlignment w:val="auto"/>
        <w:rPr>
          <w:rFonts w:hint="eastAsia" w:ascii="黑体" w:hAnsi="黑体" w:eastAsia="黑体" w:cs="黑体"/>
          <w:snapToGrid/>
          <w:kern w:val="2"/>
          <w:sz w:val="24"/>
          <w:szCs w:val="24"/>
          <w:lang w:eastAsia="zh-CN"/>
        </w:rPr>
      </w:pPr>
    </w:p>
    <w:p w14:paraId="5EF24A5A">
      <w:pPr>
        <w:pStyle w:val="12"/>
        <w:rPr>
          <w:rFonts w:ascii="Times New Roman" w:hAnsi="Times New Roman" w:eastAsia="宋体" w:cs="Times New Roman"/>
          <w:sz w:val="24"/>
          <w:szCs w:val="24"/>
        </w:rPr>
      </w:pPr>
      <w:r>
        <w:rPr>
          <w:rFonts w:ascii="Times New Roman" w:hAnsi="Times New Roman" w:eastAsia="宋体" w:cs="Times New Roman"/>
          <w:sz w:val="24"/>
          <w:szCs w:val="24"/>
        </w:rPr>
        <w:t>政府采购计划编号：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项目名称：</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06FB5CA2">
      <w:pPr>
        <w:pStyle w:val="12"/>
        <w:rPr>
          <w:rFonts w:ascii="Times New Roman" w:hAnsi="Times New Roman" w:eastAsia="宋体" w:cs="Times New Roman"/>
          <w:b/>
          <w:sz w:val="24"/>
          <w:szCs w:val="24"/>
        </w:rPr>
      </w:pPr>
      <w:r>
        <w:rPr>
          <w:rFonts w:ascii="Times New Roman" w:hAnsi="Times New Roman" w:eastAsia="宋体" w:cs="Times New Roman"/>
          <w:sz w:val="24"/>
          <w:szCs w:val="24"/>
        </w:rPr>
        <w:t>包号：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包名称：</w:t>
      </w:r>
      <w:r>
        <w:rPr>
          <w:rFonts w:ascii="Times New Roman" w:hAnsi="Times New Roman" w:eastAsia="宋体" w:cs="Times New Roman"/>
          <w:sz w:val="24"/>
          <w:szCs w:val="24"/>
          <w:u w:val="single"/>
        </w:rPr>
        <w:t xml:space="preserve">                  </w:t>
      </w:r>
    </w:p>
    <w:tbl>
      <w:tblPr>
        <w:tblStyle w:val="27"/>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3F3E67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0"/>
            <w:vAlign w:val="center"/>
          </w:tcPr>
          <w:p w14:paraId="3C928689">
            <w:pPr>
              <w:widowControl w:val="0"/>
              <w:kinsoku/>
              <w:autoSpaceDE/>
              <w:autoSpaceDN/>
              <w:adjustRightInd w:val="0"/>
              <w:snapToGrid w:val="0"/>
              <w:spacing w:line="360" w:lineRule="auto"/>
              <w:jc w:val="center"/>
              <w:textAlignment w:val="auto"/>
              <w:rPr>
                <w:rFonts w:hint="eastAsia" w:ascii="黑体" w:hAnsi="黑体" w:eastAsia="黑体" w:cs="黑体"/>
                <w:b/>
                <w:snapToGrid/>
                <w:kern w:val="0"/>
                <w:sz w:val="20"/>
                <w:szCs w:val="21"/>
                <w:lang w:eastAsia="zh-CN"/>
              </w:rPr>
            </w:pPr>
            <w:r>
              <w:rPr>
                <w:rFonts w:hint="eastAsia" w:ascii="黑体" w:hAnsi="黑体" w:eastAsia="黑体" w:cs="黑体"/>
                <w:b/>
                <w:snapToGrid/>
                <w:kern w:val="0"/>
                <w:szCs w:val="21"/>
                <w:lang w:eastAsia="zh-CN"/>
              </w:rPr>
              <w:t>投标报价</w:t>
            </w:r>
          </w:p>
        </w:tc>
        <w:tc>
          <w:tcPr>
            <w:tcW w:w="3119" w:type="dxa"/>
            <w:noWrap w:val="0"/>
            <w:vAlign w:val="center"/>
          </w:tcPr>
          <w:p w14:paraId="7B33FF73">
            <w:pPr>
              <w:widowControl w:val="0"/>
              <w:kinsoku/>
              <w:autoSpaceDE/>
              <w:autoSpaceDN/>
              <w:adjustRightInd w:val="0"/>
              <w:snapToGrid w:val="0"/>
              <w:spacing w:line="360" w:lineRule="auto"/>
              <w:jc w:val="center"/>
              <w:textAlignment w:val="auto"/>
              <w:rPr>
                <w:rFonts w:hint="eastAsia" w:ascii="黑体" w:hAnsi="黑体" w:eastAsia="黑体" w:cs="黑体"/>
                <w:b/>
                <w:snapToGrid/>
                <w:kern w:val="0"/>
                <w:szCs w:val="21"/>
                <w:lang w:eastAsia="zh-CN"/>
              </w:rPr>
            </w:pPr>
            <w:r>
              <w:rPr>
                <w:rFonts w:hint="eastAsia" w:ascii="黑体" w:hAnsi="黑体" w:eastAsia="黑体" w:cs="黑体"/>
                <w:b/>
                <w:snapToGrid/>
                <w:kern w:val="0"/>
                <w:szCs w:val="21"/>
                <w:lang w:eastAsia="zh-CN"/>
              </w:rPr>
              <w:t>其他内容</w:t>
            </w:r>
          </w:p>
        </w:tc>
      </w:tr>
      <w:tr w14:paraId="0892DB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0"/>
            <w:vAlign w:val="center"/>
          </w:tcPr>
          <w:p w14:paraId="556BDB99">
            <w:pPr>
              <w:widowControl w:val="0"/>
              <w:kinsoku/>
              <w:autoSpaceDE/>
              <w:autoSpaceDN/>
              <w:adjustRightInd w:val="0"/>
              <w:snapToGrid w:val="0"/>
              <w:spacing w:line="360" w:lineRule="auto"/>
              <w:jc w:val="center"/>
              <w:textAlignment w:val="auto"/>
              <w:rPr>
                <w:rFonts w:hint="eastAsia" w:ascii="黑体" w:hAnsi="黑体" w:eastAsia="黑体" w:cs="黑体"/>
                <w:snapToGrid/>
                <w:kern w:val="0"/>
                <w:szCs w:val="21"/>
                <w:lang w:eastAsia="zh-CN"/>
              </w:rPr>
            </w:pPr>
            <w:r>
              <w:rPr>
                <w:rFonts w:hint="eastAsia" w:ascii="黑体" w:hAnsi="黑体" w:eastAsia="黑体" w:cs="黑体"/>
                <w:snapToGrid/>
                <w:kern w:val="0"/>
                <w:szCs w:val="21"/>
                <w:lang w:eastAsia="zh-CN"/>
              </w:rPr>
              <w:t>小写金额：</w:t>
            </w:r>
            <w:r>
              <w:rPr>
                <w:rFonts w:hint="eastAsia" w:ascii="黑体" w:hAnsi="黑体" w:eastAsia="黑体" w:cs="黑体"/>
                <w:snapToGrid/>
                <w:kern w:val="0"/>
                <w:szCs w:val="21"/>
                <w:u w:val="single"/>
                <w:lang w:eastAsia="zh-CN"/>
              </w:rPr>
              <w:t xml:space="preserve">               </w:t>
            </w:r>
            <w:r>
              <w:rPr>
                <w:rFonts w:hint="eastAsia" w:ascii="黑体" w:hAnsi="黑体" w:eastAsia="黑体" w:cs="黑体"/>
                <w:snapToGrid/>
                <w:kern w:val="0"/>
                <w:szCs w:val="21"/>
                <w:lang w:eastAsia="zh-CN"/>
              </w:rPr>
              <w:t>（</w:t>
            </w:r>
            <w:r>
              <w:rPr>
                <w:rFonts w:hint="eastAsia" w:ascii="黑体" w:hAnsi="黑体" w:eastAsia="黑体" w:cs="黑体"/>
                <w:snapToGrid/>
                <w:kern w:val="0"/>
                <w:sz w:val="20"/>
                <w:szCs w:val="21"/>
                <w:lang w:eastAsia="zh-CN"/>
              </w:rPr>
              <w:t>人民币元</w:t>
            </w:r>
            <w:r>
              <w:rPr>
                <w:rFonts w:hint="eastAsia" w:ascii="黑体" w:hAnsi="黑体" w:eastAsia="黑体" w:cs="黑体"/>
                <w:snapToGrid/>
                <w:kern w:val="0"/>
                <w:szCs w:val="21"/>
                <w:lang w:eastAsia="zh-CN"/>
              </w:rPr>
              <w:t>）</w:t>
            </w:r>
          </w:p>
          <w:p w14:paraId="41CC9A3E">
            <w:pPr>
              <w:widowControl w:val="0"/>
              <w:kinsoku/>
              <w:autoSpaceDE/>
              <w:autoSpaceDN/>
              <w:adjustRightInd w:val="0"/>
              <w:snapToGrid w:val="0"/>
              <w:spacing w:line="360" w:lineRule="auto"/>
              <w:jc w:val="center"/>
              <w:textAlignment w:val="auto"/>
              <w:rPr>
                <w:rFonts w:hint="eastAsia" w:ascii="黑体" w:hAnsi="黑体" w:eastAsia="黑体" w:cs="黑体"/>
                <w:snapToGrid/>
                <w:kern w:val="0"/>
                <w:szCs w:val="21"/>
                <w:u w:val="single"/>
                <w:lang w:eastAsia="zh-CN"/>
              </w:rPr>
            </w:pPr>
            <w:r>
              <w:rPr>
                <w:rFonts w:hint="eastAsia" w:ascii="黑体" w:hAnsi="黑体" w:eastAsia="黑体" w:cs="黑体"/>
                <w:snapToGrid/>
                <w:kern w:val="0"/>
                <w:szCs w:val="21"/>
                <w:lang w:eastAsia="zh-CN"/>
              </w:rPr>
              <w:t>大写金额：</w:t>
            </w:r>
            <w:r>
              <w:rPr>
                <w:rFonts w:hint="eastAsia" w:ascii="黑体" w:hAnsi="黑体" w:eastAsia="黑体" w:cs="黑体"/>
                <w:snapToGrid/>
                <w:kern w:val="0"/>
                <w:szCs w:val="21"/>
                <w:u w:val="single"/>
                <w:lang w:eastAsia="zh-CN"/>
              </w:rPr>
              <w:t xml:space="preserve">                </w:t>
            </w:r>
            <w:r>
              <w:rPr>
                <w:rFonts w:hint="eastAsia" w:ascii="黑体" w:hAnsi="黑体" w:eastAsia="黑体" w:cs="黑体"/>
                <w:snapToGrid/>
                <w:kern w:val="0"/>
                <w:szCs w:val="21"/>
                <w:lang w:eastAsia="zh-CN"/>
              </w:rPr>
              <w:t>（</w:t>
            </w:r>
            <w:r>
              <w:rPr>
                <w:rFonts w:hint="eastAsia" w:ascii="黑体" w:hAnsi="黑体" w:eastAsia="黑体" w:cs="黑体"/>
                <w:snapToGrid/>
                <w:kern w:val="0"/>
                <w:sz w:val="20"/>
                <w:szCs w:val="21"/>
                <w:lang w:eastAsia="zh-CN"/>
              </w:rPr>
              <w:t>人民币元</w:t>
            </w:r>
            <w:r>
              <w:rPr>
                <w:rFonts w:hint="eastAsia" w:ascii="黑体" w:hAnsi="黑体" w:eastAsia="黑体" w:cs="黑体"/>
                <w:snapToGrid/>
                <w:kern w:val="0"/>
                <w:szCs w:val="21"/>
                <w:lang w:eastAsia="zh-CN"/>
              </w:rPr>
              <w:t>）</w:t>
            </w:r>
          </w:p>
          <w:p w14:paraId="2C3D1C21">
            <w:pPr>
              <w:widowControl w:val="0"/>
              <w:kinsoku/>
              <w:autoSpaceDE/>
              <w:autoSpaceDN/>
              <w:adjustRightInd w:val="0"/>
              <w:snapToGrid w:val="0"/>
              <w:spacing w:line="360" w:lineRule="auto"/>
              <w:jc w:val="center"/>
              <w:textAlignment w:val="auto"/>
              <w:rPr>
                <w:rFonts w:hint="eastAsia" w:ascii="黑体" w:hAnsi="黑体" w:eastAsia="黑体" w:cs="黑体"/>
                <w:snapToGrid/>
                <w:kern w:val="0"/>
                <w:sz w:val="20"/>
                <w:szCs w:val="21"/>
                <w:lang w:eastAsia="zh-CN"/>
              </w:rPr>
            </w:pPr>
            <w:r>
              <w:rPr>
                <w:rFonts w:hint="eastAsia" w:ascii="黑体" w:hAnsi="黑体" w:eastAsia="黑体" w:cs="黑体"/>
                <w:snapToGrid/>
                <w:kern w:val="0"/>
                <w:szCs w:val="21"/>
                <w:lang w:eastAsia="zh-CN"/>
              </w:rPr>
              <w:t>（</w:t>
            </w:r>
            <w:r>
              <w:rPr>
                <w:rFonts w:hint="eastAsia" w:ascii="黑体" w:hAnsi="黑体" w:eastAsia="黑体" w:cs="黑体"/>
                <w:snapToGrid/>
                <w:kern w:val="0"/>
                <w:sz w:val="24"/>
                <w:szCs w:val="24"/>
                <w:lang w:eastAsia="zh-CN"/>
              </w:rPr>
              <w:t>大写金额与小写金额不一致时，以大写金额为准</w:t>
            </w:r>
            <w:r>
              <w:rPr>
                <w:rFonts w:hint="eastAsia" w:ascii="黑体" w:hAnsi="黑体" w:eastAsia="黑体" w:cs="黑体"/>
                <w:snapToGrid/>
                <w:kern w:val="0"/>
                <w:szCs w:val="21"/>
                <w:lang w:eastAsia="zh-CN"/>
              </w:rPr>
              <w:t>）</w:t>
            </w:r>
          </w:p>
        </w:tc>
        <w:tc>
          <w:tcPr>
            <w:tcW w:w="3119" w:type="dxa"/>
            <w:noWrap w:val="0"/>
            <w:vAlign w:val="center"/>
          </w:tcPr>
          <w:p w14:paraId="13B808D7">
            <w:pPr>
              <w:widowControl w:val="0"/>
              <w:kinsoku/>
              <w:autoSpaceDE/>
              <w:autoSpaceDN/>
              <w:adjustRightInd w:val="0"/>
              <w:snapToGrid w:val="0"/>
              <w:spacing w:line="360" w:lineRule="auto"/>
              <w:jc w:val="center"/>
              <w:textAlignment w:val="auto"/>
              <w:rPr>
                <w:rFonts w:hint="eastAsia" w:ascii="黑体" w:hAnsi="黑体" w:eastAsia="黑体" w:cs="黑体"/>
                <w:snapToGrid/>
                <w:kern w:val="0"/>
                <w:szCs w:val="21"/>
                <w:lang w:eastAsia="zh-CN"/>
              </w:rPr>
            </w:pPr>
          </w:p>
        </w:tc>
      </w:tr>
    </w:tbl>
    <w:p w14:paraId="6473C706">
      <w:pPr>
        <w:pStyle w:val="12"/>
        <w:rPr>
          <w:rFonts w:ascii="Times New Roman" w:hAnsi="Times New Roman" w:eastAsia="宋体" w:cs="Times New Roman"/>
          <w:sz w:val="24"/>
          <w:szCs w:val="24"/>
        </w:rPr>
      </w:pPr>
      <w:r>
        <w:rPr>
          <w:rFonts w:ascii="Times New Roman" w:hAnsi="Times New Roman" w:eastAsia="宋体" w:cs="Times New Roman"/>
          <w:sz w:val="24"/>
          <w:szCs w:val="24"/>
        </w:rPr>
        <w:t>注：1.本表须按包填写，一个“包号”一份。</w:t>
      </w:r>
    </w:p>
    <w:p w14:paraId="1B0C00EB">
      <w:pPr>
        <w:pStyle w:val="12"/>
        <w:rPr>
          <w:rFonts w:ascii="Times New Roman" w:hAnsi="Times New Roman" w:eastAsia="宋体" w:cs="Times New Roman"/>
          <w:sz w:val="24"/>
          <w:szCs w:val="24"/>
        </w:rPr>
      </w:pPr>
      <w:r>
        <w:rPr>
          <w:rFonts w:ascii="Times New Roman" w:hAnsi="Times New Roman" w:eastAsia="宋体" w:cs="Times New Roman"/>
          <w:sz w:val="24"/>
          <w:szCs w:val="24"/>
        </w:rPr>
        <w:t>2.投标人对采购项目内容只允许有一个投标报价，否则其</w:t>
      </w:r>
      <w:r>
        <w:rPr>
          <w:rFonts w:ascii="Times New Roman" w:hAnsi="Times New Roman" w:eastAsia="宋体" w:cs="Times New Roman"/>
          <w:b/>
          <w:sz w:val="24"/>
          <w:szCs w:val="24"/>
        </w:rPr>
        <w:t>投标无效</w:t>
      </w:r>
      <w:r>
        <w:rPr>
          <w:rFonts w:ascii="Times New Roman" w:hAnsi="Times New Roman" w:eastAsia="宋体" w:cs="Times New Roman"/>
          <w:sz w:val="24"/>
          <w:szCs w:val="24"/>
        </w:rPr>
        <w:t>。</w:t>
      </w:r>
    </w:p>
    <w:p w14:paraId="5415391C">
      <w:pPr>
        <w:pStyle w:val="12"/>
        <w:rPr>
          <w:rFonts w:ascii="Times New Roman" w:hAnsi="Times New Roman" w:eastAsia="宋体" w:cs="Times New Roman"/>
          <w:sz w:val="24"/>
          <w:szCs w:val="24"/>
        </w:rPr>
      </w:pPr>
      <w:r>
        <w:rPr>
          <w:rFonts w:ascii="Times New Roman" w:hAnsi="Times New Roman" w:eastAsia="宋体" w:cs="Times New Roman"/>
          <w:sz w:val="24"/>
          <w:szCs w:val="24"/>
        </w:rPr>
        <w:t>3.投标人在投标截止时间前修改“开标一览表”中的投标报价的，应同时修改投标文件“分项报价明细表”“享受政府采购政策优惠的证明资料”以及“联合体协议书”（如果影响）等相关内容。</w:t>
      </w:r>
    </w:p>
    <w:p w14:paraId="602504E5">
      <w:pPr>
        <w:widowControl w:val="0"/>
        <w:kinsoku/>
        <w:autoSpaceDE/>
        <w:autoSpaceDN/>
        <w:adjustRightInd w:val="0"/>
        <w:snapToGrid w:val="0"/>
        <w:spacing w:line="360" w:lineRule="auto"/>
        <w:ind w:firstLine="420" w:firstLineChars="200"/>
        <w:jc w:val="both"/>
        <w:textAlignment w:val="auto"/>
        <w:rPr>
          <w:rFonts w:hint="eastAsia" w:ascii="黑体" w:hAnsi="黑体" w:eastAsia="黑体" w:cs="黑体"/>
          <w:snapToGrid/>
          <w:kern w:val="2"/>
          <w:szCs w:val="21"/>
          <w:lang w:eastAsia="zh-CN"/>
        </w:rPr>
      </w:pPr>
    </w:p>
    <w:p w14:paraId="2AA7CE17">
      <w:pPr>
        <w:widowControl w:val="0"/>
        <w:kinsoku/>
        <w:autoSpaceDE/>
        <w:autoSpaceDN/>
        <w:adjustRightInd w:val="0"/>
        <w:snapToGrid w:val="0"/>
        <w:spacing w:line="360" w:lineRule="auto"/>
        <w:ind w:firstLine="420" w:firstLineChars="200"/>
        <w:jc w:val="both"/>
        <w:textAlignment w:val="auto"/>
        <w:rPr>
          <w:rFonts w:hint="eastAsia" w:ascii="黑体" w:hAnsi="黑体" w:eastAsia="黑体" w:cs="黑体"/>
          <w:snapToGrid/>
          <w:kern w:val="2"/>
          <w:szCs w:val="21"/>
          <w:lang w:eastAsia="zh-CN"/>
        </w:rPr>
      </w:pPr>
    </w:p>
    <w:p w14:paraId="17812317">
      <w:pPr>
        <w:widowControl w:val="0"/>
        <w:kinsoku/>
        <w:autoSpaceDE/>
        <w:autoSpaceDN/>
        <w:adjustRightInd w:val="0"/>
        <w:snapToGrid w:val="0"/>
        <w:spacing w:line="360" w:lineRule="auto"/>
        <w:jc w:val="both"/>
        <w:textAlignment w:val="auto"/>
        <w:rPr>
          <w:rFonts w:hint="eastAsia" w:ascii="黑体" w:hAnsi="黑体" w:eastAsia="黑体" w:cs="黑体"/>
          <w:snapToGrid/>
          <w:kern w:val="2"/>
          <w:szCs w:val="21"/>
          <w:lang w:eastAsia="zh-CN"/>
        </w:rPr>
      </w:pPr>
    </w:p>
    <w:p w14:paraId="397B7E64">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投标人名称（盖单位章）：</w:t>
      </w:r>
    </w:p>
    <w:p w14:paraId="16E4D563">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spacing w:val="-2"/>
          <w:kern w:val="0"/>
          <w:sz w:val="24"/>
          <w:szCs w:val="24"/>
          <w:lang w:eastAsia="zh-CN"/>
        </w:rPr>
        <w:t>法</w:t>
      </w:r>
      <w:r>
        <w:rPr>
          <w:rFonts w:hint="eastAsia" w:ascii="Times New Roman" w:hAnsi="Times New Roman" w:eastAsia="宋体" w:cs="Times New Roman"/>
          <w:snapToGrid/>
          <w:kern w:val="0"/>
          <w:sz w:val="24"/>
          <w:szCs w:val="24"/>
          <w:lang w:eastAsia="zh-CN"/>
        </w:rPr>
        <w:t>定</w:t>
      </w:r>
      <w:r>
        <w:rPr>
          <w:rFonts w:hint="eastAsia" w:ascii="Times New Roman" w:hAnsi="Times New Roman" w:eastAsia="宋体" w:cs="Times New Roman"/>
          <w:snapToGrid/>
          <w:spacing w:val="-2"/>
          <w:kern w:val="0"/>
          <w:sz w:val="24"/>
          <w:szCs w:val="24"/>
          <w:lang w:eastAsia="zh-CN"/>
        </w:rPr>
        <w:t>代</w:t>
      </w:r>
      <w:r>
        <w:rPr>
          <w:rFonts w:hint="eastAsia" w:ascii="Times New Roman" w:hAnsi="Times New Roman" w:eastAsia="宋体" w:cs="Times New Roman"/>
          <w:snapToGrid/>
          <w:kern w:val="0"/>
          <w:sz w:val="24"/>
          <w:szCs w:val="24"/>
          <w:lang w:eastAsia="zh-CN"/>
        </w:rPr>
        <w:t>表</w:t>
      </w:r>
      <w:r>
        <w:rPr>
          <w:rFonts w:hint="eastAsia" w:ascii="Times New Roman" w:hAnsi="Times New Roman" w:eastAsia="宋体" w:cs="Times New Roman"/>
          <w:snapToGrid/>
          <w:spacing w:val="-2"/>
          <w:kern w:val="0"/>
          <w:sz w:val="24"/>
          <w:szCs w:val="24"/>
          <w:lang w:eastAsia="zh-CN"/>
        </w:rPr>
        <w:t>人</w:t>
      </w:r>
      <w:r>
        <w:rPr>
          <w:rFonts w:hint="eastAsia" w:ascii="Times New Roman" w:hAnsi="Times New Roman" w:eastAsia="宋体" w:cs="Times New Roman"/>
          <w:snapToGrid/>
          <w:kern w:val="0"/>
          <w:sz w:val="24"/>
          <w:szCs w:val="24"/>
          <w:lang w:eastAsia="zh-CN"/>
        </w:rPr>
        <w:t>（</w:t>
      </w:r>
      <w:r>
        <w:rPr>
          <w:rFonts w:hint="eastAsia" w:ascii="Times New Roman" w:hAnsi="Times New Roman" w:eastAsia="宋体" w:cs="Times New Roman"/>
          <w:snapToGrid/>
          <w:spacing w:val="-2"/>
          <w:kern w:val="0"/>
          <w:sz w:val="24"/>
          <w:szCs w:val="24"/>
          <w:lang w:eastAsia="zh-CN"/>
        </w:rPr>
        <w:t>单</w:t>
      </w:r>
      <w:r>
        <w:rPr>
          <w:rFonts w:hint="eastAsia" w:ascii="Times New Roman" w:hAnsi="Times New Roman" w:eastAsia="宋体" w:cs="Times New Roman"/>
          <w:snapToGrid/>
          <w:kern w:val="0"/>
          <w:sz w:val="24"/>
          <w:szCs w:val="24"/>
          <w:lang w:eastAsia="zh-CN"/>
        </w:rPr>
        <w:t>位</w:t>
      </w:r>
      <w:r>
        <w:rPr>
          <w:rFonts w:hint="eastAsia" w:ascii="Times New Roman" w:hAnsi="Times New Roman" w:eastAsia="宋体" w:cs="Times New Roman"/>
          <w:snapToGrid/>
          <w:spacing w:val="-2"/>
          <w:kern w:val="0"/>
          <w:sz w:val="24"/>
          <w:szCs w:val="24"/>
          <w:lang w:eastAsia="zh-CN"/>
        </w:rPr>
        <w:t>负</w:t>
      </w:r>
      <w:r>
        <w:rPr>
          <w:rFonts w:hint="eastAsia" w:ascii="Times New Roman" w:hAnsi="Times New Roman" w:eastAsia="宋体" w:cs="Times New Roman"/>
          <w:snapToGrid/>
          <w:kern w:val="0"/>
          <w:sz w:val="24"/>
          <w:szCs w:val="24"/>
          <w:lang w:eastAsia="zh-CN"/>
        </w:rPr>
        <w:t>责人</w:t>
      </w:r>
      <w:r>
        <w:rPr>
          <w:rFonts w:hint="eastAsia" w:ascii="Times New Roman" w:hAnsi="Times New Roman" w:eastAsia="宋体" w:cs="Times New Roman"/>
          <w:snapToGrid/>
          <w:spacing w:val="-2"/>
          <w:kern w:val="0"/>
          <w:sz w:val="24"/>
          <w:szCs w:val="24"/>
          <w:lang w:eastAsia="zh-CN"/>
        </w:rPr>
        <w:t>）</w:t>
      </w:r>
      <w:r>
        <w:rPr>
          <w:rFonts w:hint="eastAsia" w:ascii="Times New Roman" w:hAnsi="Times New Roman" w:eastAsia="宋体" w:cs="Times New Roman"/>
          <w:snapToGrid/>
          <w:kern w:val="2"/>
          <w:sz w:val="24"/>
          <w:szCs w:val="24"/>
          <w:lang w:eastAsia="zh-CN"/>
        </w:rPr>
        <w:t>或其授权的代理人（签字或印章）：</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_</w:t>
      </w:r>
    </w:p>
    <w:p w14:paraId="4BF8B843">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日期：</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年</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月</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日</w:t>
      </w:r>
    </w:p>
    <w:p w14:paraId="734EF3B1">
      <w:pPr>
        <w:widowControl/>
        <w:kinsoku/>
        <w:autoSpaceDE/>
        <w:autoSpaceDN/>
        <w:adjustRightInd/>
        <w:snapToGrid/>
        <w:spacing w:line="240" w:lineRule="auto"/>
        <w:jc w:val="left"/>
        <w:textAlignment w:val="auto"/>
        <w:rPr>
          <w:rFonts w:hint="eastAsia" w:ascii="黑体" w:hAnsi="黑体" w:eastAsia="黑体" w:cs="黑体"/>
          <w:snapToGrid/>
          <w:kern w:val="2"/>
          <w:sz w:val="10"/>
          <w:szCs w:val="10"/>
          <w:lang w:eastAsia="zh-CN"/>
        </w:rPr>
      </w:pPr>
      <w:r>
        <w:rPr>
          <w:rFonts w:hint="eastAsia" w:ascii="黑体" w:hAnsi="黑体" w:eastAsia="黑体" w:cs="黑体"/>
          <w:snapToGrid/>
          <w:kern w:val="2"/>
          <w:szCs w:val="21"/>
          <w:lang w:eastAsia="zh-CN"/>
        </w:rPr>
        <w:br w:type="page"/>
      </w:r>
    </w:p>
    <w:p w14:paraId="053F4A59">
      <w:pPr>
        <w:pStyle w:val="4"/>
      </w:pPr>
      <w:bookmarkStart w:id="155" w:name="_Toc3113"/>
      <w:bookmarkStart w:id="156" w:name="_Toc4527"/>
      <w:r>
        <w:t>二、投标保证金</w:t>
      </w:r>
      <w:bookmarkEnd w:id="155"/>
      <w:bookmarkEnd w:id="156"/>
    </w:p>
    <w:p w14:paraId="4E667BB9">
      <w:pPr>
        <w:widowControl w:val="0"/>
        <w:kinsoku/>
        <w:autoSpaceDE/>
        <w:autoSpaceDN/>
        <w:adjustRightInd w:val="0"/>
        <w:snapToGrid w:val="0"/>
        <w:spacing w:before="156" w:beforeLines="50" w:line="360" w:lineRule="auto"/>
        <w:ind w:firstLine="420" w:firstLineChars="200"/>
        <w:jc w:val="left"/>
        <w:textAlignment w:val="auto"/>
        <w:rPr>
          <w:rFonts w:hint="eastAsia" w:ascii="黑体" w:hAnsi="黑体" w:eastAsia="黑体" w:cs="黑体"/>
          <w:snapToGrid/>
          <w:kern w:val="2"/>
          <w:szCs w:val="21"/>
          <w:lang w:eastAsia="zh-CN"/>
        </w:rPr>
      </w:pPr>
    </w:p>
    <w:p w14:paraId="36D2B2B3">
      <w:pPr>
        <w:pStyle w:val="12"/>
        <w:rPr>
          <w:rFonts w:ascii="Times New Roman" w:hAnsi="Times New Roman" w:eastAsia="宋体" w:cs="Times New Roman"/>
          <w:color w:val="000000"/>
          <w:sz w:val="24"/>
          <w:szCs w:val="24"/>
        </w:rPr>
      </w:pPr>
      <w:r>
        <w:rPr>
          <w:rFonts w:ascii="Times New Roman" w:hAnsi="Times New Roman" w:eastAsia="宋体" w:cs="Times New Roman"/>
          <w:sz w:val="24"/>
          <w:szCs w:val="24"/>
        </w:rPr>
        <w:t>注</w:t>
      </w:r>
      <w:r>
        <w:rPr>
          <w:rFonts w:ascii="Times New Roman" w:hAnsi="Times New Roman" w:eastAsia="宋体" w:cs="Times New Roman"/>
          <w:color w:val="000000"/>
          <w:sz w:val="24"/>
          <w:szCs w:val="24"/>
        </w:rPr>
        <w:t>：提供：付款凭证复印件。</w:t>
      </w:r>
    </w:p>
    <w:p w14:paraId="75EC255C">
      <w:pPr>
        <w:widowControl w:val="0"/>
        <w:ind w:firstLine="420" w:firstLineChars="200"/>
        <w:jc w:val="both"/>
        <w:rPr>
          <w:rFonts w:hint="eastAsia" w:ascii="黑体" w:hAnsi="黑体" w:eastAsia="黑体" w:cs="黑体"/>
          <w:kern w:val="2"/>
          <w:sz w:val="21"/>
          <w:szCs w:val="21"/>
          <w:lang w:val="en-US" w:eastAsia="zh-CN" w:bidi="ar-SA"/>
        </w:rPr>
      </w:pPr>
    </w:p>
    <w:p w14:paraId="5A2A2E91">
      <w:pPr>
        <w:widowControl/>
        <w:kinsoku/>
        <w:autoSpaceDE/>
        <w:autoSpaceDN/>
        <w:adjustRightInd/>
        <w:snapToGrid/>
        <w:spacing w:line="240" w:lineRule="auto"/>
        <w:jc w:val="left"/>
        <w:textAlignment w:val="auto"/>
        <w:rPr>
          <w:rFonts w:hint="eastAsia" w:ascii="黑体" w:hAnsi="黑体" w:eastAsia="黑体" w:cs="黑体"/>
          <w:snapToGrid/>
          <w:kern w:val="2"/>
          <w:sz w:val="10"/>
          <w:szCs w:val="10"/>
          <w:lang w:eastAsia="zh-CN"/>
        </w:rPr>
      </w:pPr>
      <w:r>
        <w:rPr>
          <w:rFonts w:hint="eastAsia" w:ascii="黑体" w:hAnsi="黑体" w:eastAsia="黑体" w:cs="黑体"/>
          <w:snapToGrid/>
          <w:kern w:val="2"/>
          <w:sz w:val="32"/>
          <w:szCs w:val="32"/>
          <w:lang w:eastAsia="zh-CN"/>
        </w:rPr>
        <w:br w:type="page"/>
      </w:r>
    </w:p>
    <w:p w14:paraId="5A46C269">
      <w:pPr>
        <w:pStyle w:val="4"/>
      </w:pPr>
      <w:bookmarkStart w:id="157" w:name="_Toc5167"/>
      <w:bookmarkStart w:id="158" w:name="_Toc2314"/>
      <w:r>
        <w:t>三、授权委托书</w:t>
      </w:r>
      <w:bookmarkEnd w:id="157"/>
      <w:bookmarkEnd w:id="158"/>
    </w:p>
    <w:p w14:paraId="289AEF84">
      <w:pPr>
        <w:widowControl w:val="0"/>
        <w:kinsoku/>
        <w:autoSpaceDE w:val="0"/>
        <w:autoSpaceDN w:val="0"/>
        <w:adjustRightInd w:val="0"/>
        <w:snapToGrid w:val="0"/>
        <w:spacing w:line="360" w:lineRule="auto"/>
        <w:ind w:firstLine="446" w:firstLineChars="200"/>
        <w:jc w:val="left"/>
        <w:textAlignment w:val="auto"/>
        <w:rPr>
          <w:rFonts w:hint="eastAsia" w:ascii="黑体" w:hAnsi="黑体" w:eastAsia="黑体" w:cs="黑体"/>
          <w:b/>
          <w:snapToGrid/>
          <w:spacing w:val="6"/>
          <w:kern w:val="2"/>
          <w:szCs w:val="21"/>
          <w:lang w:eastAsia="zh-CN"/>
        </w:rPr>
      </w:pPr>
    </w:p>
    <w:p w14:paraId="30B21A6D">
      <w:pPr>
        <w:widowControl w:val="0"/>
        <w:kinsoku/>
        <w:autoSpaceDE w:val="0"/>
        <w:autoSpaceDN w:val="0"/>
        <w:adjustRightInd w:val="0"/>
        <w:snapToGrid w:val="0"/>
        <w:spacing w:line="360" w:lineRule="auto"/>
        <w:ind w:firstLine="420" w:firstLineChars="200"/>
        <w:jc w:val="left"/>
        <w:textAlignment w:val="auto"/>
        <w:rPr>
          <w:rFonts w:hint="eastAsia" w:ascii="黑体" w:hAnsi="黑体" w:eastAsia="黑体" w:cs="黑体"/>
          <w:snapToGrid/>
          <w:kern w:val="0"/>
          <w:szCs w:val="21"/>
          <w:lang w:eastAsia="zh-CN"/>
        </w:rPr>
      </w:pPr>
    </w:p>
    <w:p w14:paraId="5A716A9C">
      <w:pPr>
        <w:pStyle w:val="12"/>
        <w:rPr>
          <w:rFonts w:ascii="Times New Roman" w:hAnsi="Times New Roman" w:eastAsia="宋体" w:cs="Times New Roman"/>
          <w:sz w:val="24"/>
          <w:szCs w:val="24"/>
        </w:rPr>
      </w:pPr>
      <w:r>
        <w:rPr>
          <w:rFonts w:ascii="Times New Roman" w:hAnsi="Times New Roman" w:eastAsia="宋体" w:cs="Times New Roman"/>
          <w:sz w:val="24"/>
          <w:szCs w:val="24"/>
        </w:rPr>
        <w:t>本人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（姓名、职务）系</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（投标人名称）的法定代表人（单位负责人），现授权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（姓名、职务）为我方代理人。代理人根据授权，以我方名义签署、澄清、说明、补正、递交、撤回、修改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（项目名称）（政府采购计划编号：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，委托代理编号：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）投标文件、签订合同和处理有关事宜，其法律后果由我方承担。</w:t>
      </w:r>
    </w:p>
    <w:p w14:paraId="3D0FC8D1">
      <w:pPr>
        <w:pStyle w:val="12"/>
        <w:rPr>
          <w:rFonts w:ascii="Times New Roman" w:hAnsi="Times New Roman" w:eastAsia="宋体" w:cs="Times New Roman"/>
          <w:sz w:val="24"/>
          <w:szCs w:val="24"/>
        </w:rPr>
      </w:pPr>
      <w:r>
        <w:rPr>
          <w:rFonts w:ascii="Times New Roman" w:hAnsi="Times New Roman" w:eastAsia="宋体" w:cs="Times New Roman"/>
          <w:sz w:val="24"/>
          <w:szCs w:val="24"/>
        </w:rPr>
        <w:t>委托期限：</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71D0A8B9">
      <w:pPr>
        <w:pStyle w:val="12"/>
        <w:rPr>
          <w:rFonts w:ascii="Times New Roman" w:hAnsi="Times New Roman" w:eastAsia="宋体" w:cs="Times New Roman"/>
          <w:sz w:val="24"/>
          <w:szCs w:val="24"/>
        </w:rPr>
      </w:pPr>
      <w:r>
        <w:rPr>
          <w:rFonts w:ascii="Times New Roman" w:hAnsi="Times New Roman" w:eastAsia="宋体" w:cs="Times New Roman"/>
          <w:sz w:val="24"/>
          <w:szCs w:val="24"/>
        </w:rPr>
        <w:t>代理人无转委托权。</w:t>
      </w:r>
    </w:p>
    <w:p w14:paraId="4997107C">
      <w:pPr>
        <w:pStyle w:val="12"/>
        <w:rPr>
          <w:rFonts w:ascii="Times New Roman" w:hAnsi="Times New Roman" w:eastAsia="宋体" w:cs="Times New Roman"/>
          <w:sz w:val="24"/>
          <w:szCs w:val="24"/>
        </w:rPr>
      </w:pPr>
      <w:r>
        <w:rPr>
          <w:rFonts w:ascii="Times New Roman" w:hAnsi="Times New Roman" w:eastAsia="宋体" w:cs="Times New Roman"/>
          <w:sz w:val="24"/>
          <w:szCs w:val="24"/>
        </w:rPr>
        <w:t>本授权书于</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年</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月</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日签字生效，特此声明。</w:t>
      </w:r>
    </w:p>
    <w:tbl>
      <w:tblPr>
        <w:tblStyle w:val="2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147C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02942DA2">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委托代理人身份证（正面）</w:t>
            </w:r>
            <w:r>
              <w:rPr>
                <w:rFonts w:hint="eastAsia" w:ascii="黑体" w:hAnsi="黑体" w:eastAsia="黑体" w:cs="黑体"/>
                <w:snapToGrid/>
                <w:spacing w:val="-2"/>
                <w:kern w:val="0"/>
                <w:szCs w:val="21"/>
                <w:lang w:eastAsia="zh-CN"/>
              </w:rPr>
              <w:t>复</w:t>
            </w:r>
            <w:r>
              <w:rPr>
                <w:rFonts w:hint="eastAsia" w:ascii="黑体" w:hAnsi="黑体" w:eastAsia="黑体" w:cs="黑体"/>
                <w:snapToGrid/>
                <w:kern w:val="0"/>
                <w:szCs w:val="21"/>
                <w:lang w:eastAsia="zh-CN"/>
              </w:rPr>
              <w:t>印</w:t>
            </w:r>
            <w:r>
              <w:rPr>
                <w:rFonts w:hint="eastAsia" w:ascii="黑体" w:hAnsi="黑体" w:eastAsia="黑体" w:cs="黑体"/>
                <w:snapToGrid/>
                <w:spacing w:val="-2"/>
                <w:kern w:val="0"/>
                <w:szCs w:val="21"/>
                <w:lang w:eastAsia="zh-CN"/>
              </w:rPr>
              <w:t>件</w:t>
            </w:r>
          </w:p>
        </w:tc>
        <w:tc>
          <w:tcPr>
            <w:tcW w:w="3899" w:type="dxa"/>
            <w:noWrap w:val="0"/>
            <w:vAlign w:val="center"/>
          </w:tcPr>
          <w:p w14:paraId="39F32305">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委托代理人身份证（反面）</w:t>
            </w:r>
            <w:r>
              <w:rPr>
                <w:rFonts w:hint="eastAsia" w:ascii="黑体" w:hAnsi="黑体" w:eastAsia="黑体" w:cs="黑体"/>
                <w:snapToGrid/>
                <w:spacing w:val="-2"/>
                <w:kern w:val="0"/>
                <w:szCs w:val="21"/>
                <w:lang w:eastAsia="zh-CN"/>
              </w:rPr>
              <w:t>复</w:t>
            </w:r>
            <w:r>
              <w:rPr>
                <w:rFonts w:hint="eastAsia" w:ascii="黑体" w:hAnsi="黑体" w:eastAsia="黑体" w:cs="黑体"/>
                <w:snapToGrid/>
                <w:kern w:val="0"/>
                <w:szCs w:val="21"/>
                <w:lang w:eastAsia="zh-CN"/>
              </w:rPr>
              <w:t>印</w:t>
            </w:r>
            <w:r>
              <w:rPr>
                <w:rFonts w:hint="eastAsia" w:ascii="黑体" w:hAnsi="黑体" w:eastAsia="黑体" w:cs="黑体"/>
                <w:snapToGrid/>
                <w:spacing w:val="-2"/>
                <w:kern w:val="0"/>
                <w:szCs w:val="21"/>
                <w:lang w:eastAsia="zh-CN"/>
              </w:rPr>
              <w:t>件</w:t>
            </w:r>
          </w:p>
        </w:tc>
      </w:tr>
      <w:tr w14:paraId="7645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3A4F8819">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法定代表人身份证（正面）</w:t>
            </w:r>
            <w:r>
              <w:rPr>
                <w:rFonts w:hint="eastAsia" w:ascii="黑体" w:hAnsi="黑体" w:eastAsia="黑体" w:cs="黑体"/>
                <w:snapToGrid/>
                <w:spacing w:val="-2"/>
                <w:kern w:val="0"/>
                <w:szCs w:val="21"/>
                <w:lang w:eastAsia="zh-CN"/>
              </w:rPr>
              <w:t>复</w:t>
            </w:r>
            <w:r>
              <w:rPr>
                <w:rFonts w:hint="eastAsia" w:ascii="黑体" w:hAnsi="黑体" w:eastAsia="黑体" w:cs="黑体"/>
                <w:snapToGrid/>
                <w:kern w:val="0"/>
                <w:szCs w:val="21"/>
                <w:lang w:eastAsia="zh-CN"/>
              </w:rPr>
              <w:t>印</w:t>
            </w:r>
            <w:r>
              <w:rPr>
                <w:rFonts w:hint="eastAsia" w:ascii="黑体" w:hAnsi="黑体" w:eastAsia="黑体" w:cs="黑体"/>
                <w:snapToGrid/>
                <w:spacing w:val="-2"/>
                <w:kern w:val="0"/>
                <w:szCs w:val="21"/>
                <w:lang w:eastAsia="zh-CN"/>
              </w:rPr>
              <w:t>件</w:t>
            </w:r>
          </w:p>
        </w:tc>
        <w:tc>
          <w:tcPr>
            <w:tcW w:w="3899" w:type="dxa"/>
            <w:noWrap w:val="0"/>
            <w:vAlign w:val="center"/>
          </w:tcPr>
          <w:p w14:paraId="19ED8B4B">
            <w:pPr>
              <w:widowControl w:val="0"/>
              <w:kinsoku/>
              <w:autoSpaceDE/>
              <w:autoSpaceDN/>
              <w:adjustRightInd w:val="0"/>
              <w:snapToGrid w:val="0"/>
              <w:spacing w:line="36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法定代表人身份证（反面）</w:t>
            </w:r>
            <w:r>
              <w:rPr>
                <w:rFonts w:hint="eastAsia" w:ascii="黑体" w:hAnsi="黑体" w:eastAsia="黑体" w:cs="黑体"/>
                <w:snapToGrid/>
                <w:spacing w:val="-2"/>
                <w:kern w:val="0"/>
                <w:szCs w:val="21"/>
                <w:lang w:eastAsia="zh-CN"/>
              </w:rPr>
              <w:t>复</w:t>
            </w:r>
            <w:r>
              <w:rPr>
                <w:rFonts w:hint="eastAsia" w:ascii="黑体" w:hAnsi="黑体" w:eastAsia="黑体" w:cs="黑体"/>
                <w:snapToGrid/>
                <w:kern w:val="0"/>
                <w:szCs w:val="21"/>
                <w:lang w:eastAsia="zh-CN"/>
              </w:rPr>
              <w:t>印</w:t>
            </w:r>
            <w:r>
              <w:rPr>
                <w:rFonts w:hint="eastAsia" w:ascii="黑体" w:hAnsi="黑体" w:eastAsia="黑体" w:cs="黑体"/>
                <w:snapToGrid/>
                <w:spacing w:val="-2"/>
                <w:kern w:val="0"/>
                <w:szCs w:val="21"/>
                <w:lang w:eastAsia="zh-CN"/>
              </w:rPr>
              <w:t>件</w:t>
            </w:r>
          </w:p>
        </w:tc>
      </w:tr>
    </w:tbl>
    <w:p w14:paraId="442E2B6A">
      <w:pPr>
        <w:widowControl w:val="0"/>
        <w:kinsoku/>
        <w:autoSpaceDE/>
        <w:autoSpaceDN/>
        <w:adjustRightInd w:val="0"/>
        <w:snapToGrid w:val="0"/>
        <w:spacing w:line="360" w:lineRule="auto"/>
        <w:ind w:firstLine="420" w:firstLineChars="200"/>
        <w:jc w:val="both"/>
        <w:textAlignment w:val="auto"/>
        <w:rPr>
          <w:rFonts w:hint="eastAsia" w:ascii="黑体" w:hAnsi="黑体" w:eastAsia="黑体" w:cs="黑体"/>
          <w:snapToGrid/>
          <w:kern w:val="2"/>
          <w:szCs w:val="21"/>
          <w:lang w:eastAsia="zh-CN"/>
        </w:rPr>
      </w:pPr>
    </w:p>
    <w:p w14:paraId="15BBD5A8">
      <w:pPr>
        <w:widowControl w:val="0"/>
        <w:kinsoku/>
        <w:autoSpaceDE/>
        <w:autoSpaceDN/>
        <w:adjustRightInd w:val="0"/>
        <w:snapToGrid w:val="0"/>
        <w:spacing w:line="360" w:lineRule="auto"/>
        <w:ind w:firstLine="420" w:firstLineChars="200"/>
        <w:jc w:val="both"/>
        <w:textAlignment w:val="auto"/>
        <w:rPr>
          <w:rFonts w:hint="eastAsia" w:ascii="黑体" w:hAnsi="黑体" w:eastAsia="黑体" w:cs="黑体"/>
          <w:snapToGrid/>
          <w:kern w:val="2"/>
          <w:szCs w:val="21"/>
          <w:lang w:eastAsia="zh-CN"/>
        </w:rPr>
      </w:pPr>
    </w:p>
    <w:p w14:paraId="1A794503">
      <w:pPr>
        <w:pStyle w:val="12"/>
        <w:rPr>
          <w:rFonts w:ascii="Times New Roman" w:hAnsi="Times New Roman" w:eastAsia="宋体" w:cs="Times New Roman"/>
          <w:sz w:val="24"/>
          <w:szCs w:val="24"/>
        </w:rPr>
      </w:pPr>
      <w:r>
        <w:rPr>
          <w:rFonts w:ascii="Times New Roman" w:hAnsi="Times New Roman" w:eastAsia="宋体" w:cs="Times New Roman"/>
          <w:sz w:val="24"/>
          <w:szCs w:val="24"/>
        </w:rPr>
        <w:t>注：投标人代表不是投标人的法定代表人（单位负责人）的提供。</w:t>
      </w:r>
    </w:p>
    <w:p w14:paraId="7AD2127D">
      <w:pPr>
        <w:widowControl w:val="0"/>
        <w:kinsoku/>
        <w:autoSpaceDE/>
        <w:autoSpaceDN/>
        <w:adjustRightInd w:val="0"/>
        <w:snapToGrid w:val="0"/>
        <w:spacing w:line="360" w:lineRule="auto"/>
        <w:ind w:firstLine="420" w:firstLineChars="200"/>
        <w:jc w:val="both"/>
        <w:textAlignment w:val="auto"/>
        <w:rPr>
          <w:rFonts w:hint="eastAsia" w:ascii="黑体" w:hAnsi="黑体" w:eastAsia="黑体" w:cs="黑体"/>
          <w:snapToGrid/>
          <w:kern w:val="2"/>
          <w:szCs w:val="21"/>
          <w:lang w:eastAsia="zh-CN"/>
        </w:rPr>
      </w:pPr>
    </w:p>
    <w:p w14:paraId="642A8ACA">
      <w:pPr>
        <w:widowControl w:val="0"/>
        <w:kinsoku/>
        <w:autoSpaceDE/>
        <w:autoSpaceDN/>
        <w:adjustRightInd w:val="0"/>
        <w:snapToGrid w:val="0"/>
        <w:spacing w:line="360" w:lineRule="auto"/>
        <w:ind w:firstLine="420" w:firstLineChars="200"/>
        <w:jc w:val="both"/>
        <w:textAlignment w:val="auto"/>
        <w:rPr>
          <w:rFonts w:hint="eastAsia" w:ascii="黑体" w:hAnsi="黑体" w:eastAsia="黑体" w:cs="黑体"/>
          <w:snapToGrid/>
          <w:kern w:val="2"/>
          <w:szCs w:val="21"/>
          <w:lang w:eastAsia="zh-CN"/>
        </w:rPr>
      </w:pPr>
    </w:p>
    <w:p w14:paraId="1038EB1B">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投标人名称（盖单位章）：</w:t>
      </w:r>
    </w:p>
    <w:p w14:paraId="59EACEA1">
      <w:pPr>
        <w:widowControl w:val="0"/>
        <w:kinsoku/>
        <w:autoSpaceDE/>
        <w:autoSpaceDN/>
        <w:adjustRightInd w:val="0"/>
        <w:snapToGrid w:val="0"/>
        <w:spacing w:line="360" w:lineRule="auto"/>
        <w:ind w:right="420"/>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spacing w:val="-2"/>
          <w:kern w:val="0"/>
          <w:sz w:val="24"/>
          <w:szCs w:val="24"/>
          <w:lang w:eastAsia="zh-CN"/>
        </w:rPr>
        <w:t>法</w:t>
      </w:r>
      <w:r>
        <w:rPr>
          <w:rFonts w:hint="eastAsia" w:ascii="Times New Roman" w:hAnsi="Times New Roman" w:eastAsia="宋体" w:cs="Times New Roman"/>
          <w:snapToGrid/>
          <w:kern w:val="0"/>
          <w:sz w:val="24"/>
          <w:szCs w:val="24"/>
          <w:lang w:eastAsia="zh-CN"/>
        </w:rPr>
        <w:t>定</w:t>
      </w:r>
      <w:r>
        <w:rPr>
          <w:rFonts w:hint="eastAsia" w:ascii="Times New Roman" w:hAnsi="Times New Roman" w:eastAsia="宋体" w:cs="Times New Roman"/>
          <w:snapToGrid/>
          <w:spacing w:val="-2"/>
          <w:kern w:val="0"/>
          <w:sz w:val="24"/>
          <w:szCs w:val="24"/>
          <w:lang w:eastAsia="zh-CN"/>
        </w:rPr>
        <w:t>代</w:t>
      </w:r>
      <w:r>
        <w:rPr>
          <w:rFonts w:hint="eastAsia" w:ascii="Times New Roman" w:hAnsi="Times New Roman" w:eastAsia="宋体" w:cs="Times New Roman"/>
          <w:snapToGrid/>
          <w:kern w:val="0"/>
          <w:sz w:val="24"/>
          <w:szCs w:val="24"/>
          <w:lang w:eastAsia="zh-CN"/>
        </w:rPr>
        <w:t>表</w:t>
      </w:r>
      <w:r>
        <w:rPr>
          <w:rFonts w:hint="eastAsia" w:ascii="Times New Roman" w:hAnsi="Times New Roman" w:eastAsia="宋体" w:cs="Times New Roman"/>
          <w:snapToGrid/>
          <w:spacing w:val="-2"/>
          <w:kern w:val="0"/>
          <w:sz w:val="24"/>
          <w:szCs w:val="24"/>
          <w:lang w:eastAsia="zh-CN"/>
        </w:rPr>
        <w:t>人</w:t>
      </w:r>
      <w:r>
        <w:rPr>
          <w:rFonts w:hint="eastAsia" w:ascii="Times New Roman" w:hAnsi="Times New Roman" w:eastAsia="宋体" w:cs="Times New Roman"/>
          <w:snapToGrid/>
          <w:kern w:val="0"/>
          <w:sz w:val="24"/>
          <w:szCs w:val="24"/>
          <w:lang w:eastAsia="zh-CN"/>
        </w:rPr>
        <w:t>（</w:t>
      </w:r>
      <w:r>
        <w:rPr>
          <w:rFonts w:hint="eastAsia" w:ascii="Times New Roman" w:hAnsi="Times New Roman" w:eastAsia="宋体" w:cs="Times New Roman"/>
          <w:snapToGrid/>
          <w:spacing w:val="-2"/>
          <w:kern w:val="0"/>
          <w:sz w:val="24"/>
          <w:szCs w:val="24"/>
          <w:lang w:eastAsia="zh-CN"/>
        </w:rPr>
        <w:t>单</w:t>
      </w:r>
      <w:r>
        <w:rPr>
          <w:rFonts w:hint="eastAsia" w:ascii="Times New Roman" w:hAnsi="Times New Roman" w:eastAsia="宋体" w:cs="Times New Roman"/>
          <w:snapToGrid/>
          <w:kern w:val="0"/>
          <w:sz w:val="24"/>
          <w:szCs w:val="24"/>
          <w:lang w:eastAsia="zh-CN"/>
        </w:rPr>
        <w:t>位</w:t>
      </w:r>
      <w:r>
        <w:rPr>
          <w:rFonts w:hint="eastAsia" w:ascii="Times New Roman" w:hAnsi="Times New Roman" w:eastAsia="宋体" w:cs="Times New Roman"/>
          <w:snapToGrid/>
          <w:spacing w:val="-2"/>
          <w:kern w:val="0"/>
          <w:sz w:val="24"/>
          <w:szCs w:val="24"/>
          <w:lang w:eastAsia="zh-CN"/>
        </w:rPr>
        <w:t>负</w:t>
      </w:r>
      <w:r>
        <w:rPr>
          <w:rFonts w:hint="eastAsia" w:ascii="Times New Roman" w:hAnsi="Times New Roman" w:eastAsia="宋体" w:cs="Times New Roman"/>
          <w:snapToGrid/>
          <w:kern w:val="0"/>
          <w:sz w:val="24"/>
          <w:szCs w:val="24"/>
          <w:lang w:eastAsia="zh-CN"/>
        </w:rPr>
        <w:t>责人</w:t>
      </w:r>
      <w:r>
        <w:rPr>
          <w:rFonts w:hint="eastAsia" w:ascii="Times New Roman" w:hAnsi="Times New Roman" w:eastAsia="宋体" w:cs="Times New Roman"/>
          <w:snapToGrid/>
          <w:spacing w:val="-2"/>
          <w:kern w:val="0"/>
          <w:sz w:val="24"/>
          <w:szCs w:val="24"/>
          <w:lang w:eastAsia="zh-CN"/>
        </w:rPr>
        <w:t>）</w:t>
      </w:r>
      <w:r>
        <w:rPr>
          <w:rFonts w:hint="eastAsia" w:ascii="Times New Roman" w:hAnsi="Times New Roman" w:eastAsia="宋体" w:cs="Times New Roman"/>
          <w:snapToGrid/>
          <w:kern w:val="2"/>
          <w:sz w:val="24"/>
          <w:szCs w:val="24"/>
          <w:lang w:eastAsia="zh-CN"/>
        </w:rPr>
        <w:t>（签字或印章）：</w:t>
      </w:r>
      <w:r>
        <w:rPr>
          <w:rFonts w:hint="eastAsia" w:ascii="Times New Roman" w:hAnsi="Times New Roman" w:eastAsia="宋体" w:cs="Times New Roman"/>
          <w:snapToGrid/>
          <w:kern w:val="2"/>
          <w:sz w:val="24"/>
          <w:szCs w:val="24"/>
          <w:u w:val="single"/>
          <w:lang w:eastAsia="zh-CN"/>
        </w:rPr>
        <w:t xml:space="preserve">                     </w:t>
      </w:r>
    </w:p>
    <w:p w14:paraId="2BACB8CB">
      <w:pPr>
        <w:widowControl w:val="0"/>
        <w:kinsoku/>
        <w:autoSpaceDE/>
        <w:autoSpaceDN/>
        <w:adjustRightInd w:val="0"/>
        <w:snapToGrid w:val="0"/>
        <w:spacing w:line="360" w:lineRule="auto"/>
        <w:ind w:right="420"/>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委托代理人（签字或印章）：</w:t>
      </w:r>
      <w:r>
        <w:rPr>
          <w:rFonts w:hint="eastAsia" w:ascii="Times New Roman" w:hAnsi="Times New Roman" w:eastAsia="宋体" w:cs="Times New Roman"/>
          <w:snapToGrid/>
          <w:kern w:val="2"/>
          <w:sz w:val="24"/>
          <w:szCs w:val="24"/>
          <w:u w:val="single"/>
          <w:lang w:eastAsia="zh-CN"/>
        </w:rPr>
        <w:t xml:space="preserve">                     </w:t>
      </w:r>
    </w:p>
    <w:p w14:paraId="590B0915">
      <w:pPr>
        <w:widowControl w:val="0"/>
        <w:kinsoku/>
        <w:autoSpaceDE/>
        <w:autoSpaceDN/>
        <w:adjustRightInd w:val="0"/>
        <w:snapToGrid w:val="0"/>
        <w:spacing w:line="360" w:lineRule="auto"/>
        <w:ind w:right="420"/>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日期：</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年</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月</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日</w:t>
      </w:r>
    </w:p>
    <w:p w14:paraId="7FEE2E7B">
      <w:pPr>
        <w:widowControl w:val="0"/>
        <w:kinsoku/>
        <w:autoSpaceDE/>
        <w:autoSpaceDN/>
        <w:adjustRightInd w:val="0"/>
        <w:snapToGrid w:val="0"/>
        <w:spacing w:line="360" w:lineRule="auto"/>
        <w:jc w:val="left"/>
        <w:textAlignment w:val="auto"/>
        <w:rPr>
          <w:rFonts w:hint="eastAsia"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br w:type="page"/>
      </w:r>
    </w:p>
    <w:p w14:paraId="607C4302">
      <w:pPr>
        <w:pStyle w:val="4"/>
      </w:pPr>
      <w:bookmarkStart w:id="159" w:name="_Toc3846"/>
      <w:bookmarkStart w:id="160" w:name="_Toc12584"/>
      <w:r>
        <w:t>四、投标人提供的资格证明文件</w:t>
      </w:r>
      <w:bookmarkEnd w:id="159"/>
      <w:bookmarkEnd w:id="160"/>
      <w:bookmarkStart w:id="161" w:name="_Toc294206743"/>
      <w:bookmarkStart w:id="162" w:name="_Toc294186060"/>
    </w:p>
    <w:p w14:paraId="60A499CB">
      <w:pPr>
        <w:pStyle w:val="16"/>
        <w:kinsoku/>
        <w:autoSpaceDE/>
        <w:autoSpaceDN/>
        <w:adjustRightInd w:val="0"/>
        <w:snapToGrid w:val="0"/>
        <w:spacing w:line="360" w:lineRule="auto"/>
        <w:jc w:val="center"/>
        <w:textAlignment w:val="auto"/>
        <w:rPr>
          <w:rFonts w:hint="eastAsia" w:ascii="黑体" w:hAnsi="黑体" w:eastAsia="黑体" w:cs="黑体"/>
          <w:b/>
          <w:bCs/>
          <w:snapToGrid/>
          <w:sz w:val="24"/>
          <w:szCs w:val="24"/>
        </w:rPr>
      </w:pPr>
    </w:p>
    <w:p w14:paraId="1BB4964F">
      <w:pPr>
        <w:pStyle w:val="16"/>
        <w:kinsoku/>
        <w:autoSpaceDE/>
        <w:autoSpaceDN/>
        <w:adjustRightInd w:val="0"/>
        <w:snapToGrid w:val="0"/>
        <w:spacing w:line="360" w:lineRule="auto"/>
        <w:jc w:val="center"/>
        <w:textAlignment w:val="auto"/>
        <w:rPr>
          <w:rFonts w:hint="eastAsia" w:ascii="黑体" w:hAnsi="黑体" w:eastAsia="黑体" w:cs="黑体"/>
          <w:b/>
          <w:bCs/>
          <w:snapToGrid/>
          <w:sz w:val="28"/>
          <w:szCs w:val="28"/>
        </w:rPr>
      </w:pPr>
      <w:r>
        <w:rPr>
          <w:rFonts w:hint="eastAsia" w:ascii="黑体" w:hAnsi="黑体" w:eastAsia="黑体" w:cs="黑体"/>
          <w:b/>
          <w:bCs/>
          <w:snapToGrid/>
          <w:sz w:val="28"/>
          <w:szCs w:val="28"/>
        </w:rPr>
        <w:t>须  知</w:t>
      </w:r>
    </w:p>
    <w:p w14:paraId="78E8BD79">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1、投标人应按第二章第 14.1 款要求提供下列的证明材料</w:t>
      </w:r>
    </w:p>
    <w:p w14:paraId="67C34893">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 4-1 投标人资格声明(格式)</w:t>
      </w:r>
    </w:p>
    <w:p w14:paraId="1CB05ED4">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 4-2 投标人基本资格条件的证明材料</w:t>
      </w:r>
    </w:p>
    <w:p w14:paraId="7A1362D6">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 4-3 符合特定资格条件证明材料复印件或者情况说明</w:t>
      </w:r>
    </w:p>
    <w:p w14:paraId="4A5EF33E">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 4-4 联合体协议书（格式）（联合体形式投标的提供）</w:t>
      </w:r>
    </w:p>
    <w:p w14:paraId="763240C3">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2、投标人以联合体形式投标的，除应提交联合协议书(本节附 4-5)外，参加联合体的各方均</w:t>
      </w:r>
    </w:p>
    <w:p w14:paraId="09997179">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应提交上款资格证明材料。</w:t>
      </w:r>
    </w:p>
    <w:p w14:paraId="3A9F9D14">
      <w:pPr>
        <w:widowControl w:val="0"/>
        <w:ind w:firstLine="420" w:firstLineChars="200"/>
        <w:jc w:val="both"/>
        <w:rPr>
          <w:rFonts w:hint="eastAsia" w:ascii="黑体" w:hAnsi="黑体" w:eastAsia="黑体" w:cs="黑体"/>
          <w:kern w:val="2"/>
          <w:sz w:val="21"/>
          <w:szCs w:val="21"/>
          <w:lang w:val="en-US" w:eastAsia="zh-CN" w:bidi="ar-SA"/>
        </w:rPr>
      </w:pPr>
    </w:p>
    <w:p w14:paraId="30F79391">
      <w:pPr>
        <w:widowControl w:val="0"/>
        <w:tabs>
          <w:tab w:val="left" w:pos="4725"/>
        </w:tabs>
        <w:kinsoku/>
        <w:autoSpaceDE/>
        <w:autoSpaceDN/>
        <w:adjustRightInd w:val="0"/>
        <w:snapToGrid w:val="0"/>
        <w:spacing w:line="360" w:lineRule="auto"/>
        <w:jc w:val="both"/>
        <w:textAlignment w:val="auto"/>
        <w:rPr>
          <w:rFonts w:hint="eastAsia" w:ascii="黑体" w:hAnsi="黑体" w:eastAsia="黑体" w:cs="黑体"/>
          <w:snapToGrid/>
          <w:kern w:val="2"/>
          <w:szCs w:val="21"/>
          <w:lang w:eastAsia="zh-CN"/>
        </w:rPr>
      </w:pPr>
    </w:p>
    <w:p w14:paraId="513D54C8">
      <w:pPr>
        <w:widowControl w:val="0"/>
        <w:kinsoku/>
        <w:autoSpaceDE/>
        <w:autoSpaceDN/>
        <w:adjustRightInd/>
        <w:snapToGrid/>
        <w:spacing w:before="438" w:line="219" w:lineRule="exact"/>
        <w:jc w:val="left"/>
        <w:textAlignment w:val="auto"/>
        <w:rPr>
          <w:rFonts w:hint="eastAsia" w:ascii="黑体" w:hAnsi="黑体" w:eastAsia="黑体" w:cs="黑体"/>
          <w:snapToGrid/>
          <w:color w:val="000000"/>
          <w:kern w:val="2"/>
          <w:sz w:val="18"/>
          <w:szCs w:val="22"/>
          <w:lang w:eastAsia="zh-CN"/>
        </w:rPr>
      </w:pPr>
    </w:p>
    <w:p w14:paraId="4B24A77A">
      <w:pPr>
        <w:widowControl w:val="0"/>
        <w:kinsoku/>
        <w:autoSpaceDE/>
        <w:autoSpaceDN/>
        <w:adjustRightInd/>
        <w:snapToGrid/>
        <w:spacing w:before="438" w:line="219" w:lineRule="exact"/>
        <w:jc w:val="left"/>
        <w:textAlignment w:val="auto"/>
        <w:rPr>
          <w:rFonts w:hint="eastAsia" w:ascii="黑体" w:hAnsi="黑体" w:eastAsia="黑体" w:cs="黑体"/>
          <w:snapToGrid/>
          <w:color w:val="000000"/>
          <w:kern w:val="2"/>
          <w:sz w:val="18"/>
          <w:szCs w:val="22"/>
          <w:lang w:eastAsia="zh-CN"/>
        </w:rPr>
      </w:pPr>
    </w:p>
    <w:p w14:paraId="30F7C820">
      <w:pPr>
        <w:widowControl w:val="0"/>
        <w:kinsoku/>
        <w:autoSpaceDE/>
        <w:autoSpaceDN/>
        <w:adjustRightInd/>
        <w:snapToGrid/>
        <w:spacing w:before="438" w:line="219" w:lineRule="exact"/>
        <w:jc w:val="left"/>
        <w:textAlignment w:val="auto"/>
        <w:rPr>
          <w:rFonts w:hint="eastAsia" w:ascii="黑体" w:hAnsi="黑体" w:eastAsia="黑体" w:cs="黑体"/>
          <w:snapToGrid/>
          <w:color w:val="000000"/>
          <w:kern w:val="2"/>
          <w:sz w:val="18"/>
          <w:szCs w:val="22"/>
          <w:lang w:eastAsia="zh-CN"/>
        </w:rPr>
      </w:pPr>
    </w:p>
    <w:p w14:paraId="12E80D87">
      <w:pPr>
        <w:widowControl w:val="0"/>
        <w:kinsoku/>
        <w:autoSpaceDE/>
        <w:autoSpaceDN/>
        <w:adjustRightInd/>
        <w:snapToGrid/>
        <w:spacing w:before="438" w:line="219" w:lineRule="exact"/>
        <w:jc w:val="left"/>
        <w:textAlignment w:val="auto"/>
        <w:rPr>
          <w:rFonts w:hint="eastAsia" w:ascii="黑体" w:hAnsi="黑体" w:eastAsia="黑体" w:cs="黑体"/>
          <w:snapToGrid/>
          <w:color w:val="000000"/>
          <w:kern w:val="2"/>
          <w:sz w:val="18"/>
          <w:szCs w:val="22"/>
          <w:lang w:eastAsia="zh-CN"/>
        </w:rPr>
      </w:pPr>
    </w:p>
    <w:p w14:paraId="66B98012">
      <w:pPr>
        <w:widowControl w:val="0"/>
        <w:kinsoku/>
        <w:autoSpaceDE/>
        <w:autoSpaceDN/>
        <w:adjustRightInd/>
        <w:snapToGrid/>
        <w:spacing w:before="438" w:line="219" w:lineRule="exact"/>
        <w:jc w:val="left"/>
        <w:textAlignment w:val="auto"/>
        <w:rPr>
          <w:rFonts w:hint="eastAsia" w:ascii="黑体" w:hAnsi="黑体" w:eastAsia="黑体" w:cs="黑体"/>
          <w:snapToGrid/>
          <w:color w:val="000000"/>
          <w:kern w:val="2"/>
          <w:sz w:val="18"/>
          <w:szCs w:val="22"/>
          <w:lang w:eastAsia="zh-CN"/>
        </w:rPr>
      </w:pPr>
    </w:p>
    <w:p w14:paraId="3E23D038">
      <w:pPr>
        <w:widowControl w:val="0"/>
        <w:kinsoku/>
        <w:autoSpaceDE/>
        <w:autoSpaceDN/>
        <w:adjustRightInd/>
        <w:snapToGrid/>
        <w:spacing w:before="438" w:line="219" w:lineRule="exact"/>
        <w:jc w:val="left"/>
        <w:textAlignment w:val="auto"/>
        <w:rPr>
          <w:rFonts w:hint="eastAsia" w:ascii="黑体" w:hAnsi="黑体" w:eastAsia="黑体" w:cs="黑体"/>
          <w:snapToGrid/>
          <w:color w:val="000000"/>
          <w:kern w:val="2"/>
          <w:sz w:val="18"/>
          <w:szCs w:val="22"/>
          <w:lang w:eastAsia="zh-CN"/>
        </w:rPr>
      </w:pPr>
    </w:p>
    <w:p w14:paraId="17E2FB0F">
      <w:pPr>
        <w:widowControl w:val="0"/>
        <w:kinsoku/>
        <w:autoSpaceDE/>
        <w:autoSpaceDN/>
        <w:adjustRightInd/>
        <w:snapToGrid/>
        <w:spacing w:before="438" w:line="219" w:lineRule="exact"/>
        <w:jc w:val="left"/>
        <w:textAlignment w:val="auto"/>
        <w:rPr>
          <w:rFonts w:hint="eastAsia" w:ascii="黑体" w:hAnsi="黑体" w:eastAsia="黑体" w:cs="黑体"/>
          <w:snapToGrid/>
          <w:color w:val="000000"/>
          <w:kern w:val="2"/>
          <w:sz w:val="18"/>
          <w:szCs w:val="22"/>
          <w:lang w:eastAsia="zh-CN"/>
        </w:rPr>
      </w:pPr>
    </w:p>
    <w:p w14:paraId="666C7EF5">
      <w:pPr>
        <w:widowControl w:val="0"/>
        <w:kinsoku/>
        <w:autoSpaceDE/>
        <w:autoSpaceDN/>
        <w:adjustRightInd/>
        <w:snapToGrid/>
        <w:spacing w:before="438" w:line="219" w:lineRule="exact"/>
        <w:jc w:val="left"/>
        <w:textAlignment w:val="auto"/>
        <w:rPr>
          <w:rFonts w:hint="eastAsia" w:ascii="黑体" w:hAnsi="黑体" w:eastAsia="黑体" w:cs="黑体"/>
          <w:snapToGrid/>
          <w:color w:val="000000"/>
          <w:kern w:val="2"/>
          <w:sz w:val="18"/>
          <w:szCs w:val="22"/>
          <w:lang w:eastAsia="zh-CN"/>
        </w:rPr>
      </w:pPr>
    </w:p>
    <w:p w14:paraId="38952E89">
      <w:pPr>
        <w:widowControl w:val="0"/>
        <w:kinsoku/>
        <w:autoSpaceDE/>
        <w:autoSpaceDN/>
        <w:adjustRightInd/>
        <w:snapToGrid/>
        <w:spacing w:before="438" w:line="219" w:lineRule="exact"/>
        <w:jc w:val="left"/>
        <w:textAlignment w:val="auto"/>
        <w:rPr>
          <w:rFonts w:hint="eastAsia" w:ascii="黑体" w:hAnsi="黑体" w:eastAsia="黑体" w:cs="黑体"/>
          <w:snapToGrid/>
          <w:color w:val="000000"/>
          <w:kern w:val="2"/>
          <w:sz w:val="18"/>
          <w:szCs w:val="22"/>
          <w:lang w:eastAsia="zh-CN"/>
        </w:rPr>
      </w:pPr>
    </w:p>
    <w:p w14:paraId="6F0BC8CD">
      <w:pPr>
        <w:widowControl w:val="0"/>
        <w:kinsoku/>
        <w:autoSpaceDE/>
        <w:autoSpaceDN/>
        <w:adjustRightInd/>
        <w:snapToGrid/>
        <w:spacing w:before="438" w:line="219" w:lineRule="exact"/>
        <w:jc w:val="left"/>
        <w:textAlignment w:val="auto"/>
        <w:rPr>
          <w:rFonts w:hint="eastAsia" w:ascii="黑体" w:hAnsi="黑体" w:eastAsia="黑体" w:cs="黑体"/>
          <w:snapToGrid/>
          <w:color w:val="000000"/>
          <w:kern w:val="2"/>
          <w:sz w:val="18"/>
          <w:szCs w:val="22"/>
          <w:lang w:eastAsia="zh-CN"/>
        </w:rPr>
      </w:pPr>
    </w:p>
    <w:p w14:paraId="648F923B">
      <w:pPr>
        <w:widowControl w:val="0"/>
        <w:kinsoku/>
        <w:autoSpaceDE/>
        <w:autoSpaceDN/>
        <w:adjustRightInd/>
        <w:snapToGrid/>
        <w:spacing w:before="438" w:line="219" w:lineRule="exact"/>
        <w:jc w:val="left"/>
        <w:textAlignment w:val="auto"/>
        <w:rPr>
          <w:rFonts w:hint="eastAsia" w:ascii="黑体" w:hAnsi="黑体" w:eastAsia="黑体" w:cs="黑体"/>
          <w:snapToGrid/>
          <w:color w:val="000000"/>
          <w:kern w:val="2"/>
          <w:sz w:val="18"/>
          <w:szCs w:val="22"/>
          <w:lang w:eastAsia="zh-CN"/>
        </w:rPr>
      </w:pPr>
    </w:p>
    <w:p w14:paraId="4D77CB9C">
      <w:pPr>
        <w:pStyle w:val="24"/>
      </w:pPr>
      <w:r>
        <w:t>附件 4-1 投标人资格声明(格式)</w:t>
      </w:r>
    </w:p>
    <w:p w14:paraId="4D03D8C0">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投标人资格声明(格式)</w:t>
      </w:r>
    </w:p>
    <w:p w14:paraId="2F0C2848">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致(采购人、采购代理机构)：</w:t>
      </w:r>
    </w:p>
    <w:p w14:paraId="54A12807">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按照《中华人民共和国政府采购法》第二十二条和招标文件的规定，我单位郑重声明如下：</w:t>
      </w:r>
    </w:p>
    <w:p w14:paraId="5550AF2C">
      <w:pPr>
        <w:pStyle w:val="12"/>
        <w:numPr>
          <w:ilvl w:val="0"/>
          <w:numId w:val="91"/>
        </w:numPr>
        <w:topLinePunct w:val="0"/>
        <w:ind w:left="0" w:leftChars="0" w:firstLine="480" w:firstLineChars="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我单位是按照中华人民共和国法律规定登记注册的，注册地点为，全称为，统一社会信用代码为，法定代表人（单位负责人）为，具有独立承担民事责任的能力。</w:t>
      </w:r>
    </w:p>
    <w:p w14:paraId="4053B23E">
      <w:pPr>
        <w:pStyle w:val="12"/>
        <w:numPr>
          <w:ilvl w:val="0"/>
          <w:numId w:val="91"/>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我单位未被“国家企业信用信息系统”列入经营异常名录或者严重违法企业名单。</w:t>
      </w:r>
    </w:p>
    <w:p w14:paraId="2357E713">
      <w:pPr>
        <w:pStyle w:val="12"/>
        <w:numPr>
          <w:ilvl w:val="0"/>
          <w:numId w:val="91"/>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我单位具有良好的商业信誉和健全的财务会计制度。</w:t>
      </w:r>
    </w:p>
    <w:p w14:paraId="55C6CED5">
      <w:pPr>
        <w:pStyle w:val="12"/>
        <w:numPr>
          <w:ilvl w:val="0"/>
          <w:numId w:val="91"/>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我单位依法进行纳税和社会保险申报并实际履行了义务。</w:t>
      </w:r>
    </w:p>
    <w:p w14:paraId="7D8602EB">
      <w:pPr>
        <w:pStyle w:val="12"/>
        <w:numPr>
          <w:ilvl w:val="0"/>
          <w:numId w:val="91"/>
        </w:numPr>
        <w:topLinePunct w:val="0"/>
        <w:ind w:left="0" w:leftChars="0" w:firstLine="480" w:firstLineChars="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我单位具有履行本项目采购合同所必需的设备和专业技术能力，并具有履行合同的良好记录。</w:t>
      </w:r>
    </w:p>
    <w:p w14:paraId="7C166DB5">
      <w:pPr>
        <w:pStyle w:val="12"/>
        <w:numPr>
          <w:ilvl w:val="0"/>
          <w:numId w:val="91"/>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我单位在参加采购项目政府采购活动前三年内，在经营活动中，未因违法经营受到刑事</w:t>
      </w:r>
    </w:p>
    <w:p w14:paraId="4391213E">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5990C650">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投标人在参加政府采购活动前 3 年内因违法经营被禁止在一定期限内参加政府采购活动，期限届满的，可以参加政府采购活动。</w:t>
      </w:r>
    </w:p>
    <w:p w14:paraId="691886AE">
      <w:pPr>
        <w:pStyle w:val="12"/>
        <w:numPr>
          <w:ilvl w:val="0"/>
          <w:numId w:val="91"/>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我单位具备法律、行政法规规定的其他条件。</w:t>
      </w:r>
    </w:p>
    <w:p w14:paraId="73B7470A">
      <w:pPr>
        <w:pStyle w:val="12"/>
        <w:numPr>
          <w:ilvl w:val="0"/>
          <w:numId w:val="91"/>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与我单位存在“单位负责人为同一人或者存在直接控股、管理关系”的其他单位信息如</w:t>
      </w:r>
    </w:p>
    <w:p w14:paraId="55C33FF0">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下（如无，填写“无”）：</w:t>
      </w:r>
    </w:p>
    <w:p w14:paraId="62A8F8B8">
      <w:pPr>
        <w:pStyle w:val="12"/>
        <w:numPr>
          <w:ilvl w:val="0"/>
          <w:numId w:val="92"/>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与我单位的法定代表人（单位负责人）为同一人的其他单位如下：</w:t>
      </w:r>
    </w:p>
    <w:p w14:paraId="1D6AB743">
      <w:pPr>
        <w:pStyle w:val="12"/>
        <w:numPr>
          <w:ilvl w:val="0"/>
          <w:numId w:val="92"/>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我单位直接控股的其他单位如下：</w:t>
      </w:r>
    </w:p>
    <w:p w14:paraId="5E8C2F2C">
      <w:pPr>
        <w:pStyle w:val="12"/>
        <w:numPr>
          <w:ilvl w:val="0"/>
          <w:numId w:val="92"/>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与我单位存在管理关系的其他单位如下：</w:t>
      </w:r>
    </w:p>
    <w:p w14:paraId="25F1B606">
      <w:pPr>
        <w:pStyle w:val="12"/>
        <w:numPr>
          <w:ilvl w:val="0"/>
          <w:numId w:val="91"/>
        </w:numPr>
        <w:topLinePunct w:val="0"/>
        <w:ind w:left="0" w:leftChars="0" w:firstLine="480" w:firstLineChars="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我单位不属于为本项目提供整体设计、规范编制或者项目管理、监理、检测等服务的投标人。</w:t>
      </w:r>
    </w:p>
    <w:p w14:paraId="1032A1A1">
      <w:pPr>
        <w:pStyle w:val="12"/>
        <w:numPr>
          <w:ilvl w:val="0"/>
          <w:numId w:val="91"/>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我单位无以下不良信用记录情形：</w:t>
      </w:r>
    </w:p>
    <w:p w14:paraId="7A2485DB">
      <w:pPr>
        <w:pStyle w:val="12"/>
        <w:numPr>
          <w:ilvl w:val="0"/>
          <w:numId w:val="93"/>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在“信用中国”网站被列入失信被执行人和重大税收违法案件当事人名单；</w:t>
      </w:r>
    </w:p>
    <w:p w14:paraId="04F1BF05">
      <w:pPr>
        <w:pStyle w:val="12"/>
        <w:numPr>
          <w:ilvl w:val="0"/>
          <w:numId w:val="93"/>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在“中国政府采购网”网站被列入政府采购严重违法失信行为记录名单；</w:t>
      </w:r>
    </w:p>
    <w:p w14:paraId="3B24E5CD">
      <w:pPr>
        <w:pStyle w:val="12"/>
        <w:numPr>
          <w:ilvl w:val="0"/>
          <w:numId w:val="93"/>
        </w:numPr>
        <w:topLinePunct w:val="0"/>
        <w:ind w:left="0" w:leftChars="0" w:firstLine="480" w:firstLineChars="0"/>
        <w:rPr>
          <w:rFonts w:hint="eastAsia" w:ascii="宋体" w:hAnsi="宋体" w:eastAsia="宋体" w:cs="宋体"/>
          <w:b w:val="0"/>
          <w:color w:val="000000"/>
          <w:sz w:val="24"/>
          <w:szCs w:val="24"/>
        </w:rPr>
      </w:pPr>
      <w:r>
        <w:rPr>
          <w:rFonts w:ascii="Times New Roman" w:hAnsi="Times New Roman" w:eastAsia="宋体" w:cs="Times New Roman"/>
          <w:color w:val="000000"/>
          <w:sz w:val="24"/>
          <w:szCs w:val="24"/>
        </w:rPr>
        <w:t>不符合《政府采购法》第二十二条规定的条件。</w:t>
      </w:r>
    </w:p>
    <w:p w14:paraId="6A9B0301">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我单位保证上述声明的事项都是真实的，如有虚假，我单位愿意承担相应的法律责任，并承担因此所造成的一切损失。</w:t>
      </w:r>
    </w:p>
    <w:p w14:paraId="65D11CF9">
      <w:pPr>
        <w:pStyle w:val="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注：第三条“良好的商业信誉”是指投标人经营状况良好，无本资格声明第十条情形。</w:t>
      </w:r>
    </w:p>
    <w:p w14:paraId="22625665">
      <w:pPr>
        <w:widowControl w:val="0"/>
        <w:kinsoku/>
        <w:autoSpaceDE/>
        <w:autoSpaceDN/>
        <w:adjustRightInd/>
        <w:snapToGrid/>
        <w:spacing w:before="914" w:line="219" w:lineRule="exact"/>
        <w:jc w:val="left"/>
        <w:textAlignment w:val="auto"/>
        <w:rPr>
          <w:rFonts w:hint="eastAsia" w:ascii="Times New Roman" w:hAnsi="Times New Roman" w:eastAsia="宋体" w:cs="Times New Roman"/>
          <w:snapToGrid/>
          <w:color w:val="000000"/>
          <w:kern w:val="2"/>
          <w:sz w:val="24"/>
          <w:szCs w:val="24"/>
          <w:lang w:eastAsia="zh-CN"/>
        </w:rPr>
      </w:pPr>
      <w:r>
        <w:rPr>
          <w:rFonts w:hint="eastAsia" w:ascii="Times New Roman" w:hAnsi="Times New Roman" w:eastAsia="宋体" w:cs="Times New Roman"/>
          <w:snapToGrid/>
          <w:color w:val="000000"/>
          <w:kern w:val="2"/>
          <w:sz w:val="24"/>
          <w:szCs w:val="24"/>
          <w:lang w:eastAsia="zh-CN"/>
        </w:rPr>
        <w:t>投标人名称（盖单位章）：</w:t>
      </w:r>
    </w:p>
    <w:p w14:paraId="4F01303B">
      <w:pPr>
        <w:widowControl w:val="0"/>
        <w:kinsoku/>
        <w:autoSpaceDE/>
        <w:autoSpaceDN/>
        <w:adjustRightInd/>
        <w:snapToGrid/>
        <w:spacing w:before="347" w:line="219" w:lineRule="exact"/>
        <w:jc w:val="left"/>
        <w:textAlignment w:val="auto"/>
        <w:rPr>
          <w:rFonts w:hint="eastAsia" w:ascii="Times New Roman" w:hAnsi="Times New Roman" w:eastAsia="宋体" w:cs="Times New Roman"/>
          <w:snapToGrid/>
          <w:color w:val="000000"/>
          <w:kern w:val="2"/>
          <w:sz w:val="24"/>
          <w:szCs w:val="24"/>
          <w:lang w:eastAsia="zh-CN"/>
        </w:rPr>
      </w:pPr>
      <w:r>
        <w:rPr>
          <w:rFonts w:hint="eastAsia" w:ascii="Times New Roman" w:hAnsi="Times New Roman" w:eastAsia="宋体" w:cs="Times New Roman"/>
          <w:snapToGrid/>
          <w:color w:val="000000"/>
          <w:spacing w:val="-1"/>
          <w:kern w:val="2"/>
          <w:sz w:val="24"/>
          <w:szCs w:val="24"/>
          <w:lang w:eastAsia="zh-CN"/>
        </w:rPr>
        <w:t>法定代表人（单位负责人）或其授权的代理人（签字或印章）：</w:t>
      </w:r>
    </w:p>
    <w:p w14:paraId="22BF0237">
      <w:pPr>
        <w:widowControl w:val="0"/>
        <w:kinsoku/>
        <w:autoSpaceDE/>
        <w:autoSpaceDN/>
        <w:adjustRightInd/>
        <w:snapToGrid/>
        <w:spacing w:before="347" w:line="219" w:lineRule="exact"/>
        <w:jc w:val="left"/>
        <w:textAlignment w:val="auto"/>
        <w:rPr>
          <w:rFonts w:hint="eastAsia" w:ascii="Times New Roman" w:hAnsi="Times New Roman" w:eastAsia="宋体" w:cs="Times New Roman"/>
          <w:snapToGrid/>
          <w:color w:val="000000"/>
          <w:kern w:val="2"/>
          <w:sz w:val="24"/>
          <w:szCs w:val="24"/>
          <w:lang w:eastAsia="zh-CN"/>
        </w:rPr>
      </w:pPr>
      <w:r>
        <w:rPr>
          <w:rFonts w:hint="eastAsia" w:ascii="Times New Roman" w:hAnsi="Times New Roman" w:eastAsia="宋体" w:cs="Times New Roman"/>
          <w:snapToGrid/>
          <w:color w:val="000000"/>
          <w:kern w:val="2"/>
          <w:sz w:val="24"/>
          <w:szCs w:val="24"/>
          <w:lang w:eastAsia="zh-CN"/>
        </w:rPr>
        <w:t>日期：</w:t>
      </w:r>
      <w:r>
        <w:rPr>
          <w:rFonts w:hint="eastAsia" w:ascii="Times New Roman" w:hAnsi="Times New Roman" w:eastAsia="宋体" w:cs="Times New Roman"/>
          <w:snapToGrid/>
          <w:color w:val="000000"/>
          <w:spacing w:val="1103"/>
          <w:kern w:val="2"/>
          <w:sz w:val="24"/>
          <w:szCs w:val="24"/>
          <w:lang w:eastAsia="zh-CN"/>
        </w:rPr>
        <w:t xml:space="preserve"> </w:t>
      </w:r>
      <w:r>
        <w:rPr>
          <w:rFonts w:hint="eastAsia" w:ascii="Times New Roman" w:hAnsi="Times New Roman" w:eastAsia="宋体" w:cs="Times New Roman"/>
          <w:snapToGrid/>
          <w:color w:val="000000"/>
          <w:kern w:val="2"/>
          <w:sz w:val="24"/>
          <w:szCs w:val="24"/>
          <w:lang w:eastAsia="zh-CN"/>
        </w:rPr>
        <w:t>年</w:t>
      </w:r>
      <w:r>
        <w:rPr>
          <w:rFonts w:hint="eastAsia" w:ascii="Times New Roman" w:hAnsi="Times New Roman" w:eastAsia="宋体" w:cs="Times New Roman"/>
          <w:snapToGrid/>
          <w:color w:val="000000"/>
          <w:spacing w:val="578"/>
          <w:kern w:val="2"/>
          <w:sz w:val="24"/>
          <w:szCs w:val="24"/>
          <w:lang w:eastAsia="zh-CN"/>
        </w:rPr>
        <w:t xml:space="preserve"> </w:t>
      </w:r>
      <w:r>
        <w:rPr>
          <w:rFonts w:hint="eastAsia" w:ascii="Times New Roman" w:hAnsi="Times New Roman" w:eastAsia="宋体" w:cs="Times New Roman"/>
          <w:snapToGrid/>
          <w:color w:val="000000"/>
          <w:kern w:val="2"/>
          <w:sz w:val="24"/>
          <w:szCs w:val="24"/>
          <w:lang w:eastAsia="zh-CN"/>
        </w:rPr>
        <w:t>月</w:t>
      </w:r>
      <w:r>
        <w:rPr>
          <w:rFonts w:hint="eastAsia" w:ascii="Times New Roman" w:hAnsi="Times New Roman" w:eastAsia="宋体" w:cs="Times New Roman"/>
          <w:snapToGrid/>
          <w:color w:val="000000"/>
          <w:spacing w:val="472"/>
          <w:kern w:val="2"/>
          <w:sz w:val="24"/>
          <w:szCs w:val="24"/>
          <w:lang w:eastAsia="zh-CN"/>
        </w:rPr>
        <w:t xml:space="preserve"> </w:t>
      </w:r>
      <w:r>
        <w:rPr>
          <w:rFonts w:hint="eastAsia" w:ascii="Times New Roman" w:hAnsi="Times New Roman" w:eastAsia="宋体" w:cs="Times New Roman"/>
          <w:snapToGrid/>
          <w:color w:val="000000"/>
          <w:kern w:val="2"/>
          <w:sz w:val="24"/>
          <w:szCs w:val="24"/>
          <w:lang w:eastAsia="zh-CN"/>
        </w:rPr>
        <w:t>日</w:t>
      </w:r>
    </w:p>
    <w:p w14:paraId="0DC81299">
      <w:pPr>
        <w:widowControl w:val="0"/>
        <w:kinsoku/>
        <w:autoSpaceDE/>
        <w:autoSpaceDN/>
        <w:adjustRightInd/>
        <w:snapToGrid/>
        <w:spacing w:before="347" w:line="219" w:lineRule="exact"/>
        <w:ind w:left="420"/>
        <w:jc w:val="left"/>
        <w:textAlignment w:val="auto"/>
        <w:rPr>
          <w:rFonts w:hint="eastAsia" w:ascii="黑体" w:hAnsi="黑体" w:eastAsia="黑体" w:cs="黑体"/>
          <w:snapToGrid/>
          <w:kern w:val="2"/>
          <w:sz w:val="10"/>
          <w:szCs w:val="10"/>
          <w:lang w:eastAsia="zh-CN"/>
        </w:rPr>
      </w:pPr>
    </w:p>
    <w:p w14:paraId="09FD2911">
      <w:pPr>
        <w:widowControl/>
        <w:kinsoku/>
        <w:autoSpaceDE/>
        <w:autoSpaceDN/>
        <w:adjustRightInd w:val="0"/>
        <w:snapToGrid w:val="0"/>
        <w:spacing w:before="156" w:beforeLines="50" w:line="360" w:lineRule="auto"/>
        <w:ind w:firstLine="422" w:firstLineChars="200"/>
        <w:jc w:val="left"/>
        <w:textAlignment w:val="auto"/>
        <w:rPr>
          <w:rFonts w:hint="eastAsia" w:ascii="黑体" w:hAnsi="黑体" w:eastAsia="黑体" w:cs="黑体"/>
          <w:snapToGrid/>
          <w:kern w:val="2"/>
          <w:szCs w:val="21"/>
          <w:lang w:eastAsia="zh-CN"/>
        </w:rPr>
      </w:pPr>
      <w:r>
        <w:rPr>
          <w:rFonts w:hint="eastAsia" w:ascii="黑体" w:hAnsi="黑体" w:eastAsia="黑体" w:cs="黑体"/>
          <w:b/>
          <w:snapToGrid/>
          <w:kern w:val="2"/>
          <w:szCs w:val="21"/>
          <w:lang w:eastAsia="zh-CN"/>
        </w:rPr>
        <w:t xml:space="preserve"> </w:t>
      </w:r>
    </w:p>
    <w:p w14:paraId="5EE6BE62">
      <w:pPr>
        <w:widowControl w:val="0"/>
        <w:kinsoku/>
        <w:autoSpaceDE/>
        <w:autoSpaceDN/>
        <w:adjustRightInd w:val="0"/>
        <w:snapToGrid w:val="0"/>
        <w:spacing w:before="156" w:beforeLines="50" w:line="360" w:lineRule="auto"/>
        <w:ind w:firstLine="420" w:firstLineChars="200"/>
        <w:jc w:val="both"/>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1"/>
          <w:lang w:eastAsia="zh-CN"/>
        </w:rPr>
        <w:t xml:space="preserve"> </w:t>
      </w:r>
    </w:p>
    <w:p w14:paraId="24B546C5">
      <w:pPr>
        <w:widowControl/>
        <w:kinsoku/>
        <w:autoSpaceDE/>
        <w:autoSpaceDN/>
        <w:adjustRightInd/>
        <w:snapToGrid/>
        <w:spacing w:line="240" w:lineRule="auto"/>
        <w:jc w:val="left"/>
        <w:textAlignment w:val="auto"/>
        <w:rPr>
          <w:rFonts w:hint="eastAsia" w:ascii="黑体" w:hAnsi="黑体" w:eastAsia="黑体" w:cs="黑体"/>
          <w:b/>
          <w:snapToGrid/>
          <w:kern w:val="2"/>
          <w:szCs w:val="21"/>
          <w:lang w:eastAsia="zh-CN"/>
        </w:rPr>
      </w:pPr>
      <w:bookmarkStart w:id="163" w:name="_Toc32546"/>
    </w:p>
    <w:p w14:paraId="109C0A26">
      <w:pPr>
        <w:widowControl/>
        <w:kinsoku/>
        <w:autoSpaceDE/>
        <w:autoSpaceDN/>
        <w:adjustRightInd/>
        <w:snapToGrid/>
        <w:spacing w:line="240" w:lineRule="auto"/>
        <w:jc w:val="left"/>
        <w:textAlignment w:val="auto"/>
        <w:rPr>
          <w:rFonts w:hint="eastAsia" w:ascii="黑体" w:hAnsi="黑体" w:eastAsia="黑体" w:cs="黑体"/>
          <w:b/>
          <w:snapToGrid/>
          <w:kern w:val="2"/>
          <w:szCs w:val="21"/>
          <w:lang w:eastAsia="zh-CN"/>
        </w:rPr>
      </w:pPr>
    </w:p>
    <w:p w14:paraId="32CC26FE">
      <w:pPr>
        <w:widowControl/>
        <w:kinsoku/>
        <w:autoSpaceDE/>
        <w:autoSpaceDN/>
        <w:adjustRightInd/>
        <w:snapToGrid/>
        <w:spacing w:line="240" w:lineRule="auto"/>
        <w:jc w:val="left"/>
        <w:textAlignment w:val="auto"/>
        <w:rPr>
          <w:rFonts w:hint="eastAsia" w:ascii="黑体" w:hAnsi="黑体" w:eastAsia="黑体" w:cs="黑体"/>
          <w:b/>
          <w:snapToGrid/>
          <w:kern w:val="2"/>
          <w:szCs w:val="21"/>
          <w:lang w:eastAsia="zh-CN"/>
        </w:rPr>
      </w:pPr>
    </w:p>
    <w:p w14:paraId="3458369F">
      <w:pPr>
        <w:widowControl/>
        <w:kinsoku/>
        <w:autoSpaceDE/>
        <w:autoSpaceDN/>
        <w:adjustRightInd/>
        <w:snapToGrid/>
        <w:spacing w:line="240" w:lineRule="auto"/>
        <w:jc w:val="left"/>
        <w:textAlignment w:val="auto"/>
        <w:rPr>
          <w:rFonts w:hint="eastAsia" w:ascii="黑体" w:hAnsi="黑体" w:eastAsia="黑体" w:cs="黑体"/>
          <w:b/>
          <w:snapToGrid/>
          <w:kern w:val="2"/>
          <w:szCs w:val="21"/>
          <w:lang w:eastAsia="zh-CN"/>
        </w:rPr>
      </w:pPr>
    </w:p>
    <w:p w14:paraId="0EE39782">
      <w:pPr>
        <w:widowControl/>
        <w:kinsoku/>
        <w:autoSpaceDE/>
        <w:autoSpaceDN/>
        <w:adjustRightInd/>
        <w:snapToGrid/>
        <w:spacing w:line="240" w:lineRule="auto"/>
        <w:jc w:val="left"/>
        <w:textAlignment w:val="auto"/>
        <w:rPr>
          <w:rFonts w:hint="eastAsia" w:ascii="黑体" w:hAnsi="黑体" w:eastAsia="黑体" w:cs="黑体"/>
          <w:b/>
          <w:snapToGrid/>
          <w:kern w:val="2"/>
          <w:szCs w:val="21"/>
          <w:lang w:eastAsia="zh-CN"/>
        </w:rPr>
      </w:pPr>
    </w:p>
    <w:p w14:paraId="4A5C0638">
      <w:pPr>
        <w:widowControl/>
        <w:kinsoku/>
        <w:autoSpaceDE/>
        <w:autoSpaceDN/>
        <w:adjustRightInd/>
        <w:snapToGrid/>
        <w:spacing w:line="240" w:lineRule="auto"/>
        <w:jc w:val="left"/>
        <w:textAlignment w:val="auto"/>
        <w:rPr>
          <w:rFonts w:hint="eastAsia" w:ascii="黑体" w:hAnsi="黑体" w:eastAsia="黑体" w:cs="黑体"/>
          <w:b/>
          <w:snapToGrid/>
          <w:kern w:val="2"/>
          <w:szCs w:val="21"/>
          <w:lang w:eastAsia="zh-CN"/>
        </w:rPr>
      </w:pPr>
    </w:p>
    <w:p w14:paraId="41FBE9C7">
      <w:pPr>
        <w:widowControl/>
        <w:kinsoku/>
        <w:autoSpaceDE/>
        <w:autoSpaceDN/>
        <w:adjustRightInd/>
        <w:snapToGrid/>
        <w:spacing w:line="240" w:lineRule="auto"/>
        <w:jc w:val="left"/>
        <w:textAlignment w:val="auto"/>
        <w:rPr>
          <w:rFonts w:hint="eastAsia" w:ascii="黑体" w:hAnsi="黑体" w:eastAsia="黑体" w:cs="黑体"/>
          <w:b/>
          <w:snapToGrid/>
          <w:kern w:val="2"/>
          <w:szCs w:val="21"/>
          <w:lang w:eastAsia="zh-CN"/>
        </w:rPr>
      </w:pPr>
    </w:p>
    <w:p w14:paraId="059DF99E">
      <w:pPr>
        <w:widowControl/>
        <w:kinsoku/>
        <w:autoSpaceDE/>
        <w:autoSpaceDN/>
        <w:adjustRightInd/>
        <w:snapToGrid/>
        <w:spacing w:line="240" w:lineRule="auto"/>
        <w:jc w:val="left"/>
        <w:textAlignment w:val="auto"/>
        <w:rPr>
          <w:rFonts w:hint="eastAsia" w:ascii="黑体" w:hAnsi="黑体" w:eastAsia="黑体" w:cs="黑体"/>
          <w:b/>
          <w:snapToGrid/>
          <w:kern w:val="2"/>
          <w:szCs w:val="21"/>
          <w:lang w:eastAsia="zh-CN"/>
        </w:rPr>
      </w:pPr>
    </w:p>
    <w:p w14:paraId="01BD18E6">
      <w:pPr>
        <w:pStyle w:val="2"/>
        <w:rPr>
          <w:rFonts w:hint="eastAsia" w:ascii="黑体" w:hAnsi="黑体" w:eastAsia="黑体" w:cs="黑体"/>
          <w:b/>
          <w:snapToGrid/>
          <w:kern w:val="2"/>
          <w:szCs w:val="21"/>
          <w:lang w:eastAsia="zh-CN"/>
        </w:rPr>
      </w:pPr>
    </w:p>
    <w:p w14:paraId="5C901624">
      <w:pPr>
        <w:pStyle w:val="2"/>
        <w:rPr>
          <w:rFonts w:hint="eastAsia" w:ascii="黑体" w:hAnsi="黑体" w:eastAsia="黑体" w:cs="黑体"/>
          <w:b/>
          <w:snapToGrid/>
          <w:kern w:val="2"/>
          <w:szCs w:val="21"/>
          <w:lang w:eastAsia="zh-CN"/>
        </w:rPr>
      </w:pPr>
    </w:p>
    <w:p w14:paraId="7F4C6EFD">
      <w:pPr>
        <w:pStyle w:val="2"/>
        <w:rPr>
          <w:rFonts w:hint="eastAsia" w:ascii="黑体" w:hAnsi="黑体" w:eastAsia="黑体" w:cs="黑体"/>
          <w:b/>
          <w:snapToGrid/>
          <w:kern w:val="2"/>
          <w:szCs w:val="21"/>
          <w:lang w:eastAsia="zh-CN"/>
        </w:rPr>
      </w:pPr>
    </w:p>
    <w:p w14:paraId="3B29C7BC">
      <w:pPr>
        <w:pStyle w:val="2"/>
        <w:rPr>
          <w:rFonts w:hint="eastAsia" w:ascii="黑体" w:hAnsi="黑体" w:eastAsia="黑体" w:cs="黑体"/>
          <w:b/>
          <w:snapToGrid/>
          <w:kern w:val="2"/>
          <w:szCs w:val="21"/>
          <w:lang w:eastAsia="zh-CN"/>
        </w:rPr>
      </w:pPr>
    </w:p>
    <w:p w14:paraId="1EC319F7">
      <w:pPr>
        <w:pStyle w:val="2"/>
        <w:rPr>
          <w:rFonts w:hint="eastAsia" w:ascii="黑体" w:hAnsi="黑体" w:eastAsia="黑体" w:cs="黑体"/>
          <w:b/>
          <w:snapToGrid/>
          <w:kern w:val="2"/>
          <w:szCs w:val="21"/>
          <w:lang w:eastAsia="zh-CN"/>
        </w:rPr>
      </w:pPr>
    </w:p>
    <w:p w14:paraId="144ED623">
      <w:pPr>
        <w:pStyle w:val="2"/>
        <w:rPr>
          <w:rFonts w:hint="eastAsia" w:ascii="黑体" w:hAnsi="黑体" w:eastAsia="黑体" w:cs="黑体"/>
          <w:b/>
          <w:snapToGrid/>
          <w:kern w:val="2"/>
          <w:szCs w:val="21"/>
          <w:lang w:eastAsia="zh-CN"/>
        </w:rPr>
      </w:pPr>
    </w:p>
    <w:p w14:paraId="22FF01C5">
      <w:pPr>
        <w:pStyle w:val="2"/>
        <w:rPr>
          <w:rFonts w:hint="eastAsia" w:ascii="黑体" w:hAnsi="黑体" w:eastAsia="黑体" w:cs="黑体"/>
          <w:b/>
          <w:snapToGrid/>
          <w:kern w:val="2"/>
          <w:szCs w:val="21"/>
          <w:lang w:eastAsia="zh-CN"/>
        </w:rPr>
      </w:pPr>
    </w:p>
    <w:p w14:paraId="7423591B">
      <w:pPr>
        <w:pStyle w:val="2"/>
        <w:rPr>
          <w:rFonts w:hint="eastAsia" w:ascii="黑体" w:hAnsi="黑体" w:eastAsia="黑体" w:cs="黑体"/>
          <w:b/>
          <w:snapToGrid/>
          <w:kern w:val="2"/>
          <w:szCs w:val="21"/>
          <w:lang w:eastAsia="zh-CN"/>
        </w:rPr>
      </w:pPr>
    </w:p>
    <w:p w14:paraId="2D7A60CB">
      <w:pPr>
        <w:widowControl/>
        <w:kinsoku/>
        <w:autoSpaceDE/>
        <w:autoSpaceDN/>
        <w:adjustRightInd/>
        <w:snapToGrid/>
        <w:spacing w:line="240" w:lineRule="auto"/>
        <w:jc w:val="left"/>
        <w:textAlignment w:val="auto"/>
        <w:rPr>
          <w:rFonts w:hint="eastAsia" w:ascii="黑体" w:hAnsi="黑体" w:eastAsia="黑体" w:cs="黑体"/>
          <w:b/>
          <w:snapToGrid/>
          <w:kern w:val="2"/>
          <w:szCs w:val="21"/>
          <w:lang w:eastAsia="zh-CN"/>
        </w:rPr>
      </w:pPr>
    </w:p>
    <w:p w14:paraId="0584FDB9">
      <w:pPr>
        <w:pStyle w:val="24"/>
        <w:widowControl/>
      </w:pPr>
      <w:r>
        <w:t>附件4-2 湖南省政府采购供应商资格承诺函(格式)</w:t>
      </w:r>
      <w:bookmarkEnd w:id="163"/>
    </w:p>
    <w:p w14:paraId="3AD46413">
      <w:pPr>
        <w:pStyle w:val="24"/>
        <w:widowControl/>
      </w:pPr>
      <w:bookmarkStart w:id="164" w:name="_Toc14855"/>
      <w:r>
        <w:t>湖南省政府采购供应商资格承诺函</w:t>
      </w:r>
    </w:p>
    <w:p w14:paraId="5A32E3F6">
      <w:pPr>
        <w:pStyle w:val="12"/>
        <w:widowControl/>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EE9CEF1">
      <w:pPr>
        <w:pStyle w:val="12"/>
        <w:widowControl/>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按照《政府采购促进中小企业发展管理办法》（财库〔2020〕46号），本公司企业规模为：大型</w:t>
      </w:r>
      <w:r>
        <w:rPr>
          <w:rFonts w:ascii="Times New Roman" w:hAnsi="Times New Roman" w:eastAsia="宋体" w:cs="Times New Roman"/>
          <w:color w:val="000000"/>
          <w:sz w:val="24"/>
          <w:szCs w:val="24"/>
        </w:rPr>
        <w:sym w:font="Wingdings" w:char="00A8"/>
      </w:r>
      <w:r>
        <w:rPr>
          <w:rFonts w:ascii="Times New Roman" w:hAnsi="Times New Roman" w:eastAsia="宋体" w:cs="Times New Roman"/>
          <w:color w:val="000000"/>
          <w:sz w:val="24"/>
          <w:szCs w:val="24"/>
        </w:rPr>
        <w:t> 中型</w:t>
      </w:r>
      <w:r>
        <w:rPr>
          <w:rFonts w:ascii="Times New Roman" w:hAnsi="Times New Roman" w:eastAsia="宋体" w:cs="Times New Roman"/>
          <w:color w:val="000000"/>
          <w:sz w:val="24"/>
          <w:szCs w:val="24"/>
        </w:rPr>
        <w:sym w:font="Wingdings" w:char="00A8"/>
      </w:r>
      <w:r>
        <w:rPr>
          <w:rFonts w:ascii="Times New Roman" w:hAnsi="Times New Roman" w:eastAsia="宋体" w:cs="Times New Roman"/>
          <w:color w:val="000000"/>
          <w:sz w:val="24"/>
          <w:szCs w:val="24"/>
        </w:rPr>
        <w:t> 小型</w:t>
      </w:r>
      <w:r>
        <w:rPr>
          <w:rFonts w:ascii="Times New Roman" w:hAnsi="Times New Roman" w:eastAsia="宋体" w:cs="Times New Roman"/>
          <w:color w:val="000000"/>
          <w:sz w:val="24"/>
          <w:szCs w:val="24"/>
        </w:rPr>
        <w:sym w:font="Wingdings" w:char="00A8"/>
      </w:r>
      <w:r>
        <w:rPr>
          <w:rFonts w:ascii="Times New Roman" w:hAnsi="Times New Roman" w:eastAsia="宋体" w:cs="Times New Roman"/>
          <w:color w:val="000000"/>
          <w:sz w:val="24"/>
          <w:szCs w:val="24"/>
        </w:rPr>
        <w:t> 微型</w:t>
      </w:r>
    </w:p>
    <w:p w14:paraId="7142EAB2">
      <w:pPr>
        <w:pStyle w:val="12"/>
        <w:widowControl/>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sym w:font="Wingdings" w:char="00A8"/>
      </w:r>
      <w:r>
        <w:rPr>
          <w:rFonts w:ascii="Times New Roman" w:hAnsi="Times New Roman" w:eastAsia="宋体" w:cs="Times New Roman"/>
          <w:color w:val="000000"/>
          <w:sz w:val="24"/>
          <w:szCs w:val="24"/>
        </w:rPr>
        <w:t>本公司自愿入驻湖南省政府采购电子卖场，遵守《湖南省政府采购电子卖场管理办法》（湘财购〔2019〕27号），如违反承诺，同意金融机构将增信保证划缴国库（非电子卖场采购活动项目不需勾选）。</w:t>
      </w:r>
    </w:p>
    <w:p w14:paraId="001AF409">
      <w:pPr>
        <w:widowControl/>
        <w:kinsoku/>
        <w:autoSpaceDE/>
        <w:autoSpaceDN/>
        <w:adjustRightInd/>
        <w:snapToGrid/>
        <w:spacing w:before="0" w:beforeAutospacing="0" w:after="0" w:afterAutospacing="0" w:line="560" w:lineRule="atLeast"/>
        <w:ind w:left="420" w:firstLine="4480"/>
        <w:jc w:val="right"/>
        <w:textAlignment w:val="auto"/>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公司（单位）名称（盖章）</w:t>
      </w:r>
    </w:p>
    <w:p w14:paraId="6577B80D">
      <w:pPr>
        <w:widowControl/>
        <w:kinsoku/>
        <w:autoSpaceDE/>
        <w:autoSpaceDN/>
        <w:adjustRightInd/>
        <w:snapToGrid/>
        <w:spacing w:before="0" w:beforeAutospacing="0" w:after="0" w:afterAutospacing="0" w:line="560" w:lineRule="atLeast"/>
        <w:ind w:left="420" w:firstLine="6309" w:firstLineChars="2629"/>
        <w:jc w:val="both"/>
        <w:textAlignment w:val="auto"/>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 </w:t>
      </w:r>
      <w:r>
        <w:rPr>
          <w:rFonts w:hint="eastAsia" w:ascii="Times New Roman" w:hAnsi="Times New Roman" w:eastAsia="宋体" w:cs="Times New Roman"/>
          <w:snapToGrid/>
          <w:color w:val="000000"/>
          <w:kern w:val="0"/>
          <w:sz w:val="24"/>
          <w:szCs w:val="24"/>
          <w:u w:val="single"/>
          <w:lang w:val="en-US" w:eastAsia="zh-CN" w:bidi="ar-SA"/>
        </w:rPr>
        <w:t>      </w:t>
      </w:r>
      <w:r>
        <w:rPr>
          <w:rFonts w:hint="eastAsia" w:ascii="Times New Roman" w:hAnsi="Times New Roman" w:eastAsia="宋体" w:cs="Times New Roman"/>
          <w:snapToGrid/>
          <w:color w:val="000000"/>
          <w:kern w:val="0"/>
          <w:sz w:val="24"/>
          <w:szCs w:val="24"/>
          <w:lang w:val="en-US" w:eastAsia="zh-CN" w:bidi="ar-SA"/>
        </w:rPr>
        <w:t>年</w:t>
      </w:r>
      <w:r>
        <w:rPr>
          <w:rFonts w:hint="eastAsia" w:ascii="Times New Roman" w:hAnsi="Times New Roman" w:eastAsia="宋体" w:cs="Times New Roman"/>
          <w:snapToGrid/>
          <w:color w:val="000000"/>
          <w:kern w:val="0"/>
          <w:sz w:val="24"/>
          <w:szCs w:val="24"/>
          <w:u w:val="single"/>
          <w:lang w:val="en-US" w:eastAsia="zh-CN" w:bidi="ar-SA"/>
        </w:rPr>
        <w:t>   </w:t>
      </w:r>
      <w:r>
        <w:rPr>
          <w:rFonts w:hint="eastAsia" w:ascii="Times New Roman" w:hAnsi="Times New Roman" w:eastAsia="宋体" w:cs="Times New Roman"/>
          <w:snapToGrid/>
          <w:color w:val="000000"/>
          <w:kern w:val="0"/>
          <w:sz w:val="24"/>
          <w:szCs w:val="24"/>
          <w:lang w:val="en-US" w:eastAsia="zh-CN" w:bidi="ar-SA"/>
        </w:rPr>
        <w:t>月</w:t>
      </w:r>
      <w:r>
        <w:rPr>
          <w:rFonts w:hint="eastAsia" w:ascii="Times New Roman" w:hAnsi="Times New Roman" w:eastAsia="宋体" w:cs="Times New Roman"/>
          <w:snapToGrid/>
          <w:color w:val="000000"/>
          <w:kern w:val="0"/>
          <w:sz w:val="24"/>
          <w:szCs w:val="24"/>
          <w:u w:val="single"/>
          <w:lang w:val="en-US" w:eastAsia="zh-CN" w:bidi="ar-SA"/>
        </w:rPr>
        <w:t>   </w:t>
      </w:r>
      <w:r>
        <w:rPr>
          <w:rFonts w:hint="eastAsia" w:ascii="Times New Roman" w:hAnsi="Times New Roman" w:eastAsia="宋体" w:cs="Times New Roman"/>
          <w:snapToGrid/>
          <w:color w:val="000000"/>
          <w:kern w:val="0"/>
          <w:sz w:val="24"/>
          <w:szCs w:val="24"/>
          <w:lang w:val="en-US" w:eastAsia="zh-CN" w:bidi="ar-SA"/>
        </w:rPr>
        <w:t>日                 </w:t>
      </w:r>
    </w:p>
    <w:p w14:paraId="19B9110D">
      <w:pPr>
        <w:widowControl/>
        <w:kinsoku/>
        <w:autoSpaceDE/>
        <w:autoSpaceDN/>
        <w:adjustRightInd/>
        <w:snapToGrid/>
        <w:spacing w:before="0" w:beforeAutospacing="0" w:after="0" w:afterAutospacing="0" w:line="560" w:lineRule="atLeast"/>
        <w:jc w:val="both"/>
        <w:textAlignment w:val="auto"/>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机构代码：</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 xml:space="preserve">           注册登记机构：</w:t>
      </w:r>
      <w:r>
        <w:rPr>
          <w:rFonts w:hint="eastAsia" w:ascii="Times New Roman" w:hAnsi="Times New Roman" w:eastAsia="宋体" w:cs="Times New Roman"/>
          <w:snapToGrid/>
          <w:color w:val="000000"/>
          <w:kern w:val="0"/>
          <w:sz w:val="24"/>
          <w:szCs w:val="24"/>
          <w:u w:val="single"/>
          <w:lang w:val="en-US" w:eastAsia="zh-CN" w:bidi="ar-SA"/>
        </w:rPr>
        <w:t xml:space="preserve">                    </w:t>
      </w:r>
    </w:p>
    <w:p w14:paraId="6051C22D">
      <w:pPr>
        <w:widowControl/>
        <w:kinsoku/>
        <w:autoSpaceDE/>
        <w:autoSpaceDN/>
        <w:adjustRightInd/>
        <w:snapToGrid/>
        <w:spacing w:before="0" w:beforeAutospacing="0" w:after="0" w:afterAutospacing="0" w:line="560" w:lineRule="atLeast"/>
        <w:ind w:left="420"/>
        <w:jc w:val="both"/>
        <w:textAlignment w:val="auto"/>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日    期:</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 xml:space="preserve">           有   效   期:</w:t>
      </w:r>
      <w:r>
        <w:rPr>
          <w:rFonts w:hint="eastAsia" w:ascii="Times New Roman" w:hAnsi="Times New Roman" w:eastAsia="宋体" w:cs="Times New Roman"/>
          <w:snapToGrid/>
          <w:color w:val="000000"/>
          <w:kern w:val="0"/>
          <w:sz w:val="24"/>
          <w:szCs w:val="24"/>
          <w:u w:val="single"/>
          <w:lang w:val="en-US" w:eastAsia="zh-CN" w:bidi="ar-SA"/>
        </w:rPr>
        <w:t xml:space="preserve">                     </w:t>
      </w:r>
    </w:p>
    <w:p w14:paraId="01A44072">
      <w:pPr>
        <w:widowControl/>
        <w:kinsoku/>
        <w:autoSpaceDE/>
        <w:autoSpaceDN/>
        <w:adjustRightInd/>
        <w:snapToGrid/>
        <w:spacing w:before="0" w:beforeAutospacing="0" w:after="0" w:afterAutospacing="0" w:line="560" w:lineRule="atLeast"/>
        <w:ind w:left="420"/>
        <w:jc w:val="both"/>
        <w:textAlignment w:val="auto"/>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注册资本:</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 xml:space="preserve">           地        址:</w:t>
      </w:r>
      <w:r>
        <w:rPr>
          <w:rFonts w:hint="eastAsia" w:ascii="Times New Roman" w:hAnsi="Times New Roman" w:eastAsia="宋体" w:cs="Times New Roman"/>
          <w:snapToGrid/>
          <w:color w:val="000000"/>
          <w:kern w:val="0"/>
          <w:sz w:val="24"/>
          <w:szCs w:val="24"/>
          <w:u w:val="single"/>
          <w:lang w:val="en-US" w:eastAsia="zh-CN" w:bidi="ar-SA"/>
        </w:rPr>
        <w:t xml:space="preserve">                     </w:t>
      </w:r>
    </w:p>
    <w:p w14:paraId="52CD06ED">
      <w:pPr>
        <w:widowControl/>
        <w:kinsoku/>
        <w:autoSpaceDE/>
        <w:autoSpaceDN/>
        <w:adjustRightInd/>
        <w:snapToGrid/>
        <w:spacing w:before="0" w:beforeAutospacing="0" w:after="0" w:afterAutospacing="0" w:line="560" w:lineRule="atLeast"/>
        <w:ind w:left="420"/>
        <w:jc w:val="both"/>
        <w:textAlignment w:val="auto"/>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经济行业</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 xml:space="preserve">           经 济 性 质 :</w:t>
      </w:r>
      <w:r>
        <w:rPr>
          <w:rFonts w:hint="eastAsia" w:ascii="Times New Roman" w:hAnsi="Times New Roman" w:eastAsia="宋体" w:cs="Times New Roman"/>
          <w:snapToGrid/>
          <w:color w:val="000000"/>
          <w:kern w:val="0"/>
          <w:sz w:val="24"/>
          <w:szCs w:val="24"/>
          <w:u w:val="single"/>
          <w:lang w:val="en-US" w:eastAsia="zh-CN" w:bidi="ar-SA"/>
        </w:rPr>
        <w:t xml:space="preserve">                     </w:t>
      </w:r>
    </w:p>
    <w:p w14:paraId="272DEBAD">
      <w:pPr>
        <w:widowControl/>
        <w:kinsoku/>
        <w:autoSpaceDE/>
        <w:autoSpaceDN/>
        <w:adjustRightInd/>
        <w:snapToGrid/>
        <w:spacing w:before="0" w:beforeAutospacing="0" w:after="0" w:afterAutospacing="0" w:line="560" w:lineRule="atLeast"/>
        <w:ind w:left="420"/>
        <w:jc w:val="both"/>
        <w:textAlignment w:val="auto"/>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法定代表人（负责人）姓名（签字）:</w:t>
      </w:r>
      <w:r>
        <w:rPr>
          <w:rFonts w:hint="eastAsia" w:ascii="Times New Roman" w:hAnsi="Times New Roman" w:eastAsia="宋体" w:cs="Times New Roman"/>
          <w:snapToGrid/>
          <w:color w:val="000000"/>
          <w:kern w:val="0"/>
          <w:sz w:val="24"/>
          <w:szCs w:val="24"/>
          <w:u w:val="single"/>
          <w:lang w:val="en-US" w:eastAsia="zh-CN" w:bidi="ar-SA"/>
        </w:rPr>
        <w:t xml:space="preserve">          </w:t>
      </w:r>
    </w:p>
    <w:p w14:paraId="45B0B81E">
      <w:pPr>
        <w:widowControl/>
        <w:kinsoku/>
        <w:autoSpaceDE/>
        <w:autoSpaceDN/>
        <w:adjustRightInd/>
        <w:snapToGrid/>
        <w:spacing w:before="0" w:beforeAutospacing="0" w:after="0" w:afterAutospacing="0" w:line="560" w:lineRule="atLeast"/>
        <w:ind w:left="420"/>
        <w:jc w:val="both"/>
        <w:textAlignment w:val="auto"/>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身份证号:</w:t>
      </w:r>
      <w:r>
        <w:rPr>
          <w:rFonts w:hint="eastAsia" w:ascii="Times New Roman" w:hAnsi="Times New Roman" w:eastAsia="宋体" w:cs="Times New Roman"/>
          <w:snapToGrid/>
          <w:color w:val="000000"/>
          <w:kern w:val="0"/>
          <w:sz w:val="24"/>
          <w:szCs w:val="24"/>
          <w:u w:val="single"/>
          <w:lang w:val="en-US" w:eastAsia="zh-CN" w:bidi="ar-SA"/>
        </w:rPr>
        <w:t xml:space="preserve">                   </w:t>
      </w:r>
      <w:r>
        <w:rPr>
          <w:rFonts w:hint="eastAsia" w:ascii="Times New Roman" w:hAnsi="Times New Roman" w:eastAsia="宋体" w:cs="Times New Roman"/>
          <w:snapToGrid/>
          <w:color w:val="000000"/>
          <w:kern w:val="0"/>
          <w:sz w:val="24"/>
          <w:szCs w:val="24"/>
          <w:lang w:val="en-US" w:eastAsia="zh-CN" w:bidi="ar-SA"/>
        </w:rPr>
        <w:t xml:space="preserve">            手机号：</w:t>
      </w:r>
      <w:r>
        <w:rPr>
          <w:rFonts w:hint="eastAsia" w:ascii="Times New Roman" w:hAnsi="Times New Roman" w:eastAsia="宋体" w:cs="Times New Roman"/>
          <w:snapToGrid/>
          <w:color w:val="000000"/>
          <w:kern w:val="0"/>
          <w:sz w:val="24"/>
          <w:szCs w:val="24"/>
          <w:u w:val="single"/>
          <w:lang w:val="en-US" w:eastAsia="zh-CN" w:bidi="ar-SA"/>
        </w:rPr>
        <w:t xml:space="preserve">                      </w:t>
      </w:r>
    </w:p>
    <w:p w14:paraId="70126E65">
      <w:pPr>
        <w:widowControl/>
        <w:kinsoku/>
        <w:autoSpaceDE/>
        <w:autoSpaceDN/>
        <w:adjustRightInd/>
        <w:snapToGrid/>
        <w:spacing w:before="0" w:beforeAutospacing="0" w:after="0" w:afterAutospacing="0" w:line="560" w:lineRule="atLeast"/>
        <w:ind w:left="420"/>
        <w:jc w:val="both"/>
        <w:textAlignment w:val="auto"/>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授权代表人姓名（签字）:</w:t>
      </w:r>
      <w:r>
        <w:rPr>
          <w:rFonts w:hint="eastAsia" w:ascii="Times New Roman" w:hAnsi="Times New Roman" w:eastAsia="宋体" w:cs="Times New Roman"/>
          <w:snapToGrid/>
          <w:color w:val="000000"/>
          <w:kern w:val="0"/>
          <w:sz w:val="24"/>
          <w:szCs w:val="24"/>
          <w:u w:val="single"/>
          <w:lang w:val="en-US" w:eastAsia="zh-CN" w:bidi="ar-SA"/>
        </w:rPr>
        <w:t xml:space="preserve">                    </w:t>
      </w:r>
    </w:p>
    <w:p w14:paraId="7F6A69D9">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color w:val="000000"/>
          <w:kern w:val="2"/>
          <w:sz w:val="24"/>
          <w:szCs w:val="24"/>
          <w:lang w:eastAsia="zh-CN"/>
        </w:rPr>
        <w:t>身份证号:</w:t>
      </w:r>
      <w:r>
        <w:rPr>
          <w:rFonts w:hint="eastAsia" w:ascii="Times New Roman" w:hAnsi="Times New Roman" w:eastAsia="宋体" w:cs="Times New Roman"/>
          <w:snapToGrid/>
          <w:color w:val="000000"/>
          <w:kern w:val="2"/>
          <w:sz w:val="24"/>
          <w:szCs w:val="24"/>
          <w:u w:val="single"/>
          <w:lang w:eastAsia="zh-CN"/>
        </w:rPr>
        <w:t xml:space="preserve">                   </w:t>
      </w:r>
      <w:r>
        <w:rPr>
          <w:rFonts w:hint="eastAsia" w:ascii="Times New Roman" w:hAnsi="Times New Roman" w:eastAsia="宋体" w:cs="Times New Roman"/>
          <w:snapToGrid/>
          <w:color w:val="000000"/>
          <w:kern w:val="2"/>
          <w:sz w:val="24"/>
          <w:szCs w:val="24"/>
          <w:lang w:eastAsia="zh-CN"/>
        </w:rPr>
        <w:t xml:space="preserve">            手机号：</w:t>
      </w:r>
      <w:r>
        <w:rPr>
          <w:rFonts w:hint="eastAsia" w:ascii="Times New Roman" w:hAnsi="Times New Roman" w:eastAsia="宋体" w:cs="Times New Roman"/>
          <w:snapToGrid/>
          <w:color w:val="000000"/>
          <w:kern w:val="2"/>
          <w:sz w:val="24"/>
          <w:szCs w:val="24"/>
          <w:u w:val="single"/>
          <w:lang w:eastAsia="zh-CN"/>
        </w:rPr>
        <w:t xml:space="preserve">                </w:t>
      </w:r>
    </w:p>
    <w:p w14:paraId="56E0A444">
      <w:pPr>
        <w:pStyle w:val="12"/>
        <w:spacing w:line="327" w:lineRule="auto"/>
        <w:rPr>
          <w:rFonts w:hint="eastAsia" w:ascii="黑体" w:hAnsi="黑体" w:eastAsia="黑体" w:cs="黑体"/>
        </w:rPr>
      </w:pPr>
      <w:r>
        <w:rPr>
          <w:rFonts w:hint="eastAsia" w:ascii="黑体" w:hAnsi="黑体" w:eastAsia="黑体" w:cs="黑体"/>
          <w:b/>
          <w:snapToGrid/>
          <w:kern w:val="0"/>
          <w:szCs w:val="24"/>
          <w:lang w:eastAsia="zh-CN"/>
        </w:rPr>
        <w:br w:type="page"/>
      </w:r>
    </w:p>
    <w:p w14:paraId="20529A6D">
      <w:pPr>
        <w:pStyle w:val="24"/>
      </w:pPr>
      <w:r>
        <w:t>附件4-3 符合特定资格条件证明材料复印件或者情况说明</w:t>
      </w:r>
      <w:bookmarkEnd w:id="164"/>
    </w:p>
    <w:p w14:paraId="239D46F8">
      <w:pPr>
        <w:pStyle w:val="24"/>
        <w:widowControl/>
      </w:pPr>
      <w:r>
        <w:t>符合特定资格条件证明材料复印件或者情况说明</w:t>
      </w:r>
    </w:p>
    <w:p w14:paraId="2E3B355D">
      <w:pPr>
        <w:widowControl/>
        <w:kinsoku/>
        <w:autoSpaceDE/>
        <w:autoSpaceDN/>
        <w:adjustRightInd w:val="0"/>
        <w:snapToGrid w:val="0"/>
        <w:spacing w:line="360" w:lineRule="auto"/>
        <w:ind w:firstLine="560" w:firstLineChars="200"/>
        <w:jc w:val="left"/>
        <w:textAlignment w:val="auto"/>
        <w:rPr>
          <w:rFonts w:hint="eastAsia" w:ascii="黑体" w:hAnsi="黑体" w:eastAsia="黑体" w:cs="黑体"/>
          <w:snapToGrid/>
          <w:kern w:val="2"/>
          <w:sz w:val="28"/>
          <w:szCs w:val="28"/>
          <w:lang w:eastAsia="zh-CN"/>
        </w:rPr>
      </w:pPr>
    </w:p>
    <w:p w14:paraId="61524D0F">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注：按第二章第14.1（3）项要求提供。</w:t>
      </w:r>
    </w:p>
    <w:p w14:paraId="3D2715BE">
      <w:pPr>
        <w:widowControl/>
        <w:kinsoku/>
        <w:autoSpaceDE/>
        <w:autoSpaceDN/>
        <w:adjustRightInd/>
        <w:snapToGrid/>
        <w:spacing w:line="240" w:lineRule="auto"/>
        <w:jc w:val="left"/>
        <w:textAlignment w:val="auto"/>
        <w:rPr>
          <w:rFonts w:hint="eastAsia" w:ascii="黑体" w:hAnsi="黑体" w:eastAsia="黑体" w:cs="黑体"/>
          <w:snapToGrid/>
          <w:kern w:val="2"/>
          <w:sz w:val="10"/>
          <w:szCs w:val="10"/>
          <w:lang w:eastAsia="zh-CN"/>
        </w:rPr>
      </w:pPr>
      <w:r>
        <w:rPr>
          <w:rFonts w:hint="eastAsia" w:ascii="黑体" w:hAnsi="黑体" w:eastAsia="黑体" w:cs="黑体"/>
          <w:snapToGrid/>
          <w:kern w:val="2"/>
          <w:szCs w:val="21"/>
          <w:lang w:eastAsia="zh-CN"/>
        </w:rPr>
        <w:br w:type="page"/>
      </w:r>
    </w:p>
    <w:p w14:paraId="27C1913A">
      <w:pPr>
        <w:pStyle w:val="24"/>
      </w:pPr>
      <w:bookmarkStart w:id="165" w:name="_Toc11931"/>
      <w:r>
        <w:t>附件4-4 联合体协议书（格式）</w:t>
      </w:r>
      <w:bookmarkEnd w:id="165"/>
    </w:p>
    <w:p w14:paraId="72ECAEA6">
      <w:pPr>
        <w:pStyle w:val="24"/>
      </w:pPr>
      <w:r>
        <w:t>联合体协议书（格式）</w:t>
      </w:r>
    </w:p>
    <w:p w14:paraId="35D2B7B5">
      <w:pPr>
        <w:widowControl w:val="0"/>
        <w:kinsoku/>
        <w:autoSpaceDE/>
        <w:autoSpaceDN/>
        <w:adjustRightInd w:val="0"/>
        <w:snapToGrid w:val="0"/>
        <w:spacing w:line="360" w:lineRule="auto"/>
        <w:jc w:val="both"/>
        <w:textAlignment w:val="auto"/>
        <w:rPr>
          <w:rFonts w:hint="eastAsia" w:ascii="黑体" w:hAnsi="黑体" w:eastAsia="黑体" w:cs="黑体"/>
          <w:snapToGrid/>
          <w:kern w:val="2"/>
          <w:szCs w:val="21"/>
          <w:lang w:eastAsia="zh-CN"/>
        </w:rPr>
      </w:pPr>
    </w:p>
    <w:p w14:paraId="5F291623">
      <w:pPr>
        <w:pStyle w:val="12"/>
        <w:rPr>
          <w:rFonts w:ascii="Times New Roman" w:hAnsi="Times New Roman" w:eastAsia="宋体" w:cs="Times New Roman"/>
          <w:sz w:val="24"/>
          <w:szCs w:val="24"/>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（采购人、采购代理机构）：</w:t>
      </w:r>
    </w:p>
    <w:p w14:paraId="536374AF">
      <w:pPr>
        <w:pStyle w:val="12"/>
        <w:rPr>
          <w:rFonts w:ascii="Times New Roman" w:hAnsi="Times New Roman" w:eastAsia="宋体" w:cs="Times New Roman"/>
          <w:sz w:val="24"/>
          <w:szCs w:val="24"/>
        </w:rPr>
      </w:pPr>
      <w:r>
        <w:rPr>
          <w:rFonts w:ascii="Times New Roman" w:hAnsi="Times New Roman" w:eastAsia="宋体" w:cs="Times New Roman"/>
          <w:sz w:val="24"/>
          <w:szCs w:val="24"/>
        </w:rPr>
        <w:t>经研究，我们决定自愿组成联合体共同参加</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（项目名称）（政府采购计划编号：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）项目的投标。现就联合体投标事宜订立如下协议：</w:t>
      </w:r>
    </w:p>
    <w:p w14:paraId="496E2015">
      <w:pPr>
        <w:pStyle w:val="12"/>
        <w:numPr>
          <w:ilvl w:val="0"/>
          <w:numId w:val="94"/>
        </w:numPr>
        <w:topLinePunct w:val="0"/>
        <w:ind w:left="0" w:leftChars="0" w:firstLine="480" w:firstLineChars="0"/>
        <w:rPr>
          <w:rFonts w:hint="eastAsia" w:ascii="宋体" w:hAnsi="宋体" w:eastAsia="宋体" w:cs="宋体"/>
          <w:b w:val="0"/>
          <w:sz w:val="24"/>
          <w:szCs w:val="24"/>
          <w:u w:val="single"/>
        </w:rPr>
      </w:pPr>
      <w:r>
        <w:rPr>
          <w:rFonts w:ascii="Times New Roman" w:hAnsi="Times New Roman" w:eastAsia="宋体" w:cs="Times New Roman"/>
          <w:sz w:val="24"/>
          <w:szCs w:val="24"/>
        </w:rPr>
        <w:t>联合体基本信息：</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（各方公司名称、地址、注册资金、营业执照、法定代表人（单位负责人）姓名）</w:t>
      </w:r>
    </w:p>
    <w:p w14:paraId="410E283D">
      <w:pPr>
        <w:pStyle w:val="12"/>
        <w:numPr>
          <w:ilvl w:val="0"/>
          <w:numId w:val="94"/>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（某成员单位名称）为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（联合体名称）牵头人。</w:t>
      </w:r>
    </w:p>
    <w:p w14:paraId="1A1BFB32">
      <w:pPr>
        <w:pStyle w:val="12"/>
        <w:numPr>
          <w:ilvl w:val="0"/>
          <w:numId w:val="94"/>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30982B38">
      <w:pPr>
        <w:pStyle w:val="12"/>
        <w:numPr>
          <w:ilvl w:val="0"/>
          <w:numId w:val="94"/>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联合体将严格按照招标文件的各项要求，递交投标文件，参加投标，履行中标义务和中标后的合同，并向采购人承担连带责任。</w:t>
      </w:r>
    </w:p>
    <w:p w14:paraId="17BD6EA5">
      <w:pPr>
        <w:pStyle w:val="12"/>
        <w:numPr>
          <w:ilvl w:val="0"/>
          <w:numId w:val="94"/>
        </w:numPr>
        <w:topLinePunct w:val="0"/>
        <w:ind w:left="0" w:leftChars="0" w:firstLine="480" w:firstLineChars="0"/>
        <w:rPr>
          <w:rFonts w:hint="eastAsia" w:ascii="宋体" w:hAnsi="宋体" w:eastAsia="宋体" w:cs="宋体"/>
          <w:b w:val="0"/>
          <w:sz w:val="24"/>
          <w:szCs w:val="24"/>
          <w:u w:val="single"/>
        </w:rPr>
      </w:pPr>
      <w:r>
        <w:rPr>
          <w:rFonts w:ascii="Times New Roman" w:hAnsi="Times New Roman" w:eastAsia="宋体" w:cs="Times New Roman"/>
          <w:sz w:val="24"/>
          <w:szCs w:val="24"/>
        </w:rPr>
        <w:t>联合体各成员单位内部的职责分工如下：</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。按照本条上述分工，联合体各成员的协议合同金额占联合体协议合同总金额比例如下：</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w:t>
      </w:r>
    </w:p>
    <w:p w14:paraId="395F9F42">
      <w:pPr>
        <w:pStyle w:val="12"/>
        <w:numPr>
          <w:ilvl w:val="0"/>
          <w:numId w:val="94"/>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本协议书自签署之日起生效，合同履行完毕后自动失效。</w:t>
      </w:r>
    </w:p>
    <w:p w14:paraId="1064ADEA">
      <w:pPr>
        <w:pStyle w:val="12"/>
        <w:numPr>
          <w:ilvl w:val="0"/>
          <w:numId w:val="94"/>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本协议书一式</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份，联合体成员和采购人各执一份。</w:t>
      </w:r>
    </w:p>
    <w:p w14:paraId="7B9B810C">
      <w:pPr>
        <w:widowControl w:val="0"/>
        <w:kinsoku/>
        <w:autoSpaceDE/>
        <w:autoSpaceDN/>
        <w:adjustRightInd w:val="0"/>
        <w:snapToGrid w:val="0"/>
        <w:spacing w:line="360" w:lineRule="auto"/>
        <w:jc w:val="both"/>
        <w:textAlignment w:val="auto"/>
        <w:rPr>
          <w:rFonts w:hint="eastAsia" w:ascii="黑体" w:hAnsi="黑体" w:eastAsia="黑体" w:cs="黑体"/>
          <w:snapToGrid/>
          <w:kern w:val="2"/>
          <w:szCs w:val="21"/>
          <w:lang w:eastAsia="zh-CN"/>
        </w:rPr>
      </w:pPr>
    </w:p>
    <w:p w14:paraId="7FE781E5">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牵头人名称（盖单位章）：</w:t>
      </w:r>
    </w:p>
    <w:p w14:paraId="5AFF9868">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spacing w:val="-2"/>
          <w:kern w:val="0"/>
          <w:sz w:val="24"/>
          <w:szCs w:val="24"/>
          <w:lang w:eastAsia="zh-CN"/>
        </w:rPr>
        <w:t>法</w:t>
      </w:r>
      <w:r>
        <w:rPr>
          <w:rFonts w:hint="eastAsia" w:ascii="Times New Roman" w:hAnsi="Times New Roman" w:eastAsia="宋体" w:cs="Times New Roman"/>
          <w:snapToGrid/>
          <w:kern w:val="0"/>
          <w:sz w:val="24"/>
          <w:szCs w:val="24"/>
          <w:lang w:eastAsia="zh-CN"/>
        </w:rPr>
        <w:t>定</w:t>
      </w:r>
      <w:r>
        <w:rPr>
          <w:rFonts w:hint="eastAsia" w:ascii="Times New Roman" w:hAnsi="Times New Roman" w:eastAsia="宋体" w:cs="Times New Roman"/>
          <w:snapToGrid/>
          <w:spacing w:val="-2"/>
          <w:kern w:val="0"/>
          <w:sz w:val="24"/>
          <w:szCs w:val="24"/>
          <w:lang w:eastAsia="zh-CN"/>
        </w:rPr>
        <w:t>代</w:t>
      </w:r>
      <w:r>
        <w:rPr>
          <w:rFonts w:hint="eastAsia" w:ascii="Times New Roman" w:hAnsi="Times New Roman" w:eastAsia="宋体" w:cs="Times New Roman"/>
          <w:snapToGrid/>
          <w:kern w:val="0"/>
          <w:sz w:val="24"/>
          <w:szCs w:val="24"/>
          <w:lang w:eastAsia="zh-CN"/>
        </w:rPr>
        <w:t>表</w:t>
      </w:r>
      <w:r>
        <w:rPr>
          <w:rFonts w:hint="eastAsia" w:ascii="Times New Roman" w:hAnsi="Times New Roman" w:eastAsia="宋体" w:cs="Times New Roman"/>
          <w:snapToGrid/>
          <w:spacing w:val="-2"/>
          <w:kern w:val="0"/>
          <w:sz w:val="24"/>
          <w:szCs w:val="24"/>
          <w:lang w:eastAsia="zh-CN"/>
        </w:rPr>
        <w:t>人</w:t>
      </w:r>
      <w:r>
        <w:rPr>
          <w:rFonts w:hint="eastAsia" w:ascii="Times New Roman" w:hAnsi="Times New Roman" w:eastAsia="宋体" w:cs="Times New Roman"/>
          <w:snapToGrid/>
          <w:kern w:val="0"/>
          <w:sz w:val="24"/>
          <w:szCs w:val="24"/>
          <w:lang w:eastAsia="zh-CN"/>
        </w:rPr>
        <w:t>（</w:t>
      </w:r>
      <w:r>
        <w:rPr>
          <w:rFonts w:hint="eastAsia" w:ascii="Times New Roman" w:hAnsi="Times New Roman" w:eastAsia="宋体" w:cs="Times New Roman"/>
          <w:snapToGrid/>
          <w:spacing w:val="-2"/>
          <w:kern w:val="0"/>
          <w:sz w:val="24"/>
          <w:szCs w:val="24"/>
          <w:lang w:eastAsia="zh-CN"/>
        </w:rPr>
        <w:t>单</w:t>
      </w:r>
      <w:r>
        <w:rPr>
          <w:rFonts w:hint="eastAsia" w:ascii="Times New Roman" w:hAnsi="Times New Roman" w:eastAsia="宋体" w:cs="Times New Roman"/>
          <w:snapToGrid/>
          <w:kern w:val="0"/>
          <w:sz w:val="24"/>
          <w:szCs w:val="24"/>
          <w:lang w:eastAsia="zh-CN"/>
        </w:rPr>
        <w:t>位</w:t>
      </w:r>
      <w:r>
        <w:rPr>
          <w:rFonts w:hint="eastAsia" w:ascii="Times New Roman" w:hAnsi="Times New Roman" w:eastAsia="宋体" w:cs="Times New Roman"/>
          <w:snapToGrid/>
          <w:spacing w:val="-2"/>
          <w:kern w:val="0"/>
          <w:sz w:val="24"/>
          <w:szCs w:val="24"/>
          <w:lang w:eastAsia="zh-CN"/>
        </w:rPr>
        <w:t>负</w:t>
      </w:r>
      <w:r>
        <w:rPr>
          <w:rFonts w:hint="eastAsia" w:ascii="Times New Roman" w:hAnsi="Times New Roman" w:eastAsia="宋体" w:cs="Times New Roman"/>
          <w:snapToGrid/>
          <w:kern w:val="0"/>
          <w:sz w:val="24"/>
          <w:szCs w:val="24"/>
          <w:lang w:eastAsia="zh-CN"/>
        </w:rPr>
        <w:t>责人</w:t>
      </w:r>
      <w:r>
        <w:rPr>
          <w:rFonts w:hint="eastAsia" w:ascii="Times New Roman" w:hAnsi="Times New Roman" w:eastAsia="宋体" w:cs="Times New Roman"/>
          <w:snapToGrid/>
          <w:spacing w:val="-2"/>
          <w:kern w:val="0"/>
          <w:sz w:val="24"/>
          <w:szCs w:val="24"/>
          <w:lang w:eastAsia="zh-CN"/>
        </w:rPr>
        <w:t>）</w:t>
      </w:r>
      <w:r>
        <w:rPr>
          <w:rFonts w:hint="eastAsia" w:ascii="Times New Roman" w:hAnsi="Times New Roman" w:eastAsia="宋体" w:cs="Times New Roman"/>
          <w:snapToGrid/>
          <w:kern w:val="2"/>
          <w:sz w:val="24"/>
          <w:szCs w:val="24"/>
          <w:lang w:eastAsia="zh-CN"/>
        </w:rPr>
        <w:t>或其委托代理人（签字或印章）：</w:t>
      </w:r>
      <w:r>
        <w:rPr>
          <w:rFonts w:hint="eastAsia" w:ascii="Times New Roman" w:hAnsi="Times New Roman" w:eastAsia="宋体" w:cs="Times New Roman"/>
          <w:snapToGrid/>
          <w:kern w:val="2"/>
          <w:sz w:val="24"/>
          <w:szCs w:val="24"/>
          <w:u w:val="single"/>
          <w:lang w:eastAsia="zh-CN"/>
        </w:rPr>
        <w:t xml:space="preserve">                          </w:t>
      </w:r>
    </w:p>
    <w:p w14:paraId="60471C89">
      <w:pPr>
        <w:widowControl w:val="0"/>
        <w:kinsoku/>
        <w:autoSpaceDE/>
        <w:autoSpaceDN/>
        <w:adjustRightInd w:val="0"/>
        <w:snapToGrid w:val="0"/>
        <w:spacing w:line="360" w:lineRule="auto"/>
        <w:jc w:val="both"/>
        <w:textAlignment w:val="auto"/>
        <w:rPr>
          <w:rFonts w:hint="eastAsia" w:ascii="黑体" w:hAnsi="黑体" w:eastAsia="黑体" w:cs="黑体"/>
          <w:snapToGrid/>
          <w:kern w:val="2"/>
          <w:szCs w:val="21"/>
          <w:lang w:eastAsia="zh-CN"/>
        </w:rPr>
      </w:pPr>
    </w:p>
    <w:p w14:paraId="7A5950A1">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成员1名称（盖单位章）：</w:t>
      </w:r>
    </w:p>
    <w:p w14:paraId="67B08851">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spacing w:val="-2"/>
          <w:kern w:val="0"/>
          <w:sz w:val="24"/>
          <w:szCs w:val="24"/>
          <w:lang w:eastAsia="zh-CN"/>
        </w:rPr>
        <w:t>法</w:t>
      </w:r>
      <w:r>
        <w:rPr>
          <w:rFonts w:hint="eastAsia" w:ascii="Times New Roman" w:hAnsi="Times New Roman" w:eastAsia="宋体" w:cs="Times New Roman"/>
          <w:snapToGrid/>
          <w:kern w:val="0"/>
          <w:sz w:val="24"/>
          <w:szCs w:val="24"/>
          <w:lang w:eastAsia="zh-CN"/>
        </w:rPr>
        <w:t>定</w:t>
      </w:r>
      <w:r>
        <w:rPr>
          <w:rFonts w:hint="eastAsia" w:ascii="Times New Roman" w:hAnsi="Times New Roman" w:eastAsia="宋体" w:cs="Times New Roman"/>
          <w:snapToGrid/>
          <w:spacing w:val="-2"/>
          <w:kern w:val="0"/>
          <w:sz w:val="24"/>
          <w:szCs w:val="24"/>
          <w:lang w:eastAsia="zh-CN"/>
        </w:rPr>
        <w:t>代</w:t>
      </w:r>
      <w:r>
        <w:rPr>
          <w:rFonts w:hint="eastAsia" w:ascii="Times New Roman" w:hAnsi="Times New Roman" w:eastAsia="宋体" w:cs="Times New Roman"/>
          <w:snapToGrid/>
          <w:kern w:val="0"/>
          <w:sz w:val="24"/>
          <w:szCs w:val="24"/>
          <w:lang w:eastAsia="zh-CN"/>
        </w:rPr>
        <w:t>表</w:t>
      </w:r>
      <w:r>
        <w:rPr>
          <w:rFonts w:hint="eastAsia" w:ascii="Times New Roman" w:hAnsi="Times New Roman" w:eastAsia="宋体" w:cs="Times New Roman"/>
          <w:snapToGrid/>
          <w:spacing w:val="-2"/>
          <w:kern w:val="0"/>
          <w:sz w:val="24"/>
          <w:szCs w:val="24"/>
          <w:lang w:eastAsia="zh-CN"/>
        </w:rPr>
        <w:t>人</w:t>
      </w:r>
      <w:r>
        <w:rPr>
          <w:rFonts w:hint="eastAsia" w:ascii="Times New Roman" w:hAnsi="Times New Roman" w:eastAsia="宋体" w:cs="Times New Roman"/>
          <w:snapToGrid/>
          <w:kern w:val="0"/>
          <w:sz w:val="24"/>
          <w:szCs w:val="24"/>
          <w:lang w:eastAsia="zh-CN"/>
        </w:rPr>
        <w:t>（</w:t>
      </w:r>
      <w:r>
        <w:rPr>
          <w:rFonts w:hint="eastAsia" w:ascii="Times New Roman" w:hAnsi="Times New Roman" w:eastAsia="宋体" w:cs="Times New Roman"/>
          <w:snapToGrid/>
          <w:spacing w:val="-2"/>
          <w:kern w:val="0"/>
          <w:sz w:val="24"/>
          <w:szCs w:val="24"/>
          <w:lang w:eastAsia="zh-CN"/>
        </w:rPr>
        <w:t>单</w:t>
      </w:r>
      <w:r>
        <w:rPr>
          <w:rFonts w:hint="eastAsia" w:ascii="Times New Roman" w:hAnsi="Times New Roman" w:eastAsia="宋体" w:cs="Times New Roman"/>
          <w:snapToGrid/>
          <w:kern w:val="0"/>
          <w:sz w:val="24"/>
          <w:szCs w:val="24"/>
          <w:lang w:eastAsia="zh-CN"/>
        </w:rPr>
        <w:t>位</w:t>
      </w:r>
      <w:r>
        <w:rPr>
          <w:rFonts w:hint="eastAsia" w:ascii="Times New Roman" w:hAnsi="Times New Roman" w:eastAsia="宋体" w:cs="Times New Roman"/>
          <w:snapToGrid/>
          <w:spacing w:val="-2"/>
          <w:kern w:val="0"/>
          <w:sz w:val="24"/>
          <w:szCs w:val="24"/>
          <w:lang w:eastAsia="zh-CN"/>
        </w:rPr>
        <w:t>负</w:t>
      </w:r>
      <w:r>
        <w:rPr>
          <w:rFonts w:hint="eastAsia" w:ascii="Times New Roman" w:hAnsi="Times New Roman" w:eastAsia="宋体" w:cs="Times New Roman"/>
          <w:snapToGrid/>
          <w:kern w:val="0"/>
          <w:sz w:val="24"/>
          <w:szCs w:val="24"/>
          <w:lang w:eastAsia="zh-CN"/>
        </w:rPr>
        <w:t>责人</w:t>
      </w:r>
      <w:r>
        <w:rPr>
          <w:rFonts w:hint="eastAsia" w:ascii="Times New Roman" w:hAnsi="Times New Roman" w:eastAsia="宋体" w:cs="Times New Roman"/>
          <w:snapToGrid/>
          <w:spacing w:val="-2"/>
          <w:kern w:val="0"/>
          <w:sz w:val="24"/>
          <w:szCs w:val="24"/>
          <w:lang w:eastAsia="zh-CN"/>
        </w:rPr>
        <w:t>）</w:t>
      </w:r>
      <w:r>
        <w:rPr>
          <w:rFonts w:hint="eastAsia" w:ascii="Times New Roman" w:hAnsi="Times New Roman" w:eastAsia="宋体" w:cs="Times New Roman"/>
          <w:snapToGrid/>
          <w:kern w:val="2"/>
          <w:sz w:val="24"/>
          <w:szCs w:val="24"/>
          <w:lang w:eastAsia="zh-CN"/>
        </w:rPr>
        <w:t>或其委托代理人（签字或印章）：</w:t>
      </w:r>
      <w:r>
        <w:rPr>
          <w:rFonts w:hint="eastAsia" w:ascii="Times New Roman" w:hAnsi="Times New Roman" w:eastAsia="宋体" w:cs="Times New Roman"/>
          <w:snapToGrid/>
          <w:kern w:val="2"/>
          <w:sz w:val="24"/>
          <w:szCs w:val="24"/>
          <w:u w:val="single"/>
          <w:lang w:eastAsia="zh-CN"/>
        </w:rPr>
        <w:t xml:space="preserve">                          </w:t>
      </w:r>
    </w:p>
    <w:p w14:paraId="56F681F6">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成员2名称（盖单位章）：</w:t>
      </w:r>
    </w:p>
    <w:p w14:paraId="4FE37A1D">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spacing w:val="-2"/>
          <w:kern w:val="0"/>
          <w:sz w:val="24"/>
          <w:szCs w:val="24"/>
          <w:lang w:eastAsia="zh-CN"/>
        </w:rPr>
        <w:t>法</w:t>
      </w:r>
      <w:r>
        <w:rPr>
          <w:rFonts w:hint="eastAsia" w:ascii="Times New Roman" w:hAnsi="Times New Roman" w:eastAsia="宋体" w:cs="Times New Roman"/>
          <w:snapToGrid/>
          <w:kern w:val="0"/>
          <w:sz w:val="24"/>
          <w:szCs w:val="24"/>
          <w:lang w:eastAsia="zh-CN"/>
        </w:rPr>
        <w:t>定</w:t>
      </w:r>
      <w:r>
        <w:rPr>
          <w:rFonts w:hint="eastAsia" w:ascii="Times New Roman" w:hAnsi="Times New Roman" w:eastAsia="宋体" w:cs="Times New Roman"/>
          <w:snapToGrid/>
          <w:spacing w:val="-2"/>
          <w:kern w:val="0"/>
          <w:sz w:val="24"/>
          <w:szCs w:val="24"/>
          <w:lang w:eastAsia="zh-CN"/>
        </w:rPr>
        <w:t>代</w:t>
      </w:r>
      <w:r>
        <w:rPr>
          <w:rFonts w:hint="eastAsia" w:ascii="Times New Roman" w:hAnsi="Times New Roman" w:eastAsia="宋体" w:cs="Times New Roman"/>
          <w:snapToGrid/>
          <w:kern w:val="0"/>
          <w:sz w:val="24"/>
          <w:szCs w:val="24"/>
          <w:lang w:eastAsia="zh-CN"/>
        </w:rPr>
        <w:t>表</w:t>
      </w:r>
      <w:r>
        <w:rPr>
          <w:rFonts w:hint="eastAsia" w:ascii="Times New Roman" w:hAnsi="Times New Roman" w:eastAsia="宋体" w:cs="Times New Roman"/>
          <w:snapToGrid/>
          <w:spacing w:val="-2"/>
          <w:kern w:val="0"/>
          <w:sz w:val="24"/>
          <w:szCs w:val="24"/>
          <w:lang w:eastAsia="zh-CN"/>
        </w:rPr>
        <w:t>人</w:t>
      </w:r>
      <w:r>
        <w:rPr>
          <w:rFonts w:hint="eastAsia" w:ascii="Times New Roman" w:hAnsi="Times New Roman" w:eastAsia="宋体" w:cs="Times New Roman"/>
          <w:snapToGrid/>
          <w:kern w:val="0"/>
          <w:sz w:val="24"/>
          <w:szCs w:val="24"/>
          <w:lang w:eastAsia="zh-CN"/>
        </w:rPr>
        <w:t>（</w:t>
      </w:r>
      <w:r>
        <w:rPr>
          <w:rFonts w:hint="eastAsia" w:ascii="Times New Roman" w:hAnsi="Times New Roman" w:eastAsia="宋体" w:cs="Times New Roman"/>
          <w:snapToGrid/>
          <w:spacing w:val="-2"/>
          <w:kern w:val="0"/>
          <w:sz w:val="24"/>
          <w:szCs w:val="24"/>
          <w:lang w:eastAsia="zh-CN"/>
        </w:rPr>
        <w:t>单</w:t>
      </w:r>
      <w:r>
        <w:rPr>
          <w:rFonts w:hint="eastAsia" w:ascii="Times New Roman" w:hAnsi="Times New Roman" w:eastAsia="宋体" w:cs="Times New Roman"/>
          <w:snapToGrid/>
          <w:kern w:val="0"/>
          <w:sz w:val="24"/>
          <w:szCs w:val="24"/>
          <w:lang w:eastAsia="zh-CN"/>
        </w:rPr>
        <w:t>位</w:t>
      </w:r>
      <w:r>
        <w:rPr>
          <w:rFonts w:hint="eastAsia" w:ascii="Times New Roman" w:hAnsi="Times New Roman" w:eastAsia="宋体" w:cs="Times New Roman"/>
          <w:snapToGrid/>
          <w:spacing w:val="-2"/>
          <w:kern w:val="0"/>
          <w:sz w:val="24"/>
          <w:szCs w:val="24"/>
          <w:lang w:eastAsia="zh-CN"/>
        </w:rPr>
        <w:t>负</w:t>
      </w:r>
      <w:r>
        <w:rPr>
          <w:rFonts w:hint="eastAsia" w:ascii="Times New Roman" w:hAnsi="Times New Roman" w:eastAsia="宋体" w:cs="Times New Roman"/>
          <w:snapToGrid/>
          <w:kern w:val="0"/>
          <w:sz w:val="24"/>
          <w:szCs w:val="24"/>
          <w:lang w:eastAsia="zh-CN"/>
        </w:rPr>
        <w:t>责人</w:t>
      </w:r>
      <w:r>
        <w:rPr>
          <w:rFonts w:hint="eastAsia" w:ascii="Times New Roman" w:hAnsi="Times New Roman" w:eastAsia="宋体" w:cs="Times New Roman"/>
          <w:snapToGrid/>
          <w:spacing w:val="-2"/>
          <w:kern w:val="0"/>
          <w:sz w:val="24"/>
          <w:szCs w:val="24"/>
          <w:lang w:eastAsia="zh-CN"/>
        </w:rPr>
        <w:t>）</w:t>
      </w:r>
      <w:r>
        <w:rPr>
          <w:rFonts w:hint="eastAsia" w:ascii="Times New Roman" w:hAnsi="Times New Roman" w:eastAsia="宋体" w:cs="Times New Roman"/>
          <w:snapToGrid/>
          <w:kern w:val="2"/>
          <w:sz w:val="24"/>
          <w:szCs w:val="24"/>
          <w:lang w:eastAsia="zh-CN"/>
        </w:rPr>
        <w:t>或其委托代理人（签字或印章）：</w:t>
      </w:r>
      <w:r>
        <w:rPr>
          <w:rFonts w:hint="eastAsia" w:ascii="Times New Roman" w:hAnsi="Times New Roman" w:eastAsia="宋体" w:cs="Times New Roman"/>
          <w:snapToGrid/>
          <w:kern w:val="2"/>
          <w:sz w:val="24"/>
          <w:szCs w:val="24"/>
          <w:u w:val="single"/>
          <w:lang w:eastAsia="zh-CN"/>
        </w:rPr>
        <w:t xml:space="preserve">                          </w:t>
      </w:r>
    </w:p>
    <w:p w14:paraId="11DE3792">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w:t>
      </w:r>
    </w:p>
    <w:p w14:paraId="4F44C0B7">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日期：</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年</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月</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 xml:space="preserve">日  </w:t>
      </w:r>
    </w:p>
    <w:p w14:paraId="6CFE1F5C">
      <w:pPr>
        <w:pStyle w:val="12"/>
        <w:widowControl/>
        <w:ind w:left="900" w:leftChars="200"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注：1.本协议书由委托代理人签字的，应附授权委托书。</w:t>
      </w:r>
    </w:p>
    <w:p w14:paraId="79C723D9">
      <w:pPr>
        <w:pStyle w:val="12"/>
        <w:widowControl/>
        <w:ind w:left="840" w:leftChars="40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2.投标人在提交投标文件的截止时间前修改“开标一览表”中的投标报价，影响本协议书第五条的，应同时修改本协议书第五条。</w:t>
      </w:r>
      <w:bookmarkEnd w:id="161"/>
      <w:bookmarkEnd w:id="162"/>
      <w:r>
        <w:rPr>
          <w:rFonts w:ascii="Times New Roman" w:hAnsi="Times New Roman" w:eastAsia="宋体" w:cs="Times New Roman"/>
          <w:sz w:val="24"/>
          <w:szCs w:val="24"/>
        </w:rPr>
        <w:t>否则，评审时价格评审优惠不予以考虑。</w:t>
      </w:r>
    </w:p>
    <w:p w14:paraId="0D2A464A">
      <w:pPr>
        <w:pStyle w:val="24"/>
      </w:pPr>
    </w:p>
    <w:p w14:paraId="56DEB5B0">
      <w:pPr>
        <w:pStyle w:val="24"/>
      </w:pPr>
    </w:p>
    <w:p w14:paraId="5935AB11">
      <w:pPr>
        <w:pStyle w:val="24"/>
      </w:pPr>
    </w:p>
    <w:p w14:paraId="561CA481">
      <w:pPr>
        <w:pStyle w:val="24"/>
      </w:pPr>
    </w:p>
    <w:p w14:paraId="226C1C8E">
      <w:pPr>
        <w:pStyle w:val="24"/>
      </w:pPr>
    </w:p>
    <w:p w14:paraId="03D63082">
      <w:pPr>
        <w:pStyle w:val="24"/>
      </w:pPr>
    </w:p>
    <w:p w14:paraId="6A7A3B2E">
      <w:pPr>
        <w:pStyle w:val="24"/>
      </w:pPr>
    </w:p>
    <w:p w14:paraId="5DC41386">
      <w:pPr>
        <w:pStyle w:val="24"/>
      </w:pPr>
    </w:p>
    <w:p w14:paraId="4D1EF6C7">
      <w:pPr>
        <w:pStyle w:val="24"/>
      </w:pPr>
    </w:p>
    <w:p w14:paraId="731CC3C1">
      <w:pPr>
        <w:pStyle w:val="24"/>
      </w:pPr>
    </w:p>
    <w:p w14:paraId="66AE2C50">
      <w:pPr>
        <w:pStyle w:val="24"/>
      </w:pPr>
    </w:p>
    <w:p w14:paraId="18BC502C">
      <w:pPr>
        <w:pStyle w:val="24"/>
      </w:pPr>
    </w:p>
    <w:p w14:paraId="2E598687">
      <w:pPr>
        <w:pStyle w:val="24"/>
      </w:pPr>
    </w:p>
    <w:p w14:paraId="4CF37F46">
      <w:pPr>
        <w:pStyle w:val="24"/>
      </w:pPr>
    </w:p>
    <w:p w14:paraId="3D3ABAAD">
      <w:pPr>
        <w:pStyle w:val="24"/>
      </w:pPr>
    </w:p>
    <w:p w14:paraId="20C7E913">
      <w:pPr>
        <w:pStyle w:val="24"/>
      </w:pPr>
    </w:p>
    <w:p w14:paraId="1714877C">
      <w:pPr>
        <w:pStyle w:val="24"/>
      </w:pPr>
    </w:p>
    <w:p w14:paraId="713E5BB3">
      <w:pPr>
        <w:pStyle w:val="24"/>
      </w:pPr>
      <w:r>
        <w:t>政府采购</w:t>
      </w:r>
    </w:p>
    <w:p w14:paraId="789597C8">
      <w:pPr>
        <w:pStyle w:val="38"/>
      </w:pPr>
      <w:r>
        <w:t>投 标 文 件</w:t>
      </w:r>
    </w:p>
    <w:p w14:paraId="58FFA0DC">
      <w:pPr>
        <w:pStyle w:val="3"/>
      </w:pPr>
      <w:bookmarkStart w:id="166" w:name="_Toc800"/>
      <w:bookmarkStart w:id="167" w:name="_Toc3480"/>
      <w:r>
        <w:t>第二部分 商务技术文件</w:t>
      </w:r>
      <w:bookmarkEnd w:id="166"/>
      <w:bookmarkEnd w:id="167"/>
    </w:p>
    <w:p w14:paraId="5BCAAEB4">
      <w:pPr>
        <w:widowControl w:val="0"/>
        <w:kinsoku/>
        <w:autoSpaceDE/>
        <w:autoSpaceDN/>
        <w:adjustRightInd w:val="0"/>
        <w:snapToGrid w:val="0"/>
        <w:spacing w:line="360" w:lineRule="auto"/>
        <w:jc w:val="both"/>
        <w:textAlignment w:val="auto"/>
        <w:rPr>
          <w:rFonts w:hint="eastAsia" w:ascii="黑体" w:hAnsi="黑体" w:eastAsia="黑体" w:cs="黑体"/>
          <w:snapToGrid/>
          <w:kern w:val="2"/>
          <w:sz w:val="32"/>
          <w:szCs w:val="32"/>
          <w:lang w:eastAsia="zh-CN"/>
        </w:rPr>
      </w:pPr>
    </w:p>
    <w:p w14:paraId="08B72139">
      <w:pPr>
        <w:pStyle w:val="16"/>
        <w:kinsoku/>
        <w:autoSpaceDE/>
        <w:autoSpaceDN/>
        <w:adjustRightInd w:val="0"/>
        <w:snapToGrid w:val="0"/>
        <w:spacing w:line="360" w:lineRule="auto"/>
        <w:ind w:firstLine="1988" w:firstLineChars="660"/>
        <w:textAlignment w:val="auto"/>
        <w:rPr>
          <w:rFonts w:hint="eastAsia" w:ascii="黑体" w:hAnsi="黑体" w:eastAsia="黑体" w:cs="黑体"/>
          <w:b/>
          <w:bCs/>
          <w:snapToGrid/>
          <w:sz w:val="30"/>
          <w:szCs w:val="30"/>
        </w:rPr>
      </w:pPr>
    </w:p>
    <w:p w14:paraId="20649CC2">
      <w:pPr>
        <w:pStyle w:val="16"/>
        <w:kinsoku/>
        <w:autoSpaceDE/>
        <w:autoSpaceDN/>
        <w:adjustRightInd w:val="0"/>
        <w:snapToGrid w:val="0"/>
        <w:spacing w:line="360" w:lineRule="auto"/>
        <w:ind w:firstLine="1988" w:firstLineChars="660"/>
        <w:textAlignment w:val="auto"/>
        <w:rPr>
          <w:rFonts w:hint="eastAsia" w:ascii="黑体" w:hAnsi="黑体" w:eastAsia="黑体" w:cs="黑体"/>
          <w:b/>
          <w:bCs/>
          <w:snapToGrid/>
          <w:sz w:val="30"/>
          <w:szCs w:val="30"/>
          <w:u w:val="single"/>
        </w:rPr>
      </w:pPr>
      <w:r>
        <w:rPr>
          <w:rFonts w:hint="eastAsia" w:ascii="黑体" w:hAnsi="黑体" w:eastAsia="黑体" w:cs="黑体"/>
          <w:b/>
          <w:bCs/>
          <w:snapToGrid/>
          <w:sz w:val="30"/>
          <w:szCs w:val="30"/>
        </w:rPr>
        <w:t>采购项目名称:</w:t>
      </w:r>
      <w:r>
        <w:rPr>
          <w:rFonts w:hint="eastAsia" w:ascii="黑体" w:hAnsi="黑体" w:eastAsia="黑体" w:cs="黑体"/>
          <w:b/>
          <w:bCs/>
          <w:snapToGrid/>
          <w:sz w:val="30"/>
          <w:szCs w:val="30"/>
          <w:u w:val="single"/>
        </w:rPr>
        <w:t xml:space="preserve">                        </w:t>
      </w:r>
    </w:p>
    <w:p w14:paraId="1976E6F0">
      <w:pPr>
        <w:pStyle w:val="16"/>
        <w:kinsoku/>
        <w:autoSpaceDE/>
        <w:autoSpaceDN/>
        <w:adjustRightInd w:val="0"/>
        <w:snapToGrid w:val="0"/>
        <w:spacing w:line="360" w:lineRule="auto"/>
        <w:ind w:firstLine="1988" w:firstLineChars="660"/>
        <w:textAlignment w:val="auto"/>
        <w:rPr>
          <w:rFonts w:hint="eastAsia" w:ascii="黑体" w:hAnsi="黑体" w:eastAsia="黑体" w:cs="黑体"/>
          <w:b/>
          <w:bCs/>
          <w:snapToGrid/>
          <w:sz w:val="30"/>
          <w:szCs w:val="30"/>
        </w:rPr>
      </w:pPr>
      <w:r>
        <w:rPr>
          <w:rFonts w:hint="eastAsia" w:ascii="黑体" w:hAnsi="黑体" w:eastAsia="黑体" w:cs="黑体"/>
          <w:b/>
          <w:bCs/>
          <w:snapToGrid/>
          <w:sz w:val="30"/>
          <w:szCs w:val="30"/>
        </w:rPr>
        <w:t>采   购   人：</w:t>
      </w:r>
      <w:r>
        <w:rPr>
          <w:rFonts w:hint="eastAsia" w:ascii="黑体" w:hAnsi="黑体" w:eastAsia="黑体" w:cs="黑体"/>
          <w:b/>
          <w:bCs/>
          <w:snapToGrid/>
          <w:sz w:val="30"/>
          <w:szCs w:val="30"/>
          <w:u w:val="single"/>
        </w:rPr>
        <w:t xml:space="preserve">                       </w:t>
      </w:r>
    </w:p>
    <w:p w14:paraId="70C1147D">
      <w:pPr>
        <w:pStyle w:val="16"/>
        <w:kinsoku/>
        <w:autoSpaceDE/>
        <w:autoSpaceDN/>
        <w:adjustRightInd w:val="0"/>
        <w:snapToGrid w:val="0"/>
        <w:spacing w:line="360" w:lineRule="auto"/>
        <w:ind w:firstLine="1988" w:firstLineChars="660"/>
        <w:textAlignment w:val="auto"/>
        <w:rPr>
          <w:rFonts w:hint="eastAsia" w:ascii="黑体" w:hAnsi="黑体" w:eastAsia="黑体" w:cs="黑体"/>
          <w:b/>
          <w:bCs/>
          <w:snapToGrid/>
          <w:sz w:val="30"/>
          <w:szCs w:val="30"/>
          <w:u w:val="single"/>
        </w:rPr>
      </w:pPr>
      <w:r>
        <w:rPr>
          <w:rFonts w:hint="eastAsia" w:ascii="黑体" w:hAnsi="黑体" w:eastAsia="黑体" w:cs="黑体"/>
          <w:b/>
          <w:bCs/>
          <w:snapToGrid/>
          <w:sz w:val="30"/>
          <w:szCs w:val="30"/>
        </w:rPr>
        <w:t>政府采购计划编号:</w:t>
      </w:r>
      <w:r>
        <w:rPr>
          <w:rFonts w:hint="eastAsia" w:ascii="黑体" w:hAnsi="黑体" w:eastAsia="黑体" w:cs="黑体"/>
          <w:b/>
          <w:bCs/>
          <w:snapToGrid/>
          <w:sz w:val="30"/>
          <w:szCs w:val="30"/>
          <w:u w:val="single"/>
        </w:rPr>
        <w:t xml:space="preserve">                    </w:t>
      </w:r>
    </w:p>
    <w:p w14:paraId="6AC29298">
      <w:pPr>
        <w:pStyle w:val="16"/>
        <w:kinsoku/>
        <w:autoSpaceDE/>
        <w:autoSpaceDN/>
        <w:adjustRightInd w:val="0"/>
        <w:snapToGrid w:val="0"/>
        <w:spacing w:line="360" w:lineRule="auto"/>
        <w:ind w:firstLine="1988" w:firstLineChars="660"/>
        <w:textAlignment w:val="auto"/>
        <w:rPr>
          <w:rFonts w:hint="eastAsia" w:ascii="黑体" w:hAnsi="黑体" w:eastAsia="黑体" w:cs="黑体"/>
          <w:b/>
          <w:bCs/>
          <w:snapToGrid/>
          <w:sz w:val="30"/>
          <w:szCs w:val="30"/>
          <w:u w:val="single"/>
        </w:rPr>
      </w:pPr>
      <w:r>
        <w:rPr>
          <w:rFonts w:hint="eastAsia" w:ascii="黑体" w:hAnsi="黑体" w:eastAsia="黑体" w:cs="黑体"/>
          <w:b/>
          <w:bCs/>
          <w:snapToGrid/>
          <w:sz w:val="30"/>
          <w:szCs w:val="30"/>
        </w:rPr>
        <w:t>委托代理编号:</w:t>
      </w:r>
      <w:r>
        <w:rPr>
          <w:rFonts w:hint="eastAsia" w:ascii="黑体" w:hAnsi="黑体" w:eastAsia="黑体" w:cs="黑体"/>
          <w:b/>
          <w:bCs/>
          <w:snapToGrid/>
          <w:sz w:val="30"/>
          <w:szCs w:val="30"/>
          <w:u w:val="single"/>
        </w:rPr>
        <w:t xml:space="preserve">                        </w:t>
      </w:r>
    </w:p>
    <w:p w14:paraId="128B0D3A">
      <w:pPr>
        <w:pStyle w:val="16"/>
        <w:kinsoku/>
        <w:autoSpaceDE/>
        <w:autoSpaceDN/>
        <w:adjustRightInd w:val="0"/>
        <w:snapToGrid w:val="0"/>
        <w:spacing w:line="360" w:lineRule="auto"/>
        <w:ind w:firstLine="1988" w:firstLineChars="660"/>
        <w:textAlignment w:val="auto"/>
        <w:rPr>
          <w:rFonts w:hint="eastAsia" w:ascii="黑体" w:hAnsi="黑体" w:eastAsia="黑体" w:cs="黑体"/>
          <w:b/>
          <w:bCs/>
          <w:snapToGrid/>
          <w:sz w:val="30"/>
          <w:szCs w:val="30"/>
          <w:u w:val="single"/>
        </w:rPr>
      </w:pPr>
      <w:r>
        <w:rPr>
          <w:rFonts w:hint="eastAsia" w:ascii="黑体" w:hAnsi="黑体" w:eastAsia="黑体" w:cs="黑体"/>
          <w:b/>
          <w:bCs/>
          <w:snapToGrid/>
          <w:sz w:val="30"/>
          <w:szCs w:val="30"/>
        </w:rPr>
        <w:t>采购代理机构：</w:t>
      </w:r>
      <w:r>
        <w:rPr>
          <w:rFonts w:hint="eastAsia" w:ascii="黑体" w:hAnsi="黑体" w:eastAsia="黑体" w:cs="黑体"/>
          <w:b/>
          <w:bCs/>
          <w:snapToGrid/>
          <w:sz w:val="30"/>
          <w:szCs w:val="30"/>
          <w:u w:val="single"/>
        </w:rPr>
        <w:t xml:space="preserve">                       </w:t>
      </w:r>
    </w:p>
    <w:p w14:paraId="1DB956F6">
      <w:pPr>
        <w:widowControl w:val="0"/>
        <w:kinsoku/>
        <w:autoSpaceDE/>
        <w:autoSpaceDN/>
        <w:adjustRightInd w:val="0"/>
        <w:snapToGrid w:val="0"/>
        <w:spacing w:line="360" w:lineRule="auto"/>
        <w:jc w:val="both"/>
        <w:textAlignment w:val="auto"/>
        <w:rPr>
          <w:rFonts w:hint="eastAsia" w:ascii="黑体" w:hAnsi="黑体" w:eastAsia="黑体" w:cs="黑体"/>
          <w:snapToGrid/>
          <w:kern w:val="2"/>
          <w:sz w:val="30"/>
          <w:szCs w:val="30"/>
          <w:lang w:eastAsia="zh-CN"/>
        </w:rPr>
      </w:pPr>
    </w:p>
    <w:p w14:paraId="24A6B599">
      <w:pPr>
        <w:widowControl w:val="0"/>
        <w:kinsoku/>
        <w:autoSpaceDE/>
        <w:autoSpaceDN/>
        <w:adjustRightInd w:val="0"/>
        <w:snapToGrid w:val="0"/>
        <w:spacing w:line="360" w:lineRule="auto"/>
        <w:jc w:val="both"/>
        <w:textAlignment w:val="auto"/>
        <w:rPr>
          <w:rFonts w:hint="eastAsia" w:ascii="黑体" w:hAnsi="黑体" w:eastAsia="黑体" w:cs="黑体"/>
          <w:snapToGrid/>
          <w:kern w:val="2"/>
          <w:sz w:val="30"/>
          <w:szCs w:val="30"/>
          <w:lang w:eastAsia="zh-CN"/>
        </w:rPr>
      </w:pPr>
    </w:p>
    <w:p w14:paraId="4367C136">
      <w:pPr>
        <w:widowControl w:val="0"/>
        <w:kinsoku/>
        <w:autoSpaceDE/>
        <w:autoSpaceDN/>
        <w:adjustRightInd w:val="0"/>
        <w:snapToGrid w:val="0"/>
        <w:spacing w:line="360" w:lineRule="auto"/>
        <w:jc w:val="both"/>
        <w:textAlignment w:val="auto"/>
        <w:rPr>
          <w:rFonts w:hint="eastAsia" w:ascii="黑体" w:hAnsi="黑体" w:eastAsia="黑体" w:cs="黑体"/>
          <w:snapToGrid/>
          <w:kern w:val="2"/>
          <w:sz w:val="30"/>
          <w:szCs w:val="30"/>
          <w:lang w:eastAsia="zh-CN"/>
        </w:rPr>
      </w:pPr>
    </w:p>
    <w:p w14:paraId="27135EE1">
      <w:pPr>
        <w:widowControl w:val="0"/>
        <w:kinsoku/>
        <w:autoSpaceDE/>
        <w:autoSpaceDN/>
        <w:adjustRightInd w:val="0"/>
        <w:snapToGrid w:val="0"/>
        <w:spacing w:line="360" w:lineRule="auto"/>
        <w:jc w:val="both"/>
        <w:textAlignment w:val="auto"/>
        <w:rPr>
          <w:rFonts w:hint="eastAsia" w:ascii="黑体" w:hAnsi="黑体" w:eastAsia="黑体" w:cs="黑体"/>
          <w:snapToGrid/>
          <w:kern w:val="2"/>
          <w:sz w:val="30"/>
          <w:szCs w:val="30"/>
          <w:lang w:eastAsia="zh-CN"/>
        </w:rPr>
      </w:pPr>
    </w:p>
    <w:p w14:paraId="5CEF4358">
      <w:pPr>
        <w:widowControl w:val="0"/>
        <w:kinsoku/>
        <w:autoSpaceDE/>
        <w:autoSpaceDN/>
        <w:adjustRightInd w:val="0"/>
        <w:snapToGrid w:val="0"/>
        <w:spacing w:line="360" w:lineRule="auto"/>
        <w:ind w:left="1273" w:leftChars="606" w:firstLine="640" w:firstLineChars="200"/>
        <w:jc w:val="both"/>
        <w:textAlignment w:val="auto"/>
        <w:rPr>
          <w:rFonts w:hint="eastAsia" w:ascii="黑体" w:hAnsi="黑体" w:eastAsia="黑体" w:cs="黑体"/>
          <w:snapToGrid/>
          <w:kern w:val="2"/>
          <w:sz w:val="32"/>
          <w:szCs w:val="32"/>
          <w:u w:val="single"/>
          <w:lang w:eastAsia="zh-CN"/>
        </w:rPr>
      </w:pPr>
      <w:r>
        <w:rPr>
          <w:rFonts w:hint="eastAsia" w:ascii="黑体" w:hAnsi="黑体" w:eastAsia="黑体" w:cs="黑体"/>
          <w:snapToGrid/>
          <w:kern w:val="2"/>
          <w:sz w:val="32"/>
          <w:szCs w:val="32"/>
          <w:lang w:eastAsia="zh-CN"/>
        </w:rPr>
        <w:t>投标人</w:t>
      </w:r>
      <w:r>
        <w:rPr>
          <w:rFonts w:hint="eastAsia" w:ascii="黑体" w:hAnsi="黑体" w:eastAsia="黑体" w:cs="黑体"/>
          <w:snapToGrid/>
          <w:kern w:val="2"/>
          <w:sz w:val="32"/>
          <w:szCs w:val="32"/>
          <w:u w:val="single"/>
          <w:lang w:eastAsia="zh-CN"/>
        </w:rPr>
        <w:t xml:space="preserve">                         </w:t>
      </w:r>
    </w:p>
    <w:p w14:paraId="20816FCC">
      <w:pPr>
        <w:widowControl w:val="0"/>
        <w:kinsoku/>
        <w:autoSpaceDE/>
        <w:autoSpaceDN/>
        <w:adjustRightInd w:val="0"/>
        <w:snapToGrid w:val="0"/>
        <w:spacing w:line="360" w:lineRule="auto"/>
        <w:jc w:val="center"/>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年  月  日</w:t>
      </w:r>
    </w:p>
    <w:p w14:paraId="5671D18F">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u w:val="single"/>
        </w:rPr>
        <w:br w:type="page"/>
      </w:r>
      <w:r>
        <w:rPr>
          <w:rFonts w:ascii="Times New Roman" w:hAnsi="Times New Roman" w:eastAsia="宋体" w:cs="Times New Roman"/>
          <w:sz w:val="24"/>
          <w:szCs w:val="24"/>
        </w:rPr>
        <w:t>索引表2 符合性审查索引表</w:t>
      </w:r>
    </w:p>
    <w:p w14:paraId="738A2968">
      <w:pPr>
        <w:pStyle w:val="39"/>
        <w:widowControl/>
      </w:pPr>
      <w:r>
        <w:t>符合性审查索引表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984"/>
        <w:gridCol w:w="2125"/>
        <w:gridCol w:w="2319"/>
        <w:gridCol w:w="1813"/>
      </w:tblGrid>
      <w:tr w14:paraId="09BE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50" w:type="pct"/>
            <w:noWrap w:val="0"/>
            <w:vAlign w:val="top"/>
          </w:tcPr>
          <w:p w14:paraId="1119181E">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p w14:paraId="284469F2">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序号</w:t>
            </w:r>
          </w:p>
        </w:tc>
        <w:tc>
          <w:tcPr>
            <w:tcW w:w="1095" w:type="pct"/>
            <w:noWrap w:val="0"/>
            <w:vAlign w:val="top"/>
          </w:tcPr>
          <w:p w14:paraId="0EA534BC">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p w14:paraId="156A7D5C">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招标文件条款号</w:t>
            </w:r>
          </w:p>
        </w:tc>
        <w:tc>
          <w:tcPr>
            <w:tcW w:w="1173" w:type="pct"/>
            <w:noWrap w:val="0"/>
            <w:vAlign w:val="top"/>
          </w:tcPr>
          <w:p w14:paraId="1EA57877">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p w14:paraId="73BE3D87">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审查内容及标准</w:t>
            </w:r>
          </w:p>
        </w:tc>
        <w:tc>
          <w:tcPr>
            <w:tcW w:w="1280" w:type="pct"/>
            <w:noWrap w:val="0"/>
            <w:vAlign w:val="top"/>
          </w:tcPr>
          <w:p w14:paraId="36F10C10">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p w14:paraId="07A0F3EB">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投标响应及证明材料</w:t>
            </w:r>
          </w:p>
        </w:tc>
        <w:tc>
          <w:tcPr>
            <w:tcW w:w="1000" w:type="pct"/>
            <w:noWrap w:val="0"/>
            <w:vAlign w:val="top"/>
          </w:tcPr>
          <w:p w14:paraId="14E5675A">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投标文件对应内容的册及页码</w:t>
            </w:r>
          </w:p>
        </w:tc>
      </w:tr>
      <w:tr w14:paraId="3132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0" w:type="pct"/>
            <w:noWrap w:val="0"/>
            <w:vAlign w:val="top"/>
          </w:tcPr>
          <w:p w14:paraId="01E10F56">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95" w:type="pct"/>
            <w:noWrap w:val="0"/>
            <w:vAlign w:val="top"/>
          </w:tcPr>
          <w:p w14:paraId="6F627BD0">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173" w:type="pct"/>
            <w:noWrap w:val="0"/>
            <w:vAlign w:val="top"/>
          </w:tcPr>
          <w:p w14:paraId="197BC4C8">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280" w:type="pct"/>
            <w:noWrap w:val="0"/>
            <w:vAlign w:val="top"/>
          </w:tcPr>
          <w:p w14:paraId="4B4C6C36">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00" w:type="pct"/>
            <w:noWrap w:val="0"/>
            <w:vAlign w:val="top"/>
          </w:tcPr>
          <w:p w14:paraId="306FBECE">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r>
      <w:tr w14:paraId="50A7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0" w:type="pct"/>
            <w:noWrap w:val="0"/>
            <w:vAlign w:val="top"/>
          </w:tcPr>
          <w:p w14:paraId="66AAFE66">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95" w:type="pct"/>
            <w:noWrap w:val="0"/>
            <w:vAlign w:val="top"/>
          </w:tcPr>
          <w:p w14:paraId="2E0E2E8F">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173" w:type="pct"/>
            <w:noWrap w:val="0"/>
            <w:vAlign w:val="top"/>
          </w:tcPr>
          <w:p w14:paraId="640DC35C">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280" w:type="pct"/>
            <w:noWrap w:val="0"/>
            <w:vAlign w:val="top"/>
          </w:tcPr>
          <w:p w14:paraId="42A9BEDB">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00" w:type="pct"/>
            <w:noWrap w:val="0"/>
            <w:vAlign w:val="top"/>
          </w:tcPr>
          <w:p w14:paraId="032B014B">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r>
      <w:tr w14:paraId="2895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0" w:type="pct"/>
            <w:noWrap w:val="0"/>
            <w:vAlign w:val="top"/>
          </w:tcPr>
          <w:p w14:paraId="3DDCFC3D">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95" w:type="pct"/>
            <w:noWrap w:val="0"/>
            <w:vAlign w:val="top"/>
          </w:tcPr>
          <w:p w14:paraId="1EADC01A">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173" w:type="pct"/>
            <w:noWrap w:val="0"/>
            <w:vAlign w:val="top"/>
          </w:tcPr>
          <w:p w14:paraId="673984C1">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280" w:type="pct"/>
            <w:noWrap w:val="0"/>
            <w:vAlign w:val="top"/>
          </w:tcPr>
          <w:p w14:paraId="2AEA6D5F">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00" w:type="pct"/>
            <w:noWrap w:val="0"/>
            <w:vAlign w:val="top"/>
          </w:tcPr>
          <w:p w14:paraId="149AD65E">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r>
      <w:tr w14:paraId="1E89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0" w:type="pct"/>
            <w:noWrap w:val="0"/>
            <w:vAlign w:val="top"/>
          </w:tcPr>
          <w:p w14:paraId="7111C299">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95" w:type="pct"/>
            <w:noWrap w:val="0"/>
            <w:vAlign w:val="top"/>
          </w:tcPr>
          <w:p w14:paraId="2E63CFB5">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173" w:type="pct"/>
            <w:noWrap w:val="0"/>
            <w:vAlign w:val="top"/>
          </w:tcPr>
          <w:p w14:paraId="1AD3FBBD">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280" w:type="pct"/>
            <w:noWrap w:val="0"/>
            <w:vAlign w:val="top"/>
          </w:tcPr>
          <w:p w14:paraId="4A46B11B">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00" w:type="pct"/>
            <w:noWrap w:val="0"/>
            <w:vAlign w:val="top"/>
          </w:tcPr>
          <w:p w14:paraId="15179322">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r>
      <w:tr w14:paraId="7257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0" w:type="pct"/>
            <w:noWrap w:val="0"/>
            <w:vAlign w:val="top"/>
          </w:tcPr>
          <w:p w14:paraId="31997408">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95" w:type="pct"/>
            <w:noWrap w:val="0"/>
            <w:vAlign w:val="top"/>
          </w:tcPr>
          <w:p w14:paraId="6B44DF37">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173" w:type="pct"/>
            <w:noWrap w:val="0"/>
            <w:vAlign w:val="top"/>
          </w:tcPr>
          <w:p w14:paraId="4E9C2E53">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280" w:type="pct"/>
            <w:noWrap w:val="0"/>
            <w:vAlign w:val="top"/>
          </w:tcPr>
          <w:p w14:paraId="4A77382E">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00" w:type="pct"/>
            <w:noWrap w:val="0"/>
            <w:vAlign w:val="top"/>
          </w:tcPr>
          <w:p w14:paraId="366594BF">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r>
      <w:tr w14:paraId="68F8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0" w:type="pct"/>
            <w:noWrap w:val="0"/>
            <w:vAlign w:val="top"/>
          </w:tcPr>
          <w:p w14:paraId="39D00B3F">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95" w:type="pct"/>
            <w:noWrap w:val="0"/>
            <w:vAlign w:val="top"/>
          </w:tcPr>
          <w:p w14:paraId="441067C3">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173" w:type="pct"/>
            <w:noWrap w:val="0"/>
            <w:vAlign w:val="top"/>
          </w:tcPr>
          <w:p w14:paraId="673CB404">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280" w:type="pct"/>
            <w:noWrap w:val="0"/>
            <w:vAlign w:val="top"/>
          </w:tcPr>
          <w:p w14:paraId="1053E821">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00" w:type="pct"/>
            <w:noWrap w:val="0"/>
            <w:vAlign w:val="top"/>
          </w:tcPr>
          <w:p w14:paraId="78307600">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r>
      <w:tr w14:paraId="19D6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0" w:type="pct"/>
            <w:noWrap w:val="0"/>
            <w:vAlign w:val="top"/>
          </w:tcPr>
          <w:p w14:paraId="6BDA4B8D">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95" w:type="pct"/>
            <w:noWrap w:val="0"/>
            <w:vAlign w:val="top"/>
          </w:tcPr>
          <w:p w14:paraId="2B82E491">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173" w:type="pct"/>
            <w:noWrap w:val="0"/>
            <w:vAlign w:val="top"/>
          </w:tcPr>
          <w:p w14:paraId="33A9D57E">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280" w:type="pct"/>
            <w:noWrap w:val="0"/>
            <w:vAlign w:val="top"/>
          </w:tcPr>
          <w:p w14:paraId="783AA7FF">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00" w:type="pct"/>
            <w:noWrap w:val="0"/>
            <w:vAlign w:val="top"/>
          </w:tcPr>
          <w:p w14:paraId="3E1FAD42">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r>
      <w:tr w14:paraId="362F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50" w:type="pct"/>
            <w:noWrap w:val="0"/>
            <w:vAlign w:val="top"/>
          </w:tcPr>
          <w:p w14:paraId="3E8152DC">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95" w:type="pct"/>
            <w:noWrap w:val="0"/>
            <w:vAlign w:val="top"/>
          </w:tcPr>
          <w:p w14:paraId="5C9B6216">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173" w:type="pct"/>
            <w:noWrap w:val="0"/>
            <w:vAlign w:val="top"/>
          </w:tcPr>
          <w:p w14:paraId="3F456279">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280" w:type="pct"/>
            <w:noWrap w:val="0"/>
            <w:vAlign w:val="top"/>
          </w:tcPr>
          <w:p w14:paraId="5614FEF6">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00" w:type="pct"/>
            <w:noWrap w:val="0"/>
            <w:vAlign w:val="top"/>
          </w:tcPr>
          <w:p w14:paraId="7D4881B6">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r>
      <w:tr w14:paraId="5062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0" w:type="pct"/>
            <w:noWrap w:val="0"/>
            <w:vAlign w:val="top"/>
          </w:tcPr>
          <w:p w14:paraId="7CD6FCC0">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95" w:type="pct"/>
            <w:noWrap w:val="0"/>
            <w:vAlign w:val="top"/>
          </w:tcPr>
          <w:p w14:paraId="4ABBB8B2">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173" w:type="pct"/>
            <w:noWrap w:val="0"/>
            <w:vAlign w:val="top"/>
          </w:tcPr>
          <w:p w14:paraId="6D4FC348">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280" w:type="pct"/>
            <w:noWrap w:val="0"/>
            <w:vAlign w:val="top"/>
          </w:tcPr>
          <w:p w14:paraId="1FADBD45">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00" w:type="pct"/>
            <w:noWrap w:val="0"/>
            <w:vAlign w:val="top"/>
          </w:tcPr>
          <w:p w14:paraId="55F49C5C">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r>
      <w:tr w14:paraId="317A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50" w:type="pct"/>
            <w:noWrap w:val="0"/>
            <w:vAlign w:val="top"/>
          </w:tcPr>
          <w:p w14:paraId="228C505E">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95" w:type="pct"/>
            <w:noWrap w:val="0"/>
            <w:vAlign w:val="top"/>
          </w:tcPr>
          <w:p w14:paraId="205E2D21">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173" w:type="pct"/>
            <w:noWrap w:val="0"/>
            <w:vAlign w:val="top"/>
          </w:tcPr>
          <w:p w14:paraId="4D3F8675">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280" w:type="pct"/>
            <w:noWrap w:val="0"/>
            <w:vAlign w:val="top"/>
          </w:tcPr>
          <w:p w14:paraId="4D8AC4C4">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00" w:type="pct"/>
            <w:noWrap w:val="0"/>
            <w:vAlign w:val="top"/>
          </w:tcPr>
          <w:p w14:paraId="1C8DE391">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r>
      <w:tr w14:paraId="2C9E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50" w:type="pct"/>
            <w:noWrap w:val="0"/>
            <w:vAlign w:val="top"/>
          </w:tcPr>
          <w:p w14:paraId="19D23ECC">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95" w:type="pct"/>
            <w:noWrap w:val="0"/>
            <w:vAlign w:val="top"/>
          </w:tcPr>
          <w:p w14:paraId="2CEA3461">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173" w:type="pct"/>
            <w:noWrap w:val="0"/>
            <w:vAlign w:val="top"/>
          </w:tcPr>
          <w:p w14:paraId="77099E82">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280" w:type="pct"/>
            <w:noWrap w:val="0"/>
            <w:vAlign w:val="top"/>
          </w:tcPr>
          <w:p w14:paraId="5B16E3B0">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c>
          <w:tcPr>
            <w:tcW w:w="1000" w:type="pct"/>
            <w:noWrap w:val="0"/>
            <w:vAlign w:val="top"/>
          </w:tcPr>
          <w:p w14:paraId="48748A31">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tc>
      </w:tr>
    </w:tbl>
    <w:p w14:paraId="4D9C1506">
      <w:pPr>
        <w:widowControl/>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p>
    <w:p w14:paraId="1AC28766">
      <w:pPr>
        <w:pStyle w:val="12"/>
        <w:rPr>
          <w:rFonts w:ascii="Times New Roman" w:hAnsi="Times New Roman" w:eastAsia="宋体" w:cs="Times New Roman"/>
          <w:sz w:val="24"/>
          <w:szCs w:val="24"/>
        </w:rPr>
      </w:pPr>
      <w:r>
        <w:rPr>
          <w:rFonts w:ascii="Times New Roman" w:hAnsi="Times New Roman" w:eastAsia="宋体" w:cs="Times New Roman"/>
          <w:sz w:val="24"/>
          <w:szCs w:val="24"/>
        </w:rPr>
        <w:br w:type="page"/>
      </w:r>
      <w:r>
        <w:rPr>
          <w:rFonts w:ascii="Times New Roman" w:hAnsi="Times New Roman" w:eastAsia="宋体" w:cs="Times New Roman"/>
          <w:sz w:val="24"/>
          <w:szCs w:val="24"/>
        </w:rPr>
        <w:t>索引表3 评标索引表</w:t>
      </w:r>
    </w:p>
    <w:p w14:paraId="4467B5C8">
      <w:pPr>
        <w:pStyle w:val="39"/>
      </w:pPr>
      <w:r>
        <w:t>评标索引表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842"/>
        <w:gridCol w:w="1133"/>
        <w:gridCol w:w="1133"/>
        <w:gridCol w:w="2125"/>
        <w:gridCol w:w="2149"/>
      </w:tblGrid>
      <w:tr w14:paraId="1AAC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72" w:type="pct"/>
            <w:noWrap w:val="0"/>
            <w:vAlign w:val="top"/>
          </w:tcPr>
          <w:p w14:paraId="6E6FFE3B">
            <w:pPr>
              <w:widowControl w:val="0"/>
              <w:autoSpaceDE w:val="0"/>
              <w:autoSpaceDN w:val="0"/>
              <w:adjustRightInd w:val="0"/>
              <w:jc w:val="center"/>
              <w:rPr>
                <w:rFonts w:hint="eastAsia" w:ascii="黑体" w:hAnsi="黑体" w:eastAsia="黑体" w:cs="黑体"/>
                <w:sz w:val="21"/>
                <w:szCs w:val="21"/>
                <w:lang w:val="en-US" w:eastAsia="zh-CN" w:bidi="ar-SA"/>
              </w:rPr>
            </w:pPr>
          </w:p>
          <w:p w14:paraId="79ABBF02">
            <w:pPr>
              <w:widowControl w:val="0"/>
              <w:autoSpaceDE w:val="0"/>
              <w:autoSpaceDN w:val="0"/>
              <w:adjustRightInd w:val="0"/>
              <w:jc w:val="center"/>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序号</w:t>
            </w:r>
          </w:p>
        </w:tc>
        <w:tc>
          <w:tcPr>
            <w:tcW w:w="1016" w:type="pct"/>
            <w:noWrap w:val="0"/>
            <w:vAlign w:val="top"/>
          </w:tcPr>
          <w:p w14:paraId="1DBAE09C">
            <w:pPr>
              <w:widowControl w:val="0"/>
              <w:autoSpaceDE w:val="0"/>
              <w:autoSpaceDN w:val="0"/>
              <w:adjustRightInd w:val="0"/>
              <w:jc w:val="center"/>
              <w:rPr>
                <w:rFonts w:hint="eastAsia" w:ascii="黑体" w:hAnsi="黑体" w:eastAsia="黑体" w:cs="黑体"/>
                <w:sz w:val="21"/>
                <w:szCs w:val="21"/>
                <w:lang w:val="en-US" w:eastAsia="zh-CN" w:bidi="ar-SA"/>
              </w:rPr>
            </w:pPr>
          </w:p>
          <w:p w14:paraId="6939D454">
            <w:pPr>
              <w:widowControl w:val="0"/>
              <w:autoSpaceDE w:val="0"/>
              <w:autoSpaceDN w:val="0"/>
              <w:adjustRightInd w:val="0"/>
              <w:jc w:val="center"/>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招标文件条款号</w:t>
            </w:r>
          </w:p>
        </w:tc>
        <w:tc>
          <w:tcPr>
            <w:tcW w:w="625" w:type="pct"/>
            <w:noWrap w:val="0"/>
            <w:vAlign w:val="top"/>
          </w:tcPr>
          <w:p w14:paraId="062E5DE3">
            <w:pPr>
              <w:widowControl w:val="0"/>
              <w:autoSpaceDE w:val="0"/>
              <w:autoSpaceDN w:val="0"/>
              <w:adjustRightInd w:val="0"/>
              <w:jc w:val="center"/>
              <w:rPr>
                <w:rFonts w:hint="eastAsia" w:ascii="黑体" w:hAnsi="黑体" w:eastAsia="黑体" w:cs="黑体"/>
                <w:sz w:val="21"/>
                <w:szCs w:val="21"/>
                <w:lang w:val="en-US" w:eastAsia="zh-CN" w:bidi="ar-SA"/>
              </w:rPr>
            </w:pPr>
          </w:p>
          <w:p w14:paraId="604021B0">
            <w:pPr>
              <w:widowControl w:val="0"/>
              <w:autoSpaceDE w:val="0"/>
              <w:autoSpaceDN w:val="0"/>
              <w:adjustRightInd w:val="0"/>
              <w:jc w:val="center"/>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评审因素</w:t>
            </w:r>
          </w:p>
        </w:tc>
        <w:tc>
          <w:tcPr>
            <w:tcW w:w="625" w:type="pct"/>
            <w:noWrap w:val="0"/>
            <w:vAlign w:val="top"/>
          </w:tcPr>
          <w:p w14:paraId="1E54D6CD">
            <w:pPr>
              <w:widowControl w:val="0"/>
              <w:autoSpaceDE w:val="0"/>
              <w:autoSpaceDN w:val="0"/>
              <w:adjustRightInd w:val="0"/>
              <w:jc w:val="center"/>
              <w:rPr>
                <w:rFonts w:hint="eastAsia" w:ascii="黑体" w:hAnsi="黑体" w:eastAsia="黑体" w:cs="黑体"/>
                <w:sz w:val="21"/>
                <w:szCs w:val="21"/>
                <w:lang w:val="en-US" w:eastAsia="zh-CN" w:bidi="ar-SA"/>
              </w:rPr>
            </w:pPr>
          </w:p>
          <w:p w14:paraId="777BD850">
            <w:pPr>
              <w:widowControl w:val="0"/>
              <w:autoSpaceDE w:val="0"/>
              <w:autoSpaceDN w:val="0"/>
              <w:adjustRightInd w:val="0"/>
              <w:jc w:val="center"/>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评标标准</w:t>
            </w:r>
          </w:p>
        </w:tc>
        <w:tc>
          <w:tcPr>
            <w:tcW w:w="1172" w:type="pct"/>
            <w:noWrap w:val="0"/>
            <w:vAlign w:val="top"/>
          </w:tcPr>
          <w:p w14:paraId="3E3E73AC">
            <w:pPr>
              <w:widowControl w:val="0"/>
              <w:autoSpaceDE w:val="0"/>
              <w:autoSpaceDN w:val="0"/>
              <w:adjustRightInd w:val="0"/>
              <w:jc w:val="center"/>
              <w:rPr>
                <w:rFonts w:hint="eastAsia" w:ascii="黑体" w:hAnsi="黑体" w:eastAsia="黑体" w:cs="黑体"/>
                <w:sz w:val="21"/>
                <w:szCs w:val="21"/>
                <w:lang w:val="en-US" w:eastAsia="zh-CN" w:bidi="ar-SA"/>
              </w:rPr>
            </w:pPr>
          </w:p>
          <w:p w14:paraId="5EA45742">
            <w:pPr>
              <w:widowControl w:val="0"/>
              <w:autoSpaceDE w:val="0"/>
              <w:autoSpaceDN w:val="0"/>
              <w:adjustRightInd w:val="0"/>
              <w:jc w:val="center"/>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投标响应及证明材料</w:t>
            </w:r>
          </w:p>
        </w:tc>
        <w:tc>
          <w:tcPr>
            <w:tcW w:w="1185" w:type="pct"/>
            <w:noWrap w:val="0"/>
            <w:vAlign w:val="top"/>
          </w:tcPr>
          <w:p w14:paraId="246AEC5A">
            <w:pPr>
              <w:widowControl w:val="0"/>
              <w:autoSpaceDE w:val="0"/>
              <w:autoSpaceDN w:val="0"/>
              <w:adjustRightInd w:val="0"/>
              <w:jc w:val="center"/>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投标文件对应内容的册及页码</w:t>
            </w:r>
          </w:p>
        </w:tc>
      </w:tr>
      <w:tr w14:paraId="5B1D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72" w:type="pct"/>
            <w:noWrap w:val="0"/>
            <w:vAlign w:val="top"/>
          </w:tcPr>
          <w:p w14:paraId="0B1A3A49">
            <w:pPr>
              <w:widowControl w:val="0"/>
              <w:autoSpaceDE w:val="0"/>
              <w:autoSpaceDN w:val="0"/>
              <w:adjustRightInd w:val="0"/>
              <w:jc w:val="center"/>
              <w:rPr>
                <w:rFonts w:hint="eastAsia" w:ascii="黑体" w:hAnsi="黑体" w:eastAsia="黑体" w:cs="黑体"/>
                <w:sz w:val="28"/>
                <w:szCs w:val="28"/>
                <w:lang w:val="en-US" w:eastAsia="zh-CN" w:bidi="ar-SA"/>
              </w:rPr>
            </w:pPr>
          </w:p>
        </w:tc>
        <w:tc>
          <w:tcPr>
            <w:tcW w:w="1016" w:type="pct"/>
            <w:noWrap w:val="0"/>
            <w:vAlign w:val="top"/>
          </w:tcPr>
          <w:p w14:paraId="5D33BD3F">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00A6422D">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693C866A">
            <w:pPr>
              <w:widowControl w:val="0"/>
              <w:autoSpaceDE w:val="0"/>
              <w:autoSpaceDN w:val="0"/>
              <w:adjustRightInd w:val="0"/>
              <w:jc w:val="center"/>
              <w:rPr>
                <w:rFonts w:hint="eastAsia" w:ascii="黑体" w:hAnsi="黑体" w:eastAsia="黑体" w:cs="黑体"/>
                <w:sz w:val="28"/>
                <w:szCs w:val="28"/>
                <w:lang w:val="en-US" w:eastAsia="zh-CN" w:bidi="ar-SA"/>
              </w:rPr>
            </w:pPr>
          </w:p>
        </w:tc>
        <w:tc>
          <w:tcPr>
            <w:tcW w:w="1172" w:type="pct"/>
            <w:noWrap w:val="0"/>
            <w:vAlign w:val="top"/>
          </w:tcPr>
          <w:p w14:paraId="6F4FC065">
            <w:pPr>
              <w:widowControl w:val="0"/>
              <w:autoSpaceDE w:val="0"/>
              <w:autoSpaceDN w:val="0"/>
              <w:adjustRightInd w:val="0"/>
              <w:jc w:val="center"/>
              <w:rPr>
                <w:rFonts w:hint="eastAsia" w:ascii="黑体" w:hAnsi="黑体" w:eastAsia="黑体" w:cs="黑体"/>
                <w:sz w:val="28"/>
                <w:szCs w:val="28"/>
                <w:lang w:val="en-US" w:eastAsia="zh-CN" w:bidi="ar-SA"/>
              </w:rPr>
            </w:pPr>
          </w:p>
        </w:tc>
        <w:tc>
          <w:tcPr>
            <w:tcW w:w="1185" w:type="pct"/>
            <w:noWrap w:val="0"/>
            <w:vAlign w:val="top"/>
          </w:tcPr>
          <w:p w14:paraId="43B48453">
            <w:pPr>
              <w:widowControl w:val="0"/>
              <w:autoSpaceDE w:val="0"/>
              <w:autoSpaceDN w:val="0"/>
              <w:adjustRightInd w:val="0"/>
              <w:jc w:val="center"/>
              <w:rPr>
                <w:rFonts w:hint="eastAsia" w:ascii="黑体" w:hAnsi="黑体" w:eastAsia="黑体" w:cs="黑体"/>
                <w:sz w:val="28"/>
                <w:szCs w:val="28"/>
                <w:lang w:val="en-US" w:eastAsia="zh-CN" w:bidi="ar-SA"/>
              </w:rPr>
            </w:pPr>
          </w:p>
        </w:tc>
      </w:tr>
      <w:tr w14:paraId="3FDD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72" w:type="pct"/>
            <w:noWrap w:val="0"/>
            <w:vAlign w:val="top"/>
          </w:tcPr>
          <w:p w14:paraId="2F76E5A8">
            <w:pPr>
              <w:widowControl w:val="0"/>
              <w:autoSpaceDE w:val="0"/>
              <w:autoSpaceDN w:val="0"/>
              <w:adjustRightInd w:val="0"/>
              <w:jc w:val="center"/>
              <w:rPr>
                <w:rFonts w:hint="eastAsia" w:ascii="黑体" w:hAnsi="黑体" w:eastAsia="黑体" w:cs="黑体"/>
                <w:sz w:val="28"/>
                <w:szCs w:val="28"/>
                <w:lang w:val="en-US" w:eastAsia="zh-CN" w:bidi="ar-SA"/>
              </w:rPr>
            </w:pPr>
          </w:p>
        </w:tc>
        <w:tc>
          <w:tcPr>
            <w:tcW w:w="1016" w:type="pct"/>
            <w:noWrap w:val="0"/>
            <w:vAlign w:val="top"/>
          </w:tcPr>
          <w:p w14:paraId="5AFDF499">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08D2042D">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310A014C">
            <w:pPr>
              <w:widowControl w:val="0"/>
              <w:autoSpaceDE w:val="0"/>
              <w:autoSpaceDN w:val="0"/>
              <w:adjustRightInd w:val="0"/>
              <w:jc w:val="center"/>
              <w:rPr>
                <w:rFonts w:hint="eastAsia" w:ascii="黑体" w:hAnsi="黑体" w:eastAsia="黑体" w:cs="黑体"/>
                <w:sz w:val="28"/>
                <w:szCs w:val="28"/>
                <w:lang w:val="en-US" w:eastAsia="zh-CN" w:bidi="ar-SA"/>
              </w:rPr>
            </w:pPr>
          </w:p>
        </w:tc>
        <w:tc>
          <w:tcPr>
            <w:tcW w:w="1172" w:type="pct"/>
            <w:noWrap w:val="0"/>
            <w:vAlign w:val="top"/>
          </w:tcPr>
          <w:p w14:paraId="11C24CD9">
            <w:pPr>
              <w:widowControl w:val="0"/>
              <w:autoSpaceDE w:val="0"/>
              <w:autoSpaceDN w:val="0"/>
              <w:adjustRightInd w:val="0"/>
              <w:jc w:val="center"/>
              <w:rPr>
                <w:rFonts w:hint="eastAsia" w:ascii="黑体" w:hAnsi="黑体" w:eastAsia="黑体" w:cs="黑体"/>
                <w:sz w:val="28"/>
                <w:szCs w:val="28"/>
                <w:lang w:val="en-US" w:eastAsia="zh-CN" w:bidi="ar-SA"/>
              </w:rPr>
            </w:pPr>
          </w:p>
        </w:tc>
        <w:tc>
          <w:tcPr>
            <w:tcW w:w="1185" w:type="pct"/>
            <w:noWrap w:val="0"/>
            <w:vAlign w:val="top"/>
          </w:tcPr>
          <w:p w14:paraId="04AA2E4A">
            <w:pPr>
              <w:widowControl w:val="0"/>
              <w:autoSpaceDE w:val="0"/>
              <w:autoSpaceDN w:val="0"/>
              <w:adjustRightInd w:val="0"/>
              <w:jc w:val="center"/>
              <w:rPr>
                <w:rFonts w:hint="eastAsia" w:ascii="黑体" w:hAnsi="黑体" w:eastAsia="黑体" w:cs="黑体"/>
                <w:sz w:val="28"/>
                <w:szCs w:val="28"/>
                <w:lang w:val="en-US" w:eastAsia="zh-CN" w:bidi="ar-SA"/>
              </w:rPr>
            </w:pPr>
          </w:p>
        </w:tc>
      </w:tr>
      <w:tr w14:paraId="6385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72" w:type="pct"/>
            <w:noWrap w:val="0"/>
            <w:vAlign w:val="top"/>
          </w:tcPr>
          <w:p w14:paraId="2852139E">
            <w:pPr>
              <w:widowControl w:val="0"/>
              <w:autoSpaceDE w:val="0"/>
              <w:autoSpaceDN w:val="0"/>
              <w:adjustRightInd w:val="0"/>
              <w:jc w:val="center"/>
              <w:rPr>
                <w:rFonts w:hint="eastAsia" w:ascii="黑体" w:hAnsi="黑体" w:eastAsia="黑体" w:cs="黑体"/>
                <w:sz w:val="28"/>
                <w:szCs w:val="28"/>
                <w:lang w:val="en-US" w:eastAsia="zh-CN" w:bidi="ar-SA"/>
              </w:rPr>
            </w:pPr>
          </w:p>
        </w:tc>
        <w:tc>
          <w:tcPr>
            <w:tcW w:w="1016" w:type="pct"/>
            <w:noWrap w:val="0"/>
            <w:vAlign w:val="top"/>
          </w:tcPr>
          <w:p w14:paraId="6C7ACAA5">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4B8F8641">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70875684">
            <w:pPr>
              <w:widowControl w:val="0"/>
              <w:autoSpaceDE w:val="0"/>
              <w:autoSpaceDN w:val="0"/>
              <w:adjustRightInd w:val="0"/>
              <w:jc w:val="center"/>
              <w:rPr>
                <w:rFonts w:hint="eastAsia" w:ascii="黑体" w:hAnsi="黑体" w:eastAsia="黑体" w:cs="黑体"/>
                <w:sz w:val="28"/>
                <w:szCs w:val="28"/>
                <w:lang w:val="en-US" w:eastAsia="zh-CN" w:bidi="ar-SA"/>
              </w:rPr>
            </w:pPr>
          </w:p>
        </w:tc>
        <w:tc>
          <w:tcPr>
            <w:tcW w:w="1172" w:type="pct"/>
            <w:noWrap w:val="0"/>
            <w:vAlign w:val="top"/>
          </w:tcPr>
          <w:p w14:paraId="630206A8">
            <w:pPr>
              <w:widowControl w:val="0"/>
              <w:autoSpaceDE w:val="0"/>
              <w:autoSpaceDN w:val="0"/>
              <w:adjustRightInd w:val="0"/>
              <w:jc w:val="center"/>
              <w:rPr>
                <w:rFonts w:hint="eastAsia" w:ascii="黑体" w:hAnsi="黑体" w:eastAsia="黑体" w:cs="黑体"/>
                <w:sz w:val="28"/>
                <w:szCs w:val="28"/>
                <w:lang w:val="en-US" w:eastAsia="zh-CN" w:bidi="ar-SA"/>
              </w:rPr>
            </w:pPr>
          </w:p>
        </w:tc>
        <w:tc>
          <w:tcPr>
            <w:tcW w:w="1185" w:type="pct"/>
            <w:noWrap w:val="0"/>
            <w:vAlign w:val="top"/>
          </w:tcPr>
          <w:p w14:paraId="3D9FE352">
            <w:pPr>
              <w:widowControl w:val="0"/>
              <w:autoSpaceDE w:val="0"/>
              <w:autoSpaceDN w:val="0"/>
              <w:adjustRightInd w:val="0"/>
              <w:jc w:val="center"/>
              <w:rPr>
                <w:rFonts w:hint="eastAsia" w:ascii="黑体" w:hAnsi="黑体" w:eastAsia="黑体" w:cs="黑体"/>
                <w:sz w:val="28"/>
                <w:szCs w:val="28"/>
                <w:lang w:val="en-US" w:eastAsia="zh-CN" w:bidi="ar-SA"/>
              </w:rPr>
            </w:pPr>
          </w:p>
        </w:tc>
      </w:tr>
      <w:tr w14:paraId="0266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72" w:type="pct"/>
            <w:noWrap w:val="0"/>
            <w:vAlign w:val="top"/>
          </w:tcPr>
          <w:p w14:paraId="25BC87DA">
            <w:pPr>
              <w:widowControl w:val="0"/>
              <w:autoSpaceDE w:val="0"/>
              <w:autoSpaceDN w:val="0"/>
              <w:adjustRightInd w:val="0"/>
              <w:jc w:val="center"/>
              <w:rPr>
                <w:rFonts w:hint="eastAsia" w:ascii="黑体" w:hAnsi="黑体" w:eastAsia="黑体" w:cs="黑体"/>
                <w:sz w:val="28"/>
                <w:szCs w:val="28"/>
                <w:lang w:val="en-US" w:eastAsia="zh-CN" w:bidi="ar-SA"/>
              </w:rPr>
            </w:pPr>
          </w:p>
        </w:tc>
        <w:tc>
          <w:tcPr>
            <w:tcW w:w="1016" w:type="pct"/>
            <w:noWrap w:val="0"/>
            <w:vAlign w:val="top"/>
          </w:tcPr>
          <w:p w14:paraId="060E508D">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632AF1D4">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4F5FE713">
            <w:pPr>
              <w:widowControl w:val="0"/>
              <w:autoSpaceDE w:val="0"/>
              <w:autoSpaceDN w:val="0"/>
              <w:adjustRightInd w:val="0"/>
              <w:jc w:val="center"/>
              <w:rPr>
                <w:rFonts w:hint="eastAsia" w:ascii="黑体" w:hAnsi="黑体" w:eastAsia="黑体" w:cs="黑体"/>
                <w:sz w:val="28"/>
                <w:szCs w:val="28"/>
                <w:lang w:val="en-US" w:eastAsia="zh-CN" w:bidi="ar-SA"/>
              </w:rPr>
            </w:pPr>
          </w:p>
        </w:tc>
        <w:tc>
          <w:tcPr>
            <w:tcW w:w="1172" w:type="pct"/>
            <w:noWrap w:val="0"/>
            <w:vAlign w:val="top"/>
          </w:tcPr>
          <w:p w14:paraId="45FAAB4E">
            <w:pPr>
              <w:widowControl w:val="0"/>
              <w:autoSpaceDE w:val="0"/>
              <w:autoSpaceDN w:val="0"/>
              <w:adjustRightInd w:val="0"/>
              <w:jc w:val="center"/>
              <w:rPr>
                <w:rFonts w:hint="eastAsia" w:ascii="黑体" w:hAnsi="黑体" w:eastAsia="黑体" w:cs="黑体"/>
                <w:sz w:val="28"/>
                <w:szCs w:val="28"/>
                <w:lang w:val="en-US" w:eastAsia="zh-CN" w:bidi="ar-SA"/>
              </w:rPr>
            </w:pPr>
          </w:p>
        </w:tc>
        <w:tc>
          <w:tcPr>
            <w:tcW w:w="1185" w:type="pct"/>
            <w:noWrap w:val="0"/>
            <w:vAlign w:val="top"/>
          </w:tcPr>
          <w:p w14:paraId="178DE639">
            <w:pPr>
              <w:widowControl w:val="0"/>
              <w:autoSpaceDE w:val="0"/>
              <w:autoSpaceDN w:val="0"/>
              <w:adjustRightInd w:val="0"/>
              <w:jc w:val="center"/>
              <w:rPr>
                <w:rFonts w:hint="eastAsia" w:ascii="黑体" w:hAnsi="黑体" w:eastAsia="黑体" w:cs="黑体"/>
                <w:sz w:val="28"/>
                <w:szCs w:val="28"/>
                <w:lang w:val="en-US" w:eastAsia="zh-CN" w:bidi="ar-SA"/>
              </w:rPr>
            </w:pPr>
          </w:p>
        </w:tc>
      </w:tr>
      <w:tr w14:paraId="01F4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72" w:type="pct"/>
            <w:noWrap w:val="0"/>
            <w:vAlign w:val="top"/>
          </w:tcPr>
          <w:p w14:paraId="78721166">
            <w:pPr>
              <w:widowControl w:val="0"/>
              <w:autoSpaceDE w:val="0"/>
              <w:autoSpaceDN w:val="0"/>
              <w:adjustRightInd w:val="0"/>
              <w:jc w:val="center"/>
              <w:rPr>
                <w:rFonts w:hint="eastAsia" w:ascii="黑体" w:hAnsi="黑体" w:eastAsia="黑体" w:cs="黑体"/>
                <w:sz w:val="28"/>
                <w:szCs w:val="28"/>
                <w:lang w:val="en-US" w:eastAsia="zh-CN" w:bidi="ar-SA"/>
              </w:rPr>
            </w:pPr>
          </w:p>
        </w:tc>
        <w:tc>
          <w:tcPr>
            <w:tcW w:w="1016" w:type="pct"/>
            <w:noWrap w:val="0"/>
            <w:vAlign w:val="top"/>
          </w:tcPr>
          <w:p w14:paraId="2BE4ABCC">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657A4D0D">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1A02CDEA">
            <w:pPr>
              <w:widowControl w:val="0"/>
              <w:autoSpaceDE w:val="0"/>
              <w:autoSpaceDN w:val="0"/>
              <w:adjustRightInd w:val="0"/>
              <w:jc w:val="center"/>
              <w:rPr>
                <w:rFonts w:hint="eastAsia" w:ascii="黑体" w:hAnsi="黑体" w:eastAsia="黑体" w:cs="黑体"/>
                <w:sz w:val="28"/>
                <w:szCs w:val="28"/>
                <w:lang w:val="en-US" w:eastAsia="zh-CN" w:bidi="ar-SA"/>
              </w:rPr>
            </w:pPr>
          </w:p>
        </w:tc>
        <w:tc>
          <w:tcPr>
            <w:tcW w:w="1172" w:type="pct"/>
            <w:noWrap w:val="0"/>
            <w:vAlign w:val="top"/>
          </w:tcPr>
          <w:p w14:paraId="11518D45">
            <w:pPr>
              <w:widowControl w:val="0"/>
              <w:autoSpaceDE w:val="0"/>
              <w:autoSpaceDN w:val="0"/>
              <w:adjustRightInd w:val="0"/>
              <w:jc w:val="center"/>
              <w:rPr>
                <w:rFonts w:hint="eastAsia" w:ascii="黑体" w:hAnsi="黑体" w:eastAsia="黑体" w:cs="黑体"/>
                <w:sz w:val="28"/>
                <w:szCs w:val="28"/>
                <w:lang w:val="en-US" w:eastAsia="zh-CN" w:bidi="ar-SA"/>
              </w:rPr>
            </w:pPr>
          </w:p>
        </w:tc>
        <w:tc>
          <w:tcPr>
            <w:tcW w:w="1185" w:type="pct"/>
            <w:noWrap w:val="0"/>
            <w:vAlign w:val="top"/>
          </w:tcPr>
          <w:p w14:paraId="49F182EB">
            <w:pPr>
              <w:widowControl w:val="0"/>
              <w:autoSpaceDE w:val="0"/>
              <w:autoSpaceDN w:val="0"/>
              <w:adjustRightInd w:val="0"/>
              <w:jc w:val="center"/>
              <w:rPr>
                <w:rFonts w:hint="eastAsia" w:ascii="黑体" w:hAnsi="黑体" w:eastAsia="黑体" w:cs="黑体"/>
                <w:sz w:val="28"/>
                <w:szCs w:val="28"/>
                <w:lang w:val="en-US" w:eastAsia="zh-CN" w:bidi="ar-SA"/>
              </w:rPr>
            </w:pPr>
          </w:p>
        </w:tc>
      </w:tr>
      <w:tr w14:paraId="6B1F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72" w:type="pct"/>
            <w:noWrap w:val="0"/>
            <w:vAlign w:val="top"/>
          </w:tcPr>
          <w:p w14:paraId="27209F40">
            <w:pPr>
              <w:widowControl w:val="0"/>
              <w:autoSpaceDE w:val="0"/>
              <w:autoSpaceDN w:val="0"/>
              <w:adjustRightInd w:val="0"/>
              <w:jc w:val="center"/>
              <w:rPr>
                <w:rFonts w:hint="eastAsia" w:ascii="黑体" w:hAnsi="黑体" w:eastAsia="黑体" w:cs="黑体"/>
                <w:sz w:val="28"/>
                <w:szCs w:val="28"/>
                <w:lang w:val="en-US" w:eastAsia="zh-CN" w:bidi="ar-SA"/>
              </w:rPr>
            </w:pPr>
          </w:p>
        </w:tc>
        <w:tc>
          <w:tcPr>
            <w:tcW w:w="1016" w:type="pct"/>
            <w:noWrap w:val="0"/>
            <w:vAlign w:val="top"/>
          </w:tcPr>
          <w:p w14:paraId="6A761059">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50A2B304">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2F26F4D5">
            <w:pPr>
              <w:widowControl w:val="0"/>
              <w:autoSpaceDE w:val="0"/>
              <w:autoSpaceDN w:val="0"/>
              <w:adjustRightInd w:val="0"/>
              <w:jc w:val="center"/>
              <w:rPr>
                <w:rFonts w:hint="eastAsia" w:ascii="黑体" w:hAnsi="黑体" w:eastAsia="黑体" w:cs="黑体"/>
                <w:sz w:val="28"/>
                <w:szCs w:val="28"/>
                <w:lang w:val="en-US" w:eastAsia="zh-CN" w:bidi="ar-SA"/>
              </w:rPr>
            </w:pPr>
          </w:p>
        </w:tc>
        <w:tc>
          <w:tcPr>
            <w:tcW w:w="1172" w:type="pct"/>
            <w:noWrap w:val="0"/>
            <w:vAlign w:val="top"/>
          </w:tcPr>
          <w:p w14:paraId="23E82A5A">
            <w:pPr>
              <w:widowControl w:val="0"/>
              <w:autoSpaceDE w:val="0"/>
              <w:autoSpaceDN w:val="0"/>
              <w:adjustRightInd w:val="0"/>
              <w:jc w:val="center"/>
              <w:rPr>
                <w:rFonts w:hint="eastAsia" w:ascii="黑体" w:hAnsi="黑体" w:eastAsia="黑体" w:cs="黑体"/>
                <w:sz w:val="28"/>
                <w:szCs w:val="28"/>
                <w:lang w:val="en-US" w:eastAsia="zh-CN" w:bidi="ar-SA"/>
              </w:rPr>
            </w:pPr>
          </w:p>
        </w:tc>
        <w:tc>
          <w:tcPr>
            <w:tcW w:w="1185" w:type="pct"/>
            <w:noWrap w:val="0"/>
            <w:vAlign w:val="top"/>
          </w:tcPr>
          <w:p w14:paraId="6DFC88AE">
            <w:pPr>
              <w:widowControl w:val="0"/>
              <w:autoSpaceDE w:val="0"/>
              <w:autoSpaceDN w:val="0"/>
              <w:adjustRightInd w:val="0"/>
              <w:jc w:val="center"/>
              <w:rPr>
                <w:rFonts w:hint="eastAsia" w:ascii="黑体" w:hAnsi="黑体" w:eastAsia="黑体" w:cs="黑体"/>
                <w:sz w:val="28"/>
                <w:szCs w:val="28"/>
                <w:lang w:val="en-US" w:eastAsia="zh-CN" w:bidi="ar-SA"/>
              </w:rPr>
            </w:pPr>
          </w:p>
        </w:tc>
      </w:tr>
      <w:tr w14:paraId="69BA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72" w:type="pct"/>
            <w:noWrap w:val="0"/>
            <w:vAlign w:val="top"/>
          </w:tcPr>
          <w:p w14:paraId="63405980">
            <w:pPr>
              <w:widowControl w:val="0"/>
              <w:autoSpaceDE w:val="0"/>
              <w:autoSpaceDN w:val="0"/>
              <w:adjustRightInd w:val="0"/>
              <w:jc w:val="center"/>
              <w:rPr>
                <w:rFonts w:hint="eastAsia" w:ascii="黑体" w:hAnsi="黑体" w:eastAsia="黑体" w:cs="黑体"/>
                <w:sz w:val="28"/>
                <w:szCs w:val="28"/>
                <w:lang w:val="en-US" w:eastAsia="zh-CN" w:bidi="ar-SA"/>
              </w:rPr>
            </w:pPr>
          </w:p>
        </w:tc>
        <w:tc>
          <w:tcPr>
            <w:tcW w:w="1016" w:type="pct"/>
            <w:noWrap w:val="0"/>
            <w:vAlign w:val="top"/>
          </w:tcPr>
          <w:p w14:paraId="6E75902B">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35DA78A9">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31F707B2">
            <w:pPr>
              <w:widowControl w:val="0"/>
              <w:autoSpaceDE w:val="0"/>
              <w:autoSpaceDN w:val="0"/>
              <w:adjustRightInd w:val="0"/>
              <w:jc w:val="center"/>
              <w:rPr>
                <w:rFonts w:hint="eastAsia" w:ascii="黑体" w:hAnsi="黑体" w:eastAsia="黑体" w:cs="黑体"/>
                <w:sz w:val="28"/>
                <w:szCs w:val="28"/>
                <w:lang w:val="en-US" w:eastAsia="zh-CN" w:bidi="ar-SA"/>
              </w:rPr>
            </w:pPr>
          </w:p>
        </w:tc>
        <w:tc>
          <w:tcPr>
            <w:tcW w:w="1172" w:type="pct"/>
            <w:noWrap w:val="0"/>
            <w:vAlign w:val="top"/>
          </w:tcPr>
          <w:p w14:paraId="50C8CF93">
            <w:pPr>
              <w:widowControl w:val="0"/>
              <w:autoSpaceDE w:val="0"/>
              <w:autoSpaceDN w:val="0"/>
              <w:adjustRightInd w:val="0"/>
              <w:jc w:val="center"/>
              <w:rPr>
                <w:rFonts w:hint="eastAsia" w:ascii="黑体" w:hAnsi="黑体" w:eastAsia="黑体" w:cs="黑体"/>
                <w:sz w:val="28"/>
                <w:szCs w:val="28"/>
                <w:lang w:val="en-US" w:eastAsia="zh-CN" w:bidi="ar-SA"/>
              </w:rPr>
            </w:pPr>
          </w:p>
        </w:tc>
        <w:tc>
          <w:tcPr>
            <w:tcW w:w="1185" w:type="pct"/>
            <w:noWrap w:val="0"/>
            <w:vAlign w:val="top"/>
          </w:tcPr>
          <w:p w14:paraId="4CE643BB">
            <w:pPr>
              <w:widowControl w:val="0"/>
              <w:autoSpaceDE w:val="0"/>
              <w:autoSpaceDN w:val="0"/>
              <w:adjustRightInd w:val="0"/>
              <w:jc w:val="center"/>
              <w:rPr>
                <w:rFonts w:hint="eastAsia" w:ascii="黑体" w:hAnsi="黑体" w:eastAsia="黑体" w:cs="黑体"/>
                <w:sz w:val="28"/>
                <w:szCs w:val="28"/>
                <w:lang w:val="en-US" w:eastAsia="zh-CN" w:bidi="ar-SA"/>
              </w:rPr>
            </w:pPr>
          </w:p>
        </w:tc>
      </w:tr>
      <w:tr w14:paraId="59F7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72" w:type="pct"/>
            <w:noWrap w:val="0"/>
            <w:vAlign w:val="top"/>
          </w:tcPr>
          <w:p w14:paraId="5B60217C">
            <w:pPr>
              <w:widowControl w:val="0"/>
              <w:autoSpaceDE w:val="0"/>
              <w:autoSpaceDN w:val="0"/>
              <w:adjustRightInd w:val="0"/>
              <w:jc w:val="center"/>
              <w:rPr>
                <w:rFonts w:hint="eastAsia" w:ascii="黑体" w:hAnsi="黑体" w:eastAsia="黑体" w:cs="黑体"/>
                <w:sz w:val="28"/>
                <w:szCs w:val="28"/>
                <w:lang w:val="en-US" w:eastAsia="zh-CN" w:bidi="ar-SA"/>
              </w:rPr>
            </w:pPr>
          </w:p>
        </w:tc>
        <w:tc>
          <w:tcPr>
            <w:tcW w:w="1016" w:type="pct"/>
            <w:noWrap w:val="0"/>
            <w:vAlign w:val="top"/>
          </w:tcPr>
          <w:p w14:paraId="672FB4D4">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62AD80FC">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2DECAA85">
            <w:pPr>
              <w:widowControl w:val="0"/>
              <w:autoSpaceDE w:val="0"/>
              <w:autoSpaceDN w:val="0"/>
              <w:adjustRightInd w:val="0"/>
              <w:jc w:val="center"/>
              <w:rPr>
                <w:rFonts w:hint="eastAsia" w:ascii="黑体" w:hAnsi="黑体" w:eastAsia="黑体" w:cs="黑体"/>
                <w:sz w:val="28"/>
                <w:szCs w:val="28"/>
                <w:lang w:val="en-US" w:eastAsia="zh-CN" w:bidi="ar-SA"/>
              </w:rPr>
            </w:pPr>
          </w:p>
        </w:tc>
        <w:tc>
          <w:tcPr>
            <w:tcW w:w="1172" w:type="pct"/>
            <w:noWrap w:val="0"/>
            <w:vAlign w:val="top"/>
          </w:tcPr>
          <w:p w14:paraId="37AE4854">
            <w:pPr>
              <w:widowControl w:val="0"/>
              <w:autoSpaceDE w:val="0"/>
              <w:autoSpaceDN w:val="0"/>
              <w:adjustRightInd w:val="0"/>
              <w:jc w:val="center"/>
              <w:rPr>
                <w:rFonts w:hint="eastAsia" w:ascii="黑体" w:hAnsi="黑体" w:eastAsia="黑体" w:cs="黑体"/>
                <w:sz w:val="28"/>
                <w:szCs w:val="28"/>
                <w:lang w:val="en-US" w:eastAsia="zh-CN" w:bidi="ar-SA"/>
              </w:rPr>
            </w:pPr>
          </w:p>
        </w:tc>
        <w:tc>
          <w:tcPr>
            <w:tcW w:w="1185" w:type="pct"/>
            <w:noWrap w:val="0"/>
            <w:vAlign w:val="top"/>
          </w:tcPr>
          <w:p w14:paraId="062CFAAD">
            <w:pPr>
              <w:widowControl w:val="0"/>
              <w:autoSpaceDE w:val="0"/>
              <w:autoSpaceDN w:val="0"/>
              <w:adjustRightInd w:val="0"/>
              <w:jc w:val="center"/>
              <w:rPr>
                <w:rFonts w:hint="eastAsia" w:ascii="黑体" w:hAnsi="黑体" w:eastAsia="黑体" w:cs="黑体"/>
                <w:sz w:val="28"/>
                <w:szCs w:val="28"/>
                <w:lang w:val="en-US" w:eastAsia="zh-CN" w:bidi="ar-SA"/>
              </w:rPr>
            </w:pPr>
          </w:p>
        </w:tc>
      </w:tr>
      <w:tr w14:paraId="0F7C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72" w:type="pct"/>
            <w:noWrap w:val="0"/>
            <w:vAlign w:val="top"/>
          </w:tcPr>
          <w:p w14:paraId="3AD153CE">
            <w:pPr>
              <w:widowControl w:val="0"/>
              <w:autoSpaceDE w:val="0"/>
              <w:autoSpaceDN w:val="0"/>
              <w:adjustRightInd w:val="0"/>
              <w:jc w:val="center"/>
              <w:rPr>
                <w:rFonts w:hint="eastAsia" w:ascii="黑体" w:hAnsi="黑体" w:eastAsia="黑体" w:cs="黑体"/>
                <w:sz w:val="28"/>
                <w:szCs w:val="28"/>
                <w:lang w:val="en-US" w:eastAsia="zh-CN" w:bidi="ar-SA"/>
              </w:rPr>
            </w:pPr>
          </w:p>
        </w:tc>
        <w:tc>
          <w:tcPr>
            <w:tcW w:w="1016" w:type="pct"/>
            <w:noWrap w:val="0"/>
            <w:vAlign w:val="top"/>
          </w:tcPr>
          <w:p w14:paraId="6CB5C427">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0C42EB4F">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6ED84030">
            <w:pPr>
              <w:widowControl w:val="0"/>
              <w:autoSpaceDE w:val="0"/>
              <w:autoSpaceDN w:val="0"/>
              <w:adjustRightInd w:val="0"/>
              <w:jc w:val="center"/>
              <w:rPr>
                <w:rFonts w:hint="eastAsia" w:ascii="黑体" w:hAnsi="黑体" w:eastAsia="黑体" w:cs="黑体"/>
                <w:sz w:val="28"/>
                <w:szCs w:val="28"/>
                <w:lang w:val="en-US" w:eastAsia="zh-CN" w:bidi="ar-SA"/>
              </w:rPr>
            </w:pPr>
          </w:p>
        </w:tc>
        <w:tc>
          <w:tcPr>
            <w:tcW w:w="1172" w:type="pct"/>
            <w:noWrap w:val="0"/>
            <w:vAlign w:val="top"/>
          </w:tcPr>
          <w:p w14:paraId="4CBC6FF1">
            <w:pPr>
              <w:widowControl w:val="0"/>
              <w:autoSpaceDE w:val="0"/>
              <w:autoSpaceDN w:val="0"/>
              <w:adjustRightInd w:val="0"/>
              <w:jc w:val="center"/>
              <w:rPr>
                <w:rFonts w:hint="eastAsia" w:ascii="黑体" w:hAnsi="黑体" w:eastAsia="黑体" w:cs="黑体"/>
                <w:sz w:val="28"/>
                <w:szCs w:val="28"/>
                <w:lang w:val="en-US" w:eastAsia="zh-CN" w:bidi="ar-SA"/>
              </w:rPr>
            </w:pPr>
          </w:p>
        </w:tc>
        <w:tc>
          <w:tcPr>
            <w:tcW w:w="1185" w:type="pct"/>
            <w:noWrap w:val="0"/>
            <w:vAlign w:val="top"/>
          </w:tcPr>
          <w:p w14:paraId="4F678939">
            <w:pPr>
              <w:widowControl w:val="0"/>
              <w:autoSpaceDE w:val="0"/>
              <w:autoSpaceDN w:val="0"/>
              <w:adjustRightInd w:val="0"/>
              <w:jc w:val="center"/>
              <w:rPr>
                <w:rFonts w:hint="eastAsia" w:ascii="黑体" w:hAnsi="黑体" w:eastAsia="黑体" w:cs="黑体"/>
                <w:sz w:val="28"/>
                <w:szCs w:val="28"/>
                <w:lang w:val="en-US" w:eastAsia="zh-CN" w:bidi="ar-SA"/>
              </w:rPr>
            </w:pPr>
          </w:p>
        </w:tc>
      </w:tr>
      <w:tr w14:paraId="4FB4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72" w:type="pct"/>
            <w:noWrap w:val="0"/>
            <w:vAlign w:val="top"/>
          </w:tcPr>
          <w:p w14:paraId="7DA63388">
            <w:pPr>
              <w:widowControl w:val="0"/>
              <w:autoSpaceDE w:val="0"/>
              <w:autoSpaceDN w:val="0"/>
              <w:adjustRightInd w:val="0"/>
              <w:jc w:val="center"/>
              <w:rPr>
                <w:rFonts w:hint="eastAsia" w:ascii="黑体" w:hAnsi="黑体" w:eastAsia="黑体" w:cs="黑体"/>
                <w:sz w:val="28"/>
                <w:szCs w:val="28"/>
                <w:lang w:val="en-US" w:eastAsia="zh-CN" w:bidi="ar-SA"/>
              </w:rPr>
            </w:pPr>
          </w:p>
        </w:tc>
        <w:tc>
          <w:tcPr>
            <w:tcW w:w="1016" w:type="pct"/>
            <w:noWrap w:val="0"/>
            <w:vAlign w:val="top"/>
          </w:tcPr>
          <w:p w14:paraId="051691C7">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7481DFC1">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7B90C447">
            <w:pPr>
              <w:widowControl w:val="0"/>
              <w:autoSpaceDE w:val="0"/>
              <w:autoSpaceDN w:val="0"/>
              <w:adjustRightInd w:val="0"/>
              <w:jc w:val="center"/>
              <w:rPr>
                <w:rFonts w:hint="eastAsia" w:ascii="黑体" w:hAnsi="黑体" w:eastAsia="黑体" w:cs="黑体"/>
                <w:sz w:val="28"/>
                <w:szCs w:val="28"/>
                <w:lang w:val="en-US" w:eastAsia="zh-CN" w:bidi="ar-SA"/>
              </w:rPr>
            </w:pPr>
          </w:p>
        </w:tc>
        <w:tc>
          <w:tcPr>
            <w:tcW w:w="1172" w:type="pct"/>
            <w:noWrap w:val="0"/>
            <w:vAlign w:val="top"/>
          </w:tcPr>
          <w:p w14:paraId="1C220097">
            <w:pPr>
              <w:widowControl w:val="0"/>
              <w:autoSpaceDE w:val="0"/>
              <w:autoSpaceDN w:val="0"/>
              <w:adjustRightInd w:val="0"/>
              <w:jc w:val="center"/>
              <w:rPr>
                <w:rFonts w:hint="eastAsia" w:ascii="黑体" w:hAnsi="黑体" w:eastAsia="黑体" w:cs="黑体"/>
                <w:sz w:val="28"/>
                <w:szCs w:val="28"/>
                <w:lang w:val="en-US" w:eastAsia="zh-CN" w:bidi="ar-SA"/>
              </w:rPr>
            </w:pPr>
          </w:p>
        </w:tc>
        <w:tc>
          <w:tcPr>
            <w:tcW w:w="1185" w:type="pct"/>
            <w:noWrap w:val="0"/>
            <w:vAlign w:val="top"/>
          </w:tcPr>
          <w:p w14:paraId="7FB93993">
            <w:pPr>
              <w:widowControl w:val="0"/>
              <w:autoSpaceDE w:val="0"/>
              <w:autoSpaceDN w:val="0"/>
              <w:adjustRightInd w:val="0"/>
              <w:jc w:val="center"/>
              <w:rPr>
                <w:rFonts w:hint="eastAsia" w:ascii="黑体" w:hAnsi="黑体" w:eastAsia="黑体" w:cs="黑体"/>
                <w:sz w:val="28"/>
                <w:szCs w:val="28"/>
                <w:lang w:val="en-US" w:eastAsia="zh-CN" w:bidi="ar-SA"/>
              </w:rPr>
            </w:pPr>
          </w:p>
        </w:tc>
      </w:tr>
      <w:tr w14:paraId="0A19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72" w:type="pct"/>
            <w:noWrap w:val="0"/>
            <w:vAlign w:val="top"/>
          </w:tcPr>
          <w:p w14:paraId="29087FC6">
            <w:pPr>
              <w:widowControl w:val="0"/>
              <w:autoSpaceDE w:val="0"/>
              <w:autoSpaceDN w:val="0"/>
              <w:adjustRightInd w:val="0"/>
              <w:jc w:val="center"/>
              <w:rPr>
                <w:rFonts w:hint="eastAsia" w:ascii="黑体" w:hAnsi="黑体" w:eastAsia="黑体" w:cs="黑体"/>
                <w:sz w:val="28"/>
                <w:szCs w:val="28"/>
                <w:lang w:val="en-US" w:eastAsia="zh-CN" w:bidi="ar-SA"/>
              </w:rPr>
            </w:pPr>
          </w:p>
        </w:tc>
        <w:tc>
          <w:tcPr>
            <w:tcW w:w="1016" w:type="pct"/>
            <w:noWrap w:val="0"/>
            <w:vAlign w:val="top"/>
          </w:tcPr>
          <w:p w14:paraId="50C9A63C">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0FB82E8F">
            <w:pPr>
              <w:widowControl w:val="0"/>
              <w:autoSpaceDE w:val="0"/>
              <w:autoSpaceDN w:val="0"/>
              <w:adjustRightInd w:val="0"/>
              <w:jc w:val="center"/>
              <w:rPr>
                <w:rFonts w:hint="eastAsia" w:ascii="黑体" w:hAnsi="黑体" w:eastAsia="黑体" w:cs="黑体"/>
                <w:sz w:val="28"/>
                <w:szCs w:val="28"/>
                <w:lang w:val="en-US" w:eastAsia="zh-CN" w:bidi="ar-SA"/>
              </w:rPr>
            </w:pPr>
          </w:p>
        </w:tc>
        <w:tc>
          <w:tcPr>
            <w:tcW w:w="625" w:type="pct"/>
            <w:noWrap w:val="0"/>
            <w:vAlign w:val="top"/>
          </w:tcPr>
          <w:p w14:paraId="4F6DAADA">
            <w:pPr>
              <w:widowControl w:val="0"/>
              <w:autoSpaceDE w:val="0"/>
              <w:autoSpaceDN w:val="0"/>
              <w:adjustRightInd w:val="0"/>
              <w:jc w:val="center"/>
              <w:rPr>
                <w:rFonts w:hint="eastAsia" w:ascii="黑体" w:hAnsi="黑体" w:eastAsia="黑体" w:cs="黑体"/>
                <w:sz w:val="28"/>
                <w:szCs w:val="28"/>
                <w:lang w:val="en-US" w:eastAsia="zh-CN" w:bidi="ar-SA"/>
              </w:rPr>
            </w:pPr>
          </w:p>
        </w:tc>
        <w:tc>
          <w:tcPr>
            <w:tcW w:w="1172" w:type="pct"/>
            <w:noWrap w:val="0"/>
            <w:vAlign w:val="top"/>
          </w:tcPr>
          <w:p w14:paraId="1F2FEBF3">
            <w:pPr>
              <w:widowControl w:val="0"/>
              <w:autoSpaceDE w:val="0"/>
              <w:autoSpaceDN w:val="0"/>
              <w:adjustRightInd w:val="0"/>
              <w:jc w:val="center"/>
              <w:rPr>
                <w:rFonts w:hint="eastAsia" w:ascii="黑体" w:hAnsi="黑体" w:eastAsia="黑体" w:cs="黑体"/>
                <w:sz w:val="28"/>
                <w:szCs w:val="28"/>
                <w:lang w:val="en-US" w:eastAsia="zh-CN" w:bidi="ar-SA"/>
              </w:rPr>
            </w:pPr>
          </w:p>
        </w:tc>
        <w:tc>
          <w:tcPr>
            <w:tcW w:w="1185" w:type="pct"/>
            <w:noWrap w:val="0"/>
            <w:vAlign w:val="top"/>
          </w:tcPr>
          <w:p w14:paraId="743CA6A1">
            <w:pPr>
              <w:widowControl w:val="0"/>
              <w:autoSpaceDE w:val="0"/>
              <w:autoSpaceDN w:val="0"/>
              <w:adjustRightInd w:val="0"/>
              <w:jc w:val="center"/>
              <w:rPr>
                <w:rFonts w:hint="eastAsia" w:ascii="黑体" w:hAnsi="黑体" w:eastAsia="黑体" w:cs="黑体"/>
                <w:sz w:val="28"/>
                <w:szCs w:val="28"/>
                <w:lang w:val="en-US" w:eastAsia="zh-CN" w:bidi="ar-SA"/>
              </w:rPr>
            </w:pPr>
          </w:p>
        </w:tc>
      </w:tr>
    </w:tbl>
    <w:p w14:paraId="1883C1E1">
      <w:pPr>
        <w:widowControl w:val="0"/>
        <w:autoSpaceDE w:val="0"/>
        <w:autoSpaceDN w:val="0"/>
        <w:adjustRightInd w:val="0"/>
        <w:jc w:val="center"/>
        <w:rPr>
          <w:rFonts w:hint="eastAsia" w:ascii="黑体" w:hAnsi="黑体" w:eastAsia="黑体" w:cs="黑体"/>
          <w:b/>
          <w:bCs/>
          <w:sz w:val="28"/>
          <w:szCs w:val="28"/>
          <w:lang w:val="en-US" w:eastAsia="zh-CN" w:bidi="ar-SA"/>
        </w:rPr>
      </w:pPr>
      <w:r>
        <w:rPr>
          <w:rFonts w:hint="eastAsia" w:ascii="黑体" w:hAnsi="黑体" w:eastAsia="黑体" w:cs="黑体"/>
          <w:sz w:val="28"/>
          <w:szCs w:val="28"/>
          <w:lang w:val="en-US" w:eastAsia="zh-CN" w:bidi="ar-SA"/>
        </w:rPr>
        <w:br w:type="page"/>
      </w:r>
    </w:p>
    <w:p w14:paraId="4C242511">
      <w:pPr>
        <w:pStyle w:val="4"/>
        <w:numPr>
          <w:ilvl w:val="0"/>
          <w:numId w:val="0"/>
        </w:numPr>
        <w:topLinePunct w:val="0"/>
        <w:ind w:left="0" w:leftChars="0" w:firstLine="0" w:firstLineChars="0"/>
        <w:rPr>
          <w:rFonts w:hint="eastAsia" w:ascii="黑体" w:hAnsi="黑体" w:eastAsia="黑体" w:cs="黑体"/>
          <w:b w:val="0"/>
          <w:sz w:val="32"/>
          <w:szCs w:val="36"/>
        </w:rPr>
      </w:pPr>
      <w:bookmarkStart w:id="168" w:name="_Toc8764"/>
      <w:bookmarkStart w:id="169" w:name="_Toc11674"/>
      <w:r>
        <w:rPr>
          <w:rFonts w:hint="eastAsia" w:ascii="黑体" w:hAnsi="黑体" w:eastAsia="黑体" w:cs="黑体"/>
          <w:b w:val="0"/>
          <w:kern w:val="2"/>
          <w:sz w:val="32"/>
          <w:szCs w:val="36"/>
          <w:lang w:bidi="ar-SA"/>
        </w:rPr>
        <w:t>五、</w:t>
      </w:r>
      <w:r>
        <w:rPr>
          <w:sz w:val="32"/>
          <w:szCs w:val="36"/>
        </w:rPr>
        <w:t>投标函</w:t>
      </w:r>
      <w:bookmarkEnd w:id="168"/>
      <w:bookmarkEnd w:id="169"/>
    </w:p>
    <w:p w14:paraId="113DF8A2">
      <w:pPr>
        <w:pStyle w:val="12"/>
        <w:keepNext w:val="0"/>
        <w:keepLines w:val="0"/>
        <w:pageBreakBefore w:val="0"/>
        <w:widowControl w:val="0"/>
        <w:kinsoku/>
        <w:wordWrap/>
        <w:overflowPunct/>
        <w:topLinePunct w:val="0"/>
        <w:autoSpaceDE/>
        <w:autoSpaceDN/>
        <w:bidi w:val="0"/>
        <w:adjustRightInd w:val="0"/>
        <w:snapToGrid/>
        <w:spacing w:line="24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（采购人、采购代理机构）：</w:t>
      </w:r>
    </w:p>
    <w:p w14:paraId="53CE87D6">
      <w:pPr>
        <w:pStyle w:val="12"/>
        <w:keepNext w:val="0"/>
        <w:keepLines w:val="0"/>
        <w:pageBreakBefore w:val="0"/>
        <w:widowControl w:val="0"/>
        <w:kinsoku/>
        <w:wordWrap/>
        <w:overflowPunct/>
        <w:topLinePunct w:val="0"/>
        <w:autoSpaceDE/>
        <w:autoSpaceDN/>
        <w:bidi w:val="0"/>
        <w:adjustRightInd w:val="0"/>
        <w:snapToGrid/>
        <w:spacing w:line="24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根据贵方为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（项目名称）的投标邀请（政府采购计划编号：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，委托代理编号：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），签字代表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（姓名、职务）经正式授权并代表投标人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（投标人名称）提交下述投标文件：投标文件正本一份，副本一式</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份，电子文档一份，参加采购项目第</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包投标，并在此声明，所递交的投标文件内容完整、真实。</w:t>
      </w:r>
    </w:p>
    <w:p w14:paraId="1AEEEFC4">
      <w:pPr>
        <w:pStyle w:val="3"/>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textAlignment w:val="auto"/>
        <w:rPr>
          <w:rFonts w:hint="eastAsia" w:asciiTheme="minorEastAsia" w:hAnsiTheme="minorEastAsia" w:eastAsiaTheme="minorEastAsia" w:cstheme="minorEastAsia"/>
          <w:b w:val="0"/>
          <w:sz w:val="24"/>
          <w:szCs w:val="24"/>
        </w:rPr>
      </w:pPr>
      <w:bookmarkStart w:id="170" w:name="_Toc11639"/>
      <w:r>
        <w:rPr>
          <w:rFonts w:hint="eastAsia" w:asciiTheme="minorEastAsia" w:hAnsiTheme="minorEastAsia" w:eastAsiaTheme="minorEastAsia" w:cstheme="minorEastAsia"/>
          <w:b w:val="0"/>
          <w:color w:val="000000"/>
          <w:kern w:val="44"/>
          <w:sz w:val="24"/>
          <w:szCs w:val="24"/>
          <w:lang w:bidi="ar-SA"/>
        </w:rPr>
        <w:t>第一部分</w:t>
      </w:r>
      <w:r>
        <w:rPr>
          <w:rFonts w:hint="eastAsia" w:asciiTheme="minorEastAsia" w:hAnsiTheme="minorEastAsia" w:eastAsiaTheme="minorEastAsia" w:cstheme="minorEastAsia"/>
          <w:b w:val="0"/>
          <w:color w:val="000000"/>
          <w:kern w:val="44"/>
          <w:sz w:val="24"/>
          <w:szCs w:val="24"/>
          <w:lang w:val="en-US" w:eastAsia="zh-CN" w:bidi="ar-SA"/>
        </w:rPr>
        <w:t xml:space="preserve"> </w:t>
      </w:r>
      <w:r>
        <w:rPr>
          <w:rFonts w:hint="eastAsia" w:asciiTheme="minorEastAsia" w:hAnsiTheme="minorEastAsia" w:eastAsiaTheme="minorEastAsia" w:cstheme="minorEastAsia"/>
          <w:sz w:val="24"/>
          <w:szCs w:val="24"/>
        </w:rPr>
        <w:t>资格证明文件</w:t>
      </w:r>
      <w:bookmarkEnd w:id="170"/>
    </w:p>
    <w:p w14:paraId="35E571ED">
      <w:pPr>
        <w:pStyle w:val="12"/>
        <w:keepNext w:val="0"/>
        <w:keepLines w:val="0"/>
        <w:pageBreakBefore w:val="0"/>
        <w:widowControl w:val="0"/>
        <w:numPr>
          <w:ilvl w:val="0"/>
          <w:numId w:val="95"/>
        </w:numPr>
        <w:kinsoku/>
        <w:wordWrap/>
        <w:overflowPunct/>
        <w:topLinePunct w:val="0"/>
        <w:autoSpaceDE/>
        <w:autoSpaceDN/>
        <w:bidi w:val="0"/>
        <w:adjustRightInd w:val="0"/>
        <w:snapToGrid/>
        <w:spacing w:line="240" w:lineRule="auto"/>
        <w:ind w:left="0" w:leftChars="0" w:firstLine="480" w:firstLineChars="0"/>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color w:val="000000"/>
          <w:sz w:val="24"/>
          <w:szCs w:val="24"/>
        </w:rPr>
        <w:t>开标一览表</w:t>
      </w:r>
    </w:p>
    <w:p w14:paraId="18B46432">
      <w:pPr>
        <w:pStyle w:val="12"/>
        <w:keepNext w:val="0"/>
        <w:keepLines w:val="0"/>
        <w:pageBreakBefore w:val="0"/>
        <w:widowControl w:val="0"/>
        <w:numPr>
          <w:ilvl w:val="0"/>
          <w:numId w:val="95"/>
        </w:numPr>
        <w:kinsoku/>
        <w:wordWrap/>
        <w:overflowPunct/>
        <w:topLinePunct w:val="0"/>
        <w:autoSpaceDE/>
        <w:autoSpaceDN/>
        <w:bidi w:val="0"/>
        <w:adjustRightInd w:val="0"/>
        <w:snapToGrid/>
        <w:spacing w:line="240" w:lineRule="auto"/>
        <w:ind w:left="0" w:leftChars="0" w:firstLine="480" w:firstLineChars="0"/>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color w:val="000000"/>
          <w:sz w:val="24"/>
          <w:szCs w:val="24"/>
        </w:rPr>
        <w:t>投标保证金</w:t>
      </w:r>
    </w:p>
    <w:p w14:paraId="5B797207">
      <w:pPr>
        <w:pStyle w:val="12"/>
        <w:keepNext w:val="0"/>
        <w:keepLines w:val="0"/>
        <w:pageBreakBefore w:val="0"/>
        <w:widowControl w:val="0"/>
        <w:numPr>
          <w:ilvl w:val="0"/>
          <w:numId w:val="95"/>
        </w:numPr>
        <w:kinsoku/>
        <w:wordWrap/>
        <w:overflowPunct/>
        <w:topLinePunct w:val="0"/>
        <w:autoSpaceDE/>
        <w:autoSpaceDN/>
        <w:bidi w:val="0"/>
        <w:adjustRightInd w:val="0"/>
        <w:snapToGrid/>
        <w:spacing w:line="240" w:lineRule="auto"/>
        <w:ind w:left="0" w:leftChars="0" w:firstLine="480" w:firstLineChars="0"/>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color w:val="000000"/>
          <w:sz w:val="24"/>
          <w:szCs w:val="24"/>
        </w:rPr>
        <w:t>法定代表人（单位负责人）身份证明或授权委托书</w:t>
      </w:r>
    </w:p>
    <w:p w14:paraId="39F46D6E">
      <w:pPr>
        <w:pStyle w:val="12"/>
        <w:keepNext w:val="0"/>
        <w:keepLines w:val="0"/>
        <w:pageBreakBefore w:val="0"/>
        <w:widowControl w:val="0"/>
        <w:numPr>
          <w:ilvl w:val="0"/>
          <w:numId w:val="95"/>
        </w:numPr>
        <w:kinsoku/>
        <w:wordWrap/>
        <w:overflowPunct/>
        <w:topLinePunct w:val="0"/>
        <w:autoSpaceDE/>
        <w:autoSpaceDN/>
        <w:bidi w:val="0"/>
        <w:adjustRightInd w:val="0"/>
        <w:snapToGrid/>
        <w:spacing w:line="240" w:lineRule="auto"/>
        <w:ind w:left="0" w:leftChars="0" w:firstLine="480" w:firstLineChars="0"/>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color w:val="000000"/>
          <w:sz w:val="24"/>
          <w:szCs w:val="24"/>
        </w:rPr>
        <w:t>投标人提供的资格证明文件</w:t>
      </w:r>
    </w:p>
    <w:p w14:paraId="713E40AC">
      <w:pPr>
        <w:pStyle w:val="3"/>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textAlignment w:val="auto"/>
        <w:rPr>
          <w:rFonts w:hint="eastAsia" w:asciiTheme="minorEastAsia" w:hAnsiTheme="minorEastAsia" w:eastAsiaTheme="minorEastAsia" w:cstheme="minorEastAsia"/>
          <w:b w:val="0"/>
          <w:sz w:val="24"/>
          <w:szCs w:val="24"/>
        </w:rPr>
      </w:pPr>
      <w:bookmarkStart w:id="171" w:name="_Toc452"/>
      <w:r>
        <w:rPr>
          <w:rFonts w:hint="eastAsia" w:asciiTheme="minorEastAsia" w:hAnsiTheme="minorEastAsia" w:eastAsiaTheme="minorEastAsia" w:cstheme="minorEastAsia"/>
          <w:b w:val="0"/>
          <w:color w:val="000000"/>
          <w:kern w:val="44"/>
          <w:sz w:val="24"/>
          <w:szCs w:val="24"/>
          <w:lang w:bidi="ar-SA"/>
        </w:rPr>
        <w:t>第二部分</w:t>
      </w:r>
      <w:r>
        <w:rPr>
          <w:rFonts w:hint="eastAsia" w:asciiTheme="minorEastAsia" w:hAnsiTheme="minorEastAsia" w:eastAsiaTheme="minorEastAsia" w:cstheme="minorEastAsia"/>
          <w:b w:val="0"/>
          <w:color w:val="000000"/>
          <w:kern w:val="44"/>
          <w:sz w:val="24"/>
          <w:szCs w:val="24"/>
          <w:lang w:val="en-US" w:eastAsia="zh-CN" w:bidi="ar-SA"/>
        </w:rPr>
        <w:t xml:space="preserve"> </w:t>
      </w:r>
      <w:r>
        <w:rPr>
          <w:rFonts w:hint="eastAsia" w:asciiTheme="minorEastAsia" w:hAnsiTheme="minorEastAsia" w:eastAsiaTheme="minorEastAsia" w:cstheme="minorEastAsia"/>
          <w:sz w:val="24"/>
          <w:szCs w:val="24"/>
        </w:rPr>
        <w:t>商务技术文件</w:t>
      </w:r>
      <w:bookmarkEnd w:id="171"/>
    </w:p>
    <w:p w14:paraId="324358C0">
      <w:pPr>
        <w:pStyle w:val="4"/>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textAlignment w:val="auto"/>
        <w:rPr>
          <w:rFonts w:hint="eastAsia" w:asciiTheme="minorEastAsia" w:hAnsiTheme="minorEastAsia" w:eastAsiaTheme="minorEastAsia" w:cstheme="minorEastAsia"/>
          <w:b w:val="0"/>
          <w:sz w:val="24"/>
          <w:szCs w:val="24"/>
        </w:rPr>
      </w:pPr>
      <w:bookmarkStart w:id="172" w:name="_Toc28303"/>
      <w:r>
        <w:rPr>
          <w:rFonts w:hint="eastAsia" w:asciiTheme="minorEastAsia" w:hAnsiTheme="minorEastAsia" w:eastAsiaTheme="minorEastAsia" w:cstheme="minorEastAsia"/>
          <w:b w:val="0"/>
          <w:kern w:val="2"/>
          <w:sz w:val="24"/>
          <w:szCs w:val="24"/>
          <w:lang w:bidi="ar-SA"/>
        </w:rPr>
        <w:t>六、</w:t>
      </w:r>
      <w:r>
        <w:rPr>
          <w:rFonts w:hint="eastAsia" w:asciiTheme="minorEastAsia" w:hAnsiTheme="minorEastAsia" w:eastAsiaTheme="minorEastAsia" w:cstheme="minorEastAsia"/>
          <w:sz w:val="24"/>
          <w:szCs w:val="24"/>
        </w:rPr>
        <w:t>投标函</w:t>
      </w:r>
      <w:bookmarkEnd w:id="172"/>
    </w:p>
    <w:p w14:paraId="6CA77023">
      <w:pPr>
        <w:pStyle w:val="4"/>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textAlignment w:val="auto"/>
        <w:rPr>
          <w:rFonts w:hint="eastAsia" w:asciiTheme="minorEastAsia" w:hAnsiTheme="minorEastAsia" w:eastAsiaTheme="minorEastAsia" w:cstheme="minorEastAsia"/>
          <w:b w:val="0"/>
          <w:sz w:val="24"/>
          <w:szCs w:val="24"/>
        </w:rPr>
      </w:pPr>
      <w:bookmarkStart w:id="173" w:name="_Toc18441"/>
      <w:r>
        <w:rPr>
          <w:rFonts w:hint="eastAsia" w:asciiTheme="minorEastAsia" w:hAnsiTheme="minorEastAsia" w:eastAsiaTheme="minorEastAsia" w:cstheme="minorEastAsia"/>
          <w:b w:val="0"/>
          <w:kern w:val="2"/>
          <w:sz w:val="24"/>
          <w:szCs w:val="24"/>
          <w:lang w:bidi="ar-SA"/>
        </w:rPr>
        <w:t>七、</w:t>
      </w:r>
      <w:r>
        <w:rPr>
          <w:rFonts w:hint="eastAsia" w:asciiTheme="minorEastAsia" w:hAnsiTheme="minorEastAsia" w:eastAsiaTheme="minorEastAsia" w:cstheme="minorEastAsia"/>
          <w:sz w:val="24"/>
          <w:szCs w:val="24"/>
        </w:rPr>
        <w:t>分项报价</w:t>
      </w:r>
      <w:bookmarkEnd w:id="173"/>
    </w:p>
    <w:p w14:paraId="49CA991D">
      <w:pPr>
        <w:pStyle w:val="4"/>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textAlignment w:val="auto"/>
        <w:rPr>
          <w:rFonts w:hint="eastAsia" w:asciiTheme="minorEastAsia" w:hAnsiTheme="minorEastAsia" w:eastAsiaTheme="minorEastAsia" w:cstheme="minorEastAsia"/>
          <w:b w:val="0"/>
          <w:sz w:val="24"/>
          <w:szCs w:val="24"/>
        </w:rPr>
      </w:pPr>
      <w:bookmarkStart w:id="174" w:name="_Toc1345"/>
      <w:r>
        <w:rPr>
          <w:rFonts w:hint="eastAsia" w:asciiTheme="minorEastAsia" w:hAnsiTheme="minorEastAsia" w:eastAsiaTheme="minorEastAsia" w:cstheme="minorEastAsia"/>
          <w:b w:val="0"/>
          <w:kern w:val="2"/>
          <w:sz w:val="24"/>
          <w:szCs w:val="24"/>
          <w:lang w:bidi="ar-SA"/>
        </w:rPr>
        <w:t>八、</w:t>
      </w:r>
      <w:r>
        <w:rPr>
          <w:rFonts w:hint="eastAsia" w:asciiTheme="minorEastAsia" w:hAnsiTheme="minorEastAsia" w:eastAsiaTheme="minorEastAsia" w:cstheme="minorEastAsia"/>
          <w:sz w:val="24"/>
          <w:szCs w:val="24"/>
        </w:rPr>
        <w:t>采购需求响应</w:t>
      </w:r>
      <w:bookmarkEnd w:id="174"/>
    </w:p>
    <w:p w14:paraId="57A80342">
      <w:pPr>
        <w:pStyle w:val="4"/>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textAlignment w:val="auto"/>
        <w:rPr>
          <w:rFonts w:hint="eastAsia" w:asciiTheme="minorEastAsia" w:hAnsiTheme="minorEastAsia" w:eastAsiaTheme="minorEastAsia" w:cstheme="minorEastAsia"/>
          <w:b w:val="0"/>
          <w:sz w:val="24"/>
          <w:szCs w:val="24"/>
        </w:rPr>
      </w:pPr>
      <w:bookmarkStart w:id="175" w:name="_Toc13590"/>
      <w:r>
        <w:rPr>
          <w:rFonts w:hint="eastAsia" w:asciiTheme="minorEastAsia" w:hAnsiTheme="minorEastAsia" w:eastAsiaTheme="minorEastAsia" w:cstheme="minorEastAsia"/>
          <w:b w:val="0"/>
          <w:kern w:val="2"/>
          <w:sz w:val="24"/>
          <w:szCs w:val="24"/>
          <w:lang w:bidi="ar-SA"/>
        </w:rPr>
        <w:t>九、</w:t>
      </w:r>
      <w:r>
        <w:rPr>
          <w:rFonts w:hint="eastAsia" w:asciiTheme="minorEastAsia" w:hAnsiTheme="minorEastAsia" w:eastAsiaTheme="minorEastAsia" w:cstheme="minorEastAsia"/>
          <w:sz w:val="24"/>
          <w:szCs w:val="24"/>
        </w:rPr>
        <w:t>合同条款偏离表</w:t>
      </w:r>
      <w:bookmarkEnd w:id="175"/>
    </w:p>
    <w:p w14:paraId="081169A0">
      <w:pPr>
        <w:pStyle w:val="4"/>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textAlignment w:val="auto"/>
        <w:rPr>
          <w:rFonts w:hint="eastAsia" w:asciiTheme="minorEastAsia" w:hAnsiTheme="minorEastAsia" w:eastAsiaTheme="minorEastAsia" w:cstheme="minorEastAsia"/>
          <w:b w:val="0"/>
          <w:sz w:val="24"/>
          <w:szCs w:val="24"/>
        </w:rPr>
      </w:pPr>
      <w:bookmarkStart w:id="176" w:name="_Toc25040"/>
      <w:r>
        <w:rPr>
          <w:rFonts w:hint="eastAsia" w:asciiTheme="minorEastAsia" w:hAnsiTheme="minorEastAsia" w:eastAsiaTheme="minorEastAsia" w:cstheme="minorEastAsia"/>
          <w:b w:val="0"/>
          <w:kern w:val="2"/>
          <w:sz w:val="24"/>
          <w:szCs w:val="24"/>
          <w:lang w:bidi="ar-SA"/>
        </w:rPr>
        <w:t>十、</w:t>
      </w:r>
      <w:r>
        <w:rPr>
          <w:rFonts w:hint="eastAsia" w:asciiTheme="minorEastAsia" w:hAnsiTheme="minorEastAsia" w:eastAsiaTheme="minorEastAsia" w:cstheme="minorEastAsia"/>
          <w:sz w:val="24"/>
          <w:szCs w:val="24"/>
        </w:rPr>
        <w:t>采购需求偏离表</w:t>
      </w:r>
      <w:bookmarkEnd w:id="176"/>
    </w:p>
    <w:p w14:paraId="0CDB775D">
      <w:pPr>
        <w:pStyle w:val="4"/>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textAlignment w:val="auto"/>
        <w:rPr>
          <w:rFonts w:hint="eastAsia" w:asciiTheme="minorEastAsia" w:hAnsiTheme="minorEastAsia" w:eastAsiaTheme="minorEastAsia" w:cstheme="minorEastAsia"/>
          <w:b w:val="0"/>
          <w:sz w:val="24"/>
          <w:szCs w:val="24"/>
        </w:rPr>
      </w:pPr>
      <w:bookmarkStart w:id="177" w:name="_Toc3813"/>
      <w:r>
        <w:rPr>
          <w:rFonts w:hint="eastAsia" w:asciiTheme="minorEastAsia" w:hAnsiTheme="minorEastAsia" w:eastAsiaTheme="minorEastAsia" w:cstheme="minorEastAsia"/>
          <w:b w:val="0"/>
          <w:kern w:val="2"/>
          <w:sz w:val="24"/>
          <w:szCs w:val="24"/>
          <w:lang w:bidi="ar-SA"/>
        </w:rPr>
        <w:t>十一、</w:t>
      </w:r>
      <w:r>
        <w:rPr>
          <w:rFonts w:hint="eastAsia" w:asciiTheme="minorEastAsia" w:hAnsiTheme="minorEastAsia" w:eastAsiaTheme="minorEastAsia" w:cstheme="minorEastAsia"/>
          <w:sz w:val="24"/>
          <w:szCs w:val="24"/>
        </w:rPr>
        <w:t>享受政府采购政策优惠的证明资料</w:t>
      </w:r>
      <w:bookmarkEnd w:id="177"/>
    </w:p>
    <w:p w14:paraId="02E0A2A7">
      <w:pPr>
        <w:pStyle w:val="4"/>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textAlignment w:val="auto"/>
        <w:rPr>
          <w:rFonts w:hint="eastAsia" w:asciiTheme="minorEastAsia" w:hAnsiTheme="minorEastAsia" w:eastAsiaTheme="minorEastAsia" w:cstheme="minorEastAsia"/>
          <w:b w:val="0"/>
          <w:sz w:val="24"/>
          <w:szCs w:val="24"/>
        </w:rPr>
      </w:pPr>
      <w:bookmarkStart w:id="178" w:name="_Toc30218"/>
      <w:r>
        <w:rPr>
          <w:rFonts w:hint="eastAsia" w:asciiTheme="minorEastAsia" w:hAnsiTheme="minorEastAsia" w:eastAsiaTheme="minorEastAsia" w:cstheme="minorEastAsia"/>
          <w:b w:val="0"/>
          <w:kern w:val="2"/>
          <w:sz w:val="24"/>
          <w:szCs w:val="24"/>
          <w:lang w:bidi="ar-SA"/>
        </w:rPr>
        <w:t>十二、</w:t>
      </w:r>
      <w:r>
        <w:rPr>
          <w:rFonts w:hint="eastAsia" w:asciiTheme="minorEastAsia" w:hAnsiTheme="minorEastAsia" w:eastAsiaTheme="minorEastAsia" w:cstheme="minorEastAsia"/>
          <w:sz w:val="24"/>
          <w:szCs w:val="24"/>
        </w:rPr>
        <w:t>符合招标文件规定的证明文件</w:t>
      </w:r>
      <w:bookmarkEnd w:id="178"/>
    </w:p>
    <w:p w14:paraId="23FF5B98">
      <w:pPr>
        <w:pStyle w:val="4"/>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textAlignment w:val="auto"/>
        <w:rPr>
          <w:rFonts w:hint="eastAsia" w:asciiTheme="minorEastAsia" w:hAnsiTheme="minorEastAsia" w:eastAsiaTheme="minorEastAsia" w:cstheme="minorEastAsia"/>
          <w:b w:val="0"/>
          <w:sz w:val="24"/>
          <w:szCs w:val="24"/>
        </w:rPr>
      </w:pPr>
      <w:bookmarkStart w:id="179" w:name="_Toc7393"/>
      <w:r>
        <w:rPr>
          <w:rFonts w:hint="eastAsia" w:asciiTheme="minorEastAsia" w:hAnsiTheme="minorEastAsia" w:eastAsiaTheme="minorEastAsia" w:cstheme="minorEastAsia"/>
          <w:b w:val="0"/>
          <w:kern w:val="2"/>
          <w:sz w:val="24"/>
          <w:szCs w:val="24"/>
          <w:lang w:bidi="ar-SA"/>
        </w:rPr>
        <w:t>十三、</w:t>
      </w:r>
      <w:r>
        <w:rPr>
          <w:rFonts w:hint="eastAsia" w:asciiTheme="minorEastAsia" w:hAnsiTheme="minorEastAsia" w:eastAsiaTheme="minorEastAsia" w:cstheme="minorEastAsia"/>
          <w:sz w:val="24"/>
          <w:szCs w:val="24"/>
        </w:rPr>
        <w:t>拟投入的项目组人员表</w:t>
      </w:r>
      <w:bookmarkEnd w:id="179"/>
    </w:p>
    <w:p w14:paraId="1DF32CEA">
      <w:pPr>
        <w:pStyle w:val="4"/>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textAlignment w:val="auto"/>
        <w:rPr>
          <w:rFonts w:hint="eastAsia" w:asciiTheme="minorEastAsia" w:hAnsiTheme="minorEastAsia" w:eastAsiaTheme="minorEastAsia" w:cstheme="minorEastAsia"/>
          <w:b w:val="0"/>
          <w:sz w:val="24"/>
          <w:szCs w:val="24"/>
        </w:rPr>
      </w:pPr>
      <w:bookmarkStart w:id="180" w:name="_Toc23864"/>
      <w:r>
        <w:rPr>
          <w:rFonts w:hint="eastAsia" w:asciiTheme="minorEastAsia" w:hAnsiTheme="minorEastAsia" w:eastAsiaTheme="minorEastAsia" w:cstheme="minorEastAsia"/>
          <w:b w:val="0"/>
          <w:kern w:val="2"/>
          <w:sz w:val="24"/>
          <w:szCs w:val="24"/>
          <w:lang w:bidi="ar-SA"/>
        </w:rPr>
        <w:t>十四、</w:t>
      </w:r>
      <w:r>
        <w:rPr>
          <w:rFonts w:hint="eastAsia" w:asciiTheme="minorEastAsia" w:hAnsiTheme="minorEastAsia" w:eastAsiaTheme="minorEastAsia" w:cstheme="minorEastAsia"/>
          <w:sz w:val="24"/>
          <w:szCs w:val="24"/>
        </w:rPr>
        <w:t>投标人认为需提供的其他资料</w:t>
      </w:r>
      <w:bookmarkEnd w:id="180"/>
    </w:p>
    <w:p w14:paraId="414C1A15">
      <w:pPr>
        <w:pStyle w:val="12"/>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在此，签字代表宣布同意如下：</w:t>
      </w:r>
    </w:p>
    <w:p w14:paraId="299085F2">
      <w:pPr>
        <w:pStyle w:val="12"/>
        <w:keepNext w:val="0"/>
        <w:keepLines w:val="0"/>
        <w:pageBreakBefore w:val="0"/>
        <w:widowControl w:val="0"/>
        <w:numPr>
          <w:ilvl w:val="0"/>
          <w:numId w:val="96"/>
        </w:numPr>
        <w:kinsoku/>
        <w:wordWrap/>
        <w:overflowPunct/>
        <w:topLinePunct w:val="0"/>
        <w:autoSpaceDE/>
        <w:autoSpaceDN/>
        <w:bidi w:val="0"/>
        <w:adjustRightInd w:val="0"/>
        <w:snapToGrid/>
        <w:spacing w:line="240" w:lineRule="auto"/>
        <w:ind w:left="0" w:leftChars="0" w:firstLine="480" w:firstLineChars="0"/>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color w:val="000000"/>
          <w:sz w:val="24"/>
          <w:szCs w:val="24"/>
        </w:rPr>
        <w:t>投标人严格按照招标文件的规定报价，见《开标一览表》。</w:t>
      </w:r>
    </w:p>
    <w:p w14:paraId="01BE2815">
      <w:pPr>
        <w:pStyle w:val="12"/>
        <w:keepNext w:val="0"/>
        <w:keepLines w:val="0"/>
        <w:pageBreakBefore w:val="0"/>
        <w:widowControl w:val="0"/>
        <w:numPr>
          <w:ilvl w:val="0"/>
          <w:numId w:val="96"/>
        </w:numPr>
        <w:kinsoku/>
        <w:wordWrap/>
        <w:overflowPunct/>
        <w:topLinePunct w:val="0"/>
        <w:autoSpaceDE/>
        <w:autoSpaceDN/>
        <w:bidi w:val="0"/>
        <w:adjustRightInd w:val="0"/>
        <w:snapToGrid/>
        <w:spacing w:line="240" w:lineRule="auto"/>
        <w:ind w:left="0" w:leftChars="0" w:firstLine="480" w:firstLineChars="0"/>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color w:val="000000"/>
          <w:sz w:val="24"/>
          <w:szCs w:val="24"/>
        </w:rPr>
        <w:t>投标人将按招标文件的规定履行合同责任和义务。</w:t>
      </w:r>
    </w:p>
    <w:p w14:paraId="6F61B32A">
      <w:pPr>
        <w:pStyle w:val="12"/>
        <w:keepNext w:val="0"/>
        <w:keepLines w:val="0"/>
        <w:pageBreakBefore w:val="0"/>
        <w:widowControl w:val="0"/>
        <w:numPr>
          <w:ilvl w:val="0"/>
          <w:numId w:val="96"/>
        </w:numPr>
        <w:kinsoku/>
        <w:wordWrap/>
        <w:overflowPunct/>
        <w:topLinePunct w:val="0"/>
        <w:autoSpaceDE/>
        <w:autoSpaceDN/>
        <w:bidi w:val="0"/>
        <w:adjustRightInd w:val="0"/>
        <w:snapToGrid/>
        <w:spacing w:line="240" w:lineRule="auto"/>
        <w:ind w:left="0" w:leftChars="0" w:firstLine="480" w:firstLineChars="0"/>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color w:val="000000"/>
          <w:sz w:val="24"/>
          <w:szCs w:val="24"/>
        </w:rPr>
        <w:t>投标人已详细审查招标文件。我们完全理解并同意放弃对这方面有不明及误解的权力。</w:t>
      </w:r>
    </w:p>
    <w:p w14:paraId="02546282">
      <w:pPr>
        <w:pStyle w:val="12"/>
        <w:keepNext w:val="0"/>
        <w:keepLines w:val="0"/>
        <w:pageBreakBefore w:val="0"/>
        <w:widowControl w:val="0"/>
        <w:numPr>
          <w:ilvl w:val="0"/>
          <w:numId w:val="96"/>
        </w:numPr>
        <w:kinsoku/>
        <w:wordWrap/>
        <w:overflowPunct/>
        <w:topLinePunct w:val="0"/>
        <w:autoSpaceDE/>
        <w:autoSpaceDN/>
        <w:bidi w:val="0"/>
        <w:adjustRightInd w:val="0"/>
        <w:snapToGrid/>
        <w:spacing w:line="240" w:lineRule="auto"/>
        <w:ind w:left="0" w:leftChars="0" w:firstLine="480" w:firstLineChars="0"/>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color w:val="000000"/>
          <w:sz w:val="24"/>
          <w:szCs w:val="24"/>
        </w:rPr>
        <w:t>本投标有效期为自招标文件规定的提交投标文件截止之日起个日历日。在投标有效期内，</w:t>
      </w:r>
    </w:p>
    <w:p w14:paraId="4CFF7CEF">
      <w:pPr>
        <w:pStyle w:val="12"/>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投标人同意遵守本投标文件中的承诺且在此期限期满之前投标文件对我方具有法律约束力。</w:t>
      </w:r>
    </w:p>
    <w:p w14:paraId="541D8D70">
      <w:pPr>
        <w:pStyle w:val="12"/>
        <w:keepNext w:val="0"/>
        <w:keepLines w:val="0"/>
        <w:pageBreakBefore w:val="0"/>
        <w:widowControl w:val="0"/>
        <w:numPr>
          <w:ilvl w:val="0"/>
          <w:numId w:val="96"/>
        </w:numPr>
        <w:kinsoku/>
        <w:wordWrap/>
        <w:overflowPunct/>
        <w:topLinePunct w:val="0"/>
        <w:autoSpaceDE/>
        <w:autoSpaceDN/>
        <w:bidi w:val="0"/>
        <w:adjustRightInd w:val="0"/>
        <w:snapToGrid/>
        <w:spacing w:line="240" w:lineRule="auto"/>
        <w:ind w:left="0" w:leftChars="0" w:firstLine="480" w:firstLineChars="0"/>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color w:val="000000"/>
          <w:sz w:val="24"/>
          <w:szCs w:val="24"/>
        </w:rPr>
        <w:t>同意提供贵方可能要求的与其投标有关的一切数据或资料。</w:t>
      </w:r>
    </w:p>
    <w:p w14:paraId="4E5ECC41">
      <w:pPr>
        <w:pStyle w:val="12"/>
        <w:keepNext w:val="0"/>
        <w:keepLines w:val="0"/>
        <w:pageBreakBefore w:val="0"/>
        <w:widowControl w:val="0"/>
        <w:numPr>
          <w:ilvl w:val="0"/>
          <w:numId w:val="96"/>
        </w:numPr>
        <w:kinsoku/>
        <w:wordWrap/>
        <w:overflowPunct/>
        <w:topLinePunct w:val="0"/>
        <w:autoSpaceDE/>
        <w:autoSpaceDN/>
        <w:bidi w:val="0"/>
        <w:adjustRightInd w:val="0"/>
        <w:snapToGrid/>
        <w:spacing w:line="240" w:lineRule="auto"/>
        <w:ind w:left="0" w:leftChars="0" w:firstLine="480" w:firstLineChars="0"/>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color w:val="000000"/>
          <w:sz w:val="24"/>
          <w:szCs w:val="24"/>
        </w:rPr>
        <w:t>与本投标有关的一切正式往来信函请寄：</w:t>
      </w:r>
    </w:p>
    <w:p w14:paraId="57BA0A02">
      <w:pPr>
        <w:pStyle w:val="12"/>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；邮编：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262DF70">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420" w:firstLineChars="200"/>
        <w:jc w:val="both"/>
        <w:textAlignment w:val="auto"/>
        <w:rPr>
          <w:rFonts w:hint="eastAsia" w:asciiTheme="minorEastAsia" w:hAnsiTheme="minorEastAsia" w:eastAsiaTheme="minorEastAsia" w:cstheme="minorEastAsia"/>
          <w:snapToGrid/>
          <w:kern w:val="2"/>
          <w:szCs w:val="21"/>
          <w:lang w:eastAsia="zh-CN"/>
        </w:rPr>
      </w:pPr>
    </w:p>
    <w:p w14:paraId="0C49DF83">
      <w:pPr>
        <w:pStyle w:val="16"/>
        <w:kinsoku/>
        <w:autoSpaceDE/>
        <w:autoSpaceDN/>
        <w:adjustRightInd w:val="0"/>
        <w:snapToGrid w:val="0"/>
        <w:spacing w:before="156" w:beforeLines="50" w:line="360" w:lineRule="auto"/>
        <w:textAlignment w:val="auto"/>
        <w:rPr>
          <w:rFonts w:hint="eastAsia" w:ascii="黑体" w:hAnsi="黑体" w:eastAsia="黑体" w:cs="黑体"/>
          <w:snapToGrid/>
        </w:rPr>
      </w:pPr>
    </w:p>
    <w:p w14:paraId="0EFD4E33">
      <w:pPr>
        <w:pStyle w:val="16"/>
        <w:kinsoku/>
        <w:autoSpaceDE/>
        <w:autoSpaceDN/>
        <w:adjustRightInd w:val="0"/>
        <w:snapToGrid w:val="0"/>
        <w:spacing w:before="156" w:beforeLines="50" w:line="360" w:lineRule="auto"/>
        <w:textAlignment w:val="auto"/>
        <w:rPr>
          <w:rFonts w:hint="eastAsia" w:ascii="Times New Roman" w:hAnsi="Times New Roman" w:eastAsia="宋体" w:cs="Times New Roman"/>
          <w:snapToGrid/>
          <w:sz w:val="24"/>
          <w:szCs w:val="24"/>
        </w:rPr>
      </w:pPr>
      <w:r>
        <w:rPr>
          <w:rFonts w:hint="eastAsia" w:ascii="Times New Roman" w:hAnsi="Times New Roman" w:eastAsia="宋体" w:cs="Times New Roman"/>
          <w:snapToGrid/>
          <w:sz w:val="24"/>
          <w:szCs w:val="24"/>
        </w:rPr>
        <w:t xml:space="preserve">投标人名称（盖单位章）：                       </w:t>
      </w:r>
    </w:p>
    <w:p w14:paraId="3E4CEABD">
      <w:pPr>
        <w:widowControl w:val="0"/>
        <w:kinsoku/>
        <w:autoSpaceDE/>
        <w:autoSpaceDN/>
        <w:adjustRightInd w:val="0"/>
        <w:snapToGrid w:val="0"/>
        <w:spacing w:before="156" w:beforeLines="50" w:line="360" w:lineRule="auto"/>
        <w:jc w:val="both"/>
        <w:textAlignment w:val="auto"/>
        <w:rPr>
          <w:rFonts w:hint="eastAsia" w:ascii="Times New Roman" w:hAnsi="Times New Roman" w:eastAsia="宋体" w:cs="Times New Roman"/>
          <w:snapToGrid/>
          <w:kern w:val="2"/>
          <w:sz w:val="24"/>
          <w:szCs w:val="24"/>
          <w:u w:val="single"/>
          <w:lang w:eastAsia="zh-CN"/>
        </w:rPr>
      </w:pPr>
      <w:r>
        <w:rPr>
          <w:rFonts w:hint="eastAsia" w:ascii="Times New Roman" w:hAnsi="Times New Roman" w:eastAsia="宋体" w:cs="Times New Roman"/>
          <w:snapToGrid/>
          <w:spacing w:val="-2"/>
          <w:kern w:val="0"/>
          <w:sz w:val="24"/>
          <w:szCs w:val="24"/>
          <w:lang w:eastAsia="zh-CN"/>
        </w:rPr>
        <w:t>法</w:t>
      </w:r>
      <w:r>
        <w:rPr>
          <w:rFonts w:hint="eastAsia" w:ascii="Times New Roman" w:hAnsi="Times New Roman" w:eastAsia="宋体" w:cs="Times New Roman"/>
          <w:snapToGrid/>
          <w:kern w:val="0"/>
          <w:sz w:val="24"/>
          <w:szCs w:val="24"/>
          <w:lang w:eastAsia="zh-CN"/>
        </w:rPr>
        <w:t>定</w:t>
      </w:r>
      <w:r>
        <w:rPr>
          <w:rFonts w:hint="eastAsia" w:ascii="Times New Roman" w:hAnsi="Times New Roman" w:eastAsia="宋体" w:cs="Times New Roman"/>
          <w:snapToGrid/>
          <w:spacing w:val="-2"/>
          <w:kern w:val="0"/>
          <w:sz w:val="24"/>
          <w:szCs w:val="24"/>
          <w:lang w:eastAsia="zh-CN"/>
        </w:rPr>
        <w:t>代</w:t>
      </w:r>
      <w:r>
        <w:rPr>
          <w:rFonts w:hint="eastAsia" w:ascii="Times New Roman" w:hAnsi="Times New Roman" w:eastAsia="宋体" w:cs="Times New Roman"/>
          <w:snapToGrid/>
          <w:kern w:val="0"/>
          <w:sz w:val="24"/>
          <w:szCs w:val="24"/>
          <w:lang w:eastAsia="zh-CN"/>
        </w:rPr>
        <w:t>表</w:t>
      </w:r>
      <w:r>
        <w:rPr>
          <w:rFonts w:hint="eastAsia" w:ascii="Times New Roman" w:hAnsi="Times New Roman" w:eastAsia="宋体" w:cs="Times New Roman"/>
          <w:snapToGrid/>
          <w:spacing w:val="-2"/>
          <w:kern w:val="0"/>
          <w:sz w:val="24"/>
          <w:szCs w:val="24"/>
          <w:lang w:eastAsia="zh-CN"/>
        </w:rPr>
        <w:t>人</w:t>
      </w:r>
      <w:r>
        <w:rPr>
          <w:rFonts w:hint="eastAsia" w:ascii="Times New Roman" w:hAnsi="Times New Roman" w:eastAsia="宋体" w:cs="Times New Roman"/>
          <w:snapToGrid/>
          <w:kern w:val="0"/>
          <w:sz w:val="24"/>
          <w:szCs w:val="24"/>
          <w:lang w:eastAsia="zh-CN"/>
        </w:rPr>
        <w:t>（</w:t>
      </w:r>
      <w:r>
        <w:rPr>
          <w:rFonts w:hint="eastAsia" w:ascii="Times New Roman" w:hAnsi="Times New Roman" w:eastAsia="宋体" w:cs="Times New Roman"/>
          <w:snapToGrid/>
          <w:spacing w:val="-2"/>
          <w:kern w:val="0"/>
          <w:sz w:val="24"/>
          <w:szCs w:val="24"/>
          <w:lang w:eastAsia="zh-CN"/>
        </w:rPr>
        <w:t>单</w:t>
      </w:r>
      <w:r>
        <w:rPr>
          <w:rFonts w:hint="eastAsia" w:ascii="Times New Roman" w:hAnsi="Times New Roman" w:eastAsia="宋体" w:cs="Times New Roman"/>
          <w:snapToGrid/>
          <w:kern w:val="0"/>
          <w:sz w:val="24"/>
          <w:szCs w:val="24"/>
          <w:lang w:eastAsia="zh-CN"/>
        </w:rPr>
        <w:t>位</w:t>
      </w:r>
      <w:r>
        <w:rPr>
          <w:rFonts w:hint="eastAsia" w:ascii="Times New Roman" w:hAnsi="Times New Roman" w:eastAsia="宋体" w:cs="Times New Roman"/>
          <w:snapToGrid/>
          <w:spacing w:val="-2"/>
          <w:kern w:val="0"/>
          <w:sz w:val="24"/>
          <w:szCs w:val="24"/>
          <w:lang w:eastAsia="zh-CN"/>
        </w:rPr>
        <w:t>负</w:t>
      </w:r>
      <w:r>
        <w:rPr>
          <w:rFonts w:hint="eastAsia" w:ascii="Times New Roman" w:hAnsi="Times New Roman" w:eastAsia="宋体" w:cs="Times New Roman"/>
          <w:snapToGrid/>
          <w:kern w:val="0"/>
          <w:sz w:val="24"/>
          <w:szCs w:val="24"/>
          <w:lang w:eastAsia="zh-CN"/>
        </w:rPr>
        <w:t>责人</w:t>
      </w:r>
      <w:r>
        <w:rPr>
          <w:rFonts w:hint="eastAsia" w:ascii="Times New Roman" w:hAnsi="Times New Roman" w:eastAsia="宋体" w:cs="Times New Roman"/>
          <w:snapToGrid/>
          <w:spacing w:val="-2"/>
          <w:kern w:val="0"/>
          <w:sz w:val="24"/>
          <w:szCs w:val="24"/>
          <w:lang w:eastAsia="zh-CN"/>
        </w:rPr>
        <w:t>）</w:t>
      </w:r>
      <w:r>
        <w:rPr>
          <w:rFonts w:hint="eastAsia" w:ascii="Times New Roman" w:hAnsi="Times New Roman" w:eastAsia="宋体" w:cs="Times New Roman"/>
          <w:snapToGrid/>
          <w:kern w:val="2"/>
          <w:sz w:val="24"/>
          <w:szCs w:val="24"/>
          <w:lang w:eastAsia="zh-CN"/>
        </w:rPr>
        <w:t>或其授权的代理人（签字或印章）：</w:t>
      </w:r>
      <w:r>
        <w:rPr>
          <w:rFonts w:hint="eastAsia" w:ascii="Times New Roman" w:hAnsi="Times New Roman" w:eastAsia="宋体" w:cs="Times New Roman"/>
          <w:snapToGrid/>
          <w:kern w:val="2"/>
          <w:sz w:val="24"/>
          <w:szCs w:val="24"/>
          <w:u w:val="single"/>
          <w:lang w:eastAsia="zh-CN"/>
        </w:rPr>
        <w:t xml:space="preserve">               </w:t>
      </w:r>
    </w:p>
    <w:p w14:paraId="56999F08">
      <w:pPr>
        <w:widowControl w:val="0"/>
        <w:kinsoku/>
        <w:autoSpaceDE/>
        <w:autoSpaceDN/>
        <w:adjustRightInd w:val="0"/>
        <w:snapToGrid w:val="0"/>
        <w:spacing w:before="156" w:beforeLines="50" w:line="120" w:lineRule="auto"/>
        <w:jc w:val="both"/>
        <w:textAlignment w:val="auto"/>
        <w:rPr>
          <w:rFonts w:hint="eastAsia" w:ascii="Times New Roman" w:hAnsi="Times New Roman" w:eastAsia="宋体" w:cs="Times New Roman"/>
          <w:b/>
          <w:bCs/>
          <w:snapToGrid/>
          <w:kern w:val="2"/>
          <w:sz w:val="24"/>
          <w:szCs w:val="24"/>
          <w:lang w:eastAsia="zh-CN"/>
        </w:rPr>
      </w:pPr>
      <w:r>
        <w:rPr>
          <w:rFonts w:hint="eastAsia" w:ascii="Times New Roman" w:hAnsi="Times New Roman" w:eastAsia="宋体" w:cs="Times New Roman"/>
          <w:snapToGrid/>
          <w:kern w:val="2"/>
          <w:sz w:val="24"/>
          <w:szCs w:val="24"/>
          <w:lang w:eastAsia="zh-CN"/>
        </w:rPr>
        <w:t>日期：</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年</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月</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日</w:t>
      </w:r>
      <w:r>
        <w:rPr>
          <w:rFonts w:hint="eastAsia" w:ascii="Times New Roman" w:hAnsi="Times New Roman" w:eastAsia="宋体" w:cs="Times New Roman"/>
          <w:b/>
          <w:bCs/>
          <w:snapToGrid/>
          <w:kern w:val="2"/>
          <w:sz w:val="24"/>
          <w:szCs w:val="24"/>
          <w:lang w:eastAsia="zh-CN"/>
        </w:rPr>
        <w:br w:type="page"/>
      </w:r>
    </w:p>
    <w:p w14:paraId="5C44766C">
      <w:pPr>
        <w:pStyle w:val="4"/>
        <w:rPr>
          <w:sz w:val="32"/>
          <w:szCs w:val="32"/>
        </w:rPr>
      </w:pPr>
      <w:bookmarkStart w:id="181" w:name="_Toc8690"/>
      <w:bookmarkStart w:id="182" w:name="_Toc24720"/>
      <w:r>
        <w:rPr>
          <w:sz w:val="32"/>
          <w:szCs w:val="32"/>
        </w:rPr>
        <w:t>六、分项报价</w:t>
      </w:r>
      <w:bookmarkEnd w:id="181"/>
      <w:bookmarkEnd w:id="182"/>
    </w:p>
    <w:p w14:paraId="270FD04C">
      <w:pPr>
        <w:pStyle w:val="24"/>
        <w:rPr>
          <w:sz w:val="32"/>
          <w:szCs w:val="32"/>
        </w:rPr>
      </w:pPr>
      <w:bookmarkStart w:id="183" w:name="_Toc4423"/>
      <w:r>
        <w:rPr>
          <w:sz w:val="32"/>
          <w:szCs w:val="32"/>
        </w:rPr>
        <w:t>附件6-1 分项报价说明</w:t>
      </w:r>
      <w:bookmarkEnd w:id="183"/>
      <w:r>
        <w:rPr>
          <w:sz w:val="32"/>
          <w:szCs w:val="32"/>
        </w:rPr>
        <w:t xml:space="preserve">  </w:t>
      </w:r>
    </w:p>
    <w:p w14:paraId="59921F07">
      <w:pPr>
        <w:pStyle w:val="24"/>
      </w:pPr>
      <w:r>
        <w:rPr>
          <w:sz w:val="32"/>
          <w:szCs w:val="32"/>
        </w:rPr>
        <w:t>分项报价说明</w:t>
      </w:r>
    </w:p>
    <w:p w14:paraId="735AFF5E">
      <w:pPr>
        <w:pStyle w:val="12"/>
        <w:rPr>
          <w:rFonts w:ascii="Times New Roman" w:hAnsi="Times New Roman" w:eastAsia="宋体" w:cs="Times New Roman"/>
          <w:sz w:val="24"/>
          <w:szCs w:val="24"/>
        </w:rPr>
      </w:pPr>
      <w:r>
        <w:rPr>
          <w:rFonts w:ascii="Times New Roman" w:hAnsi="Times New Roman" w:eastAsia="宋体" w:cs="Times New Roman"/>
          <w:sz w:val="24"/>
          <w:szCs w:val="24"/>
        </w:rPr>
        <w:t>备注：投标人应按招标文件第二章相关要求，对本节“分项报价明细表”进行编制，并说明。</w:t>
      </w:r>
    </w:p>
    <w:p w14:paraId="368B3914">
      <w:pPr>
        <w:widowControl w:val="0"/>
        <w:kinsoku/>
        <w:autoSpaceDE/>
        <w:autoSpaceDN/>
        <w:adjustRightInd/>
        <w:snapToGrid/>
        <w:spacing w:line="240" w:lineRule="auto"/>
        <w:jc w:val="both"/>
        <w:textAlignment w:val="auto"/>
        <w:rPr>
          <w:rFonts w:hint="eastAsia" w:ascii="黑体" w:hAnsi="黑体" w:eastAsia="黑体" w:cs="黑体"/>
          <w:snapToGrid/>
          <w:kern w:val="2"/>
          <w:szCs w:val="24"/>
          <w:lang w:eastAsia="zh-CN"/>
        </w:rPr>
      </w:pPr>
    </w:p>
    <w:p w14:paraId="7A20F994">
      <w:pPr>
        <w:pStyle w:val="24"/>
      </w:pPr>
      <w:bookmarkStart w:id="184" w:name="_Toc10015"/>
    </w:p>
    <w:p w14:paraId="5CA4A667">
      <w:pPr>
        <w:pStyle w:val="24"/>
      </w:pPr>
    </w:p>
    <w:p w14:paraId="40E59FC9">
      <w:pPr>
        <w:pStyle w:val="24"/>
      </w:pPr>
    </w:p>
    <w:p w14:paraId="3D89E4F9">
      <w:pPr>
        <w:pStyle w:val="24"/>
      </w:pPr>
    </w:p>
    <w:p w14:paraId="539A5A6E">
      <w:pPr>
        <w:pStyle w:val="24"/>
      </w:pPr>
    </w:p>
    <w:p w14:paraId="2ACBE8FF">
      <w:pPr>
        <w:pStyle w:val="24"/>
      </w:pPr>
    </w:p>
    <w:p w14:paraId="34119DD9">
      <w:pPr>
        <w:pStyle w:val="24"/>
      </w:pPr>
    </w:p>
    <w:p w14:paraId="0B189219">
      <w:pPr>
        <w:pStyle w:val="24"/>
      </w:pPr>
    </w:p>
    <w:p w14:paraId="4F78AB9B">
      <w:pPr>
        <w:pStyle w:val="24"/>
      </w:pPr>
    </w:p>
    <w:p w14:paraId="41DE5485">
      <w:pPr>
        <w:pStyle w:val="24"/>
      </w:pPr>
    </w:p>
    <w:p w14:paraId="6183DC82">
      <w:pPr>
        <w:pStyle w:val="24"/>
      </w:pPr>
    </w:p>
    <w:p w14:paraId="27F669D2">
      <w:pPr>
        <w:pStyle w:val="24"/>
      </w:pPr>
    </w:p>
    <w:p w14:paraId="217B735F">
      <w:pPr>
        <w:pStyle w:val="24"/>
      </w:pPr>
    </w:p>
    <w:p w14:paraId="5A797456">
      <w:pPr>
        <w:pStyle w:val="24"/>
      </w:pPr>
    </w:p>
    <w:p w14:paraId="5C25EAE4">
      <w:pPr>
        <w:pStyle w:val="24"/>
        <w:rPr>
          <w:sz w:val="32"/>
          <w:szCs w:val="22"/>
        </w:rPr>
      </w:pPr>
      <w:r>
        <w:rPr>
          <w:sz w:val="32"/>
          <w:szCs w:val="22"/>
        </w:rPr>
        <w:t>附件6-2 分项报价明细表</w:t>
      </w:r>
      <w:bookmarkEnd w:id="184"/>
    </w:p>
    <w:p w14:paraId="3B6EB5EE">
      <w:pPr>
        <w:pStyle w:val="24"/>
      </w:pPr>
      <w:r>
        <w:rPr>
          <w:sz w:val="32"/>
          <w:szCs w:val="22"/>
        </w:rPr>
        <w:t>分项报价明细表</w:t>
      </w:r>
    </w:p>
    <w:p w14:paraId="48FF0698">
      <w:pPr>
        <w:pStyle w:val="12"/>
        <w:rPr>
          <w:rFonts w:ascii="Times New Roman" w:hAnsi="Times New Roman" w:eastAsia="宋体" w:cs="Times New Roman"/>
          <w:sz w:val="24"/>
          <w:szCs w:val="24"/>
        </w:rPr>
      </w:pPr>
      <w:r>
        <w:rPr>
          <w:rFonts w:ascii="Times New Roman" w:hAnsi="Times New Roman" w:eastAsia="宋体" w:cs="Times New Roman"/>
          <w:sz w:val="24"/>
          <w:szCs w:val="24"/>
        </w:rPr>
        <w:t>政府采购计划编号：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项目名称：</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0522CC70">
      <w:pPr>
        <w:widowControl w:val="0"/>
        <w:kinsoku/>
        <w:autoSpaceDE/>
        <w:autoSpaceDN/>
        <w:adjustRightInd w:val="0"/>
        <w:snapToGrid w:val="0"/>
        <w:spacing w:line="360" w:lineRule="auto"/>
        <w:jc w:val="both"/>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包            号：</w:t>
      </w:r>
      <w:r>
        <w:rPr>
          <w:rFonts w:hint="eastAsia" w:ascii="黑体" w:hAnsi="黑体" w:eastAsia="黑体" w:cs="黑体"/>
          <w:snapToGrid/>
          <w:kern w:val="2"/>
          <w:szCs w:val="21"/>
          <w:u w:val="single"/>
          <w:lang w:eastAsia="zh-CN"/>
        </w:rPr>
        <w:t xml:space="preserve">                </w:t>
      </w:r>
      <w:r>
        <w:rPr>
          <w:rFonts w:hint="eastAsia" w:ascii="黑体" w:hAnsi="黑体" w:eastAsia="黑体" w:cs="黑体"/>
          <w:snapToGrid/>
          <w:kern w:val="2"/>
          <w:szCs w:val="21"/>
          <w:lang w:eastAsia="zh-CN"/>
        </w:rPr>
        <w:t xml:space="preserve">                  包名称：</w:t>
      </w:r>
      <w:r>
        <w:rPr>
          <w:rFonts w:hint="eastAsia" w:ascii="黑体" w:hAnsi="黑体" w:eastAsia="黑体" w:cs="黑体"/>
          <w:snapToGrid/>
          <w:kern w:val="2"/>
          <w:szCs w:val="21"/>
          <w:u w:val="single"/>
          <w:lang w:eastAsia="zh-CN"/>
        </w:rPr>
        <w:t xml:space="preserve">                 </w:t>
      </w:r>
      <w:r>
        <w:rPr>
          <w:rFonts w:hint="eastAsia" w:ascii="黑体" w:hAnsi="黑体" w:eastAsia="黑体" w:cs="黑体"/>
          <w:snapToGrid/>
          <w:kern w:val="2"/>
          <w:szCs w:val="21"/>
          <w:lang w:eastAsia="zh-CN"/>
        </w:rPr>
        <w:t xml:space="preserve"> </w:t>
      </w:r>
    </w:p>
    <w:tbl>
      <w:tblPr>
        <w:tblStyle w:val="27"/>
        <w:tblW w:w="4997" w:type="pct"/>
        <w:tblInd w:w="0" w:type="dxa"/>
        <w:tblLayout w:type="autofit"/>
        <w:tblCellMar>
          <w:top w:w="0" w:type="dxa"/>
          <w:left w:w="0" w:type="dxa"/>
          <w:bottom w:w="0" w:type="dxa"/>
          <w:right w:w="0" w:type="dxa"/>
        </w:tblCellMar>
      </w:tblPr>
      <w:tblGrid>
        <w:gridCol w:w="332"/>
        <w:gridCol w:w="1384"/>
        <w:gridCol w:w="2124"/>
        <w:gridCol w:w="1198"/>
        <w:gridCol w:w="1091"/>
        <w:gridCol w:w="912"/>
        <w:gridCol w:w="916"/>
        <w:gridCol w:w="912"/>
      </w:tblGrid>
      <w:tr w14:paraId="36683DC3">
        <w:trPr>
          <w:trHeight w:val="415" w:hRule="exact"/>
        </w:trPr>
        <w:tc>
          <w:tcPr>
            <w:tcW w:w="967" w:type="pct"/>
            <w:gridSpan w:val="2"/>
            <w:vMerge w:val="restart"/>
            <w:tcBorders>
              <w:top w:val="double" w:color="auto" w:sz="4" w:space="0"/>
              <w:left w:val="double" w:color="auto" w:sz="4" w:space="0"/>
              <w:right w:val="single" w:color="auto" w:sz="6" w:space="0"/>
            </w:tcBorders>
            <w:noWrap w:val="0"/>
            <w:vAlign w:val="center"/>
          </w:tcPr>
          <w:p w14:paraId="79912658">
            <w:pPr>
              <w:widowControl w:val="0"/>
              <w:kinsoku/>
              <w:autoSpaceDE w:val="0"/>
              <w:autoSpaceDN w:val="0"/>
              <w:adjustRightInd w:val="0"/>
              <w:snapToGrid w:val="0"/>
              <w:spacing w:line="360" w:lineRule="auto"/>
              <w:ind w:right="-20"/>
              <w:jc w:val="center"/>
              <w:textAlignment w:val="auto"/>
              <w:rPr>
                <w:rFonts w:hint="eastAsia" w:ascii="黑体" w:hAnsi="黑体" w:eastAsia="黑体" w:cs="黑体"/>
                <w:snapToGrid/>
                <w:kern w:val="0"/>
                <w:position w:val="-1"/>
                <w:szCs w:val="21"/>
                <w:lang w:eastAsia="zh-CN"/>
              </w:rPr>
            </w:pPr>
            <w:r>
              <w:rPr>
                <w:rFonts w:hint="eastAsia" w:ascii="黑体" w:hAnsi="黑体" w:eastAsia="黑体" w:cs="黑体"/>
                <w:snapToGrid/>
                <w:kern w:val="0"/>
                <w:position w:val="-1"/>
                <w:szCs w:val="21"/>
                <w:lang w:eastAsia="zh-CN"/>
              </w:rPr>
              <w:t>标的名称</w:t>
            </w:r>
          </w:p>
        </w:tc>
        <w:tc>
          <w:tcPr>
            <w:tcW w:w="1197" w:type="pct"/>
            <w:vMerge w:val="restart"/>
            <w:tcBorders>
              <w:top w:val="double" w:color="auto" w:sz="4" w:space="0"/>
              <w:left w:val="single" w:color="auto" w:sz="6" w:space="0"/>
              <w:bottom w:val="single" w:color="auto" w:sz="6" w:space="0"/>
              <w:right w:val="single" w:color="auto" w:sz="4" w:space="0"/>
            </w:tcBorders>
            <w:noWrap w:val="0"/>
            <w:vAlign w:val="center"/>
          </w:tcPr>
          <w:p w14:paraId="6EDE5877">
            <w:pPr>
              <w:widowControl w:val="0"/>
              <w:kinsoku/>
              <w:autoSpaceDE w:val="0"/>
              <w:autoSpaceDN w:val="0"/>
              <w:adjustRightInd w:val="0"/>
              <w:snapToGrid w:val="0"/>
              <w:spacing w:line="360" w:lineRule="auto"/>
              <w:ind w:right="-20"/>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规格型号</w:t>
            </w:r>
          </w:p>
          <w:p w14:paraId="2AB504C5">
            <w:pPr>
              <w:widowControl w:val="0"/>
              <w:kinsoku/>
              <w:autoSpaceDE w:val="0"/>
              <w:autoSpaceDN w:val="0"/>
              <w:adjustRightInd w:val="0"/>
              <w:snapToGrid w:val="0"/>
              <w:spacing w:line="360" w:lineRule="auto"/>
              <w:ind w:right="-20"/>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（或项目特征描述）</w:t>
            </w:r>
          </w:p>
        </w:tc>
        <w:tc>
          <w:tcPr>
            <w:tcW w:w="675" w:type="pct"/>
            <w:vMerge w:val="restart"/>
            <w:tcBorders>
              <w:top w:val="double" w:color="auto" w:sz="4" w:space="0"/>
              <w:left w:val="single" w:color="auto" w:sz="4" w:space="0"/>
              <w:bottom w:val="single" w:color="auto" w:sz="6" w:space="0"/>
              <w:right w:val="single" w:color="auto" w:sz="6" w:space="0"/>
            </w:tcBorders>
            <w:noWrap w:val="0"/>
            <w:vAlign w:val="center"/>
          </w:tcPr>
          <w:p w14:paraId="62150DAE">
            <w:pPr>
              <w:widowControl w:val="0"/>
              <w:kinsoku/>
              <w:autoSpaceDE w:val="0"/>
              <w:autoSpaceDN w:val="0"/>
              <w:adjustRightInd w:val="0"/>
              <w:snapToGrid w:val="0"/>
              <w:spacing w:line="360" w:lineRule="auto"/>
              <w:ind w:right="-20"/>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品牌/产地</w:t>
            </w:r>
          </w:p>
        </w:tc>
        <w:tc>
          <w:tcPr>
            <w:tcW w:w="615" w:type="pct"/>
            <w:vMerge w:val="restart"/>
            <w:tcBorders>
              <w:top w:val="double" w:color="auto" w:sz="4" w:space="0"/>
              <w:left w:val="single" w:color="auto" w:sz="6" w:space="0"/>
              <w:right w:val="single" w:color="auto" w:sz="4" w:space="0"/>
            </w:tcBorders>
            <w:noWrap w:val="0"/>
            <w:vAlign w:val="center"/>
          </w:tcPr>
          <w:p w14:paraId="11A25952">
            <w:pPr>
              <w:widowControl w:val="0"/>
              <w:kinsoku/>
              <w:autoSpaceDE w:val="0"/>
              <w:autoSpaceDN w:val="0"/>
              <w:adjustRightInd w:val="0"/>
              <w:snapToGrid w:val="0"/>
              <w:spacing w:line="360" w:lineRule="auto"/>
              <w:ind w:right="-20"/>
              <w:jc w:val="center"/>
              <w:textAlignment w:val="auto"/>
              <w:rPr>
                <w:rFonts w:hint="eastAsia" w:ascii="黑体" w:hAnsi="黑体" w:eastAsia="黑体" w:cs="黑体"/>
                <w:snapToGrid/>
                <w:kern w:val="0"/>
                <w:position w:val="-1"/>
                <w:szCs w:val="21"/>
                <w:lang w:eastAsia="zh-CN"/>
              </w:rPr>
            </w:pPr>
            <w:r>
              <w:rPr>
                <w:rFonts w:hint="eastAsia" w:ascii="黑体" w:hAnsi="黑体" w:eastAsia="黑体" w:cs="黑体"/>
                <w:snapToGrid/>
                <w:kern w:val="0"/>
                <w:szCs w:val="21"/>
                <w:lang w:eastAsia="zh-CN"/>
              </w:rPr>
              <w:t>数量/单位</w:t>
            </w:r>
          </w:p>
        </w:tc>
        <w:tc>
          <w:tcPr>
            <w:tcW w:w="1028" w:type="pct"/>
            <w:gridSpan w:val="2"/>
            <w:tcBorders>
              <w:top w:val="double" w:color="auto" w:sz="4" w:space="0"/>
              <w:left w:val="single" w:color="auto" w:sz="4" w:space="0"/>
              <w:bottom w:val="single" w:color="auto" w:sz="6" w:space="0"/>
              <w:right w:val="single" w:color="auto" w:sz="6" w:space="0"/>
            </w:tcBorders>
            <w:noWrap w:val="0"/>
            <w:vAlign w:val="center"/>
          </w:tcPr>
          <w:p w14:paraId="3DC936C7">
            <w:pPr>
              <w:widowControl w:val="0"/>
              <w:kinsoku/>
              <w:autoSpaceDE w:val="0"/>
              <w:autoSpaceDN w:val="0"/>
              <w:adjustRightInd w:val="0"/>
              <w:snapToGrid w:val="0"/>
              <w:spacing w:line="360" w:lineRule="auto"/>
              <w:ind w:right="-20"/>
              <w:jc w:val="center"/>
              <w:textAlignment w:val="auto"/>
              <w:rPr>
                <w:rFonts w:hint="eastAsia" w:ascii="黑体" w:hAnsi="黑体" w:eastAsia="黑体" w:cs="黑体"/>
                <w:snapToGrid/>
                <w:kern w:val="0"/>
                <w:position w:val="-1"/>
                <w:szCs w:val="21"/>
                <w:lang w:eastAsia="zh-CN"/>
              </w:rPr>
            </w:pPr>
            <w:r>
              <w:rPr>
                <w:rFonts w:hint="eastAsia" w:ascii="黑体" w:hAnsi="黑体" w:eastAsia="黑体" w:cs="黑体"/>
                <w:snapToGrid/>
                <w:kern w:val="0"/>
                <w:position w:val="-1"/>
                <w:szCs w:val="21"/>
                <w:lang w:eastAsia="zh-CN"/>
              </w:rPr>
              <w:t>金额（元）</w:t>
            </w:r>
          </w:p>
        </w:tc>
        <w:tc>
          <w:tcPr>
            <w:tcW w:w="514" w:type="pct"/>
            <w:vMerge w:val="restart"/>
            <w:tcBorders>
              <w:top w:val="double" w:color="auto" w:sz="4" w:space="0"/>
              <w:left w:val="single" w:color="auto" w:sz="6" w:space="0"/>
              <w:bottom w:val="single" w:color="auto" w:sz="6" w:space="0"/>
              <w:right w:val="double" w:color="auto" w:sz="4" w:space="0"/>
            </w:tcBorders>
            <w:noWrap w:val="0"/>
            <w:vAlign w:val="center"/>
          </w:tcPr>
          <w:p w14:paraId="448A9A3F">
            <w:pPr>
              <w:widowControl w:val="0"/>
              <w:kinsoku/>
              <w:autoSpaceDE w:val="0"/>
              <w:autoSpaceDN w:val="0"/>
              <w:adjustRightInd w:val="0"/>
              <w:snapToGrid w:val="0"/>
              <w:spacing w:line="360" w:lineRule="auto"/>
              <w:ind w:right="-20"/>
              <w:jc w:val="center"/>
              <w:textAlignment w:val="auto"/>
              <w:rPr>
                <w:rFonts w:hint="eastAsia" w:ascii="黑体" w:hAnsi="黑体" w:eastAsia="黑体" w:cs="黑体"/>
                <w:snapToGrid/>
                <w:kern w:val="0"/>
                <w:position w:val="-1"/>
                <w:szCs w:val="21"/>
                <w:lang w:eastAsia="zh-CN"/>
              </w:rPr>
            </w:pPr>
            <w:r>
              <w:rPr>
                <w:rFonts w:hint="eastAsia" w:ascii="黑体" w:hAnsi="黑体" w:eastAsia="黑体" w:cs="黑体"/>
                <w:snapToGrid/>
                <w:kern w:val="0"/>
                <w:position w:val="-1"/>
                <w:szCs w:val="21"/>
                <w:lang w:eastAsia="zh-CN"/>
              </w:rPr>
              <w:t>备注</w:t>
            </w:r>
          </w:p>
        </w:tc>
      </w:tr>
      <w:tr w14:paraId="703504D3">
        <w:tblPrEx>
          <w:tblCellMar>
            <w:top w:w="0" w:type="dxa"/>
            <w:left w:w="0" w:type="dxa"/>
            <w:bottom w:w="0" w:type="dxa"/>
            <w:right w:w="0" w:type="dxa"/>
          </w:tblCellMar>
        </w:tblPrEx>
        <w:trPr>
          <w:trHeight w:val="415" w:hRule="exact"/>
        </w:trPr>
        <w:tc>
          <w:tcPr>
            <w:tcW w:w="967" w:type="pct"/>
            <w:gridSpan w:val="2"/>
            <w:vMerge w:val="continue"/>
            <w:tcBorders>
              <w:left w:val="double" w:color="auto" w:sz="4" w:space="0"/>
              <w:bottom w:val="single" w:color="auto" w:sz="6" w:space="0"/>
              <w:right w:val="single" w:color="auto" w:sz="6" w:space="0"/>
            </w:tcBorders>
            <w:noWrap w:val="0"/>
            <w:vAlign w:val="top"/>
          </w:tcPr>
          <w:p w14:paraId="271F9596">
            <w:pPr>
              <w:widowControl w:val="0"/>
              <w:kinsoku/>
              <w:autoSpaceDE w:val="0"/>
              <w:autoSpaceDN w:val="0"/>
              <w:adjustRightInd w:val="0"/>
              <w:snapToGrid w:val="0"/>
              <w:spacing w:line="360" w:lineRule="auto"/>
              <w:ind w:left="352" w:right="-20"/>
              <w:jc w:val="left"/>
              <w:textAlignment w:val="auto"/>
              <w:rPr>
                <w:rFonts w:hint="eastAsia" w:ascii="黑体" w:hAnsi="黑体" w:eastAsia="黑体" w:cs="黑体"/>
                <w:snapToGrid/>
                <w:kern w:val="0"/>
                <w:szCs w:val="21"/>
                <w:lang w:eastAsia="zh-CN"/>
              </w:rPr>
            </w:pPr>
          </w:p>
        </w:tc>
        <w:tc>
          <w:tcPr>
            <w:tcW w:w="1197" w:type="pct"/>
            <w:vMerge w:val="continue"/>
            <w:tcBorders>
              <w:top w:val="single" w:color="auto" w:sz="6" w:space="0"/>
              <w:left w:val="single" w:color="auto" w:sz="6" w:space="0"/>
              <w:bottom w:val="single" w:color="auto" w:sz="6" w:space="0"/>
              <w:right w:val="single" w:color="auto" w:sz="4" w:space="0"/>
            </w:tcBorders>
            <w:noWrap w:val="0"/>
            <w:vAlign w:val="center"/>
          </w:tcPr>
          <w:p w14:paraId="710DFA2A">
            <w:pPr>
              <w:widowControl w:val="0"/>
              <w:kinsoku/>
              <w:autoSpaceDE w:val="0"/>
              <w:autoSpaceDN w:val="0"/>
              <w:adjustRightInd w:val="0"/>
              <w:snapToGrid w:val="0"/>
              <w:spacing w:line="360" w:lineRule="auto"/>
              <w:ind w:right="-20"/>
              <w:jc w:val="center"/>
              <w:textAlignment w:val="auto"/>
              <w:rPr>
                <w:rFonts w:hint="eastAsia" w:ascii="黑体" w:hAnsi="黑体" w:eastAsia="黑体" w:cs="黑体"/>
                <w:snapToGrid/>
                <w:kern w:val="0"/>
                <w:szCs w:val="21"/>
                <w:lang w:eastAsia="zh-CN"/>
              </w:rPr>
            </w:pPr>
          </w:p>
        </w:tc>
        <w:tc>
          <w:tcPr>
            <w:tcW w:w="675" w:type="pct"/>
            <w:vMerge w:val="continue"/>
            <w:tcBorders>
              <w:top w:val="single" w:color="auto" w:sz="6" w:space="0"/>
              <w:left w:val="single" w:color="auto" w:sz="4" w:space="0"/>
              <w:bottom w:val="single" w:color="auto" w:sz="6" w:space="0"/>
              <w:right w:val="single" w:color="auto" w:sz="6" w:space="0"/>
            </w:tcBorders>
            <w:noWrap w:val="0"/>
            <w:vAlign w:val="center"/>
          </w:tcPr>
          <w:p w14:paraId="12D6F48C">
            <w:pPr>
              <w:widowControl w:val="0"/>
              <w:kinsoku/>
              <w:autoSpaceDE w:val="0"/>
              <w:autoSpaceDN w:val="0"/>
              <w:adjustRightInd w:val="0"/>
              <w:snapToGrid w:val="0"/>
              <w:spacing w:line="360" w:lineRule="auto"/>
              <w:ind w:right="-20"/>
              <w:jc w:val="center"/>
              <w:textAlignment w:val="auto"/>
              <w:rPr>
                <w:rFonts w:hint="eastAsia" w:ascii="黑体" w:hAnsi="黑体" w:eastAsia="黑体" w:cs="黑体"/>
                <w:snapToGrid/>
                <w:kern w:val="0"/>
                <w:szCs w:val="21"/>
                <w:lang w:eastAsia="zh-CN"/>
              </w:rPr>
            </w:pPr>
          </w:p>
        </w:tc>
        <w:tc>
          <w:tcPr>
            <w:tcW w:w="615" w:type="pct"/>
            <w:vMerge w:val="continue"/>
            <w:tcBorders>
              <w:left w:val="single" w:color="auto" w:sz="6" w:space="0"/>
              <w:bottom w:val="single" w:color="auto" w:sz="6" w:space="0"/>
              <w:right w:val="single" w:color="auto" w:sz="4" w:space="0"/>
            </w:tcBorders>
            <w:noWrap w:val="0"/>
            <w:vAlign w:val="center"/>
          </w:tcPr>
          <w:p w14:paraId="697039F4">
            <w:pPr>
              <w:widowControl w:val="0"/>
              <w:kinsoku/>
              <w:autoSpaceDE w:val="0"/>
              <w:autoSpaceDN w:val="0"/>
              <w:adjustRightInd w:val="0"/>
              <w:snapToGrid w:val="0"/>
              <w:spacing w:line="360" w:lineRule="auto"/>
              <w:ind w:right="-20"/>
              <w:jc w:val="center"/>
              <w:textAlignment w:val="auto"/>
              <w:rPr>
                <w:rFonts w:hint="eastAsia" w:ascii="黑体" w:hAnsi="黑体" w:eastAsia="黑体" w:cs="黑体"/>
                <w:snapToGrid/>
                <w:kern w:val="0"/>
                <w:szCs w:val="21"/>
                <w:lang w:eastAsia="zh-CN"/>
              </w:rPr>
            </w:pPr>
          </w:p>
        </w:tc>
        <w:tc>
          <w:tcPr>
            <w:tcW w:w="512" w:type="pct"/>
            <w:tcBorders>
              <w:top w:val="single" w:color="auto" w:sz="6" w:space="0"/>
              <w:left w:val="single" w:color="auto" w:sz="4" w:space="0"/>
              <w:bottom w:val="single" w:color="auto" w:sz="6" w:space="0"/>
              <w:right w:val="single" w:color="auto" w:sz="4" w:space="0"/>
            </w:tcBorders>
            <w:noWrap w:val="0"/>
            <w:vAlign w:val="center"/>
          </w:tcPr>
          <w:p w14:paraId="33BF7AAF">
            <w:pPr>
              <w:widowControl w:val="0"/>
              <w:kinsoku/>
              <w:autoSpaceDE w:val="0"/>
              <w:autoSpaceDN w:val="0"/>
              <w:adjustRightInd w:val="0"/>
              <w:snapToGrid w:val="0"/>
              <w:spacing w:line="360" w:lineRule="auto"/>
              <w:ind w:right="-20"/>
              <w:jc w:val="center"/>
              <w:textAlignment w:val="auto"/>
              <w:rPr>
                <w:rFonts w:hint="eastAsia" w:ascii="黑体" w:hAnsi="黑体" w:eastAsia="黑体" w:cs="黑体"/>
                <w:snapToGrid/>
                <w:kern w:val="0"/>
                <w:szCs w:val="21"/>
                <w:lang w:eastAsia="zh-CN"/>
              </w:rPr>
            </w:pPr>
            <w:r>
              <w:rPr>
                <w:rFonts w:hint="eastAsia" w:ascii="黑体" w:hAnsi="黑体" w:eastAsia="黑体" w:cs="黑体"/>
                <w:snapToGrid/>
                <w:kern w:val="0"/>
                <w:position w:val="-1"/>
                <w:szCs w:val="21"/>
                <w:lang w:eastAsia="zh-CN"/>
              </w:rPr>
              <w:t>单价</w:t>
            </w:r>
          </w:p>
        </w:tc>
        <w:tc>
          <w:tcPr>
            <w:tcW w:w="516" w:type="pct"/>
            <w:tcBorders>
              <w:top w:val="single" w:color="auto" w:sz="6" w:space="0"/>
              <w:left w:val="single" w:color="auto" w:sz="4" w:space="0"/>
              <w:bottom w:val="single" w:color="auto" w:sz="6" w:space="0"/>
              <w:right w:val="single" w:color="auto" w:sz="6" w:space="0"/>
            </w:tcBorders>
            <w:noWrap w:val="0"/>
            <w:vAlign w:val="center"/>
          </w:tcPr>
          <w:p w14:paraId="2C55190B">
            <w:pPr>
              <w:widowControl w:val="0"/>
              <w:kinsoku/>
              <w:autoSpaceDE w:val="0"/>
              <w:autoSpaceDN w:val="0"/>
              <w:adjustRightInd w:val="0"/>
              <w:snapToGrid w:val="0"/>
              <w:spacing w:line="360" w:lineRule="auto"/>
              <w:ind w:left="70" w:right="-20"/>
              <w:jc w:val="center"/>
              <w:textAlignment w:val="auto"/>
              <w:rPr>
                <w:rFonts w:hint="eastAsia" w:ascii="黑体" w:hAnsi="黑体" w:eastAsia="黑体" w:cs="黑体"/>
                <w:snapToGrid/>
                <w:kern w:val="0"/>
                <w:szCs w:val="21"/>
                <w:lang w:eastAsia="zh-CN"/>
              </w:rPr>
            </w:pPr>
            <w:r>
              <w:rPr>
                <w:rFonts w:hint="eastAsia" w:ascii="黑体" w:hAnsi="黑体" w:eastAsia="黑体" w:cs="黑体"/>
                <w:snapToGrid/>
                <w:kern w:val="0"/>
                <w:szCs w:val="21"/>
                <w:lang w:eastAsia="zh-CN"/>
              </w:rPr>
              <w:t>小计</w:t>
            </w:r>
          </w:p>
        </w:tc>
        <w:tc>
          <w:tcPr>
            <w:tcW w:w="514" w:type="pct"/>
            <w:vMerge w:val="continue"/>
            <w:tcBorders>
              <w:top w:val="single" w:color="auto" w:sz="6" w:space="0"/>
              <w:left w:val="single" w:color="auto" w:sz="6" w:space="0"/>
              <w:bottom w:val="single" w:color="auto" w:sz="6" w:space="0"/>
              <w:right w:val="double" w:color="auto" w:sz="4" w:space="0"/>
            </w:tcBorders>
            <w:noWrap w:val="0"/>
            <w:vAlign w:val="top"/>
          </w:tcPr>
          <w:p w14:paraId="39F9864C">
            <w:pPr>
              <w:widowControl w:val="0"/>
              <w:kinsoku/>
              <w:autoSpaceDE w:val="0"/>
              <w:autoSpaceDN w:val="0"/>
              <w:adjustRightInd w:val="0"/>
              <w:snapToGrid w:val="0"/>
              <w:spacing w:line="360" w:lineRule="auto"/>
              <w:ind w:left="422" w:right="-20"/>
              <w:jc w:val="left"/>
              <w:textAlignment w:val="auto"/>
              <w:rPr>
                <w:rFonts w:hint="eastAsia" w:ascii="黑体" w:hAnsi="黑体" w:eastAsia="黑体" w:cs="黑体"/>
                <w:snapToGrid/>
                <w:kern w:val="0"/>
                <w:szCs w:val="21"/>
                <w:lang w:eastAsia="zh-CN"/>
              </w:rPr>
            </w:pPr>
          </w:p>
        </w:tc>
      </w:tr>
      <w:tr w14:paraId="64209AC6">
        <w:tblPrEx>
          <w:tblCellMar>
            <w:top w:w="0" w:type="dxa"/>
            <w:left w:w="0" w:type="dxa"/>
            <w:bottom w:w="0" w:type="dxa"/>
            <w:right w:w="0" w:type="dxa"/>
          </w:tblCellMar>
        </w:tblPrEx>
        <w:trPr>
          <w:trHeight w:val="378"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231888F1">
            <w:pPr>
              <w:widowControl w:val="0"/>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1</w:t>
            </w:r>
          </w:p>
        </w:tc>
        <w:tc>
          <w:tcPr>
            <w:tcW w:w="779" w:type="pct"/>
            <w:tcBorders>
              <w:top w:val="single" w:color="auto" w:sz="6" w:space="0"/>
              <w:left w:val="single" w:color="auto" w:sz="6" w:space="0"/>
              <w:bottom w:val="single" w:color="auto" w:sz="6" w:space="0"/>
              <w:right w:val="single" w:color="auto" w:sz="6" w:space="0"/>
            </w:tcBorders>
            <w:noWrap w:val="0"/>
            <w:vAlign w:val="center"/>
          </w:tcPr>
          <w:p w14:paraId="439983A1">
            <w:pPr>
              <w:widowControl w:val="0"/>
              <w:kinsoku/>
              <w:autoSpaceDE w:val="0"/>
              <w:autoSpaceDN w:val="0"/>
              <w:adjustRightInd w:val="0"/>
              <w:snapToGrid w:val="0"/>
              <w:spacing w:line="360" w:lineRule="auto"/>
              <w:jc w:val="center"/>
              <w:textAlignment w:val="auto"/>
              <w:rPr>
                <w:rFonts w:hint="eastAsia" w:ascii="黑体" w:hAnsi="黑体" w:eastAsia="黑体" w:cs="黑体"/>
                <w:snapToGrid/>
                <w:kern w:val="0"/>
                <w:szCs w:val="21"/>
                <w:lang w:eastAsia="zh-CN"/>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7CA3E5C1">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65263E13">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36A19B49">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2" w:type="pct"/>
            <w:tcBorders>
              <w:top w:val="single" w:color="auto" w:sz="6" w:space="0"/>
              <w:left w:val="single" w:color="auto" w:sz="6" w:space="0"/>
              <w:bottom w:val="single" w:color="auto" w:sz="6" w:space="0"/>
              <w:right w:val="single" w:color="auto" w:sz="6" w:space="0"/>
            </w:tcBorders>
            <w:noWrap w:val="0"/>
            <w:vAlign w:val="top"/>
          </w:tcPr>
          <w:p w14:paraId="073ACFE5">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6" w:type="pct"/>
            <w:tcBorders>
              <w:top w:val="single" w:color="auto" w:sz="6" w:space="0"/>
              <w:left w:val="single" w:color="auto" w:sz="6" w:space="0"/>
              <w:bottom w:val="single" w:color="auto" w:sz="6" w:space="0"/>
              <w:right w:val="single" w:color="auto" w:sz="6" w:space="0"/>
            </w:tcBorders>
            <w:noWrap w:val="0"/>
            <w:vAlign w:val="top"/>
          </w:tcPr>
          <w:p w14:paraId="19CE9A21">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16CEFBF9">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r>
      <w:tr w14:paraId="74E5AF21">
        <w:tblPrEx>
          <w:tblCellMar>
            <w:top w:w="0" w:type="dxa"/>
            <w:left w:w="0" w:type="dxa"/>
            <w:bottom w:w="0" w:type="dxa"/>
            <w:right w:w="0" w:type="dxa"/>
          </w:tblCellMar>
        </w:tblPrEx>
        <w:trPr>
          <w:trHeight w:val="415"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6135CD9C">
            <w:pPr>
              <w:widowControl w:val="0"/>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2</w:t>
            </w:r>
          </w:p>
        </w:tc>
        <w:tc>
          <w:tcPr>
            <w:tcW w:w="779" w:type="pct"/>
            <w:tcBorders>
              <w:top w:val="single" w:color="auto" w:sz="6" w:space="0"/>
              <w:left w:val="single" w:color="auto" w:sz="6" w:space="0"/>
              <w:bottom w:val="single" w:color="auto" w:sz="6" w:space="0"/>
              <w:right w:val="single" w:color="auto" w:sz="6" w:space="0"/>
            </w:tcBorders>
            <w:noWrap w:val="0"/>
            <w:vAlign w:val="center"/>
          </w:tcPr>
          <w:p w14:paraId="371B9F79">
            <w:pPr>
              <w:widowControl w:val="0"/>
              <w:kinsoku/>
              <w:autoSpaceDE w:val="0"/>
              <w:autoSpaceDN w:val="0"/>
              <w:adjustRightInd w:val="0"/>
              <w:snapToGrid w:val="0"/>
              <w:spacing w:line="360" w:lineRule="auto"/>
              <w:jc w:val="center"/>
              <w:textAlignment w:val="auto"/>
              <w:rPr>
                <w:rFonts w:hint="eastAsia" w:ascii="黑体" w:hAnsi="黑体" w:eastAsia="黑体" w:cs="黑体"/>
                <w:snapToGrid/>
                <w:kern w:val="0"/>
                <w:szCs w:val="21"/>
                <w:lang w:eastAsia="zh-CN"/>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672CEDCF">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3E8CFC7F">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462F25B1">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2" w:type="pct"/>
            <w:tcBorders>
              <w:top w:val="single" w:color="auto" w:sz="6" w:space="0"/>
              <w:left w:val="single" w:color="auto" w:sz="6" w:space="0"/>
              <w:bottom w:val="single" w:color="auto" w:sz="6" w:space="0"/>
              <w:right w:val="single" w:color="auto" w:sz="6" w:space="0"/>
            </w:tcBorders>
            <w:noWrap w:val="0"/>
            <w:vAlign w:val="top"/>
          </w:tcPr>
          <w:p w14:paraId="76DF354A">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6" w:type="pct"/>
            <w:tcBorders>
              <w:top w:val="single" w:color="auto" w:sz="6" w:space="0"/>
              <w:left w:val="single" w:color="auto" w:sz="6" w:space="0"/>
              <w:bottom w:val="single" w:color="auto" w:sz="6" w:space="0"/>
              <w:right w:val="single" w:color="auto" w:sz="6" w:space="0"/>
            </w:tcBorders>
            <w:noWrap w:val="0"/>
            <w:vAlign w:val="top"/>
          </w:tcPr>
          <w:p w14:paraId="253D9967">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59E25310">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r>
      <w:tr w14:paraId="14128AAD">
        <w:tblPrEx>
          <w:tblCellMar>
            <w:top w:w="0" w:type="dxa"/>
            <w:left w:w="0" w:type="dxa"/>
            <w:bottom w:w="0" w:type="dxa"/>
            <w:right w:w="0" w:type="dxa"/>
          </w:tblCellMar>
        </w:tblPrEx>
        <w:trPr>
          <w:trHeight w:val="415"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049A9627">
            <w:pPr>
              <w:widowControl w:val="0"/>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3</w:t>
            </w:r>
          </w:p>
        </w:tc>
        <w:tc>
          <w:tcPr>
            <w:tcW w:w="779" w:type="pct"/>
            <w:tcBorders>
              <w:top w:val="single" w:color="auto" w:sz="6" w:space="0"/>
              <w:left w:val="single" w:color="auto" w:sz="6" w:space="0"/>
              <w:bottom w:val="single" w:color="auto" w:sz="6" w:space="0"/>
              <w:right w:val="single" w:color="auto" w:sz="6" w:space="0"/>
            </w:tcBorders>
            <w:noWrap w:val="0"/>
            <w:vAlign w:val="center"/>
          </w:tcPr>
          <w:p w14:paraId="2954F485">
            <w:pPr>
              <w:widowControl w:val="0"/>
              <w:kinsoku/>
              <w:autoSpaceDE w:val="0"/>
              <w:autoSpaceDN w:val="0"/>
              <w:adjustRightInd w:val="0"/>
              <w:snapToGrid w:val="0"/>
              <w:spacing w:line="360" w:lineRule="auto"/>
              <w:jc w:val="center"/>
              <w:textAlignment w:val="auto"/>
              <w:rPr>
                <w:rFonts w:hint="eastAsia" w:ascii="黑体" w:hAnsi="黑体" w:eastAsia="黑体" w:cs="黑体"/>
                <w:snapToGrid/>
                <w:kern w:val="0"/>
                <w:szCs w:val="21"/>
                <w:lang w:eastAsia="zh-CN"/>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3F6E0151">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7BCF429C">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1E77A0CA">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2" w:type="pct"/>
            <w:tcBorders>
              <w:top w:val="single" w:color="auto" w:sz="6" w:space="0"/>
              <w:left w:val="single" w:color="auto" w:sz="6" w:space="0"/>
              <w:bottom w:val="single" w:color="auto" w:sz="6" w:space="0"/>
              <w:right w:val="single" w:color="auto" w:sz="6" w:space="0"/>
            </w:tcBorders>
            <w:noWrap w:val="0"/>
            <w:vAlign w:val="top"/>
          </w:tcPr>
          <w:p w14:paraId="34818716">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6" w:type="pct"/>
            <w:tcBorders>
              <w:top w:val="single" w:color="auto" w:sz="6" w:space="0"/>
              <w:left w:val="single" w:color="auto" w:sz="6" w:space="0"/>
              <w:bottom w:val="single" w:color="auto" w:sz="6" w:space="0"/>
              <w:right w:val="single" w:color="auto" w:sz="6" w:space="0"/>
            </w:tcBorders>
            <w:noWrap w:val="0"/>
            <w:vAlign w:val="top"/>
          </w:tcPr>
          <w:p w14:paraId="49567D89">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663BE656">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r>
      <w:tr w14:paraId="6792CCEE">
        <w:tblPrEx>
          <w:tblCellMar>
            <w:top w:w="0" w:type="dxa"/>
            <w:left w:w="0" w:type="dxa"/>
            <w:bottom w:w="0" w:type="dxa"/>
            <w:right w:w="0" w:type="dxa"/>
          </w:tblCellMar>
        </w:tblPrEx>
        <w:trPr>
          <w:trHeight w:val="415"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1AFB0655">
            <w:pPr>
              <w:widowControl w:val="0"/>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4</w:t>
            </w:r>
          </w:p>
        </w:tc>
        <w:tc>
          <w:tcPr>
            <w:tcW w:w="779" w:type="pct"/>
            <w:tcBorders>
              <w:top w:val="single" w:color="auto" w:sz="6" w:space="0"/>
              <w:left w:val="single" w:color="auto" w:sz="6" w:space="0"/>
              <w:bottom w:val="single" w:color="auto" w:sz="6" w:space="0"/>
              <w:right w:val="single" w:color="auto" w:sz="6" w:space="0"/>
            </w:tcBorders>
            <w:noWrap w:val="0"/>
            <w:vAlign w:val="center"/>
          </w:tcPr>
          <w:p w14:paraId="2EC923C2">
            <w:pPr>
              <w:widowControl w:val="0"/>
              <w:kinsoku/>
              <w:autoSpaceDE w:val="0"/>
              <w:autoSpaceDN w:val="0"/>
              <w:adjustRightInd w:val="0"/>
              <w:snapToGrid w:val="0"/>
              <w:spacing w:line="360" w:lineRule="auto"/>
              <w:jc w:val="center"/>
              <w:textAlignment w:val="auto"/>
              <w:rPr>
                <w:rFonts w:hint="eastAsia" w:ascii="黑体" w:hAnsi="黑体" w:eastAsia="黑体" w:cs="黑体"/>
                <w:snapToGrid/>
                <w:kern w:val="0"/>
                <w:szCs w:val="21"/>
                <w:lang w:eastAsia="zh-CN"/>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69B6E9ED">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790554DC">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1144AC64">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2" w:type="pct"/>
            <w:tcBorders>
              <w:top w:val="single" w:color="auto" w:sz="6" w:space="0"/>
              <w:left w:val="single" w:color="auto" w:sz="4" w:space="0"/>
              <w:bottom w:val="single" w:color="auto" w:sz="6" w:space="0"/>
              <w:right w:val="single" w:color="auto" w:sz="6" w:space="0"/>
            </w:tcBorders>
            <w:noWrap w:val="0"/>
            <w:vAlign w:val="top"/>
          </w:tcPr>
          <w:p w14:paraId="7B8125D4">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6" w:type="pct"/>
            <w:tcBorders>
              <w:top w:val="single" w:color="auto" w:sz="6" w:space="0"/>
              <w:left w:val="single" w:color="auto" w:sz="6" w:space="0"/>
              <w:bottom w:val="single" w:color="auto" w:sz="6" w:space="0"/>
              <w:right w:val="single" w:color="auto" w:sz="6" w:space="0"/>
            </w:tcBorders>
            <w:noWrap w:val="0"/>
            <w:vAlign w:val="top"/>
          </w:tcPr>
          <w:p w14:paraId="6FC5B400">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09CB757F">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r>
      <w:tr w14:paraId="591D5E05">
        <w:tblPrEx>
          <w:tblCellMar>
            <w:top w:w="0" w:type="dxa"/>
            <w:left w:w="0" w:type="dxa"/>
            <w:bottom w:w="0" w:type="dxa"/>
            <w:right w:w="0" w:type="dxa"/>
          </w:tblCellMar>
        </w:tblPrEx>
        <w:trPr>
          <w:trHeight w:val="415"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27049327">
            <w:pPr>
              <w:widowControl w:val="0"/>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5</w:t>
            </w:r>
          </w:p>
        </w:tc>
        <w:tc>
          <w:tcPr>
            <w:tcW w:w="779" w:type="pct"/>
            <w:tcBorders>
              <w:top w:val="single" w:color="auto" w:sz="6" w:space="0"/>
              <w:left w:val="single" w:color="auto" w:sz="6" w:space="0"/>
              <w:bottom w:val="single" w:color="auto" w:sz="6" w:space="0"/>
              <w:right w:val="single" w:color="auto" w:sz="6" w:space="0"/>
            </w:tcBorders>
            <w:noWrap w:val="0"/>
            <w:vAlign w:val="center"/>
          </w:tcPr>
          <w:p w14:paraId="6F807F32">
            <w:pPr>
              <w:widowControl w:val="0"/>
              <w:kinsoku/>
              <w:autoSpaceDE w:val="0"/>
              <w:autoSpaceDN w:val="0"/>
              <w:adjustRightInd w:val="0"/>
              <w:snapToGrid w:val="0"/>
              <w:spacing w:line="360" w:lineRule="auto"/>
              <w:jc w:val="center"/>
              <w:textAlignment w:val="auto"/>
              <w:rPr>
                <w:rFonts w:hint="eastAsia" w:ascii="黑体" w:hAnsi="黑体" w:eastAsia="黑体" w:cs="黑体"/>
                <w:snapToGrid/>
                <w:kern w:val="0"/>
                <w:szCs w:val="21"/>
                <w:lang w:eastAsia="zh-CN"/>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4FE51333">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5F065762">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5AA35750">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2" w:type="pct"/>
            <w:tcBorders>
              <w:top w:val="single" w:color="auto" w:sz="6" w:space="0"/>
              <w:left w:val="single" w:color="auto" w:sz="4" w:space="0"/>
              <w:bottom w:val="single" w:color="auto" w:sz="6" w:space="0"/>
              <w:right w:val="single" w:color="auto" w:sz="6" w:space="0"/>
            </w:tcBorders>
            <w:noWrap w:val="0"/>
            <w:vAlign w:val="top"/>
          </w:tcPr>
          <w:p w14:paraId="682A82D0">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6" w:type="pct"/>
            <w:tcBorders>
              <w:top w:val="single" w:color="auto" w:sz="6" w:space="0"/>
              <w:left w:val="single" w:color="auto" w:sz="6" w:space="0"/>
              <w:bottom w:val="single" w:color="auto" w:sz="6" w:space="0"/>
              <w:right w:val="single" w:color="auto" w:sz="6" w:space="0"/>
            </w:tcBorders>
            <w:noWrap w:val="0"/>
            <w:vAlign w:val="top"/>
          </w:tcPr>
          <w:p w14:paraId="6AB69192">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3EE3F62E">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r>
      <w:tr w14:paraId="6ABBB3DB">
        <w:tblPrEx>
          <w:tblCellMar>
            <w:top w:w="0" w:type="dxa"/>
            <w:left w:w="0" w:type="dxa"/>
            <w:bottom w:w="0" w:type="dxa"/>
            <w:right w:w="0" w:type="dxa"/>
          </w:tblCellMar>
        </w:tblPrEx>
        <w:trPr>
          <w:trHeight w:val="415"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630C3580">
            <w:pPr>
              <w:widowControl w:val="0"/>
              <w:kinsoku/>
              <w:autoSpaceDE/>
              <w:autoSpaceDN/>
              <w:adjustRightInd/>
              <w:snapToGrid/>
              <w:spacing w:line="24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w:t>
            </w:r>
          </w:p>
        </w:tc>
        <w:tc>
          <w:tcPr>
            <w:tcW w:w="779" w:type="pct"/>
            <w:tcBorders>
              <w:top w:val="single" w:color="auto" w:sz="6" w:space="0"/>
              <w:left w:val="single" w:color="auto" w:sz="6" w:space="0"/>
              <w:bottom w:val="single" w:color="auto" w:sz="6" w:space="0"/>
              <w:right w:val="single" w:color="auto" w:sz="6" w:space="0"/>
            </w:tcBorders>
            <w:noWrap w:val="0"/>
            <w:vAlign w:val="top"/>
          </w:tcPr>
          <w:p w14:paraId="576FF457">
            <w:pPr>
              <w:widowControl w:val="0"/>
              <w:kinsoku/>
              <w:autoSpaceDE w:val="0"/>
              <w:autoSpaceDN w:val="0"/>
              <w:adjustRightInd w:val="0"/>
              <w:snapToGrid w:val="0"/>
              <w:spacing w:line="360" w:lineRule="auto"/>
              <w:ind w:left="527" w:right="507"/>
              <w:jc w:val="center"/>
              <w:textAlignment w:val="auto"/>
              <w:rPr>
                <w:rFonts w:hint="eastAsia" w:ascii="黑体" w:hAnsi="黑体" w:eastAsia="黑体" w:cs="黑体"/>
                <w:snapToGrid/>
                <w:kern w:val="0"/>
                <w:szCs w:val="21"/>
                <w:lang w:eastAsia="zh-CN"/>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55ACA585">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43636BB0">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51695604">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2" w:type="pct"/>
            <w:tcBorders>
              <w:top w:val="single" w:color="auto" w:sz="6" w:space="0"/>
              <w:left w:val="single" w:color="auto" w:sz="4" w:space="0"/>
              <w:bottom w:val="single" w:color="auto" w:sz="6" w:space="0"/>
              <w:right w:val="single" w:color="auto" w:sz="6" w:space="0"/>
            </w:tcBorders>
            <w:noWrap w:val="0"/>
            <w:vAlign w:val="top"/>
          </w:tcPr>
          <w:p w14:paraId="4630B4ED">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6" w:type="pct"/>
            <w:tcBorders>
              <w:top w:val="single" w:color="auto" w:sz="6" w:space="0"/>
              <w:left w:val="single" w:color="auto" w:sz="6" w:space="0"/>
              <w:bottom w:val="single" w:color="auto" w:sz="6" w:space="0"/>
              <w:right w:val="single" w:color="auto" w:sz="6" w:space="0"/>
            </w:tcBorders>
            <w:noWrap w:val="0"/>
            <w:vAlign w:val="top"/>
          </w:tcPr>
          <w:p w14:paraId="7B5F3998">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76A8041E">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r>
      <w:tr w14:paraId="15BC18B5">
        <w:tblPrEx>
          <w:tblCellMar>
            <w:top w:w="0" w:type="dxa"/>
            <w:left w:w="0" w:type="dxa"/>
            <w:bottom w:w="0" w:type="dxa"/>
            <w:right w:w="0" w:type="dxa"/>
          </w:tblCellMar>
        </w:tblPrEx>
        <w:trPr>
          <w:trHeight w:val="415" w:hRule="exact"/>
        </w:trPr>
        <w:tc>
          <w:tcPr>
            <w:tcW w:w="3968" w:type="pct"/>
            <w:gridSpan w:val="6"/>
            <w:tcBorders>
              <w:top w:val="single" w:color="auto" w:sz="6" w:space="0"/>
              <w:left w:val="double" w:color="auto" w:sz="4" w:space="0"/>
              <w:bottom w:val="double" w:color="auto" w:sz="4" w:space="0"/>
              <w:right w:val="single" w:color="auto" w:sz="6" w:space="0"/>
            </w:tcBorders>
            <w:noWrap w:val="0"/>
            <w:vAlign w:val="center"/>
          </w:tcPr>
          <w:p w14:paraId="60881630">
            <w:pPr>
              <w:widowControl w:val="0"/>
              <w:kinsoku/>
              <w:autoSpaceDE w:val="0"/>
              <w:autoSpaceDN w:val="0"/>
              <w:adjustRightInd w:val="0"/>
              <w:snapToGrid w:val="0"/>
              <w:spacing w:line="360" w:lineRule="auto"/>
              <w:jc w:val="center"/>
              <w:textAlignment w:val="auto"/>
              <w:rPr>
                <w:rFonts w:hint="eastAsia" w:ascii="黑体" w:hAnsi="黑体" w:eastAsia="黑体" w:cs="黑体"/>
                <w:snapToGrid/>
                <w:kern w:val="0"/>
                <w:szCs w:val="21"/>
                <w:lang w:eastAsia="zh-CN"/>
              </w:rPr>
            </w:pPr>
            <w:r>
              <w:rPr>
                <w:rFonts w:hint="eastAsia" w:ascii="黑体" w:hAnsi="黑体" w:eastAsia="黑体" w:cs="黑体"/>
                <w:snapToGrid/>
                <w:kern w:val="0"/>
                <w:position w:val="-1"/>
                <w:szCs w:val="21"/>
                <w:lang w:eastAsia="zh-CN"/>
              </w:rPr>
              <w:t>投标报价（元）：</w:t>
            </w:r>
          </w:p>
        </w:tc>
        <w:tc>
          <w:tcPr>
            <w:tcW w:w="516" w:type="pct"/>
            <w:tcBorders>
              <w:top w:val="single" w:color="auto" w:sz="6" w:space="0"/>
              <w:left w:val="single" w:color="auto" w:sz="6" w:space="0"/>
              <w:bottom w:val="double" w:color="auto" w:sz="4" w:space="0"/>
              <w:right w:val="single" w:color="auto" w:sz="6" w:space="0"/>
            </w:tcBorders>
            <w:noWrap w:val="0"/>
            <w:vAlign w:val="top"/>
          </w:tcPr>
          <w:p w14:paraId="33CEA898">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c>
          <w:tcPr>
            <w:tcW w:w="514" w:type="pct"/>
            <w:tcBorders>
              <w:top w:val="single" w:color="auto" w:sz="6" w:space="0"/>
              <w:left w:val="single" w:color="auto" w:sz="6" w:space="0"/>
              <w:bottom w:val="double" w:color="auto" w:sz="4" w:space="0"/>
              <w:right w:val="double" w:color="auto" w:sz="4" w:space="0"/>
            </w:tcBorders>
            <w:noWrap w:val="0"/>
            <w:vAlign w:val="top"/>
          </w:tcPr>
          <w:p w14:paraId="6E513B88">
            <w:pPr>
              <w:widowControl w:val="0"/>
              <w:kinsoku/>
              <w:autoSpaceDE w:val="0"/>
              <w:autoSpaceDN w:val="0"/>
              <w:adjustRightInd w:val="0"/>
              <w:snapToGrid w:val="0"/>
              <w:spacing w:line="360" w:lineRule="auto"/>
              <w:jc w:val="left"/>
              <w:textAlignment w:val="auto"/>
              <w:rPr>
                <w:rFonts w:hint="eastAsia" w:ascii="黑体" w:hAnsi="黑体" w:eastAsia="黑体" w:cs="黑体"/>
                <w:snapToGrid/>
                <w:kern w:val="0"/>
                <w:szCs w:val="21"/>
                <w:lang w:eastAsia="zh-CN"/>
              </w:rPr>
            </w:pPr>
          </w:p>
        </w:tc>
      </w:tr>
    </w:tbl>
    <w:p w14:paraId="2D0FC53C">
      <w:pPr>
        <w:pStyle w:val="12"/>
        <w:ind w:left="900" w:leftChars="200"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注：1.</w:t>
      </w:r>
      <w:r>
        <w:rPr>
          <w:rFonts w:ascii="Times New Roman" w:hAnsi="Times New Roman" w:eastAsia="宋体" w:cs="Times New Roman"/>
          <w:b/>
          <w:sz w:val="24"/>
          <w:szCs w:val="24"/>
        </w:rPr>
        <w:t>本表应对应</w:t>
      </w:r>
      <w:r>
        <w:rPr>
          <w:rFonts w:ascii="Times New Roman" w:hAnsi="Times New Roman" w:eastAsia="宋体" w:cs="Times New Roman"/>
          <w:sz w:val="24"/>
          <w:szCs w:val="24"/>
        </w:rPr>
        <w:t>“</w:t>
      </w:r>
      <w:r>
        <w:rPr>
          <w:rFonts w:ascii="Times New Roman" w:hAnsi="Times New Roman" w:eastAsia="宋体" w:cs="Times New Roman"/>
          <w:b/>
          <w:sz w:val="24"/>
          <w:szCs w:val="24"/>
        </w:rPr>
        <w:t>开标一览表</w:t>
      </w:r>
      <w:r>
        <w:rPr>
          <w:rFonts w:ascii="Times New Roman" w:hAnsi="Times New Roman" w:eastAsia="宋体" w:cs="Times New Roman"/>
          <w:sz w:val="24"/>
          <w:szCs w:val="24"/>
        </w:rPr>
        <w:t>”</w:t>
      </w:r>
      <w:r>
        <w:rPr>
          <w:rFonts w:ascii="Times New Roman" w:hAnsi="Times New Roman" w:eastAsia="宋体" w:cs="Times New Roman"/>
          <w:b/>
          <w:sz w:val="24"/>
          <w:szCs w:val="24"/>
        </w:rPr>
        <w:t>，按包填写</w:t>
      </w:r>
      <w:r>
        <w:rPr>
          <w:rFonts w:ascii="Times New Roman" w:hAnsi="Times New Roman" w:eastAsia="宋体" w:cs="Times New Roman"/>
          <w:sz w:val="24"/>
          <w:szCs w:val="24"/>
        </w:rPr>
        <w:t>。投标人如果不提供分项报价明细表，其</w:t>
      </w:r>
      <w:r>
        <w:rPr>
          <w:rFonts w:ascii="Times New Roman" w:hAnsi="Times New Roman" w:eastAsia="宋体" w:cs="Times New Roman"/>
          <w:b/>
          <w:sz w:val="24"/>
          <w:szCs w:val="24"/>
        </w:rPr>
        <w:t>投标无效</w:t>
      </w:r>
      <w:r>
        <w:rPr>
          <w:rFonts w:ascii="Times New Roman" w:hAnsi="Times New Roman" w:eastAsia="宋体" w:cs="Times New Roman"/>
          <w:sz w:val="24"/>
          <w:szCs w:val="24"/>
        </w:rPr>
        <w:t>。</w:t>
      </w:r>
    </w:p>
    <w:p w14:paraId="254EF1EC">
      <w:pPr>
        <w:pStyle w:val="12"/>
        <w:ind w:left="840" w:leftChars="40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2.不得填写“免费”或“赠与”，也不得进行“零”报价，否则</w:t>
      </w:r>
      <w:r>
        <w:rPr>
          <w:rFonts w:ascii="Times New Roman" w:hAnsi="Times New Roman" w:eastAsia="宋体" w:cs="Times New Roman"/>
          <w:b/>
          <w:sz w:val="24"/>
          <w:szCs w:val="24"/>
        </w:rPr>
        <w:t>投标无效</w:t>
      </w:r>
      <w:r>
        <w:rPr>
          <w:rFonts w:ascii="Times New Roman" w:hAnsi="Times New Roman" w:eastAsia="宋体" w:cs="Times New Roman"/>
          <w:sz w:val="24"/>
          <w:szCs w:val="24"/>
        </w:rPr>
        <w:t>。</w:t>
      </w:r>
    </w:p>
    <w:p w14:paraId="09E74372">
      <w:pPr>
        <w:pStyle w:val="12"/>
        <w:ind w:left="840" w:leftChars="40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3.如果开标一览表内容与本表内容不一致的，以开标一览表内容为准。</w:t>
      </w:r>
    </w:p>
    <w:p w14:paraId="7C1CA787">
      <w:pPr>
        <w:pStyle w:val="12"/>
        <w:ind w:left="840" w:leftChars="40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4.投标人在投标截止时间前修改“开标一览表”中的投标报价的，应按第二章第13.7款规定修改本表相应内容。否则，本表相应内容按投标报价修改的相同比例进行调整。</w:t>
      </w:r>
    </w:p>
    <w:p w14:paraId="58F3A9F3">
      <w:pPr>
        <w:widowControl w:val="0"/>
        <w:kinsoku/>
        <w:autoSpaceDE/>
        <w:autoSpaceDN/>
        <w:adjustRightInd w:val="0"/>
        <w:snapToGrid w:val="0"/>
        <w:spacing w:line="360" w:lineRule="auto"/>
        <w:jc w:val="both"/>
        <w:textAlignment w:val="auto"/>
        <w:rPr>
          <w:rFonts w:hint="eastAsia" w:ascii="黑体" w:hAnsi="黑体" w:eastAsia="黑体" w:cs="黑体"/>
          <w:snapToGrid/>
          <w:kern w:val="2"/>
          <w:szCs w:val="21"/>
          <w:lang w:eastAsia="zh-CN"/>
        </w:rPr>
      </w:pPr>
    </w:p>
    <w:p w14:paraId="509E3C4D">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投标人名称（盖单位章）：</w:t>
      </w:r>
    </w:p>
    <w:p w14:paraId="5A7A2DA1">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spacing w:val="-2"/>
          <w:kern w:val="0"/>
          <w:sz w:val="24"/>
          <w:szCs w:val="24"/>
          <w:lang w:eastAsia="zh-CN"/>
        </w:rPr>
        <w:t>法</w:t>
      </w:r>
      <w:r>
        <w:rPr>
          <w:rFonts w:hint="eastAsia" w:ascii="Times New Roman" w:hAnsi="Times New Roman" w:eastAsia="宋体" w:cs="Times New Roman"/>
          <w:snapToGrid/>
          <w:kern w:val="0"/>
          <w:sz w:val="24"/>
          <w:szCs w:val="24"/>
          <w:lang w:eastAsia="zh-CN"/>
        </w:rPr>
        <w:t>定</w:t>
      </w:r>
      <w:r>
        <w:rPr>
          <w:rFonts w:hint="eastAsia" w:ascii="Times New Roman" w:hAnsi="Times New Roman" w:eastAsia="宋体" w:cs="Times New Roman"/>
          <w:snapToGrid/>
          <w:spacing w:val="-2"/>
          <w:kern w:val="0"/>
          <w:sz w:val="24"/>
          <w:szCs w:val="24"/>
          <w:lang w:eastAsia="zh-CN"/>
        </w:rPr>
        <w:t>代</w:t>
      </w:r>
      <w:r>
        <w:rPr>
          <w:rFonts w:hint="eastAsia" w:ascii="Times New Roman" w:hAnsi="Times New Roman" w:eastAsia="宋体" w:cs="Times New Roman"/>
          <w:snapToGrid/>
          <w:kern w:val="0"/>
          <w:sz w:val="24"/>
          <w:szCs w:val="24"/>
          <w:lang w:eastAsia="zh-CN"/>
        </w:rPr>
        <w:t>表</w:t>
      </w:r>
      <w:r>
        <w:rPr>
          <w:rFonts w:hint="eastAsia" w:ascii="Times New Roman" w:hAnsi="Times New Roman" w:eastAsia="宋体" w:cs="Times New Roman"/>
          <w:snapToGrid/>
          <w:spacing w:val="-2"/>
          <w:kern w:val="0"/>
          <w:sz w:val="24"/>
          <w:szCs w:val="24"/>
          <w:lang w:eastAsia="zh-CN"/>
        </w:rPr>
        <w:t>人</w:t>
      </w:r>
      <w:r>
        <w:rPr>
          <w:rFonts w:hint="eastAsia" w:ascii="Times New Roman" w:hAnsi="Times New Roman" w:eastAsia="宋体" w:cs="Times New Roman"/>
          <w:snapToGrid/>
          <w:kern w:val="0"/>
          <w:sz w:val="24"/>
          <w:szCs w:val="24"/>
          <w:lang w:eastAsia="zh-CN"/>
        </w:rPr>
        <w:t>（</w:t>
      </w:r>
      <w:r>
        <w:rPr>
          <w:rFonts w:hint="eastAsia" w:ascii="Times New Roman" w:hAnsi="Times New Roman" w:eastAsia="宋体" w:cs="Times New Roman"/>
          <w:snapToGrid/>
          <w:spacing w:val="-2"/>
          <w:kern w:val="0"/>
          <w:sz w:val="24"/>
          <w:szCs w:val="24"/>
          <w:lang w:eastAsia="zh-CN"/>
        </w:rPr>
        <w:t>单</w:t>
      </w:r>
      <w:r>
        <w:rPr>
          <w:rFonts w:hint="eastAsia" w:ascii="Times New Roman" w:hAnsi="Times New Roman" w:eastAsia="宋体" w:cs="Times New Roman"/>
          <w:snapToGrid/>
          <w:kern w:val="0"/>
          <w:sz w:val="24"/>
          <w:szCs w:val="24"/>
          <w:lang w:eastAsia="zh-CN"/>
        </w:rPr>
        <w:t>位</w:t>
      </w:r>
      <w:r>
        <w:rPr>
          <w:rFonts w:hint="eastAsia" w:ascii="Times New Roman" w:hAnsi="Times New Roman" w:eastAsia="宋体" w:cs="Times New Roman"/>
          <w:snapToGrid/>
          <w:spacing w:val="-2"/>
          <w:kern w:val="0"/>
          <w:sz w:val="24"/>
          <w:szCs w:val="24"/>
          <w:lang w:eastAsia="zh-CN"/>
        </w:rPr>
        <w:t>负</w:t>
      </w:r>
      <w:r>
        <w:rPr>
          <w:rFonts w:hint="eastAsia" w:ascii="Times New Roman" w:hAnsi="Times New Roman" w:eastAsia="宋体" w:cs="Times New Roman"/>
          <w:snapToGrid/>
          <w:kern w:val="0"/>
          <w:sz w:val="24"/>
          <w:szCs w:val="24"/>
          <w:lang w:eastAsia="zh-CN"/>
        </w:rPr>
        <w:t>责人</w:t>
      </w:r>
      <w:r>
        <w:rPr>
          <w:rFonts w:hint="eastAsia" w:ascii="Times New Roman" w:hAnsi="Times New Roman" w:eastAsia="宋体" w:cs="Times New Roman"/>
          <w:snapToGrid/>
          <w:spacing w:val="-2"/>
          <w:kern w:val="0"/>
          <w:sz w:val="24"/>
          <w:szCs w:val="24"/>
          <w:lang w:eastAsia="zh-CN"/>
        </w:rPr>
        <w:t>）</w:t>
      </w:r>
      <w:r>
        <w:rPr>
          <w:rFonts w:hint="eastAsia" w:ascii="Times New Roman" w:hAnsi="Times New Roman" w:eastAsia="宋体" w:cs="Times New Roman"/>
          <w:snapToGrid/>
          <w:kern w:val="2"/>
          <w:sz w:val="24"/>
          <w:szCs w:val="24"/>
          <w:lang w:eastAsia="zh-CN"/>
        </w:rPr>
        <w:t>或其授权的代理人（签字或印章）：</w:t>
      </w:r>
      <w:r>
        <w:rPr>
          <w:rFonts w:hint="eastAsia" w:ascii="Times New Roman" w:hAnsi="Times New Roman" w:eastAsia="宋体" w:cs="Times New Roman"/>
          <w:snapToGrid/>
          <w:kern w:val="2"/>
          <w:sz w:val="24"/>
          <w:szCs w:val="24"/>
          <w:u w:val="single"/>
          <w:lang w:eastAsia="zh-CN"/>
        </w:rPr>
        <w:t xml:space="preserve">       </w:t>
      </w:r>
    </w:p>
    <w:p w14:paraId="705B928D">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日期：</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年</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月</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日</w:t>
      </w:r>
    </w:p>
    <w:p w14:paraId="7D364F7C">
      <w:pPr>
        <w:adjustRightInd w:val="0"/>
        <w:snapToGrid w:val="0"/>
        <w:spacing w:line="360" w:lineRule="auto"/>
        <w:rPr>
          <w:rFonts w:hint="eastAsia" w:ascii="黑体" w:hAnsi="黑体" w:eastAsia="黑体" w:cs="黑体"/>
          <w:szCs w:val="21"/>
        </w:rPr>
        <w:sectPr>
          <w:headerReference r:id="rId25" w:type="first"/>
          <w:footerReference r:id="rId28" w:type="first"/>
          <w:headerReference r:id="rId23" w:type="default"/>
          <w:footerReference r:id="rId26" w:type="default"/>
          <w:headerReference r:id="rId24" w:type="even"/>
          <w:footerReference r:id="rId27" w:type="even"/>
          <w:pgSz w:w="11906" w:h="16838"/>
          <w:pgMar w:top="1474" w:right="1474" w:bottom="1474" w:left="1588" w:header="851" w:footer="992" w:gutter="0"/>
          <w:pgNumType w:fmt="decimal"/>
          <w:cols w:space="720" w:num="1"/>
          <w:docGrid w:type="lines" w:linePitch="312" w:charSpace="0"/>
        </w:sectPr>
      </w:pPr>
    </w:p>
    <w:p w14:paraId="60985161">
      <w:pPr>
        <w:pStyle w:val="4"/>
        <w:numPr>
          <w:ilvl w:val="0"/>
          <w:numId w:val="97"/>
        </w:numPr>
        <w:topLinePunct w:val="0"/>
        <w:ind w:left="0" w:leftChars="0" w:firstLine="0" w:firstLineChars="0"/>
        <w:rPr>
          <w:rFonts w:hint="eastAsia" w:ascii="黑体" w:hAnsi="黑体" w:eastAsia="黑体" w:cs="黑体"/>
          <w:b w:val="0"/>
          <w:sz w:val="32"/>
          <w:szCs w:val="36"/>
        </w:rPr>
      </w:pPr>
      <w:bookmarkStart w:id="185" w:name="_Toc8354"/>
      <w:bookmarkStart w:id="186" w:name="_Toc8000"/>
      <w:r>
        <w:rPr>
          <w:sz w:val="32"/>
          <w:szCs w:val="36"/>
        </w:rPr>
        <w:t>采购需求响应</w:t>
      </w:r>
      <w:bookmarkEnd w:id="185"/>
      <w:bookmarkEnd w:id="186"/>
    </w:p>
    <w:p w14:paraId="652EFF2E">
      <w:pPr>
        <w:widowControl w:val="0"/>
        <w:kinsoku/>
        <w:autoSpaceDE/>
        <w:autoSpaceDN/>
        <w:adjustRightInd w:val="0"/>
        <w:snapToGrid w:val="0"/>
        <w:spacing w:line="360" w:lineRule="auto"/>
        <w:jc w:val="both"/>
        <w:textAlignment w:val="auto"/>
        <w:rPr>
          <w:rFonts w:hint="eastAsia" w:ascii="黑体" w:hAnsi="黑体" w:eastAsia="黑体" w:cs="黑体"/>
          <w:b/>
          <w:snapToGrid/>
          <w:kern w:val="2"/>
          <w:szCs w:val="21"/>
          <w:lang w:eastAsia="zh-CN"/>
        </w:rPr>
      </w:pPr>
    </w:p>
    <w:p w14:paraId="11EF5888">
      <w:pPr>
        <w:pStyle w:val="12"/>
        <w:rPr>
          <w:rFonts w:ascii="Times New Roman" w:hAnsi="Times New Roman" w:eastAsia="宋体" w:cs="Times New Roman"/>
          <w:b/>
          <w:sz w:val="24"/>
          <w:szCs w:val="24"/>
        </w:rPr>
      </w:pPr>
      <w:r>
        <w:rPr>
          <w:rFonts w:ascii="Times New Roman" w:hAnsi="Times New Roman" w:eastAsia="宋体" w:cs="Times New Roman"/>
          <w:b/>
          <w:sz w:val="24"/>
          <w:szCs w:val="24"/>
        </w:rPr>
        <w:t>编制说明</w:t>
      </w:r>
      <w:r>
        <w:rPr>
          <w:rFonts w:ascii="Times New Roman" w:hAnsi="Times New Roman" w:eastAsia="宋体" w:cs="Times New Roman"/>
          <w:sz w:val="24"/>
          <w:szCs w:val="24"/>
        </w:rPr>
        <w:t>：</w:t>
      </w:r>
      <w:r>
        <w:rPr>
          <w:rFonts w:ascii="Times New Roman" w:hAnsi="Times New Roman" w:eastAsia="宋体" w:cs="Times New Roman"/>
          <w:b/>
          <w:sz w:val="24"/>
          <w:szCs w:val="24"/>
        </w:rPr>
        <w:t>投标人应按招标文件第五章采购需求自行编写采购需求响应文件（其内容可包括，且不限于详细的技术指标和性能、售后服务和技术服务的组织及保证措施等，格式自拟）。</w:t>
      </w:r>
    </w:p>
    <w:p w14:paraId="5E4ECFE2">
      <w:pPr>
        <w:pStyle w:val="17"/>
        <w:kinsoku/>
        <w:autoSpaceDE/>
        <w:autoSpaceDN/>
        <w:adjustRightInd w:val="0"/>
        <w:snapToGrid w:val="0"/>
        <w:spacing w:line="360" w:lineRule="auto"/>
        <w:ind w:left="-88" w:leftChars="-42"/>
        <w:textAlignment w:val="auto"/>
        <w:rPr>
          <w:rFonts w:hint="eastAsia" w:ascii="黑体" w:hAnsi="黑体" w:eastAsia="黑体" w:cs="黑体"/>
          <w:bCs/>
          <w:snapToGrid/>
          <w:sz w:val="21"/>
          <w:szCs w:val="21"/>
        </w:rPr>
      </w:pPr>
    </w:p>
    <w:p w14:paraId="1D2A47BA">
      <w:pPr>
        <w:widowControl w:val="0"/>
        <w:kinsoku/>
        <w:autoSpaceDE/>
        <w:autoSpaceDN/>
        <w:adjustRightInd/>
        <w:snapToGrid/>
        <w:spacing w:line="240" w:lineRule="auto"/>
        <w:jc w:val="both"/>
        <w:textAlignment w:val="auto"/>
        <w:rPr>
          <w:rFonts w:hint="eastAsia" w:ascii="黑体" w:hAnsi="黑体" w:eastAsia="黑体" w:cs="黑体"/>
          <w:snapToGrid/>
          <w:kern w:val="2"/>
          <w:szCs w:val="24"/>
          <w:lang w:eastAsia="zh-CN"/>
        </w:rPr>
      </w:pPr>
    </w:p>
    <w:p w14:paraId="5EB18E33">
      <w:pPr>
        <w:widowControl w:val="0"/>
        <w:kinsoku/>
        <w:autoSpaceDE/>
        <w:autoSpaceDN/>
        <w:adjustRightInd/>
        <w:snapToGrid/>
        <w:spacing w:line="240" w:lineRule="auto"/>
        <w:jc w:val="both"/>
        <w:textAlignment w:val="auto"/>
        <w:rPr>
          <w:rFonts w:hint="eastAsia" w:ascii="黑体" w:hAnsi="黑体" w:eastAsia="黑体" w:cs="黑体"/>
          <w:snapToGrid/>
          <w:kern w:val="2"/>
          <w:szCs w:val="24"/>
          <w:lang w:eastAsia="zh-CN"/>
        </w:rPr>
      </w:pPr>
    </w:p>
    <w:p w14:paraId="41449F37">
      <w:pPr>
        <w:pStyle w:val="17"/>
        <w:tabs>
          <w:tab w:val="left" w:pos="6208"/>
        </w:tabs>
        <w:kinsoku/>
        <w:autoSpaceDE/>
        <w:autoSpaceDN/>
        <w:adjustRightInd w:val="0"/>
        <w:snapToGrid w:val="0"/>
        <w:spacing w:line="360" w:lineRule="auto"/>
        <w:ind w:left="-88" w:leftChars="-42"/>
        <w:textAlignment w:val="auto"/>
        <w:rPr>
          <w:rFonts w:hint="eastAsia" w:ascii="黑体" w:hAnsi="黑体" w:eastAsia="黑体" w:cs="黑体"/>
          <w:bCs/>
          <w:snapToGrid/>
          <w:sz w:val="21"/>
          <w:szCs w:val="21"/>
        </w:rPr>
      </w:pPr>
    </w:p>
    <w:p w14:paraId="46446302">
      <w:pPr>
        <w:widowControl w:val="0"/>
        <w:kinsoku/>
        <w:autoSpaceDE/>
        <w:autoSpaceDN/>
        <w:adjustRightInd w:val="0"/>
        <w:snapToGrid w:val="0"/>
        <w:spacing w:line="360" w:lineRule="auto"/>
        <w:jc w:val="both"/>
        <w:textAlignment w:val="auto"/>
        <w:rPr>
          <w:rFonts w:hint="eastAsia" w:ascii="黑体" w:hAnsi="黑体" w:eastAsia="黑体" w:cs="黑体"/>
          <w:snapToGrid/>
          <w:kern w:val="2"/>
          <w:szCs w:val="21"/>
          <w:lang w:eastAsia="zh-CN"/>
        </w:rPr>
      </w:pPr>
    </w:p>
    <w:p w14:paraId="70A1000D">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投标人名称（盖单位章）：</w:t>
      </w:r>
    </w:p>
    <w:p w14:paraId="019D02FD">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u w:val="single"/>
          <w:lang w:eastAsia="zh-CN"/>
        </w:rPr>
      </w:pPr>
      <w:r>
        <w:rPr>
          <w:rFonts w:hint="eastAsia" w:ascii="Times New Roman" w:hAnsi="Times New Roman" w:eastAsia="宋体" w:cs="Times New Roman"/>
          <w:snapToGrid/>
          <w:spacing w:val="-2"/>
          <w:kern w:val="0"/>
          <w:sz w:val="24"/>
          <w:szCs w:val="24"/>
          <w:lang w:eastAsia="zh-CN"/>
        </w:rPr>
        <w:t>法</w:t>
      </w:r>
      <w:r>
        <w:rPr>
          <w:rFonts w:hint="eastAsia" w:ascii="Times New Roman" w:hAnsi="Times New Roman" w:eastAsia="宋体" w:cs="Times New Roman"/>
          <w:snapToGrid/>
          <w:kern w:val="0"/>
          <w:sz w:val="24"/>
          <w:szCs w:val="24"/>
          <w:lang w:eastAsia="zh-CN"/>
        </w:rPr>
        <w:t>定</w:t>
      </w:r>
      <w:r>
        <w:rPr>
          <w:rFonts w:hint="eastAsia" w:ascii="Times New Roman" w:hAnsi="Times New Roman" w:eastAsia="宋体" w:cs="Times New Roman"/>
          <w:snapToGrid/>
          <w:spacing w:val="-2"/>
          <w:kern w:val="0"/>
          <w:sz w:val="24"/>
          <w:szCs w:val="24"/>
          <w:lang w:eastAsia="zh-CN"/>
        </w:rPr>
        <w:t>代</w:t>
      </w:r>
      <w:r>
        <w:rPr>
          <w:rFonts w:hint="eastAsia" w:ascii="Times New Roman" w:hAnsi="Times New Roman" w:eastAsia="宋体" w:cs="Times New Roman"/>
          <w:snapToGrid/>
          <w:kern w:val="0"/>
          <w:sz w:val="24"/>
          <w:szCs w:val="24"/>
          <w:lang w:eastAsia="zh-CN"/>
        </w:rPr>
        <w:t>表</w:t>
      </w:r>
      <w:r>
        <w:rPr>
          <w:rFonts w:hint="eastAsia" w:ascii="Times New Roman" w:hAnsi="Times New Roman" w:eastAsia="宋体" w:cs="Times New Roman"/>
          <w:snapToGrid/>
          <w:spacing w:val="-2"/>
          <w:kern w:val="0"/>
          <w:sz w:val="24"/>
          <w:szCs w:val="24"/>
          <w:lang w:eastAsia="zh-CN"/>
        </w:rPr>
        <w:t>人</w:t>
      </w:r>
      <w:r>
        <w:rPr>
          <w:rFonts w:hint="eastAsia" w:ascii="Times New Roman" w:hAnsi="Times New Roman" w:eastAsia="宋体" w:cs="Times New Roman"/>
          <w:snapToGrid/>
          <w:kern w:val="0"/>
          <w:sz w:val="24"/>
          <w:szCs w:val="24"/>
          <w:lang w:eastAsia="zh-CN"/>
        </w:rPr>
        <w:t>（</w:t>
      </w:r>
      <w:r>
        <w:rPr>
          <w:rFonts w:hint="eastAsia" w:ascii="Times New Roman" w:hAnsi="Times New Roman" w:eastAsia="宋体" w:cs="Times New Roman"/>
          <w:snapToGrid/>
          <w:spacing w:val="-2"/>
          <w:kern w:val="0"/>
          <w:sz w:val="24"/>
          <w:szCs w:val="24"/>
          <w:lang w:eastAsia="zh-CN"/>
        </w:rPr>
        <w:t>单</w:t>
      </w:r>
      <w:r>
        <w:rPr>
          <w:rFonts w:hint="eastAsia" w:ascii="Times New Roman" w:hAnsi="Times New Roman" w:eastAsia="宋体" w:cs="Times New Roman"/>
          <w:snapToGrid/>
          <w:kern w:val="0"/>
          <w:sz w:val="24"/>
          <w:szCs w:val="24"/>
          <w:lang w:eastAsia="zh-CN"/>
        </w:rPr>
        <w:t>位</w:t>
      </w:r>
      <w:r>
        <w:rPr>
          <w:rFonts w:hint="eastAsia" w:ascii="Times New Roman" w:hAnsi="Times New Roman" w:eastAsia="宋体" w:cs="Times New Roman"/>
          <w:snapToGrid/>
          <w:spacing w:val="-2"/>
          <w:kern w:val="0"/>
          <w:sz w:val="24"/>
          <w:szCs w:val="24"/>
          <w:lang w:eastAsia="zh-CN"/>
        </w:rPr>
        <w:t>负</w:t>
      </w:r>
      <w:r>
        <w:rPr>
          <w:rFonts w:hint="eastAsia" w:ascii="Times New Roman" w:hAnsi="Times New Roman" w:eastAsia="宋体" w:cs="Times New Roman"/>
          <w:snapToGrid/>
          <w:kern w:val="0"/>
          <w:sz w:val="24"/>
          <w:szCs w:val="24"/>
          <w:lang w:eastAsia="zh-CN"/>
        </w:rPr>
        <w:t>责人</w:t>
      </w:r>
      <w:r>
        <w:rPr>
          <w:rFonts w:hint="eastAsia" w:ascii="Times New Roman" w:hAnsi="Times New Roman" w:eastAsia="宋体" w:cs="Times New Roman"/>
          <w:snapToGrid/>
          <w:spacing w:val="-2"/>
          <w:kern w:val="0"/>
          <w:sz w:val="24"/>
          <w:szCs w:val="24"/>
          <w:lang w:eastAsia="zh-CN"/>
        </w:rPr>
        <w:t>）</w:t>
      </w:r>
      <w:r>
        <w:rPr>
          <w:rFonts w:hint="eastAsia" w:ascii="Times New Roman" w:hAnsi="Times New Roman" w:eastAsia="宋体" w:cs="Times New Roman"/>
          <w:snapToGrid/>
          <w:kern w:val="2"/>
          <w:sz w:val="24"/>
          <w:szCs w:val="24"/>
          <w:lang w:eastAsia="zh-CN"/>
        </w:rPr>
        <w:t>或其授权的代理人（签字或印章）：</w:t>
      </w:r>
      <w:r>
        <w:rPr>
          <w:rFonts w:hint="eastAsia" w:ascii="Times New Roman" w:hAnsi="Times New Roman" w:eastAsia="宋体" w:cs="Times New Roman"/>
          <w:snapToGrid/>
          <w:kern w:val="2"/>
          <w:sz w:val="24"/>
          <w:szCs w:val="24"/>
          <w:u w:val="single"/>
          <w:lang w:eastAsia="zh-CN"/>
        </w:rPr>
        <w:t xml:space="preserve">             </w:t>
      </w:r>
    </w:p>
    <w:p w14:paraId="4BE9BC8B">
      <w:pPr>
        <w:widowControl w:val="0"/>
        <w:kinsoku/>
        <w:autoSpaceDE/>
        <w:autoSpaceDN/>
        <w:adjustRightInd w:val="0"/>
        <w:snapToGrid w:val="0"/>
        <w:spacing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日期：</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年</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月</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日</w:t>
      </w:r>
    </w:p>
    <w:p w14:paraId="1B0F30D4">
      <w:pPr>
        <w:widowControl w:val="0"/>
        <w:kinsoku/>
        <w:autoSpaceDE/>
        <w:autoSpaceDN/>
        <w:adjustRightInd/>
        <w:snapToGrid/>
        <w:spacing w:line="240" w:lineRule="auto"/>
        <w:jc w:val="both"/>
        <w:textAlignment w:val="auto"/>
        <w:rPr>
          <w:rFonts w:hint="eastAsia" w:ascii="黑体" w:hAnsi="黑体" w:eastAsia="黑体" w:cs="黑体"/>
          <w:snapToGrid/>
          <w:kern w:val="2"/>
          <w:szCs w:val="24"/>
          <w:lang w:eastAsia="zh-CN"/>
        </w:rPr>
      </w:pPr>
    </w:p>
    <w:p w14:paraId="1DC2D72B">
      <w:pPr>
        <w:widowControl w:val="0"/>
        <w:kinsoku/>
        <w:autoSpaceDE/>
        <w:autoSpaceDN/>
        <w:adjustRightInd/>
        <w:snapToGrid/>
        <w:spacing w:line="240" w:lineRule="auto"/>
        <w:jc w:val="both"/>
        <w:textAlignment w:val="auto"/>
        <w:rPr>
          <w:rFonts w:hint="eastAsia" w:ascii="黑体" w:hAnsi="黑体" w:eastAsia="黑体" w:cs="黑体"/>
          <w:snapToGrid/>
          <w:kern w:val="2"/>
          <w:szCs w:val="24"/>
          <w:lang w:eastAsia="zh-CN"/>
        </w:rPr>
      </w:pPr>
    </w:p>
    <w:p w14:paraId="15B22297">
      <w:pPr>
        <w:pStyle w:val="24"/>
      </w:pPr>
      <w:bookmarkStart w:id="187" w:name="_Toc6738"/>
    </w:p>
    <w:p w14:paraId="79D79D61">
      <w:pPr>
        <w:pStyle w:val="24"/>
      </w:pPr>
    </w:p>
    <w:p w14:paraId="55620757">
      <w:pPr>
        <w:pStyle w:val="24"/>
      </w:pPr>
    </w:p>
    <w:p w14:paraId="7F007FA5">
      <w:pPr>
        <w:pStyle w:val="24"/>
      </w:pPr>
    </w:p>
    <w:p w14:paraId="52F7CC45">
      <w:pPr>
        <w:pStyle w:val="24"/>
      </w:pPr>
    </w:p>
    <w:p w14:paraId="4B9D0ACF">
      <w:pPr>
        <w:pStyle w:val="24"/>
      </w:pPr>
    </w:p>
    <w:p w14:paraId="70472D54">
      <w:pPr>
        <w:pStyle w:val="24"/>
      </w:pPr>
    </w:p>
    <w:p w14:paraId="149E26A3">
      <w:pPr>
        <w:pStyle w:val="24"/>
      </w:pPr>
    </w:p>
    <w:p w14:paraId="01E435ED">
      <w:pPr>
        <w:pStyle w:val="24"/>
      </w:pPr>
    </w:p>
    <w:p w14:paraId="572E52AD">
      <w:pPr>
        <w:pStyle w:val="24"/>
      </w:pPr>
    </w:p>
    <w:p w14:paraId="083DF1C3">
      <w:pPr>
        <w:pStyle w:val="24"/>
        <w:rPr>
          <w:sz w:val="32"/>
          <w:szCs w:val="22"/>
        </w:rPr>
      </w:pPr>
      <w:r>
        <w:rPr>
          <w:sz w:val="32"/>
          <w:szCs w:val="22"/>
        </w:rPr>
        <w:t>附件7-1 响应一览表</w:t>
      </w:r>
      <w:bookmarkEnd w:id="187"/>
    </w:p>
    <w:p w14:paraId="20BDBEB5">
      <w:pPr>
        <w:pStyle w:val="24"/>
        <w:rPr>
          <w:sz w:val="32"/>
          <w:szCs w:val="22"/>
        </w:rPr>
      </w:pPr>
      <w:r>
        <w:rPr>
          <w:sz w:val="32"/>
          <w:szCs w:val="22"/>
        </w:rPr>
        <w:t>响应一览表</w:t>
      </w:r>
    </w:p>
    <w:p w14:paraId="4FE73EA6">
      <w:pPr>
        <w:widowControl w:val="0"/>
        <w:kinsoku/>
        <w:autoSpaceDE/>
        <w:autoSpaceDN/>
        <w:adjustRightInd/>
        <w:snapToGrid/>
        <w:spacing w:line="240" w:lineRule="auto"/>
        <w:jc w:val="center"/>
        <w:textAlignment w:val="auto"/>
        <w:rPr>
          <w:rFonts w:hint="eastAsia" w:ascii="黑体" w:hAnsi="黑体" w:eastAsia="黑体" w:cs="黑体"/>
          <w:snapToGrid/>
          <w:kern w:val="2"/>
          <w:szCs w:val="21"/>
          <w:lang w:eastAsia="zh-CN"/>
        </w:rPr>
      </w:pPr>
    </w:p>
    <w:tbl>
      <w:tblPr>
        <w:tblStyle w:val="27"/>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3"/>
        <w:gridCol w:w="966"/>
        <w:gridCol w:w="2146"/>
        <w:gridCol w:w="2149"/>
        <w:gridCol w:w="1002"/>
        <w:gridCol w:w="1147"/>
        <w:gridCol w:w="1213"/>
      </w:tblGrid>
      <w:tr w14:paraId="703ECA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80" w:hRule="atLeast"/>
        </w:trPr>
        <w:tc>
          <w:tcPr>
            <w:tcW w:w="239" w:type="pct"/>
            <w:noWrap w:val="0"/>
            <w:vAlign w:val="center"/>
          </w:tcPr>
          <w:p w14:paraId="3EBACB6F">
            <w:pPr>
              <w:widowControl w:val="0"/>
              <w:kinsoku/>
              <w:autoSpaceDE/>
              <w:autoSpaceDN/>
              <w:adjustRightInd/>
              <w:snapToGrid/>
              <w:spacing w:line="24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 xml:space="preserve">包号 </w:t>
            </w:r>
          </w:p>
        </w:tc>
        <w:tc>
          <w:tcPr>
            <w:tcW w:w="533" w:type="pct"/>
            <w:tcBorders>
              <w:right w:val="single" w:color="auto" w:sz="4" w:space="0"/>
            </w:tcBorders>
            <w:noWrap w:val="0"/>
            <w:vAlign w:val="center"/>
          </w:tcPr>
          <w:p w14:paraId="781F528C">
            <w:pPr>
              <w:widowControl w:val="0"/>
              <w:kinsoku/>
              <w:autoSpaceDE/>
              <w:autoSpaceDN/>
              <w:adjustRightInd/>
              <w:snapToGrid/>
              <w:spacing w:line="24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包名称</w:t>
            </w:r>
          </w:p>
        </w:tc>
        <w:tc>
          <w:tcPr>
            <w:tcW w:w="1184" w:type="pct"/>
            <w:tcBorders>
              <w:left w:val="single" w:color="auto" w:sz="4" w:space="0"/>
            </w:tcBorders>
            <w:noWrap w:val="0"/>
            <w:vAlign w:val="center"/>
          </w:tcPr>
          <w:p w14:paraId="228D19D6">
            <w:pPr>
              <w:widowControl w:val="0"/>
              <w:kinsoku/>
              <w:autoSpaceDE/>
              <w:autoSpaceDN/>
              <w:adjustRightInd/>
              <w:snapToGrid/>
              <w:spacing w:line="24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标的名称</w:t>
            </w:r>
          </w:p>
        </w:tc>
        <w:tc>
          <w:tcPr>
            <w:tcW w:w="1186" w:type="pct"/>
            <w:noWrap w:val="0"/>
            <w:vAlign w:val="center"/>
          </w:tcPr>
          <w:p w14:paraId="174D2354">
            <w:pPr>
              <w:widowControl w:val="0"/>
              <w:kinsoku/>
              <w:autoSpaceDE/>
              <w:autoSpaceDN/>
              <w:adjustRightInd/>
              <w:snapToGrid/>
              <w:spacing w:line="24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主要技术参数或规格</w:t>
            </w:r>
          </w:p>
        </w:tc>
        <w:tc>
          <w:tcPr>
            <w:tcW w:w="553" w:type="pct"/>
            <w:noWrap w:val="0"/>
            <w:vAlign w:val="center"/>
          </w:tcPr>
          <w:p w14:paraId="36899F59">
            <w:pPr>
              <w:widowControl w:val="0"/>
              <w:kinsoku/>
              <w:autoSpaceDE/>
              <w:autoSpaceDN/>
              <w:adjustRightInd/>
              <w:snapToGrid/>
              <w:spacing w:line="24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数量</w:t>
            </w:r>
          </w:p>
        </w:tc>
        <w:tc>
          <w:tcPr>
            <w:tcW w:w="633" w:type="pct"/>
            <w:noWrap w:val="0"/>
            <w:vAlign w:val="center"/>
          </w:tcPr>
          <w:p w14:paraId="6C547631">
            <w:pPr>
              <w:widowControl w:val="0"/>
              <w:kinsoku/>
              <w:autoSpaceDE/>
              <w:autoSpaceDN/>
              <w:adjustRightInd w:val="0"/>
              <w:snapToGrid w:val="0"/>
              <w:spacing w:line="24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服务期限</w:t>
            </w:r>
          </w:p>
        </w:tc>
        <w:tc>
          <w:tcPr>
            <w:tcW w:w="669" w:type="pct"/>
            <w:noWrap w:val="0"/>
            <w:vAlign w:val="center"/>
          </w:tcPr>
          <w:p w14:paraId="2107A549">
            <w:pPr>
              <w:widowControl w:val="0"/>
              <w:kinsoku/>
              <w:autoSpaceDE/>
              <w:autoSpaceDN/>
              <w:adjustRightInd w:val="0"/>
              <w:snapToGrid w:val="0"/>
              <w:spacing w:line="24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服务地点</w:t>
            </w:r>
          </w:p>
        </w:tc>
      </w:tr>
      <w:tr w14:paraId="12EB96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239" w:type="pct"/>
            <w:vMerge w:val="restart"/>
            <w:noWrap w:val="0"/>
            <w:vAlign w:val="top"/>
          </w:tcPr>
          <w:p w14:paraId="665DBD24">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533" w:type="pct"/>
            <w:vMerge w:val="restart"/>
            <w:tcBorders>
              <w:right w:val="single" w:color="auto" w:sz="4" w:space="0"/>
            </w:tcBorders>
            <w:noWrap w:val="0"/>
            <w:vAlign w:val="top"/>
          </w:tcPr>
          <w:p w14:paraId="57D43B55">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1184" w:type="pct"/>
            <w:tcBorders>
              <w:left w:val="single" w:color="auto" w:sz="4" w:space="0"/>
            </w:tcBorders>
            <w:noWrap w:val="0"/>
            <w:vAlign w:val="top"/>
          </w:tcPr>
          <w:p w14:paraId="095FF414">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1186" w:type="pct"/>
            <w:noWrap w:val="0"/>
            <w:vAlign w:val="top"/>
          </w:tcPr>
          <w:p w14:paraId="5A2CF0BC">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553" w:type="pct"/>
            <w:noWrap w:val="0"/>
            <w:vAlign w:val="top"/>
          </w:tcPr>
          <w:p w14:paraId="5A173676">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633" w:type="pct"/>
            <w:noWrap w:val="0"/>
            <w:vAlign w:val="top"/>
          </w:tcPr>
          <w:p w14:paraId="1573DF0C">
            <w:pPr>
              <w:widowControl w:val="0"/>
              <w:kinsoku/>
              <w:autoSpaceDE/>
              <w:autoSpaceDN/>
              <w:adjustRightInd w:val="0"/>
              <w:snapToGrid w:val="0"/>
              <w:spacing w:before="156" w:beforeLines="50" w:line="360" w:lineRule="auto"/>
              <w:jc w:val="both"/>
              <w:textAlignment w:val="auto"/>
              <w:rPr>
                <w:rFonts w:hint="eastAsia" w:ascii="黑体" w:hAnsi="黑体" w:eastAsia="黑体" w:cs="黑体"/>
                <w:snapToGrid/>
                <w:kern w:val="2"/>
                <w:szCs w:val="21"/>
                <w:lang w:eastAsia="zh-CN"/>
              </w:rPr>
            </w:pPr>
          </w:p>
        </w:tc>
        <w:tc>
          <w:tcPr>
            <w:tcW w:w="669" w:type="pct"/>
            <w:noWrap w:val="0"/>
            <w:vAlign w:val="top"/>
          </w:tcPr>
          <w:p w14:paraId="721D89F7">
            <w:pPr>
              <w:widowControl w:val="0"/>
              <w:kinsoku/>
              <w:autoSpaceDE/>
              <w:autoSpaceDN/>
              <w:adjustRightInd w:val="0"/>
              <w:snapToGrid w:val="0"/>
              <w:spacing w:before="156" w:beforeLines="50" w:line="360" w:lineRule="auto"/>
              <w:jc w:val="both"/>
              <w:textAlignment w:val="auto"/>
              <w:rPr>
                <w:rFonts w:hint="eastAsia" w:ascii="黑体" w:hAnsi="黑体" w:eastAsia="黑体" w:cs="黑体"/>
                <w:snapToGrid/>
                <w:kern w:val="2"/>
                <w:szCs w:val="21"/>
                <w:lang w:eastAsia="zh-CN"/>
              </w:rPr>
            </w:pPr>
          </w:p>
        </w:tc>
      </w:tr>
      <w:tr w14:paraId="3F2697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239" w:type="pct"/>
            <w:vMerge w:val="continue"/>
            <w:noWrap w:val="0"/>
            <w:vAlign w:val="top"/>
          </w:tcPr>
          <w:p w14:paraId="3F2C0D9A">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533" w:type="pct"/>
            <w:vMerge w:val="continue"/>
            <w:tcBorders>
              <w:right w:val="single" w:color="auto" w:sz="4" w:space="0"/>
            </w:tcBorders>
            <w:noWrap w:val="0"/>
            <w:vAlign w:val="top"/>
          </w:tcPr>
          <w:p w14:paraId="1AF8A25C">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1184" w:type="pct"/>
            <w:tcBorders>
              <w:left w:val="single" w:color="auto" w:sz="4" w:space="0"/>
            </w:tcBorders>
            <w:noWrap w:val="0"/>
            <w:vAlign w:val="top"/>
          </w:tcPr>
          <w:p w14:paraId="409DEF5A">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1186" w:type="pct"/>
            <w:noWrap w:val="0"/>
            <w:vAlign w:val="top"/>
          </w:tcPr>
          <w:p w14:paraId="7DF94758">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553" w:type="pct"/>
            <w:noWrap w:val="0"/>
            <w:vAlign w:val="top"/>
          </w:tcPr>
          <w:p w14:paraId="23A6EC50">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633" w:type="pct"/>
            <w:noWrap w:val="0"/>
            <w:vAlign w:val="top"/>
          </w:tcPr>
          <w:p w14:paraId="4813BF5A">
            <w:pPr>
              <w:widowControl w:val="0"/>
              <w:kinsoku/>
              <w:autoSpaceDE/>
              <w:autoSpaceDN/>
              <w:adjustRightInd w:val="0"/>
              <w:snapToGrid w:val="0"/>
              <w:spacing w:before="156" w:beforeLines="50" w:line="360" w:lineRule="auto"/>
              <w:jc w:val="both"/>
              <w:textAlignment w:val="auto"/>
              <w:rPr>
                <w:rFonts w:hint="eastAsia" w:ascii="黑体" w:hAnsi="黑体" w:eastAsia="黑体" w:cs="黑体"/>
                <w:snapToGrid/>
                <w:kern w:val="2"/>
                <w:szCs w:val="21"/>
                <w:lang w:eastAsia="zh-CN"/>
              </w:rPr>
            </w:pPr>
          </w:p>
        </w:tc>
        <w:tc>
          <w:tcPr>
            <w:tcW w:w="669" w:type="pct"/>
            <w:noWrap w:val="0"/>
            <w:vAlign w:val="top"/>
          </w:tcPr>
          <w:p w14:paraId="41743E54">
            <w:pPr>
              <w:widowControl w:val="0"/>
              <w:kinsoku/>
              <w:autoSpaceDE/>
              <w:autoSpaceDN/>
              <w:adjustRightInd w:val="0"/>
              <w:snapToGrid w:val="0"/>
              <w:spacing w:before="156" w:beforeLines="50" w:line="360" w:lineRule="auto"/>
              <w:jc w:val="both"/>
              <w:textAlignment w:val="auto"/>
              <w:rPr>
                <w:rFonts w:hint="eastAsia" w:ascii="黑体" w:hAnsi="黑体" w:eastAsia="黑体" w:cs="黑体"/>
                <w:snapToGrid/>
                <w:kern w:val="2"/>
                <w:szCs w:val="21"/>
                <w:lang w:eastAsia="zh-CN"/>
              </w:rPr>
            </w:pPr>
          </w:p>
        </w:tc>
      </w:tr>
      <w:tr w14:paraId="00D69E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239" w:type="pct"/>
            <w:vMerge w:val="restart"/>
            <w:noWrap w:val="0"/>
            <w:vAlign w:val="top"/>
          </w:tcPr>
          <w:p w14:paraId="3619DCA0">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533" w:type="pct"/>
            <w:vMerge w:val="restart"/>
            <w:tcBorders>
              <w:right w:val="single" w:color="auto" w:sz="4" w:space="0"/>
            </w:tcBorders>
            <w:noWrap w:val="0"/>
            <w:vAlign w:val="top"/>
          </w:tcPr>
          <w:p w14:paraId="5DAC0B87">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1184" w:type="pct"/>
            <w:tcBorders>
              <w:left w:val="single" w:color="auto" w:sz="4" w:space="0"/>
            </w:tcBorders>
            <w:noWrap w:val="0"/>
            <w:vAlign w:val="top"/>
          </w:tcPr>
          <w:p w14:paraId="53DC5F03">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1186" w:type="pct"/>
            <w:noWrap w:val="0"/>
            <w:vAlign w:val="top"/>
          </w:tcPr>
          <w:p w14:paraId="4BBA91F9">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553" w:type="pct"/>
            <w:noWrap w:val="0"/>
            <w:vAlign w:val="top"/>
          </w:tcPr>
          <w:p w14:paraId="18D73C9A">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633" w:type="pct"/>
            <w:noWrap w:val="0"/>
            <w:vAlign w:val="top"/>
          </w:tcPr>
          <w:p w14:paraId="47C630D2">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669" w:type="pct"/>
            <w:noWrap w:val="0"/>
            <w:vAlign w:val="top"/>
          </w:tcPr>
          <w:p w14:paraId="1296E777">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r>
      <w:tr w14:paraId="66F8FE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239" w:type="pct"/>
            <w:vMerge w:val="continue"/>
            <w:noWrap w:val="0"/>
            <w:vAlign w:val="top"/>
          </w:tcPr>
          <w:p w14:paraId="724E4958">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533" w:type="pct"/>
            <w:vMerge w:val="continue"/>
            <w:tcBorders>
              <w:right w:val="single" w:color="auto" w:sz="4" w:space="0"/>
            </w:tcBorders>
            <w:noWrap w:val="0"/>
            <w:vAlign w:val="top"/>
          </w:tcPr>
          <w:p w14:paraId="067C6C1E">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1184" w:type="pct"/>
            <w:tcBorders>
              <w:left w:val="single" w:color="auto" w:sz="4" w:space="0"/>
            </w:tcBorders>
            <w:noWrap w:val="0"/>
            <w:vAlign w:val="top"/>
          </w:tcPr>
          <w:p w14:paraId="4C432B1E">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1186" w:type="pct"/>
            <w:noWrap w:val="0"/>
            <w:vAlign w:val="top"/>
          </w:tcPr>
          <w:p w14:paraId="1855FAF2">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553" w:type="pct"/>
            <w:noWrap w:val="0"/>
            <w:vAlign w:val="top"/>
          </w:tcPr>
          <w:p w14:paraId="4C14061F">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633" w:type="pct"/>
            <w:noWrap w:val="0"/>
            <w:vAlign w:val="top"/>
          </w:tcPr>
          <w:p w14:paraId="1A6C0CCA">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669" w:type="pct"/>
            <w:noWrap w:val="0"/>
            <w:vAlign w:val="top"/>
          </w:tcPr>
          <w:p w14:paraId="63CF6815">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r>
      <w:tr w14:paraId="67643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239" w:type="pct"/>
            <w:vMerge w:val="continue"/>
            <w:noWrap w:val="0"/>
            <w:vAlign w:val="top"/>
          </w:tcPr>
          <w:p w14:paraId="183F4421">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533" w:type="pct"/>
            <w:vMerge w:val="continue"/>
            <w:tcBorders>
              <w:right w:val="single" w:color="auto" w:sz="4" w:space="0"/>
            </w:tcBorders>
            <w:noWrap w:val="0"/>
            <w:vAlign w:val="top"/>
          </w:tcPr>
          <w:p w14:paraId="05A67DEF">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1184" w:type="pct"/>
            <w:tcBorders>
              <w:left w:val="single" w:color="auto" w:sz="4" w:space="0"/>
            </w:tcBorders>
            <w:noWrap w:val="0"/>
            <w:vAlign w:val="top"/>
          </w:tcPr>
          <w:p w14:paraId="5CFF39DE">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1186" w:type="pct"/>
            <w:noWrap w:val="0"/>
            <w:vAlign w:val="top"/>
          </w:tcPr>
          <w:p w14:paraId="5A15EBAA">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553" w:type="pct"/>
            <w:noWrap w:val="0"/>
            <w:vAlign w:val="top"/>
          </w:tcPr>
          <w:p w14:paraId="37FA2C69">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633" w:type="pct"/>
            <w:noWrap w:val="0"/>
            <w:vAlign w:val="top"/>
          </w:tcPr>
          <w:p w14:paraId="38CFDF9D">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c>
          <w:tcPr>
            <w:tcW w:w="669" w:type="pct"/>
            <w:noWrap w:val="0"/>
            <w:vAlign w:val="top"/>
          </w:tcPr>
          <w:p w14:paraId="6B0B0149">
            <w:pPr>
              <w:widowControl w:val="0"/>
              <w:kinsoku/>
              <w:autoSpaceDE/>
              <w:autoSpaceDN/>
              <w:adjustRightInd/>
              <w:snapToGrid/>
              <w:spacing w:line="240" w:lineRule="auto"/>
              <w:jc w:val="both"/>
              <w:textAlignment w:val="auto"/>
              <w:rPr>
                <w:rFonts w:hint="eastAsia" w:ascii="黑体" w:hAnsi="黑体" w:eastAsia="黑体" w:cs="黑体"/>
                <w:snapToGrid/>
                <w:kern w:val="2"/>
                <w:szCs w:val="21"/>
                <w:lang w:eastAsia="zh-CN"/>
              </w:rPr>
            </w:pPr>
          </w:p>
        </w:tc>
      </w:tr>
    </w:tbl>
    <w:p w14:paraId="00DBA3B0">
      <w:pPr>
        <w:widowControl w:val="0"/>
        <w:kinsoku/>
        <w:autoSpaceDE/>
        <w:autoSpaceDN/>
        <w:adjustRightInd w:val="0"/>
        <w:snapToGrid w:val="0"/>
        <w:spacing w:line="360" w:lineRule="auto"/>
        <w:jc w:val="both"/>
        <w:textAlignment w:val="auto"/>
        <w:rPr>
          <w:rFonts w:hint="eastAsia" w:ascii="黑体" w:hAnsi="黑体" w:eastAsia="黑体" w:cs="黑体"/>
          <w:snapToGrid/>
          <w:kern w:val="2"/>
          <w:szCs w:val="24"/>
          <w:lang w:eastAsia="zh-CN"/>
        </w:rPr>
      </w:pPr>
    </w:p>
    <w:p w14:paraId="6600AEFD">
      <w:pPr>
        <w:widowControl w:val="0"/>
        <w:kinsoku/>
        <w:autoSpaceDE/>
        <w:autoSpaceDN/>
        <w:adjustRightInd w:val="0"/>
        <w:snapToGrid w:val="0"/>
        <w:spacing w:line="360" w:lineRule="auto"/>
        <w:jc w:val="both"/>
        <w:textAlignment w:val="auto"/>
        <w:rPr>
          <w:rFonts w:hint="eastAsia" w:ascii="黑体" w:hAnsi="黑体" w:eastAsia="黑体" w:cs="黑体"/>
          <w:snapToGrid/>
          <w:kern w:val="2"/>
          <w:szCs w:val="21"/>
          <w:lang w:eastAsia="zh-CN"/>
        </w:rPr>
      </w:pPr>
    </w:p>
    <w:p w14:paraId="4F971EF5">
      <w:pPr>
        <w:widowControl w:val="0"/>
        <w:kinsoku/>
        <w:autoSpaceDE/>
        <w:autoSpaceDN/>
        <w:adjustRightInd w:val="0"/>
        <w:snapToGrid w:val="0"/>
        <w:spacing w:line="360" w:lineRule="auto"/>
        <w:jc w:val="both"/>
        <w:textAlignment w:val="auto"/>
        <w:rPr>
          <w:rFonts w:hint="eastAsia" w:ascii="黑体" w:hAnsi="黑体" w:eastAsia="黑体" w:cs="黑体"/>
          <w:snapToGrid/>
          <w:kern w:val="2"/>
          <w:szCs w:val="21"/>
          <w:lang w:eastAsia="zh-CN"/>
        </w:rPr>
      </w:pPr>
    </w:p>
    <w:p w14:paraId="60E803A7">
      <w:pPr>
        <w:adjustRightInd w:val="0"/>
        <w:snapToGrid w:val="0"/>
        <w:spacing w:line="360" w:lineRule="auto"/>
        <w:rPr>
          <w:rFonts w:hint="eastAsia" w:ascii="黑体" w:hAnsi="黑体" w:eastAsia="黑体" w:cs="黑体"/>
          <w:sz w:val="28"/>
          <w:szCs w:val="28"/>
        </w:rPr>
        <w:sectPr>
          <w:headerReference r:id="rId30" w:type="first"/>
          <w:footerReference r:id="rId31" w:type="default"/>
          <w:headerReference r:id="rId29" w:type="even"/>
          <w:pgSz w:w="11906" w:h="16838"/>
          <w:pgMar w:top="1474" w:right="1474" w:bottom="1474" w:left="1588" w:header="851" w:footer="992" w:gutter="0"/>
          <w:pgNumType w:fmt="decimal"/>
          <w:cols w:space="720" w:num="1"/>
          <w:docGrid w:type="lines" w:linePitch="312" w:charSpace="0"/>
        </w:sectPr>
      </w:pPr>
    </w:p>
    <w:p w14:paraId="48BDED6D">
      <w:pPr>
        <w:pStyle w:val="3"/>
        <w:numPr>
          <w:ilvl w:val="0"/>
          <w:numId w:val="97"/>
        </w:numPr>
        <w:topLinePunct w:val="0"/>
        <w:ind w:left="0" w:leftChars="0" w:firstLine="0" w:firstLineChars="0"/>
        <w:rPr>
          <w:rFonts w:hint="eastAsia" w:ascii="黑体" w:hAnsi="黑体" w:eastAsia="黑体" w:cs="黑体"/>
          <w:b w:val="0"/>
        </w:rPr>
      </w:pPr>
      <w:bookmarkStart w:id="188" w:name="_Toc31881"/>
      <w:bookmarkStart w:id="189" w:name="_Toc3440"/>
      <w:r>
        <w:t>合同条款偏离表</w:t>
      </w:r>
      <w:bookmarkEnd w:id="188"/>
      <w:bookmarkEnd w:id="189"/>
    </w:p>
    <w:p w14:paraId="42C5528F">
      <w:pPr>
        <w:pStyle w:val="12"/>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政府采购计划编号: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项目名称：</w:t>
      </w:r>
      <w:r>
        <w:rPr>
          <w:rFonts w:ascii="Times New Roman" w:hAnsi="Times New Roman" w:eastAsia="宋体" w:cs="Times New Roman"/>
          <w:sz w:val="24"/>
          <w:szCs w:val="24"/>
          <w:u w:val="single"/>
        </w:rPr>
        <w:t xml:space="preserve">                    </w:t>
      </w:r>
    </w:p>
    <w:p w14:paraId="27A2A049">
      <w:pPr>
        <w:widowControl w:val="0"/>
        <w:kinsoku/>
        <w:autoSpaceDE/>
        <w:autoSpaceDN/>
        <w:adjustRightInd w:val="0"/>
        <w:snapToGrid w:val="0"/>
        <w:spacing w:before="50" w:line="360" w:lineRule="auto"/>
        <w:jc w:val="both"/>
        <w:textAlignment w:val="auto"/>
        <w:rPr>
          <w:rFonts w:hint="eastAsia" w:ascii="黑体" w:hAnsi="黑体" w:eastAsia="黑体" w:cs="黑体"/>
          <w:snapToGrid/>
          <w:kern w:val="2"/>
          <w:szCs w:val="21"/>
          <w:u w:val="single"/>
          <w:lang w:eastAsia="zh-CN"/>
        </w:rPr>
      </w:pPr>
      <w:r>
        <w:rPr>
          <w:rFonts w:hint="eastAsia" w:ascii="黑体" w:hAnsi="黑体" w:eastAsia="黑体" w:cs="黑体"/>
          <w:snapToGrid/>
          <w:kern w:val="2"/>
          <w:szCs w:val="21"/>
          <w:lang w:eastAsia="zh-CN"/>
        </w:rPr>
        <w:t>包           号：</w:t>
      </w:r>
      <w:r>
        <w:rPr>
          <w:rFonts w:hint="eastAsia" w:ascii="黑体" w:hAnsi="黑体" w:eastAsia="黑体" w:cs="黑体"/>
          <w:snapToGrid/>
          <w:kern w:val="2"/>
          <w:szCs w:val="21"/>
          <w:u w:val="single"/>
          <w:lang w:eastAsia="zh-CN"/>
        </w:rPr>
        <w:t xml:space="preserve">                        </w:t>
      </w:r>
      <w:r>
        <w:rPr>
          <w:rFonts w:hint="eastAsia" w:ascii="黑体" w:hAnsi="黑体" w:eastAsia="黑体" w:cs="黑体"/>
          <w:snapToGrid/>
          <w:kern w:val="2"/>
          <w:szCs w:val="21"/>
          <w:lang w:eastAsia="zh-CN"/>
        </w:rPr>
        <w:t xml:space="preserve">           包名称：</w:t>
      </w:r>
      <w:r>
        <w:rPr>
          <w:rFonts w:hint="eastAsia" w:ascii="黑体" w:hAnsi="黑体" w:eastAsia="黑体" w:cs="黑体"/>
          <w:snapToGrid/>
          <w:kern w:val="2"/>
          <w:szCs w:val="21"/>
          <w:u w:val="single"/>
          <w:lang w:eastAsia="zh-CN"/>
        </w:rPr>
        <w:t xml:space="preserve">                      </w:t>
      </w:r>
    </w:p>
    <w:tbl>
      <w:tblPr>
        <w:tblStyle w:val="2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595"/>
        <w:gridCol w:w="2409"/>
        <w:gridCol w:w="1985"/>
        <w:gridCol w:w="2081"/>
        <w:gridCol w:w="1944"/>
      </w:tblGrid>
      <w:tr w14:paraId="755ECD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30" w:type="pct"/>
            <w:noWrap w:val="0"/>
            <w:vAlign w:val="center"/>
          </w:tcPr>
          <w:p w14:paraId="51224B2C">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r>
              <w:rPr>
                <w:rFonts w:hint="eastAsia" w:ascii="黑体" w:hAnsi="黑体" w:eastAsia="黑体" w:cs="黑体"/>
                <w:bCs/>
                <w:snapToGrid/>
                <w:kern w:val="2"/>
                <w:szCs w:val="21"/>
                <w:lang w:eastAsia="zh-CN"/>
              </w:rPr>
              <w:t>序</w:t>
            </w:r>
            <w:r>
              <w:rPr>
                <w:rFonts w:hint="eastAsia" w:ascii="黑体" w:hAnsi="黑体" w:eastAsia="黑体" w:cs="黑体"/>
                <w:snapToGrid/>
                <w:kern w:val="2"/>
                <w:szCs w:val="21"/>
                <w:lang w:eastAsia="zh-CN"/>
              </w:rPr>
              <w:t>号</w:t>
            </w:r>
          </w:p>
        </w:tc>
        <w:tc>
          <w:tcPr>
            <w:tcW w:w="1336" w:type="pct"/>
            <w:noWrap w:val="0"/>
            <w:vAlign w:val="center"/>
          </w:tcPr>
          <w:p w14:paraId="29EF645B">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招标文件章节</w:t>
            </w:r>
            <w:r>
              <w:rPr>
                <w:rFonts w:hint="eastAsia" w:ascii="黑体" w:hAnsi="黑体" w:eastAsia="黑体" w:cs="黑体"/>
                <w:bCs/>
                <w:snapToGrid/>
                <w:kern w:val="2"/>
                <w:szCs w:val="21"/>
                <w:lang w:eastAsia="zh-CN"/>
              </w:rPr>
              <w:t>条</w:t>
            </w:r>
            <w:r>
              <w:rPr>
                <w:rFonts w:hint="eastAsia" w:ascii="黑体" w:hAnsi="黑体" w:eastAsia="黑体" w:cs="黑体"/>
                <w:snapToGrid/>
                <w:kern w:val="2"/>
                <w:szCs w:val="21"/>
                <w:lang w:eastAsia="zh-CN"/>
              </w:rPr>
              <w:t>款号</w:t>
            </w:r>
          </w:p>
        </w:tc>
        <w:tc>
          <w:tcPr>
            <w:tcW w:w="1101" w:type="pct"/>
            <w:noWrap w:val="0"/>
            <w:vAlign w:val="center"/>
          </w:tcPr>
          <w:p w14:paraId="1FB909F7">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4"/>
                <w:lang w:eastAsia="zh-CN"/>
              </w:rPr>
              <w:t>招标文件要求</w:t>
            </w:r>
          </w:p>
        </w:tc>
        <w:tc>
          <w:tcPr>
            <w:tcW w:w="1154" w:type="pct"/>
            <w:tcBorders>
              <w:right w:val="single" w:color="auto" w:sz="4" w:space="0"/>
            </w:tcBorders>
            <w:noWrap w:val="0"/>
            <w:vAlign w:val="center"/>
          </w:tcPr>
          <w:p w14:paraId="4ED4989D">
            <w:pPr>
              <w:widowControl w:val="0"/>
              <w:kinsoku/>
              <w:autoSpaceDE/>
              <w:autoSpaceDN/>
              <w:adjustRightInd w:val="0"/>
              <w:snapToGrid w:val="0"/>
              <w:spacing w:before="50" w:line="360" w:lineRule="auto"/>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4"/>
                <w:lang w:eastAsia="zh-CN"/>
              </w:rPr>
              <w:t>投标文件的应答</w:t>
            </w:r>
          </w:p>
        </w:tc>
        <w:tc>
          <w:tcPr>
            <w:tcW w:w="1077" w:type="pct"/>
            <w:tcBorders>
              <w:left w:val="single" w:color="auto" w:sz="4" w:space="0"/>
            </w:tcBorders>
            <w:noWrap w:val="0"/>
            <w:vAlign w:val="center"/>
          </w:tcPr>
          <w:p w14:paraId="5FBE61F9">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偏离说明</w:t>
            </w:r>
          </w:p>
        </w:tc>
      </w:tr>
      <w:tr w14:paraId="11FEC0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0058E3FA">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0E758CE1">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noWrap w:val="0"/>
            <w:vAlign w:val="top"/>
          </w:tcPr>
          <w:p w14:paraId="4C3133B3">
            <w:pPr>
              <w:widowControl w:val="0"/>
              <w:kinsoku/>
              <w:autoSpaceDE/>
              <w:autoSpaceDN/>
              <w:adjustRightInd w:val="0"/>
              <w:snapToGrid w:val="0"/>
              <w:spacing w:before="50" w:line="360" w:lineRule="auto"/>
              <w:jc w:val="both"/>
              <w:textAlignment w:val="auto"/>
              <w:rPr>
                <w:rFonts w:hint="eastAsia" w:ascii="黑体" w:hAnsi="黑体" w:eastAsia="黑体" w:cs="黑体"/>
                <w:snapToGrid/>
                <w:kern w:val="2"/>
                <w:szCs w:val="24"/>
                <w:lang w:eastAsia="zh-CN"/>
              </w:rPr>
            </w:pPr>
          </w:p>
        </w:tc>
        <w:tc>
          <w:tcPr>
            <w:tcW w:w="1154" w:type="pct"/>
            <w:tcBorders>
              <w:right w:val="single" w:color="auto" w:sz="4" w:space="0"/>
            </w:tcBorders>
            <w:noWrap w:val="0"/>
            <w:vAlign w:val="top"/>
          </w:tcPr>
          <w:p w14:paraId="43F00CF5">
            <w:pPr>
              <w:widowControl w:val="0"/>
              <w:kinsoku/>
              <w:autoSpaceDE/>
              <w:autoSpaceDN/>
              <w:adjustRightInd w:val="0"/>
              <w:snapToGrid w:val="0"/>
              <w:spacing w:before="50" w:line="360" w:lineRule="auto"/>
              <w:jc w:val="both"/>
              <w:textAlignment w:val="auto"/>
              <w:rPr>
                <w:rFonts w:hint="eastAsia" w:ascii="黑体" w:hAnsi="黑体" w:eastAsia="黑体" w:cs="黑体"/>
                <w:snapToGrid/>
                <w:kern w:val="2"/>
                <w:szCs w:val="24"/>
                <w:lang w:eastAsia="zh-CN"/>
              </w:rPr>
            </w:pPr>
          </w:p>
        </w:tc>
        <w:tc>
          <w:tcPr>
            <w:tcW w:w="1077" w:type="pct"/>
            <w:tcBorders>
              <w:left w:val="single" w:color="auto" w:sz="4" w:space="0"/>
            </w:tcBorders>
            <w:noWrap w:val="0"/>
            <w:vAlign w:val="top"/>
          </w:tcPr>
          <w:p w14:paraId="5448B206">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r>
      <w:tr w14:paraId="43A00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522E897D">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600A9794">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noWrap w:val="0"/>
            <w:vAlign w:val="center"/>
          </w:tcPr>
          <w:p w14:paraId="75917EBD">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54" w:type="pct"/>
            <w:tcBorders>
              <w:right w:val="single" w:color="auto" w:sz="4" w:space="0"/>
            </w:tcBorders>
            <w:noWrap w:val="0"/>
            <w:vAlign w:val="center"/>
          </w:tcPr>
          <w:p w14:paraId="5FAC8FAF">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077" w:type="pct"/>
            <w:tcBorders>
              <w:left w:val="single" w:color="auto" w:sz="4" w:space="0"/>
            </w:tcBorders>
            <w:noWrap w:val="0"/>
            <w:vAlign w:val="center"/>
          </w:tcPr>
          <w:p w14:paraId="5C2DEF3D">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r>
      <w:tr w14:paraId="0AA372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76A37878">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6E7C8328">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noWrap w:val="0"/>
            <w:vAlign w:val="center"/>
          </w:tcPr>
          <w:p w14:paraId="605BCEB2">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54" w:type="pct"/>
            <w:tcBorders>
              <w:right w:val="single" w:color="auto" w:sz="4" w:space="0"/>
            </w:tcBorders>
            <w:noWrap w:val="0"/>
            <w:vAlign w:val="center"/>
          </w:tcPr>
          <w:p w14:paraId="549B0DB5">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077" w:type="pct"/>
            <w:tcBorders>
              <w:left w:val="single" w:color="auto" w:sz="4" w:space="0"/>
            </w:tcBorders>
            <w:noWrap w:val="0"/>
            <w:vAlign w:val="center"/>
          </w:tcPr>
          <w:p w14:paraId="5D68078F">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r>
      <w:tr w14:paraId="1EDE2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043D975C">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4DD20F6C">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noWrap w:val="0"/>
            <w:vAlign w:val="center"/>
          </w:tcPr>
          <w:p w14:paraId="0B02F618">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54" w:type="pct"/>
            <w:tcBorders>
              <w:right w:val="single" w:color="auto" w:sz="4" w:space="0"/>
            </w:tcBorders>
            <w:noWrap w:val="0"/>
            <w:vAlign w:val="center"/>
          </w:tcPr>
          <w:p w14:paraId="576A8A37">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077" w:type="pct"/>
            <w:tcBorders>
              <w:left w:val="single" w:color="auto" w:sz="4" w:space="0"/>
            </w:tcBorders>
            <w:noWrap w:val="0"/>
            <w:vAlign w:val="center"/>
          </w:tcPr>
          <w:p w14:paraId="0D8FF0A5">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r>
      <w:tr w14:paraId="073C9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5DDEDF8D">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2FEA6ED1">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noWrap w:val="0"/>
            <w:vAlign w:val="center"/>
          </w:tcPr>
          <w:p w14:paraId="307D1A67">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54" w:type="pct"/>
            <w:tcBorders>
              <w:right w:val="single" w:color="auto" w:sz="4" w:space="0"/>
            </w:tcBorders>
            <w:noWrap w:val="0"/>
            <w:vAlign w:val="center"/>
          </w:tcPr>
          <w:p w14:paraId="1EE2A348">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077" w:type="pct"/>
            <w:tcBorders>
              <w:left w:val="single" w:color="auto" w:sz="4" w:space="0"/>
            </w:tcBorders>
            <w:noWrap w:val="0"/>
            <w:vAlign w:val="center"/>
          </w:tcPr>
          <w:p w14:paraId="480FB3FA">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r>
      <w:tr w14:paraId="1E91E0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245DD1A5">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42A2D1CD">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noWrap w:val="0"/>
            <w:vAlign w:val="center"/>
          </w:tcPr>
          <w:p w14:paraId="2CDE48CE">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54" w:type="pct"/>
            <w:tcBorders>
              <w:right w:val="single" w:color="auto" w:sz="4" w:space="0"/>
            </w:tcBorders>
            <w:noWrap w:val="0"/>
            <w:vAlign w:val="center"/>
          </w:tcPr>
          <w:p w14:paraId="544EC8D5">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077" w:type="pct"/>
            <w:tcBorders>
              <w:left w:val="single" w:color="auto" w:sz="4" w:space="0"/>
            </w:tcBorders>
            <w:noWrap w:val="0"/>
            <w:vAlign w:val="center"/>
          </w:tcPr>
          <w:p w14:paraId="68F2C596">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r>
      <w:tr w14:paraId="380429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30" w:type="pct"/>
            <w:noWrap w:val="0"/>
            <w:vAlign w:val="center"/>
          </w:tcPr>
          <w:p w14:paraId="70396E9E">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4DE1AB09">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noWrap w:val="0"/>
            <w:vAlign w:val="center"/>
          </w:tcPr>
          <w:p w14:paraId="010BB576">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2232" w:type="pct"/>
            <w:gridSpan w:val="2"/>
            <w:noWrap w:val="0"/>
            <w:vAlign w:val="center"/>
          </w:tcPr>
          <w:p w14:paraId="04BF5291">
            <w:pPr>
              <w:widowControl w:val="0"/>
              <w:kinsoku/>
              <w:autoSpaceDE/>
              <w:autoSpaceDN/>
              <w:adjustRightInd w:val="0"/>
              <w:snapToGrid w:val="0"/>
              <w:spacing w:before="50" w:line="360" w:lineRule="auto"/>
              <w:ind w:firstLine="422" w:firstLineChars="200"/>
              <w:jc w:val="left"/>
              <w:textAlignment w:val="auto"/>
              <w:rPr>
                <w:rFonts w:hint="eastAsia" w:ascii="黑体" w:hAnsi="黑体" w:eastAsia="黑体" w:cs="黑体"/>
                <w:b/>
                <w:snapToGrid/>
                <w:kern w:val="2"/>
                <w:szCs w:val="21"/>
                <w:lang w:eastAsia="zh-CN"/>
              </w:rPr>
            </w:pPr>
            <w:r>
              <w:rPr>
                <w:rFonts w:hint="eastAsia" w:ascii="黑体" w:hAnsi="黑体" w:eastAsia="黑体" w:cs="黑体"/>
                <w:b/>
                <w:snapToGrid/>
                <w:kern w:val="2"/>
                <w:szCs w:val="21"/>
                <w:lang w:eastAsia="zh-CN"/>
              </w:rPr>
              <w:t>投标人保证：除本合同条款偏离表列出的偏离外，我单位对招标文件的其他商务、合同条款完全响应，无偏离。</w:t>
            </w:r>
          </w:p>
        </w:tc>
      </w:tr>
    </w:tbl>
    <w:p w14:paraId="45AD6E3A">
      <w:pPr>
        <w:pStyle w:val="12"/>
        <w:ind w:left="900" w:leftChars="200"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注：1.投标人应根据招标文件第六章“政府采购合同”填写本表；</w:t>
      </w:r>
    </w:p>
    <w:p w14:paraId="2B7E2C6B">
      <w:pPr>
        <w:pStyle w:val="12"/>
        <w:ind w:left="840" w:leftChars="400" w:firstLine="0" w:firstLineChars="0"/>
        <w:rPr>
          <w:rFonts w:ascii="Times New Roman" w:hAnsi="Times New Roman" w:eastAsia="宋体" w:cs="Times New Roman"/>
          <w:b/>
          <w:sz w:val="24"/>
          <w:szCs w:val="24"/>
        </w:rPr>
      </w:pPr>
      <w:r>
        <w:rPr>
          <w:rFonts w:ascii="Times New Roman" w:hAnsi="Times New Roman" w:eastAsia="宋体" w:cs="Times New Roman"/>
          <w:sz w:val="24"/>
          <w:szCs w:val="24"/>
        </w:rPr>
        <w:t>2.</w:t>
      </w:r>
      <w:r>
        <w:rPr>
          <w:rFonts w:ascii="Times New Roman" w:hAnsi="Times New Roman" w:eastAsia="宋体" w:cs="Times New Roman"/>
          <w:b/>
          <w:sz w:val="24"/>
          <w:szCs w:val="24"/>
        </w:rPr>
        <w:t>投标人如果对招标文件第六章“政府采购合同”的响应有偏离，应将偏离条款逐条如实应答，并作出说明；</w:t>
      </w:r>
    </w:p>
    <w:p w14:paraId="708C3FC7">
      <w:pPr>
        <w:pStyle w:val="12"/>
        <w:ind w:left="840" w:leftChars="40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3.如不提供此表，则视为投标人不满足招标文件第六章的所有条款要求，其</w:t>
      </w:r>
      <w:r>
        <w:rPr>
          <w:rFonts w:ascii="Times New Roman" w:hAnsi="Times New Roman" w:eastAsia="宋体" w:cs="Times New Roman"/>
          <w:b/>
          <w:sz w:val="24"/>
          <w:szCs w:val="24"/>
        </w:rPr>
        <w:t>投标无效</w:t>
      </w:r>
      <w:r>
        <w:rPr>
          <w:rFonts w:ascii="Times New Roman" w:hAnsi="Times New Roman" w:eastAsia="宋体" w:cs="Times New Roman"/>
          <w:sz w:val="24"/>
          <w:szCs w:val="24"/>
        </w:rPr>
        <w:t>。</w:t>
      </w:r>
    </w:p>
    <w:p w14:paraId="236E6331">
      <w:pPr>
        <w:pStyle w:val="12"/>
        <w:ind w:left="840" w:leftChars="40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4.在采购人与中标人签订合同时，如中标人未在投标文件“合同条款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722F0FFE">
      <w:pPr>
        <w:widowControl w:val="0"/>
        <w:kinsoku/>
        <w:autoSpaceDE/>
        <w:autoSpaceDN/>
        <w:adjustRightInd w:val="0"/>
        <w:snapToGrid w:val="0"/>
        <w:spacing w:before="50" w:line="360" w:lineRule="auto"/>
        <w:jc w:val="both"/>
        <w:textAlignment w:val="auto"/>
        <w:rPr>
          <w:rFonts w:hint="eastAsia" w:ascii="黑体" w:hAnsi="黑体" w:eastAsia="黑体" w:cs="黑体"/>
          <w:snapToGrid/>
          <w:kern w:val="2"/>
          <w:szCs w:val="21"/>
          <w:lang w:eastAsia="zh-CN"/>
        </w:rPr>
      </w:pPr>
    </w:p>
    <w:p w14:paraId="082CE16A">
      <w:pPr>
        <w:widowControl w:val="0"/>
        <w:kinsoku/>
        <w:autoSpaceDE/>
        <w:autoSpaceDN/>
        <w:adjustRightInd w:val="0"/>
        <w:snapToGrid w:val="0"/>
        <w:spacing w:before="50" w:line="360" w:lineRule="auto"/>
        <w:jc w:val="both"/>
        <w:textAlignment w:val="auto"/>
        <w:rPr>
          <w:rFonts w:hint="eastAsia" w:ascii="黑体" w:hAnsi="黑体" w:eastAsia="黑体" w:cs="黑体"/>
          <w:snapToGrid/>
          <w:kern w:val="2"/>
          <w:szCs w:val="21"/>
          <w:lang w:eastAsia="zh-CN"/>
        </w:rPr>
      </w:pPr>
    </w:p>
    <w:p w14:paraId="2B141EF4">
      <w:pPr>
        <w:widowControl w:val="0"/>
        <w:kinsoku/>
        <w:autoSpaceDE/>
        <w:autoSpaceDN/>
        <w:adjustRightInd w:val="0"/>
        <w:snapToGrid w:val="0"/>
        <w:spacing w:before="50"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投标人名称（盖单位章）：</w:t>
      </w:r>
    </w:p>
    <w:p w14:paraId="4CEE1B53">
      <w:pPr>
        <w:widowControl w:val="0"/>
        <w:kinsoku/>
        <w:autoSpaceDE/>
        <w:autoSpaceDN/>
        <w:adjustRightInd w:val="0"/>
        <w:snapToGrid w:val="0"/>
        <w:spacing w:before="50"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spacing w:val="-2"/>
          <w:kern w:val="0"/>
          <w:sz w:val="24"/>
          <w:szCs w:val="24"/>
          <w:lang w:eastAsia="zh-CN"/>
        </w:rPr>
        <w:t>法</w:t>
      </w:r>
      <w:r>
        <w:rPr>
          <w:rFonts w:hint="eastAsia" w:ascii="Times New Roman" w:hAnsi="Times New Roman" w:eastAsia="宋体" w:cs="Times New Roman"/>
          <w:snapToGrid/>
          <w:kern w:val="0"/>
          <w:sz w:val="24"/>
          <w:szCs w:val="24"/>
          <w:lang w:eastAsia="zh-CN"/>
        </w:rPr>
        <w:t>定</w:t>
      </w:r>
      <w:r>
        <w:rPr>
          <w:rFonts w:hint="eastAsia" w:ascii="Times New Roman" w:hAnsi="Times New Roman" w:eastAsia="宋体" w:cs="Times New Roman"/>
          <w:snapToGrid/>
          <w:spacing w:val="-2"/>
          <w:kern w:val="0"/>
          <w:sz w:val="24"/>
          <w:szCs w:val="24"/>
          <w:lang w:eastAsia="zh-CN"/>
        </w:rPr>
        <w:t>代</w:t>
      </w:r>
      <w:r>
        <w:rPr>
          <w:rFonts w:hint="eastAsia" w:ascii="Times New Roman" w:hAnsi="Times New Roman" w:eastAsia="宋体" w:cs="Times New Roman"/>
          <w:snapToGrid/>
          <w:kern w:val="0"/>
          <w:sz w:val="24"/>
          <w:szCs w:val="24"/>
          <w:lang w:eastAsia="zh-CN"/>
        </w:rPr>
        <w:t>表</w:t>
      </w:r>
      <w:r>
        <w:rPr>
          <w:rFonts w:hint="eastAsia" w:ascii="Times New Roman" w:hAnsi="Times New Roman" w:eastAsia="宋体" w:cs="Times New Roman"/>
          <w:snapToGrid/>
          <w:spacing w:val="-2"/>
          <w:kern w:val="0"/>
          <w:sz w:val="24"/>
          <w:szCs w:val="24"/>
          <w:lang w:eastAsia="zh-CN"/>
        </w:rPr>
        <w:t>人</w:t>
      </w:r>
      <w:r>
        <w:rPr>
          <w:rFonts w:hint="eastAsia" w:ascii="Times New Roman" w:hAnsi="Times New Roman" w:eastAsia="宋体" w:cs="Times New Roman"/>
          <w:snapToGrid/>
          <w:kern w:val="0"/>
          <w:sz w:val="24"/>
          <w:szCs w:val="24"/>
          <w:lang w:eastAsia="zh-CN"/>
        </w:rPr>
        <w:t>（</w:t>
      </w:r>
      <w:r>
        <w:rPr>
          <w:rFonts w:hint="eastAsia" w:ascii="Times New Roman" w:hAnsi="Times New Roman" w:eastAsia="宋体" w:cs="Times New Roman"/>
          <w:snapToGrid/>
          <w:spacing w:val="-2"/>
          <w:kern w:val="0"/>
          <w:sz w:val="24"/>
          <w:szCs w:val="24"/>
          <w:lang w:eastAsia="zh-CN"/>
        </w:rPr>
        <w:t>单</w:t>
      </w:r>
      <w:r>
        <w:rPr>
          <w:rFonts w:hint="eastAsia" w:ascii="Times New Roman" w:hAnsi="Times New Roman" w:eastAsia="宋体" w:cs="Times New Roman"/>
          <w:snapToGrid/>
          <w:kern w:val="0"/>
          <w:sz w:val="24"/>
          <w:szCs w:val="24"/>
          <w:lang w:eastAsia="zh-CN"/>
        </w:rPr>
        <w:t>位</w:t>
      </w:r>
      <w:r>
        <w:rPr>
          <w:rFonts w:hint="eastAsia" w:ascii="Times New Roman" w:hAnsi="Times New Roman" w:eastAsia="宋体" w:cs="Times New Roman"/>
          <w:snapToGrid/>
          <w:spacing w:val="-2"/>
          <w:kern w:val="0"/>
          <w:sz w:val="24"/>
          <w:szCs w:val="24"/>
          <w:lang w:eastAsia="zh-CN"/>
        </w:rPr>
        <w:t>负</w:t>
      </w:r>
      <w:r>
        <w:rPr>
          <w:rFonts w:hint="eastAsia" w:ascii="Times New Roman" w:hAnsi="Times New Roman" w:eastAsia="宋体" w:cs="Times New Roman"/>
          <w:snapToGrid/>
          <w:kern w:val="0"/>
          <w:sz w:val="24"/>
          <w:szCs w:val="24"/>
          <w:lang w:eastAsia="zh-CN"/>
        </w:rPr>
        <w:t>责人</w:t>
      </w:r>
      <w:r>
        <w:rPr>
          <w:rFonts w:hint="eastAsia" w:ascii="Times New Roman" w:hAnsi="Times New Roman" w:eastAsia="宋体" w:cs="Times New Roman"/>
          <w:snapToGrid/>
          <w:spacing w:val="-2"/>
          <w:kern w:val="0"/>
          <w:sz w:val="24"/>
          <w:szCs w:val="24"/>
          <w:lang w:eastAsia="zh-CN"/>
        </w:rPr>
        <w:t>）</w:t>
      </w:r>
      <w:r>
        <w:rPr>
          <w:rFonts w:hint="eastAsia" w:ascii="Times New Roman" w:hAnsi="Times New Roman" w:eastAsia="宋体" w:cs="Times New Roman"/>
          <w:snapToGrid/>
          <w:kern w:val="2"/>
          <w:sz w:val="24"/>
          <w:szCs w:val="24"/>
          <w:lang w:eastAsia="zh-CN"/>
        </w:rPr>
        <w:t>或其授权的代理人（签字或印章）：</w:t>
      </w:r>
      <w:r>
        <w:rPr>
          <w:rFonts w:hint="eastAsia" w:ascii="Times New Roman" w:hAnsi="Times New Roman" w:eastAsia="宋体" w:cs="Times New Roman"/>
          <w:snapToGrid/>
          <w:kern w:val="2"/>
          <w:sz w:val="24"/>
          <w:szCs w:val="24"/>
          <w:u w:val="single"/>
          <w:lang w:eastAsia="zh-CN"/>
        </w:rPr>
        <w:t xml:space="preserve">                     </w:t>
      </w:r>
    </w:p>
    <w:p w14:paraId="12CFEE9F">
      <w:pPr>
        <w:widowControl w:val="0"/>
        <w:kinsoku/>
        <w:autoSpaceDE/>
        <w:autoSpaceDN/>
        <w:adjustRightInd w:val="0"/>
        <w:snapToGrid w:val="0"/>
        <w:spacing w:before="50" w:line="168" w:lineRule="auto"/>
        <w:jc w:val="both"/>
        <w:textAlignment w:val="auto"/>
        <w:rPr>
          <w:rFonts w:hint="eastAsia" w:ascii="Times New Roman" w:hAnsi="Times New Roman" w:eastAsia="宋体" w:cs="Times New Roman"/>
          <w:b/>
          <w:bCs/>
          <w:snapToGrid/>
          <w:kern w:val="2"/>
          <w:sz w:val="24"/>
          <w:szCs w:val="24"/>
          <w:lang w:eastAsia="zh-CN"/>
        </w:rPr>
      </w:pPr>
      <w:r>
        <w:rPr>
          <w:rFonts w:hint="eastAsia" w:ascii="Times New Roman" w:hAnsi="Times New Roman" w:eastAsia="宋体" w:cs="Times New Roman"/>
          <w:snapToGrid/>
          <w:kern w:val="2"/>
          <w:sz w:val="24"/>
          <w:szCs w:val="24"/>
          <w:lang w:eastAsia="zh-CN"/>
        </w:rPr>
        <w:t>日       期：</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年</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月</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_日</w:t>
      </w:r>
      <w:r>
        <w:rPr>
          <w:rFonts w:hint="eastAsia" w:ascii="Times New Roman" w:hAnsi="Times New Roman" w:eastAsia="宋体" w:cs="Times New Roman"/>
          <w:snapToGrid/>
          <w:kern w:val="2"/>
          <w:sz w:val="24"/>
          <w:szCs w:val="24"/>
          <w:lang w:eastAsia="zh-CN"/>
        </w:rPr>
        <w:br w:type="page"/>
      </w:r>
    </w:p>
    <w:p w14:paraId="2CADC31F">
      <w:pPr>
        <w:pStyle w:val="3"/>
        <w:numPr>
          <w:ilvl w:val="0"/>
          <w:numId w:val="97"/>
        </w:numPr>
        <w:topLinePunct w:val="0"/>
        <w:ind w:left="0" w:leftChars="0" w:firstLine="0" w:firstLineChars="0"/>
        <w:rPr>
          <w:rFonts w:hint="eastAsia" w:ascii="黑体" w:hAnsi="黑体" w:eastAsia="黑体" w:cs="黑体"/>
          <w:b w:val="0"/>
        </w:rPr>
      </w:pPr>
      <w:bookmarkStart w:id="190" w:name="_Toc6922"/>
      <w:bookmarkStart w:id="191" w:name="_Toc25902"/>
      <w:r>
        <w:t>采购需求偏离表</w:t>
      </w:r>
      <w:bookmarkEnd w:id="190"/>
      <w:bookmarkEnd w:id="191"/>
    </w:p>
    <w:p w14:paraId="03AEFE82">
      <w:pPr>
        <w:pStyle w:val="12"/>
        <w:rPr>
          <w:rFonts w:ascii="Times New Roman" w:hAnsi="Times New Roman" w:eastAsia="宋体" w:cs="Times New Roman"/>
          <w:sz w:val="24"/>
          <w:szCs w:val="24"/>
          <w:u w:val="single"/>
        </w:rPr>
      </w:pPr>
      <w:r>
        <w:rPr>
          <w:rFonts w:ascii="Times New Roman" w:hAnsi="Times New Roman" w:eastAsia="宋体" w:cs="Times New Roman"/>
          <w:sz w:val="24"/>
          <w:szCs w:val="24"/>
        </w:rPr>
        <w:t>政府采购计划编号: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项目名称：</w:t>
      </w:r>
      <w:r>
        <w:rPr>
          <w:rFonts w:ascii="Times New Roman" w:hAnsi="Times New Roman" w:eastAsia="宋体" w:cs="Times New Roman"/>
          <w:sz w:val="24"/>
          <w:szCs w:val="24"/>
          <w:u w:val="single"/>
        </w:rPr>
        <w:t xml:space="preserve">                   </w:t>
      </w:r>
    </w:p>
    <w:p w14:paraId="5D45ECFB">
      <w:pPr>
        <w:widowControl w:val="0"/>
        <w:kinsoku/>
        <w:autoSpaceDE/>
        <w:autoSpaceDN/>
        <w:adjustRightInd w:val="0"/>
        <w:snapToGrid w:val="0"/>
        <w:spacing w:before="156" w:beforeLines="50" w:line="360" w:lineRule="auto"/>
        <w:jc w:val="both"/>
        <w:textAlignment w:val="auto"/>
        <w:rPr>
          <w:rFonts w:hint="eastAsia" w:ascii="黑体" w:hAnsi="黑体" w:eastAsia="黑体" w:cs="黑体"/>
          <w:snapToGrid/>
          <w:kern w:val="2"/>
          <w:szCs w:val="21"/>
          <w:u w:val="single"/>
          <w:lang w:eastAsia="zh-CN"/>
        </w:rPr>
      </w:pPr>
      <w:r>
        <w:rPr>
          <w:rFonts w:hint="eastAsia" w:ascii="黑体" w:hAnsi="黑体" w:eastAsia="黑体" w:cs="黑体"/>
          <w:snapToGrid/>
          <w:kern w:val="2"/>
          <w:szCs w:val="21"/>
          <w:lang w:eastAsia="zh-CN"/>
        </w:rPr>
        <w:t>包           号：</w:t>
      </w:r>
      <w:r>
        <w:rPr>
          <w:rFonts w:hint="eastAsia" w:ascii="黑体" w:hAnsi="黑体" w:eastAsia="黑体" w:cs="黑体"/>
          <w:snapToGrid/>
          <w:kern w:val="2"/>
          <w:szCs w:val="21"/>
          <w:u w:val="single"/>
          <w:lang w:eastAsia="zh-CN"/>
        </w:rPr>
        <w:t xml:space="preserve">                        </w:t>
      </w:r>
      <w:r>
        <w:rPr>
          <w:rFonts w:hint="eastAsia" w:ascii="黑体" w:hAnsi="黑体" w:eastAsia="黑体" w:cs="黑体"/>
          <w:snapToGrid/>
          <w:kern w:val="2"/>
          <w:szCs w:val="21"/>
          <w:lang w:eastAsia="zh-CN"/>
        </w:rPr>
        <w:t xml:space="preserve">           包名称：</w:t>
      </w:r>
      <w:r>
        <w:rPr>
          <w:rFonts w:hint="eastAsia" w:ascii="黑体" w:hAnsi="黑体" w:eastAsia="黑体" w:cs="黑体"/>
          <w:snapToGrid/>
          <w:kern w:val="2"/>
          <w:szCs w:val="21"/>
          <w:u w:val="single"/>
          <w:lang w:eastAsia="zh-CN"/>
        </w:rPr>
        <w:t xml:space="preserve">                    </w:t>
      </w:r>
    </w:p>
    <w:tbl>
      <w:tblPr>
        <w:tblStyle w:val="2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735"/>
        <w:gridCol w:w="2410"/>
        <w:gridCol w:w="1986"/>
        <w:gridCol w:w="2126"/>
        <w:gridCol w:w="1757"/>
      </w:tblGrid>
      <w:tr w14:paraId="2659EB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408" w:type="pct"/>
            <w:noWrap w:val="0"/>
            <w:vAlign w:val="center"/>
          </w:tcPr>
          <w:p w14:paraId="387B2E34">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r>
              <w:rPr>
                <w:rFonts w:hint="eastAsia" w:ascii="黑体" w:hAnsi="黑体" w:eastAsia="黑体" w:cs="黑体"/>
                <w:bCs/>
                <w:snapToGrid/>
                <w:kern w:val="2"/>
                <w:szCs w:val="21"/>
                <w:lang w:eastAsia="zh-CN"/>
              </w:rPr>
              <w:t>序</w:t>
            </w:r>
            <w:r>
              <w:rPr>
                <w:rFonts w:hint="eastAsia" w:ascii="黑体" w:hAnsi="黑体" w:eastAsia="黑体" w:cs="黑体"/>
                <w:snapToGrid/>
                <w:kern w:val="2"/>
                <w:szCs w:val="21"/>
                <w:lang w:eastAsia="zh-CN"/>
              </w:rPr>
              <w:t>号</w:t>
            </w:r>
          </w:p>
        </w:tc>
        <w:tc>
          <w:tcPr>
            <w:tcW w:w="1336" w:type="pct"/>
            <w:noWrap w:val="0"/>
            <w:vAlign w:val="center"/>
          </w:tcPr>
          <w:p w14:paraId="07E8B795">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招标文件章节</w:t>
            </w:r>
            <w:r>
              <w:rPr>
                <w:rFonts w:hint="eastAsia" w:ascii="黑体" w:hAnsi="黑体" w:eastAsia="黑体" w:cs="黑体"/>
                <w:bCs/>
                <w:snapToGrid/>
                <w:kern w:val="2"/>
                <w:szCs w:val="21"/>
                <w:lang w:eastAsia="zh-CN"/>
              </w:rPr>
              <w:t>条</w:t>
            </w:r>
            <w:r>
              <w:rPr>
                <w:rFonts w:hint="eastAsia" w:ascii="黑体" w:hAnsi="黑体" w:eastAsia="黑体" w:cs="黑体"/>
                <w:snapToGrid/>
                <w:kern w:val="2"/>
                <w:szCs w:val="21"/>
                <w:lang w:eastAsia="zh-CN"/>
              </w:rPr>
              <w:t>款号</w:t>
            </w:r>
          </w:p>
        </w:tc>
        <w:tc>
          <w:tcPr>
            <w:tcW w:w="1101" w:type="pct"/>
            <w:tcBorders>
              <w:right w:val="single" w:color="auto" w:sz="4" w:space="0"/>
            </w:tcBorders>
            <w:noWrap w:val="0"/>
            <w:vAlign w:val="top"/>
          </w:tcPr>
          <w:p w14:paraId="5033C16F">
            <w:pPr>
              <w:widowControl w:val="0"/>
              <w:kinsoku/>
              <w:autoSpaceDE/>
              <w:autoSpaceDN/>
              <w:adjustRightInd w:val="0"/>
              <w:snapToGrid w:val="0"/>
              <w:spacing w:before="50" w:line="36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招标文件要求</w:t>
            </w:r>
          </w:p>
        </w:tc>
        <w:tc>
          <w:tcPr>
            <w:tcW w:w="1179" w:type="pct"/>
            <w:tcBorders>
              <w:left w:val="single" w:color="auto" w:sz="4" w:space="0"/>
            </w:tcBorders>
            <w:noWrap w:val="0"/>
            <w:vAlign w:val="top"/>
          </w:tcPr>
          <w:p w14:paraId="347C2976">
            <w:pPr>
              <w:widowControl w:val="0"/>
              <w:kinsoku/>
              <w:autoSpaceDE/>
              <w:autoSpaceDN/>
              <w:adjustRightInd w:val="0"/>
              <w:snapToGrid w:val="0"/>
              <w:spacing w:before="50" w:line="360" w:lineRule="auto"/>
              <w:jc w:val="center"/>
              <w:textAlignment w:val="auto"/>
              <w:rPr>
                <w:rFonts w:hint="eastAsia" w:ascii="黑体" w:hAnsi="黑体" w:eastAsia="黑体" w:cs="黑体"/>
                <w:snapToGrid/>
                <w:kern w:val="2"/>
                <w:szCs w:val="24"/>
                <w:lang w:eastAsia="zh-CN"/>
              </w:rPr>
            </w:pPr>
            <w:r>
              <w:rPr>
                <w:rFonts w:hint="eastAsia" w:ascii="黑体" w:hAnsi="黑体" w:eastAsia="黑体" w:cs="黑体"/>
                <w:snapToGrid/>
                <w:kern w:val="2"/>
                <w:szCs w:val="24"/>
                <w:lang w:eastAsia="zh-CN"/>
              </w:rPr>
              <w:t>投标文件应答</w:t>
            </w:r>
          </w:p>
        </w:tc>
        <w:tc>
          <w:tcPr>
            <w:tcW w:w="974" w:type="pct"/>
            <w:noWrap w:val="0"/>
            <w:vAlign w:val="center"/>
          </w:tcPr>
          <w:p w14:paraId="11FDA088">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r>
              <w:rPr>
                <w:rFonts w:hint="eastAsia" w:ascii="黑体" w:hAnsi="黑体" w:eastAsia="黑体" w:cs="黑体"/>
                <w:snapToGrid/>
                <w:kern w:val="2"/>
                <w:szCs w:val="21"/>
                <w:lang w:eastAsia="zh-CN"/>
              </w:rPr>
              <w:t>偏离说明</w:t>
            </w:r>
          </w:p>
        </w:tc>
      </w:tr>
      <w:tr w14:paraId="40B0A0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8" w:type="pct"/>
            <w:noWrap w:val="0"/>
            <w:vAlign w:val="center"/>
          </w:tcPr>
          <w:p w14:paraId="2A31E569">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106FE0CE">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tcBorders>
              <w:right w:val="single" w:color="auto" w:sz="4" w:space="0"/>
            </w:tcBorders>
            <w:noWrap w:val="0"/>
            <w:vAlign w:val="center"/>
          </w:tcPr>
          <w:p w14:paraId="6BBF7A09">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79" w:type="pct"/>
            <w:tcBorders>
              <w:left w:val="single" w:color="auto" w:sz="4" w:space="0"/>
            </w:tcBorders>
            <w:noWrap w:val="0"/>
            <w:vAlign w:val="center"/>
          </w:tcPr>
          <w:p w14:paraId="2FC88631">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974" w:type="pct"/>
            <w:noWrap w:val="0"/>
            <w:vAlign w:val="center"/>
          </w:tcPr>
          <w:p w14:paraId="40DB56C3">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r>
      <w:tr w14:paraId="5AC0E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8" w:type="pct"/>
            <w:noWrap w:val="0"/>
            <w:vAlign w:val="center"/>
          </w:tcPr>
          <w:p w14:paraId="217C59E0">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0C4191F8">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tcBorders>
              <w:right w:val="single" w:color="auto" w:sz="4" w:space="0"/>
            </w:tcBorders>
            <w:noWrap w:val="0"/>
            <w:vAlign w:val="center"/>
          </w:tcPr>
          <w:p w14:paraId="2DE26AFC">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79" w:type="pct"/>
            <w:tcBorders>
              <w:left w:val="single" w:color="auto" w:sz="4" w:space="0"/>
            </w:tcBorders>
            <w:noWrap w:val="0"/>
            <w:vAlign w:val="center"/>
          </w:tcPr>
          <w:p w14:paraId="48664A08">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974" w:type="pct"/>
            <w:noWrap w:val="0"/>
            <w:vAlign w:val="center"/>
          </w:tcPr>
          <w:p w14:paraId="4BE4E901">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r>
      <w:tr w14:paraId="4BD2C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8" w:type="pct"/>
            <w:noWrap w:val="0"/>
            <w:vAlign w:val="center"/>
          </w:tcPr>
          <w:p w14:paraId="54B0967F">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5EC007C1">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tcBorders>
              <w:right w:val="single" w:color="auto" w:sz="4" w:space="0"/>
            </w:tcBorders>
            <w:noWrap w:val="0"/>
            <w:vAlign w:val="center"/>
          </w:tcPr>
          <w:p w14:paraId="5003D414">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79" w:type="pct"/>
            <w:tcBorders>
              <w:left w:val="single" w:color="auto" w:sz="4" w:space="0"/>
            </w:tcBorders>
            <w:noWrap w:val="0"/>
            <w:vAlign w:val="center"/>
          </w:tcPr>
          <w:p w14:paraId="4DE93804">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974" w:type="pct"/>
            <w:noWrap w:val="0"/>
            <w:vAlign w:val="center"/>
          </w:tcPr>
          <w:p w14:paraId="1BDCB5E5">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r>
      <w:tr w14:paraId="70A91F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8" w:type="pct"/>
            <w:noWrap w:val="0"/>
            <w:vAlign w:val="center"/>
          </w:tcPr>
          <w:p w14:paraId="63A724EF">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7C8A97D6">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tcBorders>
              <w:right w:val="single" w:color="auto" w:sz="4" w:space="0"/>
            </w:tcBorders>
            <w:noWrap w:val="0"/>
            <w:vAlign w:val="center"/>
          </w:tcPr>
          <w:p w14:paraId="70335C39">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79" w:type="pct"/>
            <w:tcBorders>
              <w:left w:val="single" w:color="auto" w:sz="4" w:space="0"/>
            </w:tcBorders>
            <w:noWrap w:val="0"/>
            <w:vAlign w:val="center"/>
          </w:tcPr>
          <w:p w14:paraId="2C387A2B">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974" w:type="pct"/>
            <w:noWrap w:val="0"/>
            <w:vAlign w:val="center"/>
          </w:tcPr>
          <w:p w14:paraId="194D7DB1">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r>
      <w:tr w14:paraId="222A7A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8" w:type="pct"/>
            <w:noWrap w:val="0"/>
            <w:vAlign w:val="center"/>
          </w:tcPr>
          <w:p w14:paraId="5432552E">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50685484">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tcBorders>
              <w:right w:val="single" w:color="auto" w:sz="4" w:space="0"/>
            </w:tcBorders>
            <w:noWrap w:val="0"/>
            <w:vAlign w:val="center"/>
          </w:tcPr>
          <w:p w14:paraId="39B3D486">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79" w:type="pct"/>
            <w:tcBorders>
              <w:left w:val="single" w:color="auto" w:sz="4" w:space="0"/>
            </w:tcBorders>
            <w:noWrap w:val="0"/>
            <w:vAlign w:val="center"/>
          </w:tcPr>
          <w:p w14:paraId="593198F8">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974" w:type="pct"/>
            <w:noWrap w:val="0"/>
            <w:vAlign w:val="center"/>
          </w:tcPr>
          <w:p w14:paraId="4A33BC51">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r>
      <w:tr w14:paraId="3F1D92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408" w:type="pct"/>
            <w:noWrap w:val="0"/>
            <w:vAlign w:val="center"/>
          </w:tcPr>
          <w:p w14:paraId="380453D2">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336" w:type="pct"/>
            <w:noWrap w:val="0"/>
            <w:vAlign w:val="center"/>
          </w:tcPr>
          <w:p w14:paraId="69274B25">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1101" w:type="pct"/>
            <w:tcBorders>
              <w:right w:val="single" w:color="auto" w:sz="4" w:space="0"/>
            </w:tcBorders>
            <w:noWrap w:val="0"/>
            <w:vAlign w:val="center"/>
          </w:tcPr>
          <w:p w14:paraId="7289438B">
            <w:pPr>
              <w:widowControl w:val="0"/>
              <w:kinsoku/>
              <w:autoSpaceDE/>
              <w:autoSpaceDN/>
              <w:adjustRightInd w:val="0"/>
              <w:snapToGrid w:val="0"/>
              <w:spacing w:before="50" w:line="360" w:lineRule="auto"/>
              <w:ind w:left="-88" w:leftChars="-42"/>
              <w:jc w:val="center"/>
              <w:textAlignment w:val="auto"/>
              <w:rPr>
                <w:rFonts w:hint="eastAsia" w:ascii="黑体" w:hAnsi="黑体" w:eastAsia="黑体" w:cs="黑体"/>
                <w:snapToGrid/>
                <w:kern w:val="2"/>
                <w:szCs w:val="21"/>
                <w:lang w:eastAsia="zh-CN"/>
              </w:rPr>
            </w:pPr>
          </w:p>
        </w:tc>
        <w:tc>
          <w:tcPr>
            <w:tcW w:w="2153" w:type="pct"/>
            <w:gridSpan w:val="2"/>
            <w:tcBorders>
              <w:left w:val="single" w:color="auto" w:sz="4" w:space="0"/>
            </w:tcBorders>
            <w:noWrap w:val="0"/>
            <w:vAlign w:val="center"/>
          </w:tcPr>
          <w:p w14:paraId="598B56EC">
            <w:pPr>
              <w:widowControl w:val="0"/>
              <w:kinsoku/>
              <w:autoSpaceDE/>
              <w:autoSpaceDN/>
              <w:adjustRightInd w:val="0"/>
              <w:snapToGrid w:val="0"/>
              <w:spacing w:before="50" w:line="360" w:lineRule="auto"/>
              <w:ind w:firstLine="422" w:firstLineChars="200"/>
              <w:jc w:val="both"/>
              <w:textAlignment w:val="auto"/>
              <w:rPr>
                <w:rFonts w:hint="eastAsia" w:ascii="黑体" w:hAnsi="黑体" w:eastAsia="黑体" w:cs="黑体"/>
                <w:snapToGrid/>
                <w:kern w:val="2"/>
                <w:szCs w:val="21"/>
                <w:lang w:eastAsia="zh-CN"/>
              </w:rPr>
            </w:pPr>
            <w:r>
              <w:rPr>
                <w:rFonts w:hint="eastAsia" w:ascii="黑体" w:hAnsi="黑体" w:eastAsia="黑体" w:cs="黑体"/>
                <w:b/>
                <w:snapToGrid/>
                <w:kern w:val="2"/>
                <w:szCs w:val="21"/>
                <w:lang w:eastAsia="zh-CN"/>
              </w:rPr>
              <w:t>投标人保证：除本采购需求偏离表列出的偏离外，我单位对招标文件的其他采购需求条款完全响应，无偏离。</w:t>
            </w:r>
          </w:p>
        </w:tc>
      </w:tr>
    </w:tbl>
    <w:p w14:paraId="01F07571">
      <w:pPr>
        <w:pStyle w:val="12"/>
        <w:ind w:left="900" w:leftChars="200"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注：1.投标人应根据招标文件第五章“采购需求”填写本表；</w:t>
      </w:r>
    </w:p>
    <w:p w14:paraId="20199434">
      <w:pPr>
        <w:pStyle w:val="12"/>
        <w:ind w:left="840" w:leftChars="400" w:firstLine="0" w:firstLineChars="0"/>
        <w:rPr>
          <w:rFonts w:ascii="Times New Roman" w:hAnsi="Times New Roman" w:eastAsia="宋体" w:cs="Times New Roman"/>
          <w:b/>
          <w:sz w:val="24"/>
          <w:szCs w:val="24"/>
        </w:rPr>
      </w:pPr>
      <w:r>
        <w:rPr>
          <w:rFonts w:ascii="Times New Roman" w:hAnsi="Times New Roman" w:eastAsia="宋体" w:cs="Times New Roman"/>
          <w:sz w:val="24"/>
          <w:szCs w:val="24"/>
        </w:rPr>
        <w:t>2.</w:t>
      </w:r>
      <w:r>
        <w:rPr>
          <w:rFonts w:ascii="Times New Roman" w:hAnsi="Times New Roman" w:eastAsia="宋体" w:cs="Times New Roman"/>
          <w:b/>
          <w:sz w:val="24"/>
          <w:szCs w:val="24"/>
        </w:rPr>
        <w:t>投标人如果对招标文件第五章“采购需求”的响应有偏离，应将偏离条款逐条如实应答，并作出说明；</w:t>
      </w:r>
    </w:p>
    <w:p w14:paraId="31572C9D">
      <w:pPr>
        <w:pStyle w:val="12"/>
        <w:ind w:left="840" w:leftChars="40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3.如不提供此表，则视为投标人不满足招标文件第五章的所有条款要求，其</w:t>
      </w:r>
      <w:r>
        <w:rPr>
          <w:rFonts w:ascii="Times New Roman" w:hAnsi="Times New Roman" w:eastAsia="宋体" w:cs="Times New Roman"/>
          <w:b/>
          <w:sz w:val="24"/>
          <w:szCs w:val="24"/>
        </w:rPr>
        <w:t>投标无效</w:t>
      </w:r>
      <w:r>
        <w:rPr>
          <w:rFonts w:ascii="Times New Roman" w:hAnsi="Times New Roman" w:eastAsia="宋体" w:cs="Times New Roman"/>
          <w:sz w:val="24"/>
          <w:szCs w:val="24"/>
        </w:rPr>
        <w:t>。</w:t>
      </w:r>
    </w:p>
    <w:p w14:paraId="587477A2">
      <w:pPr>
        <w:pStyle w:val="12"/>
        <w:ind w:left="840" w:leftChars="40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4.在采购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289BDAC1">
      <w:pPr>
        <w:pStyle w:val="12"/>
        <w:ind w:left="840" w:leftChars="40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5.本表偏离表与本章第七节“采购需求响应”不一致时，以“采购需求响应”为准。</w:t>
      </w:r>
    </w:p>
    <w:p w14:paraId="60940E2F">
      <w:pPr>
        <w:widowControl w:val="0"/>
        <w:kinsoku/>
        <w:autoSpaceDE/>
        <w:autoSpaceDN/>
        <w:adjustRightInd w:val="0"/>
        <w:snapToGrid w:val="0"/>
        <w:spacing w:before="50" w:line="360" w:lineRule="auto"/>
        <w:jc w:val="both"/>
        <w:textAlignment w:val="auto"/>
        <w:rPr>
          <w:rFonts w:hint="eastAsia" w:ascii="黑体" w:hAnsi="黑体" w:eastAsia="黑体" w:cs="黑体"/>
          <w:snapToGrid/>
          <w:kern w:val="2"/>
          <w:szCs w:val="21"/>
          <w:lang w:eastAsia="zh-CN"/>
        </w:rPr>
      </w:pPr>
    </w:p>
    <w:p w14:paraId="4E16E8C5">
      <w:pPr>
        <w:widowControl w:val="0"/>
        <w:kinsoku/>
        <w:autoSpaceDE/>
        <w:autoSpaceDN/>
        <w:adjustRightInd w:val="0"/>
        <w:snapToGrid w:val="0"/>
        <w:spacing w:before="50" w:line="360" w:lineRule="auto"/>
        <w:jc w:val="both"/>
        <w:textAlignment w:val="auto"/>
        <w:rPr>
          <w:rFonts w:hint="eastAsia" w:ascii="黑体" w:hAnsi="黑体" w:eastAsia="黑体" w:cs="黑体"/>
          <w:snapToGrid/>
          <w:kern w:val="2"/>
          <w:szCs w:val="21"/>
          <w:lang w:eastAsia="zh-CN"/>
        </w:rPr>
      </w:pPr>
    </w:p>
    <w:p w14:paraId="23A5C868">
      <w:pPr>
        <w:widowControl w:val="0"/>
        <w:kinsoku/>
        <w:autoSpaceDE/>
        <w:autoSpaceDN/>
        <w:adjustRightInd w:val="0"/>
        <w:snapToGrid w:val="0"/>
        <w:spacing w:before="50"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投标人名称（盖单位章）：</w:t>
      </w:r>
    </w:p>
    <w:p w14:paraId="375BDF8A">
      <w:pPr>
        <w:widowControl w:val="0"/>
        <w:kinsoku/>
        <w:autoSpaceDE/>
        <w:autoSpaceDN/>
        <w:adjustRightInd w:val="0"/>
        <w:snapToGrid w:val="0"/>
        <w:spacing w:before="50"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spacing w:val="-2"/>
          <w:kern w:val="0"/>
          <w:sz w:val="24"/>
          <w:szCs w:val="24"/>
          <w:lang w:eastAsia="zh-CN"/>
        </w:rPr>
        <w:t>法</w:t>
      </w:r>
      <w:r>
        <w:rPr>
          <w:rFonts w:hint="eastAsia" w:ascii="Times New Roman" w:hAnsi="Times New Roman" w:eastAsia="宋体" w:cs="Times New Roman"/>
          <w:snapToGrid/>
          <w:kern w:val="0"/>
          <w:sz w:val="24"/>
          <w:szCs w:val="24"/>
          <w:lang w:eastAsia="zh-CN"/>
        </w:rPr>
        <w:t>定</w:t>
      </w:r>
      <w:r>
        <w:rPr>
          <w:rFonts w:hint="eastAsia" w:ascii="Times New Roman" w:hAnsi="Times New Roman" w:eastAsia="宋体" w:cs="Times New Roman"/>
          <w:snapToGrid/>
          <w:spacing w:val="-2"/>
          <w:kern w:val="0"/>
          <w:sz w:val="24"/>
          <w:szCs w:val="24"/>
          <w:lang w:eastAsia="zh-CN"/>
        </w:rPr>
        <w:t>代</w:t>
      </w:r>
      <w:r>
        <w:rPr>
          <w:rFonts w:hint="eastAsia" w:ascii="Times New Roman" w:hAnsi="Times New Roman" w:eastAsia="宋体" w:cs="Times New Roman"/>
          <w:snapToGrid/>
          <w:kern w:val="0"/>
          <w:sz w:val="24"/>
          <w:szCs w:val="24"/>
          <w:lang w:eastAsia="zh-CN"/>
        </w:rPr>
        <w:t>表</w:t>
      </w:r>
      <w:r>
        <w:rPr>
          <w:rFonts w:hint="eastAsia" w:ascii="Times New Roman" w:hAnsi="Times New Roman" w:eastAsia="宋体" w:cs="Times New Roman"/>
          <w:snapToGrid/>
          <w:spacing w:val="-2"/>
          <w:kern w:val="0"/>
          <w:sz w:val="24"/>
          <w:szCs w:val="24"/>
          <w:lang w:eastAsia="zh-CN"/>
        </w:rPr>
        <w:t>人</w:t>
      </w:r>
      <w:r>
        <w:rPr>
          <w:rFonts w:hint="eastAsia" w:ascii="Times New Roman" w:hAnsi="Times New Roman" w:eastAsia="宋体" w:cs="Times New Roman"/>
          <w:snapToGrid/>
          <w:kern w:val="0"/>
          <w:sz w:val="24"/>
          <w:szCs w:val="24"/>
          <w:lang w:eastAsia="zh-CN"/>
        </w:rPr>
        <w:t>（</w:t>
      </w:r>
      <w:r>
        <w:rPr>
          <w:rFonts w:hint="eastAsia" w:ascii="Times New Roman" w:hAnsi="Times New Roman" w:eastAsia="宋体" w:cs="Times New Roman"/>
          <w:snapToGrid/>
          <w:spacing w:val="-2"/>
          <w:kern w:val="0"/>
          <w:sz w:val="24"/>
          <w:szCs w:val="24"/>
          <w:lang w:eastAsia="zh-CN"/>
        </w:rPr>
        <w:t>单</w:t>
      </w:r>
      <w:r>
        <w:rPr>
          <w:rFonts w:hint="eastAsia" w:ascii="Times New Roman" w:hAnsi="Times New Roman" w:eastAsia="宋体" w:cs="Times New Roman"/>
          <w:snapToGrid/>
          <w:kern w:val="0"/>
          <w:sz w:val="24"/>
          <w:szCs w:val="24"/>
          <w:lang w:eastAsia="zh-CN"/>
        </w:rPr>
        <w:t>位</w:t>
      </w:r>
      <w:r>
        <w:rPr>
          <w:rFonts w:hint="eastAsia" w:ascii="Times New Roman" w:hAnsi="Times New Roman" w:eastAsia="宋体" w:cs="Times New Roman"/>
          <w:snapToGrid/>
          <w:spacing w:val="-2"/>
          <w:kern w:val="0"/>
          <w:sz w:val="24"/>
          <w:szCs w:val="24"/>
          <w:lang w:eastAsia="zh-CN"/>
        </w:rPr>
        <w:t>负</w:t>
      </w:r>
      <w:r>
        <w:rPr>
          <w:rFonts w:hint="eastAsia" w:ascii="Times New Roman" w:hAnsi="Times New Roman" w:eastAsia="宋体" w:cs="Times New Roman"/>
          <w:snapToGrid/>
          <w:kern w:val="0"/>
          <w:sz w:val="24"/>
          <w:szCs w:val="24"/>
          <w:lang w:eastAsia="zh-CN"/>
        </w:rPr>
        <w:t>责人</w:t>
      </w:r>
      <w:r>
        <w:rPr>
          <w:rFonts w:hint="eastAsia" w:ascii="Times New Roman" w:hAnsi="Times New Roman" w:eastAsia="宋体" w:cs="Times New Roman"/>
          <w:snapToGrid/>
          <w:spacing w:val="-2"/>
          <w:kern w:val="0"/>
          <w:sz w:val="24"/>
          <w:szCs w:val="24"/>
          <w:lang w:eastAsia="zh-CN"/>
        </w:rPr>
        <w:t>）</w:t>
      </w:r>
      <w:r>
        <w:rPr>
          <w:rFonts w:hint="eastAsia" w:ascii="Times New Roman" w:hAnsi="Times New Roman" w:eastAsia="宋体" w:cs="Times New Roman"/>
          <w:snapToGrid/>
          <w:kern w:val="2"/>
          <w:sz w:val="24"/>
          <w:szCs w:val="24"/>
          <w:lang w:eastAsia="zh-CN"/>
        </w:rPr>
        <w:t>或其授权的代理人（签字或印章）：</w:t>
      </w:r>
      <w:r>
        <w:rPr>
          <w:rFonts w:hint="eastAsia" w:ascii="Times New Roman" w:hAnsi="Times New Roman" w:eastAsia="宋体" w:cs="Times New Roman"/>
          <w:snapToGrid/>
          <w:kern w:val="2"/>
          <w:sz w:val="24"/>
          <w:szCs w:val="24"/>
          <w:u w:val="single"/>
          <w:lang w:eastAsia="zh-CN"/>
        </w:rPr>
        <w:t xml:space="preserve">                     </w:t>
      </w:r>
    </w:p>
    <w:p w14:paraId="399A3591">
      <w:pPr>
        <w:widowControl w:val="0"/>
        <w:kinsoku/>
        <w:autoSpaceDE/>
        <w:autoSpaceDN/>
        <w:adjustRightInd w:val="0"/>
        <w:snapToGrid w:val="0"/>
        <w:spacing w:before="50" w:line="36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日      期：</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年</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月</w:t>
      </w:r>
      <w:r>
        <w:rPr>
          <w:rFonts w:hint="eastAsia" w:ascii="Times New Roman" w:hAnsi="Times New Roman" w:eastAsia="宋体" w:cs="Times New Roman"/>
          <w:snapToGrid/>
          <w:kern w:val="2"/>
          <w:sz w:val="24"/>
          <w:szCs w:val="24"/>
          <w:u w:val="single"/>
          <w:lang w:eastAsia="zh-CN"/>
        </w:rPr>
        <w:t xml:space="preserve">      </w:t>
      </w:r>
      <w:r>
        <w:rPr>
          <w:rFonts w:hint="eastAsia" w:ascii="Times New Roman" w:hAnsi="Times New Roman" w:eastAsia="宋体" w:cs="Times New Roman"/>
          <w:snapToGrid/>
          <w:kern w:val="2"/>
          <w:sz w:val="24"/>
          <w:szCs w:val="24"/>
          <w:lang w:eastAsia="zh-CN"/>
        </w:rPr>
        <w:t>日</w:t>
      </w:r>
    </w:p>
    <w:p w14:paraId="47B22FEC">
      <w:pPr>
        <w:adjustRightInd w:val="0"/>
        <w:snapToGrid w:val="0"/>
        <w:spacing w:before="0" w:after="0" w:line="360" w:lineRule="auto"/>
        <w:rPr>
          <w:rFonts w:hint="eastAsia" w:ascii="黑体" w:hAnsi="黑体" w:eastAsia="黑体" w:cs="黑体"/>
          <w:szCs w:val="21"/>
        </w:rPr>
        <w:sectPr>
          <w:pgSz w:w="11906" w:h="16838"/>
          <w:pgMar w:top="1474" w:right="1474" w:bottom="1474" w:left="1474" w:header="851" w:footer="992" w:gutter="0"/>
          <w:pgNumType w:fmt="decimal"/>
          <w:cols w:space="720" w:num="1"/>
          <w:docGrid w:type="lines" w:linePitch="312" w:charSpace="0"/>
        </w:sectPr>
      </w:pPr>
    </w:p>
    <w:p w14:paraId="63E13AF5">
      <w:pPr>
        <w:pStyle w:val="3"/>
        <w:numPr>
          <w:ilvl w:val="0"/>
          <w:numId w:val="97"/>
        </w:numPr>
        <w:topLinePunct w:val="0"/>
        <w:ind w:left="0" w:leftChars="0" w:firstLine="0" w:firstLineChars="0"/>
        <w:rPr>
          <w:rFonts w:hint="eastAsia" w:ascii="黑体" w:hAnsi="黑体" w:eastAsia="黑体" w:cs="黑体"/>
          <w:b w:val="0"/>
        </w:rPr>
      </w:pPr>
      <w:bookmarkStart w:id="192" w:name="_Toc1057"/>
      <w:bookmarkStart w:id="193" w:name="_Toc16785"/>
      <w:r>
        <w:t>享受政府采购政策优惠的证明资料</w:t>
      </w:r>
      <w:bookmarkEnd w:id="192"/>
      <w:bookmarkEnd w:id="193"/>
    </w:p>
    <w:p w14:paraId="2A85D570">
      <w:pPr>
        <w:widowControl w:val="0"/>
        <w:kinsoku/>
        <w:autoSpaceDE/>
        <w:autoSpaceDN/>
        <w:adjustRightInd w:val="0"/>
        <w:snapToGrid w:val="0"/>
        <w:spacing w:line="360" w:lineRule="auto"/>
        <w:jc w:val="both"/>
        <w:textAlignment w:val="auto"/>
        <w:rPr>
          <w:rFonts w:hint="eastAsia" w:ascii="黑体" w:hAnsi="黑体" w:eastAsia="黑体" w:cs="黑体"/>
          <w:bCs/>
          <w:snapToGrid/>
          <w:spacing w:val="6"/>
          <w:kern w:val="0"/>
          <w:szCs w:val="21"/>
          <w:lang w:eastAsia="zh-CN"/>
        </w:rPr>
      </w:pPr>
    </w:p>
    <w:p w14:paraId="2D0798D0">
      <w:pPr>
        <w:pStyle w:val="12"/>
        <w:rPr>
          <w:rFonts w:ascii="Times New Roman" w:hAnsi="Times New Roman" w:eastAsia="宋体" w:cs="Times New Roman"/>
          <w:sz w:val="24"/>
          <w:szCs w:val="24"/>
        </w:rPr>
      </w:pPr>
      <w:r>
        <w:rPr>
          <w:rFonts w:ascii="Times New Roman" w:hAnsi="Times New Roman" w:eastAsia="宋体" w:cs="Times New Roman"/>
          <w:sz w:val="24"/>
          <w:szCs w:val="24"/>
        </w:rPr>
        <w:t>投标人符合第二章第33.6款要求的，应提供下列证明资料，并填写相关数据。否则，评审时不予以考虑。</w:t>
      </w:r>
    </w:p>
    <w:p w14:paraId="4232A615">
      <w:pPr>
        <w:pStyle w:val="24"/>
        <w:rPr>
          <w:sz w:val="24"/>
          <w:szCs w:val="20"/>
        </w:rPr>
      </w:pPr>
      <w:bookmarkStart w:id="194" w:name="_Toc4969"/>
      <w:r>
        <w:rPr>
          <w:sz w:val="24"/>
          <w:szCs w:val="20"/>
        </w:rPr>
        <w:t>附件10-1 中小企业声明函</w:t>
      </w:r>
      <w:bookmarkEnd w:id="194"/>
    </w:p>
    <w:p w14:paraId="0460446D">
      <w:pPr>
        <w:pStyle w:val="37"/>
        <w:widowControl/>
      </w:pPr>
      <w:bookmarkStart w:id="195" w:name="_Toc29400"/>
      <w:r>
        <w:rPr>
          <w:sz w:val="24"/>
          <w:szCs w:val="32"/>
        </w:rPr>
        <w:t>中小企业声明函（货物类）</w:t>
      </w:r>
      <w:bookmarkEnd w:id="195"/>
    </w:p>
    <w:p w14:paraId="3BEA2808">
      <w:pPr>
        <w:widowControl/>
        <w:kinsoku/>
        <w:autoSpaceDE/>
        <w:autoSpaceDN/>
        <w:adjustRightInd w:val="0"/>
        <w:snapToGrid w:val="0"/>
        <w:spacing w:line="360" w:lineRule="auto"/>
        <w:jc w:val="center"/>
        <w:textAlignment w:val="auto"/>
        <w:rPr>
          <w:rFonts w:hint="eastAsia" w:ascii="黑体" w:hAnsi="黑体" w:eastAsia="黑体" w:cs="黑体"/>
          <w:snapToGrid/>
          <w:kern w:val="0"/>
          <w:szCs w:val="21"/>
          <w:lang w:eastAsia="zh-CN" w:bidi="ar"/>
        </w:rPr>
      </w:pPr>
      <w:r>
        <w:rPr>
          <w:rFonts w:hint="eastAsia" w:ascii="黑体" w:hAnsi="黑体" w:eastAsia="黑体" w:cs="黑体"/>
          <w:b/>
          <w:snapToGrid/>
          <w:spacing w:val="6"/>
          <w:kern w:val="0"/>
          <w:szCs w:val="21"/>
          <w:lang w:eastAsia="zh-CN"/>
        </w:rPr>
        <w:t>(不满足以下条件的无需填写)</w:t>
      </w:r>
    </w:p>
    <w:p w14:paraId="467F3DC1">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本公司（联合体）郑重声明，根据《政府采购促进中小企业发展管理办法》（财库﹝2020﹞46 号）的规定，本公司（联合体）参加</w:t>
      </w:r>
      <w:r>
        <w:rPr>
          <w:rFonts w:ascii="Times New Roman" w:hAnsi="Times New Roman" w:eastAsia="宋体" w:cs="Times New Roman"/>
          <w:sz w:val="24"/>
          <w:szCs w:val="24"/>
          <w:u w:val="single"/>
        </w:rPr>
        <w:t>（单位名称）</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（项目名称）</w:t>
      </w:r>
      <w:r>
        <w:rPr>
          <w:rFonts w:ascii="Times New Roman" w:hAnsi="Times New Roman" w:eastAsia="宋体" w:cs="Times New Roman"/>
          <w:sz w:val="24"/>
          <w:szCs w:val="24"/>
        </w:rPr>
        <w:t xml:space="preserve">采购活动，提供的货物全部由符合政策要求的中小企业制造。相关企业（含联合体中的中小企业、签订分包意向协议的中小企业）的具体情况如下： </w:t>
      </w:r>
    </w:p>
    <w:p w14:paraId="307673A4">
      <w:pPr>
        <w:pStyle w:val="12"/>
        <w:widowControl/>
        <w:numPr>
          <w:ilvl w:val="0"/>
          <w:numId w:val="98"/>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u w:val="single"/>
        </w:rPr>
        <w:t xml:space="preserve">（标的名称） </w:t>
      </w:r>
      <w:r>
        <w:rPr>
          <w:rFonts w:ascii="Times New Roman" w:hAnsi="Times New Roman" w:eastAsia="宋体" w:cs="Times New Roman"/>
          <w:sz w:val="24"/>
          <w:szCs w:val="24"/>
        </w:rPr>
        <w:t>，属于</w:t>
      </w:r>
      <w:r>
        <w:rPr>
          <w:rFonts w:ascii="Times New Roman" w:hAnsi="Times New Roman" w:eastAsia="宋体" w:cs="Times New Roman"/>
          <w:sz w:val="24"/>
          <w:szCs w:val="24"/>
          <w:u w:val="single"/>
        </w:rPr>
        <w:t>（采购文件中明确的所属行业）</w:t>
      </w:r>
      <w:r>
        <w:rPr>
          <w:rFonts w:ascii="Times New Roman" w:hAnsi="Times New Roman" w:eastAsia="宋体" w:cs="Times New Roman"/>
          <w:sz w:val="24"/>
          <w:szCs w:val="24"/>
        </w:rPr>
        <w:t>行业；制造商为</w:t>
      </w:r>
      <w:r>
        <w:rPr>
          <w:rFonts w:ascii="Times New Roman" w:hAnsi="Times New Roman" w:eastAsia="宋体" w:cs="Times New Roman"/>
          <w:sz w:val="24"/>
          <w:szCs w:val="24"/>
          <w:u w:val="single"/>
        </w:rPr>
        <w:t>（企业名称）</w:t>
      </w:r>
      <w:r>
        <w:rPr>
          <w:rFonts w:ascii="Times New Roman" w:hAnsi="Times New Roman" w:eastAsia="宋体" w:cs="Times New Roman"/>
          <w:sz w:val="24"/>
          <w:szCs w:val="24"/>
        </w:rPr>
        <w:t>，从业人员</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人，营业收入为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万元，资产总额为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万元，属于</w:t>
      </w:r>
      <w:r>
        <w:rPr>
          <w:rFonts w:ascii="Times New Roman" w:hAnsi="Times New Roman" w:eastAsia="宋体" w:cs="Times New Roman"/>
          <w:sz w:val="24"/>
          <w:szCs w:val="24"/>
          <w:u w:val="single"/>
        </w:rPr>
        <w:t>（中型企业、小型企业、微型企业）</w:t>
      </w:r>
      <w:r>
        <w:rPr>
          <w:rFonts w:ascii="Times New Roman" w:hAnsi="Times New Roman" w:eastAsia="宋体" w:cs="Times New Roman"/>
          <w:sz w:val="24"/>
          <w:szCs w:val="24"/>
        </w:rPr>
        <w:t xml:space="preserve">； </w:t>
      </w:r>
    </w:p>
    <w:p w14:paraId="1EE91BC3">
      <w:pPr>
        <w:pStyle w:val="12"/>
        <w:widowControl/>
        <w:numPr>
          <w:ilvl w:val="0"/>
          <w:numId w:val="98"/>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u w:val="single"/>
        </w:rPr>
        <w:t xml:space="preserve">（标的名称） </w:t>
      </w:r>
      <w:r>
        <w:rPr>
          <w:rFonts w:ascii="Times New Roman" w:hAnsi="Times New Roman" w:eastAsia="宋体" w:cs="Times New Roman"/>
          <w:sz w:val="24"/>
          <w:szCs w:val="24"/>
        </w:rPr>
        <w:t>，属于</w:t>
      </w:r>
      <w:r>
        <w:rPr>
          <w:rFonts w:ascii="Times New Roman" w:hAnsi="Times New Roman" w:eastAsia="宋体" w:cs="Times New Roman"/>
          <w:sz w:val="24"/>
          <w:szCs w:val="24"/>
          <w:u w:val="single"/>
        </w:rPr>
        <w:t>（采购文件中明确的所属行业）</w:t>
      </w:r>
      <w:r>
        <w:rPr>
          <w:rFonts w:ascii="Times New Roman" w:hAnsi="Times New Roman" w:eastAsia="宋体" w:cs="Times New Roman"/>
          <w:sz w:val="24"/>
          <w:szCs w:val="24"/>
        </w:rPr>
        <w:t>行业；制造商为</w:t>
      </w:r>
      <w:r>
        <w:rPr>
          <w:rFonts w:ascii="Times New Roman" w:hAnsi="Times New Roman" w:eastAsia="宋体" w:cs="Times New Roman"/>
          <w:sz w:val="24"/>
          <w:szCs w:val="24"/>
          <w:u w:val="single"/>
        </w:rPr>
        <w:t>（企业名称）</w:t>
      </w:r>
      <w:r>
        <w:rPr>
          <w:rFonts w:ascii="Times New Roman" w:hAnsi="Times New Roman" w:eastAsia="宋体" w:cs="Times New Roman"/>
          <w:sz w:val="24"/>
          <w:szCs w:val="24"/>
        </w:rPr>
        <w:t>，从业人员</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人，营业收入为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万元，资产总额为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万元，属于</w:t>
      </w:r>
      <w:r>
        <w:rPr>
          <w:rFonts w:ascii="Times New Roman" w:hAnsi="Times New Roman" w:eastAsia="宋体" w:cs="Times New Roman"/>
          <w:sz w:val="24"/>
          <w:szCs w:val="24"/>
          <w:u w:val="single"/>
        </w:rPr>
        <w:t>（中型企业、小型企业、微型企业）</w:t>
      </w:r>
      <w:r>
        <w:rPr>
          <w:rFonts w:ascii="Times New Roman" w:hAnsi="Times New Roman" w:eastAsia="宋体" w:cs="Times New Roman"/>
          <w:sz w:val="24"/>
          <w:szCs w:val="24"/>
        </w:rPr>
        <w:t xml:space="preserve">；  </w:t>
      </w:r>
    </w:p>
    <w:p w14:paraId="591685F1">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w:t>
      </w:r>
    </w:p>
    <w:p w14:paraId="2BA84A69">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 xml:space="preserve">以上企业，不属于大企业的分支机构，不存在控股股东为大企业的情形，也不存在与大企业的负责人为同一人的情形。本企业对上述声明内容的真实性负责。如有虚假，将依法承担相应责任。 </w:t>
      </w:r>
    </w:p>
    <w:p w14:paraId="6D612B31">
      <w:pPr>
        <w:widowControl/>
        <w:kinsoku/>
        <w:autoSpaceDE/>
        <w:autoSpaceDN/>
        <w:adjustRightInd/>
        <w:snapToGrid/>
        <w:spacing w:line="360" w:lineRule="auto"/>
        <w:ind w:firstLine="480" w:firstLineChars="200"/>
        <w:jc w:val="left"/>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0"/>
          <w:sz w:val="24"/>
          <w:szCs w:val="24"/>
          <w:lang w:eastAsia="zh-CN" w:bidi="ar"/>
        </w:rPr>
        <w:t xml:space="preserve">企业名称（盖章）： </w:t>
      </w:r>
    </w:p>
    <w:p w14:paraId="110B812C">
      <w:pPr>
        <w:widowControl/>
        <w:kinsoku/>
        <w:autoSpaceDE/>
        <w:autoSpaceDN/>
        <w:adjustRightInd/>
        <w:snapToGrid/>
        <w:spacing w:line="360" w:lineRule="auto"/>
        <w:ind w:firstLine="480" w:firstLineChars="200"/>
        <w:jc w:val="left"/>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0"/>
          <w:sz w:val="24"/>
          <w:szCs w:val="24"/>
          <w:lang w:eastAsia="zh-CN" w:bidi="ar"/>
        </w:rPr>
        <w:t xml:space="preserve">日 期： </w:t>
      </w:r>
    </w:p>
    <w:p w14:paraId="6EC555DC">
      <w:pPr>
        <w:widowControl/>
        <w:kinsoku/>
        <w:autoSpaceDE/>
        <w:autoSpaceDN/>
        <w:adjustRightInd/>
        <w:snapToGrid/>
        <w:spacing w:line="240" w:lineRule="auto"/>
        <w:ind w:firstLine="360" w:firstLineChars="200"/>
        <w:jc w:val="left"/>
        <w:textAlignment w:val="auto"/>
        <w:rPr>
          <w:rFonts w:hint="eastAsia" w:ascii="黑体" w:hAnsi="黑体" w:eastAsia="黑体" w:cs="黑体"/>
          <w:snapToGrid/>
          <w:kern w:val="0"/>
          <w:sz w:val="18"/>
          <w:szCs w:val="18"/>
          <w:lang w:eastAsia="zh-CN" w:bidi="ar"/>
        </w:rPr>
      </w:pPr>
    </w:p>
    <w:p w14:paraId="4B511012">
      <w:pPr>
        <w:pStyle w:val="12"/>
        <w:widowControl/>
        <w:ind w:left="900" w:leftChars="200"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注：1.属于专门面向中小企业采购的政府采购货物类项目，投标人应按本声明函内容和格式如实声明采购标的制造商的企业规模，未提供本声明函或不符合《政府采购促进中小企业发展管理办法》（财库﹝2020﹞46 号）规定的，其</w:t>
      </w:r>
      <w:r>
        <w:rPr>
          <w:rFonts w:ascii="Times New Roman" w:hAnsi="Times New Roman" w:eastAsia="宋体" w:cs="Times New Roman"/>
          <w:b/>
          <w:sz w:val="24"/>
          <w:szCs w:val="24"/>
        </w:rPr>
        <w:t>投标无效。</w:t>
      </w:r>
    </w:p>
    <w:p w14:paraId="174E6D81">
      <w:pPr>
        <w:pStyle w:val="12"/>
        <w:widowControl/>
        <w:ind w:left="840" w:leftChars="40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2.从业人员、营业收入、资产总额填报上一年度数据，无上一年度数据的新成立企业可不填报。</w:t>
      </w:r>
    </w:p>
    <w:p w14:paraId="43ED513C">
      <w:pPr>
        <w:rPr>
          <w:rFonts w:hint="eastAsia" w:ascii="黑体" w:hAnsi="黑体" w:eastAsia="黑体" w:cs="黑体"/>
          <w:b w:val="0"/>
          <w:bCs w:val="0"/>
          <w:snapToGrid/>
          <w:kern w:val="0"/>
          <w:sz w:val="21"/>
          <w:szCs w:val="21"/>
        </w:rPr>
      </w:pPr>
      <w:bookmarkStart w:id="196" w:name="_Toc82155492"/>
      <w:bookmarkStart w:id="197" w:name="_Toc22201164"/>
      <w:bookmarkStart w:id="198" w:name="_Toc62206227"/>
      <w:bookmarkStart w:id="199" w:name="_Toc29512"/>
      <w:r>
        <w:rPr>
          <w:rFonts w:hint="eastAsia" w:ascii="黑体" w:hAnsi="黑体" w:eastAsia="黑体" w:cs="黑体"/>
          <w:b w:val="0"/>
          <w:bCs w:val="0"/>
          <w:snapToGrid/>
          <w:kern w:val="0"/>
          <w:sz w:val="21"/>
          <w:szCs w:val="21"/>
        </w:rPr>
        <w:br w:type="page"/>
      </w:r>
    </w:p>
    <w:p w14:paraId="72BA731C">
      <w:pPr>
        <w:pStyle w:val="6"/>
        <w:kinsoku/>
        <w:autoSpaceDE/>
        <w:autoSpaceDN/>
        <w:adjustRightInd/>
        <w:snapToGrid/>
        <w:textAlignment w:val="auto"/>
        <w:rPr>
          <w:rFonts w:hint="eastAsia" w:ascii="黑体" w:hAnsi="黑体" w:eastAsia="黑体" w:cs="黑体"/>
          <w:b w:val="0"/>
          <w:bCs w:val="0"/>
          <w:snapToGrid/>
          <w:sz w:val="21"/>
          <w:szCs w:val="21"/>
        </w:rPr>
      </w:pPr>
      <w:r>
        <w:rPr>
          <w:rFonts w:hint="eastAsia" w:ascii="黑体" w:hAnsi="黑体" w:eastAsia="黑体" w:cs="黑体"/>
          <w:b w:val="0"/>
          <w:bCs w:val="0"/>
          <w:snapToGrid/>
          <w:kern w:val="0"/>
          <w:sz w:val="21"/>
          <w:szCs w:val="21"/>
        </w:rPr>
        <w:t xml:space="preserve">附件10-2 </w:t>
      </w:r>
      <w:r>
        <w:rPr>
          <w:rFonts w:hint="eastAsia" w:ascii="黑体" w:hAnsi="黑体" w:eastAsia="黑体" w:cs="黑体"/>
          <w:b w:val="0"/>
          <w:bCs w:val="0"/>
          <w:snapToGrid/>
          <w:sz w:val="21"/>
          <w:szCs w:val="21"/>
        </w:rPr>
        <w:t>残疾人福利性单位声明函</w:t>
      </w:r>
      <w:bookmarkEnd w:id="196"/>
      <w:bookmarkEnd w:id="197"/>
      <w:bookmarkEnd w:id="198"/>
      <w:bookmarkEnd w:id="199"/>
    </w:p>
    <w:p w14:paraId="65570BA8">
      <w:pPr>
        <w:widowControl w:val="0"/>
        <w:kinsoku/>
        <w:autoSpaceDE/>
        <w:autoSpaceDN/>
        <w:adjustRightInd w:val="0"/>
        <w:snapToGrid w:val="0"/>
        <w:spacing w:line="360" w:lineRule="auto"/>
        <w:jc w:val="center"/>
        <w:textAlignment w:val="auto"/>
        <w:rPr>
          <w:rFonts w:hint="eastAsia" w:ascii="黑体" w:hAnsi="黑体" w:eastAsia="黑体" w:cs="黑体"/>
          <w:b/>
          <w:snapToGrid/>
          <w:spacing w:val="6"/>
          <w:kern w:val="2"/>
          <w:sz w:val="28"/>
          <w:szCs w:val="28"/>
          <w:lang w:eastAsia="zh-CN"/>
        </w:rPr>
      </w:pPr>
      <w:r>
        <w:rPr>
          <w:rFonts w:hint="eastAsia" w:ascii="黑体" w:hAnsi="黑体" w:eastAsia="黑体" w:cs="黑体"/>
          <w:b/>
          <w:snapToGrid/>
          <w:spacing w:val="6"/>
          <w:kern w:val="2"/>
          <w:sz w:val="28"/>
          <w:szCs w:val="28"/>
          <w:lang w:eastAsia="zh-CN"/>
        </w:rPr>
        <w:t>残疾人福利性单位声明函</w:t>
      </w:r>
    </w:p>
    <w:p w14:paraId="3B43319D">
      <w:pPr>
        <w:widowControl w:val="0"/>
        <w:kinsoku/>
        <w:autoSpaceDE/>
        <w:autoSpaceDN/>
        <w:adjustRightInd w:val="0"/>
        <w:snapToGrid w:val="0"/>
        <w:spacing w:line="360" w:lineRule="auto"/>
        <w:ind w:firstLine="446" w:firstLineChars="200"/>
        <w:jc w:val="both"/>
        <w:textAlignment w:val="auto"/>
        <w:rPr>
          <w:rFonts w:hint="eastAsia" w:ascii="黑体" w:hAnsi="黑体" w:eastAsia="黑体" w:cs="黑体"/>
          <w:b/>
          <w:snapToGrid/>
          <w:spacing w:val="6"/>
          <w:kern w:val="2"/>
          <w:szCs w:val="21"/>
          <w:lang w:eastAsia="zh-CN"/>
        </w:rPr>
      </w:pPr>
    </w:p>
    <w:p w14:paraId="0187AC4A">
      <w:pPr>
        <w:widowControl w:val="0"/>
        <w:kinsoku/>
        <w:autoSpaceDE/>
        <w:autoSpaceDN/>
        <w:adjustRightInd w:val="0"/>
        <w:snapToGrid w:val="0"/>
        <w:spacing w:line="360" w:lineRule="auto"/>
        <w:ind w:firstLine="444" w:firstLineChars="200"/>
        <w:jc w:val="both"/>
        <w:textAlignment w:val="auto"/>
        <w:rPr>
          <w:rFonts w:hint="eastAsia" w:ascii="黑体" w:hAnsi="黑体" w:eastAsia="黑体" w:cs="黑体"/>
          <w:snapToGrid/>
          <w:spacing w:val="6"/>
          <w:kern w:val="2"/>
          <w:szCs w:val="21"/>
          <w:lang w:eastAsia="zh-CN"/>
        </w:rPr>
      </w:pPr>
      <w:r>
        <w:rPr>
          <w:rFonts w:hint="eastAsia" w:ascii="黑体" w:hAnsi="黑体" w:eastAsia="黑体" w:cs="黑体"/>
          <w:snapToGrid/>
          <w:spacing w:val="6"/>
          <w:kern w:val="2"/>
          <w:szCs w:val="21"/>
          <w:lang w:eastAsia="zh-CN"/>
        </w:rPr>
        <w:t>本单位郑重声明，根据《财政部民政部中国残疾人联合会关于促进残疾人就业政府采购政策的通知》（财库</w:t>
      </w:r>
      <w:r>
        <w:rPr>
          <w:rFonts w:hint="eastAsia" w:ascii="黑体" w:hAnsi="黑体" w:eastAsia="黑体" w:cs="黑体"/>
          <w:snapToGrid/>
          <w:kern w:val="2"/>
          <w:szCs w:val="21"/>
          <w:lang w:eastAsia="zh-CN"/>
        </w:rPr>
        <w:t>〔2017〕141</w:t>
      </w:r>
      <w:r>
        <w:rPr>
          <w:rFonts w:hint="eastAsia" w:ascii="黑体" w:hAnsi="黑体" w:eastAsia="黑体" w:cs="黑体"/>
          <w:snapToGrid/>
          <w:spacing w:val="6"/>
          <w:kern w:val="2"/>
          <w:szCs w:val="21"/>
          <w:lang w:eastAsia="zh-CN"/>
        </w:rPr>
        <w:t>号）的规定，本单位为符合条件的残疾人福利性单位，且本单位参加</w:t>
      </w:r>
      <w:r>
        <w:rPr>
          <w:rFonts w:hint="eastAsia" w:ascii="黑体" w:hAnsi="黑体" w:eastAsia="黑体" w:cs="黑体"/>
          <w:snapToGrid/>
          <w:spacing w:val="6"/>
          <w:kern w:val="2"/>
          <w:szCs w:val="21"/>
          <w:u w:val="single"/>
          <w:lang w:eastAsia="zh-CN"/>
        </w:rPr>
        <w:t xml:space="preserve">           </w:t>
      </w:r>
      <w:r>
        <w:rPr>
          <w:rFonts w:hint="eastAsia" w:ascii="黑体" w:hAnsi="黑体" w:eastAsia="黑体" w:cs="黑体"/>
          <w:snapToGrid/>
          <w:spacing w:val="6"/>
          <w:kern w:val="2"/>
          <w:szCs w:val="21"/>
          <w:lang w:eastAsia="zh-CN"/>
        </w:rPr>
        <w:t>单位的</w:t>
      </w:r>
      <w:r>
        <w:rPr>
          <w:rFonts w:hint="eastAsia" w:ascii="黑体" w:hAnsi="黑体" w:eastAsia="黑体" w:cs="黑体"/>
          <w:snapToGrid/>
          <w:spacing w:val="6"/>
          <w:kern w:val="2"/>
          <w:szCs w:val="21"/>
          <w:u w:val="single"/>
          <w:lang w:eastAsia="zh-CN"/>
        </w:rPr>
        <w:t xml:space="preserve">           </w:t>
      </w:r>
      <w:r>
        <w:rPr>
          <w:rFonts w:hint="eastAsia" w:ascii="黑体" w:hAnsi="黑体" w:eastAsia="黑体" w:cs="黑体"/>
          <w:snapToGrid/>
          <w:spacing w:val="6"/>
          <w:kern w:val="2"/>
          <w:szCs w:val="21"/>
          <w:lang w:eastAsia="zh-CN"/>
        </w:rPr>
        <w:t>项目采购活动提供本单位制造的货物（由本单位承担工程/提供服务），或者提供其他残疾人福利性单位制造的货物（不包括使用非残疾人福利性单位注册商标的货物）。</w:t>
      </w:r>
    </w:p>
    <w:p w14:paraId="5C9DE2EC">
      <w:pPr>
        <w:widowControl w:val="0"/>
        <w:kinsoku/>
        <w:autoSpaceDE/>
        <w:autoSpaceDN/>
        <w:adjustRightInd w:val="0"/>
        <w:snapToGrid w:val="0"/>
        <w:spacing w:line="360" w:lineRule="auto"/>
        <w:ind w:firstLine="444" w:firstLineChars="200"/>
        <w:jc w:val="both"/>
        <w:textAlignment w:val="auto"/>
        <w:rPr>
          <w:rFonts w:hint="eastAsia" w:ascii="黑体" w:hAnsi="黑体" w:eastAsia="黑体" w:cs="黑体"/>
          <w:snapToGrid/>
          <w:spacing w:val="6"/>
          <w:kern w:val="2"/>
          <w:szCs w:val="21"/>
          <w:lang w:eastAsia="zh-CN"/>
        </w:rPr>
      </w:pPr>
      <w:r>
        <w:rPr>
          <w:rFonts w:hint="eastAsia" w:ascii="黑体" w:hAnsi="黑体" w:eastAsia="黑体" w:cs="黑体"/>
          <w:snapToGrid/>
          <w:spacing w:val="6"/>
          <w:kern w:val="2"/>
          <w:szCs w:val="21"/>
          <w:lang w:eastAsia="zh-CN"/>
        </w:rPr>
        <w:t>本单位对上述声明的真实性负责。如有虚假，将依法承担相应责任。</w:t>
      </w:r>
    </w:p>
    <w:p w14:paraId="155BC740">
      <w:pPr>
        <w:widowControl w:val="0"/>
        <w:kinsoku/>
        <w:autoSpaceDE/>
        <w:autoSpaceDN/>
        <w:adjustRightInd w:val="0"/>
        <w:snapToGrid w:val="0"/>
        <w:spacing w:line="360" w:lineRule="auto"/>
        <w:ind w:firstLine="444" w:firstLineChars="200"/>
        <w:jc w:val="both"/>
        <w:textAlignment w:val="auto"/>
        <w:rPr>
          <w:rFonts w:hint="eastAsia" w:ascii="黑体" w:hAnsi="黑体" w:eastAsia="黑体" w:cs="黑体"/>
          <w:snapToGrid/>
          <w:spacing w:val="6"/>
          <w:kern w:val="2"/>
          <w:szCs w:val="21"/>
          <w:lang w:eastAsia="zh-CN"/>
        </w:rPr>
      </w:pPr>
    </w:p>
    <w:p w14:paraId="68C4B62F">
      <w:pPr>
        <w:widowControl w:val="0"/>
        <w:kinsoku/>
        <w:autoSpaceDE/>
        <w:autoSpaceDN/>
        <w:adjustRightInd w:val="0"/>
        <w:snapToGrid w:val="0"/>
        <w:spacing w:line="360" w:lineRule="auto"/>
        <w:ind w:firstLine="444" w:firstLineChars="200"/>
        <w:jc w:val="both"/>
        <w:textAlignment w:val="auto"/>
        <w:rPr>
          <w:rFonts w:hint="eastAsia" w:ascii="黑体" w:hAnsi="黑体" w:eastAsia="黑体" w:cs="黑体"/>
          <w:snapToGrid/>
          <w:spacing w:val="6"/>
          <w:kern w:val="2"/>
          <w:szCs w:val="21"/>
          <w:lang w:eastAsia="zh-CN"/>
        </w:rPr>
      </w:pPr>
    </w:p>
    <w:p w14:paraId="662E5088">
      <w:pPr>
        <w:widowControl w:val="0"/>
        <w:tabs>
          <w:tab w:val="left" w:pos="4860"/>
        </w:tabs>
        <w:kinsoku/>
        <w:autoSpaceDE/>
        <w:autoSpaceDN/>
        <w:adjustRightInd w:val="0"/>
        <w:snapToGrid w:val="0"/>
        <w:spacing w:line="360" w:lineRule="auto"/>
        <w:ind w:right="1560" w:firstLine="444" w:firstLineChars="200"/>
        <w:jc w:val="center"/>
        <w:textAlignment w:val="auto"/>
        <w:rPr>
          <w:rFonts w:hint="eastAsia" w:ascii="黑体" w:hAnsi="黑体" w:eastAsia="黑体" w:cs="黑体"/>
          <w:snapToGrid/>
          <w:spacing w:val="6"/>
          <w:kern w:val="2"/>
          <w:szCs w:val="21"/>
          <w:lang w:eastAsia="zh-CN"/>
        </w:rPr>
      </w:pPr>
      <w:r>
        <w:rPr>
          <w:rFonts w:hint="eastAsia" w:ascii="黑体" w:hAnsi="黑体" w:eastAsia="黑体" w:cs="黑体"/>
          <w:snapToGrid/>
          <w:spacing w:val="6"/>
          <w:kern w:val="2"/>
          <w:szCs w:val="21"/>
          <w:lang w:eastAsia="zh-CN"/>
        </w:rPr>
        <w:t xml:space="preserve">               单位名称（盖章）：</w:t>
      </w:r>
    </w:p>
    <w:p w14:paraId="60A92F39">
      <w:pPr>
        <w:widowControl w:val="0"/>
        <w:tabs>
          <w:tab w:val="left" w:pos="4860"/>
        </w:tabs>
        <w:kinsoku/>
        <w:autoSpaceDE/>
        <w:autoSpaceDN/>
        <w:adjustRightInd w:val="0"/>
        <w:snapToGrid w:val="0"/>
        <w:spacing w:line="360" w:lineRule="auto"/>
        <w:ind w:right="1560" w:firstLine="444" w:firstLineChars="200"/>
        <w:jc w:val="center"/>
        <w:textAlignment w:val="auto"/>
        <w:rPr>
          <w:rFonts w:hint="eastAsia" w:ascii="黑体" w:hAnsi="黑体" w:eastAsia="黑体" w:cs="黑体"/>
          <w:snapToGrid/>
          <w:spacing w:val="6"/>
          <w:kern w:val="2"/>
          <w:szCs w:val="21"/>
          <w:lang w:eastAsia="zh-CN"/>
        </w:rPr>
      </w:pPr>
      <w:r>
        <w:rPr>
          <w:rFonts w:hint="eastAsia" w:ascii="黑体" w:hAnsi="黑体" w:eastAsia="黑体" w:cs="黑体"/>
          <w:snapToGrid/>
          <w:spacing w:val="6"/>
          <w:kern w:val="2"/>
          <w:szCs w:val="21"/>
          <w:lang w:eastAsia="zh-CN"/>
        </w:rPr>
        <w:t xml:space="preserve">       日  期：</w:t>
      </w:r>
    </w:p>
    <w:p w14:paraId="128FECA3">
      <w:pPr>
        <w:widowControl/>
        <w:kinsoku/>
        <w:autoSpaceDE/>
        <w:autoSpaceDN/>
        <w:adjustRightInd w:val="0"/>
        <w:snapToGrid w:val="0"/>
        <w:spacing w:line="360" w:lineRule="auto"/>
        <w:jc w:val="left"/>
        <w:textAlignment w:val="auto"/>
        <w:rPr>
          <w:rFonts w:hint="eastAsia" w:ascii="黑体" w:hAnsi="黑体" w:eastAsia="黑体" w:cs="黑体"/>
          <w:snapToGrid/>
          <w:kern w:val="0"/>
          <w:szCs w:val="21"/>
          <w:lang w:eastAsia="zh-CN"/>
        </w:rPr>
      </w:pPr>
    </w:p>
    <w:p w14:paraId="11F11E76">
      <w:pPr>
        <w:pStyle w:val="6"/>
        <w:kinsoku/>
        <w:autoSpaceDE/>
        <w:autoSpaceDN/>
        <w:adjustRightInd/>
        <w:snapToGrid/>
        <w:textAlignment w:val="auto"/>
        <w:rPr>
          <w:rFonts w:hint="eastAsia" w:ascii="黑体" w:hAnsi="黑体" w:eastAsia="黑体" w:cs="黑体"/>
          <w:snapToGrid/>
          <w:sz w:val="21"/>
          <w:szCs w:val="21"/>
        </w:rPr>
      </w:pPr>
      <w:r>
        <w:rPr>
          <w:rFonts w:hint="eastAsia" w:ascii="黑体" w:hAnsi="黑体" w:eastAsia="黑体" w:cs="黑体"/>
          <w:snapToGrid/>
          <w:spacing w:val="6"/>
          <w:kern w:val="0"/>
        </w:rPr>
        <w:br w:type="page"/>
      </w:r>
      <w:bookmarkStart w:id="200" w:name="_Toc82155493"/>
      <w:bookmarkStart w:id="201" w:name="_Toc8805"/>
      <w:bookmarkStart w:id="202" w:name="_Toc22201165"/>
      <w:bookmarkStart w:id="203" w:name="_Toc62206228"/>
      <w:r>
        <w:rPr>
          <w:rFonts w:hint="eastAsia" w:ascii="黑体" w:hAnsi="黑体" w:eastAsia="黑体" w:cs="黑体"/>
          <w:b w:val="0"/>
          <w:bCs w:val="0"/>
          <w:snapToGrid/>
          <w:kern w:val="0"/>
          <w:sz w:val="21"/>
          <w:szCs w:val="21"/>
        </w:rPr>
        <w:t xml:space="preserve">附件10-3 </w:t>
      </w:r>
      <w:r>
        <w:rPr>
          <w:rFonts w:hint="eastAsia" w:ascii="黑体" w:hAnsi="黑体" w:eastAsia="黑体" w:cs="黑体"/>
          <w:b w:val="0"/>
          <w:bCs w:val="0"/>
          <w:snapToGrid/>
          <w:sz w:val="21"/>
          <w:szCs w:val="21"/>
        </w:rPr>
        <w:t>监狱企业证明资料</w:t>
      </w:r>
      <w:bookmarkEnd w:id="200"/>
      <w:bookmarkEnd w:id="201"/>
      <w:bookmarkEnd w:id="202"/>
      <w:bookmarkEnd w:id="203"/>
    </w:p>
    <w:p w14:paraId="6980B311">
      <w:pPr>
        <w:pStyle w:val="24"/>
      </w:pPr>
      <w:r>
        <w:rPr>
          <w:sz w:val="32"/>
          <w:szCs w:val="22"/>
        </w:rPr>
        <w:t>监狱企业证明资料</w:t>
      </w:r>
    </w:p>
    <w:p w14:paraId="03890D9B">
      <w:pPr>
        <w:widowControl w:val="0"/>
        <w:kinsoku/>
        <w:autoSpaceDE/>
        <w:autoSpaceDN/>
        <w:adjustRightInd w:val="0"/>
        <w:snapToGrid w:val="0"/>
        <w:spacing w:line="360" w:lineRule="auto"/>
        <w:jc w:val="both"/>
        <w:textAlignment w:val="auto"/>
        <w:rPr>
          <w:rFonts w:hint="eastAsia" w:ascii="黑体" w:hAnsi="黑体" w:eastAsia="黑体" w:cs="黑体"/>
          <w:b/>
          <w:snapToGrid/>
          <w:spacing w:val="6"/>
          <w:kern w:val="2"/>
          <w:szCs w:val="21"/>
          <w:lang w:eastAsia="zh-CN"/>
        </w:rPr>
      </w:pPr>
    </w:p>
    <w:p w14:paraId="055FA3F6">
      <w:pPr>
        <w:pStyle w:val="12"/>
        <w:rPr>
          <w:rFonts w:ascii="Times New Roman" w:hAnsi="Times New Roman" w:eastAsia="宋体" w:cs="Times New Roman"/>
          <w:sz w:val="24"/>
          <w:szCs w:val="24"/>
        </w:rPr>
      </w:pPr>
      <w:r>
        <w:rPr>
          <w:rFonts w:ascii="Times New Roman" w:hAnsi="Times New Roman" w:eastAsia="宋体" w:cs="Times New Roman"/>
          <w:sz w:val="24"/>
          <w:szCs w:val="24"/>
        </w:rPr>
        <w:t>注：按《财政部司法部关于政府采购支持监狱企业发展有关问题的通知》(财库〔2014〕68号)文件规定提供证明文件。</w:t>
      </w:r>
    </w:p>
    <w:p w14:paraId="182139B4">
      <w:pPr>
        <w:widowControl w:val="0"/>
        <w:kinsoku/>
        <w:autoSpaceDE/>
        <w:autoSpaceDN/>
        <w:adjustRightInd w:val="0"/>
        <w:snapToGrid w:val="0"/>
        <w:spacing w:line="360" w:lineRule="auto"/>
        <w:jc w:val="both"/>
        <w:textAlignment w:val="auto"/>
        <w:rPr>
          <w:rFonts w:hint="eastAsia" w:ascii="黑体" w:hAnsi="黑体" w:eastAsia="黑体" w:cs="黑体"/>
          <w:bCs/>
          <w:snapToGrid/>
          <w:spacing w:val="6"/>
          <w:kern w:val="0"/>
          <w:szCs w:val="21"/>
          <w:lang w:eastAsia="zh-CN"/>
        </w:rPr>
      </w:pPr>
    </w:p>
    <w:p w14:paraId="037A6ECD">
      <w:pPr>
        <w:widowControl w:val="0"/>
        <w:kinsoku/>
        <w:autoSpaceDE/>
        <w:autoSpaceDN/>
        <w:adjustRightInd w:val="0"/>
        <w:snapToGrid w:val="0"/>
        <w:spacing w:line="192" w:lineRule="auto"/>
        <w:jc w:val="both"/>
        <w:textAlignment w:val="auto"/>
        <w:rPr>
          <w:rFonts w:hint="eastAsia" w:ascii="黑体" w:hAnsi="黑体" w:eastAsia="黑体" w:cs="黑体"/>
          <w:bCs/>
          <w:snapToGrid/>
          <w:spacing w:val="6"/>
          <w:kern w:val="0"/>
          <w:szCs w:val="21"/>
          <w:lang w:eastAsia="zh-CN"/>
        </w:rPr>
      </w:pPr>
      <w:r>
        <w:rPr>
          <w:rFonts w:hint="eastAsia" w:ascii="黑体" w:hAnsi="黑体" w:eastAsia="黑体" w:cs="黑体"/>
          <w:bCs/>
          <w:snapToGrid/>
          <w:spacing w:val="6"/>
          <w:kern w:val="0"/>
          <w:szCs w:val="21"/>
          <w:lang w:eastAsia="zh-CN"/>
        </w:rPr>
        <w:br w:type="page"/>
      </w:r>
    </w:p>
    <w:p w14:paraId="7AC99AF7">
      <w:pPr>
        <w:pStyle w:val="24"/>
        <w:rPr>
          <w:sz w:val="32"/>
          <w:szCs w:val="22"/>
        </w:rPr>
      </w:pPr>
      <w:bookmarkStart w:id="204" w:name="_Toc31758"/>
      <w:r>
        <w:rPr>
          <w:sz w:val="32"/>
          <w:szCs w:val="22"/>
        </w:rPr>
        <w:t>附件10-4 强制采购或者优先采购产品的证明材料</w:t>
      </w:r>
      <w:bookmarkEnd w:id="204"/>
    </w:p>
    <w:p w14:paraId="7CF89BB2">
      <w:pPr>
        <w:pStyle w:val="24"/>
        <w:rPr>
          <w:sz w:val="32"/>
          <w:szCs w:val="22"/>
        </w:rPr>
      </w:pPr>
      <w:r>
        <w:rPr>
          <w:sz w:val="32"/>
          <w:szCs w:val="22"/>
        </w:rPr>
        <w:t>强制采购或者优先采购产品的证明材料</w:t>
      </w:r>
    </w:p>
    <w:p w14:paraId="40496BEC">
      <w:pPr>
        <w:widowControl w:val="0"/>
        <w:kinsoku/>
        <w:autoSpaceDE/>
        <w:autoSpaceDN/>
        <w:adjustRightInd w:val="0"/>
        <w:snapToGrid w:val="0"/>
        <w:spacing w:line="360" w:lineRule="auto"/>
        <w:jc w:val="center"/>
        <w:textAlignment w:val="auto"/>
        <w:rPr>
          <w:rFonts w:hint="eastAsia" w:ascii="黑体" w:hAnsi="黑体" w:eastAsia="黑体" w:cs="黑体"/>
          <w:b/>
          <w:snapToGrid/>
          <w:spacing w:val="6"/>
          <w:kern w:val="2"/>
          <w:szCs w:val="21"/>
          <w:lang w:eastAsia="zh-CN"/>
        </w:rPr>
      </w:pPr>
      <w:r>
        <w:rPr>
          <w:rFonts w:hint="eastAsia" w:ascii="黑体" w:hAnsi="黑体" w:eastAsia="黑体" w:cs="黑体"/>
          <w:b/>
          <w:snapToGrid/>
          <w:spacing w:val="6"/>
          <w:kern w:val="2"/>
          <w:szCs w:val="21"/>
          <w:lang w:eastAsia="zh-CN"/>
        </w:rPr>
        <w:t>(不属于强制采购或者优先采购产品的无需提供)</w:t>
      </w:r>
    </w:p>
    <w:p w14:paraId="41826D1E">
      <w:pPr>
        <w:widowControl w:val="0"/>
        <w:kinsoku/>
        <w:autoSpaceDE/>
        <w:autoSpaceDN/>
        <w:adjustRightInd w:val="0"/>
        <w:snapToGrid w:val="0"/>
        <w:spacing w:line="360" w:lineRule="auto"/>
        <w:ind w:firstLine="420" w:firstLineChars="200"/>
        <w:jc w:val="left"/>
        <w:textAlignment w:val="auto"/>
        <w:rPr>
          <w:rFonts w:hint="eastAsia" w:ascii="黑体" w:hAnsi="黑体" w:eastAsia="黑体" w:cs="黑体"/>
          <w:snapToGrid/>
          <w:kern w:val="2"/>
          <w:szCs w:val="21"/>
          <w:lang w:eastAsia="zh-CN"/>
        </w:rPr>
      </w:pPr>
    </w:p>
    <w:p w14:paraId="424E5067">
      <w:pPr>
        <w:pStyle w:val="12"/>
        <w:rPr>
          <w:rFonts w:ascii="Times New Roman" w:hAnsi="Times New Roman" w:eastAsia="宋体" w:cs="Times New Roman"/>
          <w:sz w:val="24"/>
          <w:szCs w:val="24"/>
        </w:rPr>
      </w:pPr>
      <w:r>
        <w:rPr>
          <w:rFonts w:ascii="Times New Roman" w:hAnsi="Times New Roman" w:eastAsia="宋体" w:cs="Times New Roman"/>
          <w:sz w:val="24"/>
          <w:szCs w:val="24"/>
        </w:rPr>
        <w:t>注：投标人提供的产品属于强制采购或者优先采购的，应按第二章第33.6款规定提供证明材料和本章本节附页2“优先采购产品清单”，并加盖投标人单位章。</w:t>
      </w:r>
    </w:p>
    <w:p w14:paraId="459D8BA1">
      <w:pPr>
        <w:widowControl w:val="0"/>
        <w:kinsoku/>
        <w:autoSpaceDE/>
        <w:autoSpaceDN/>
        <w:adjustRightInd w:val="0"/>
        <w:snapToGrid w:val="0"/>
        <w:spacing w:line="360" w:lineRule="auto"/>
        <w:ind w:firstLine="420" w:firstLineChars="200"/>
        <w:jc w:val="left"/>
        <w:textAlignment w:val="auto"/>
        <w:rPr>
          <w:rFonts w:hint="eastAsia" w:ascii="黑体" w:hAnsi="黑体" w:eastAsia="黑体" w:cs="黑体"/>
          <w:snapToGrid/>
          <w:kern w:val="2"/>
          <w:szCs w:val="21"/>
          <w:lang w:eastAsia="zh-CN"/>
        </w:rPr>
      </w:pPr>
    </w:p>
    <w:p w14:paraId="38C44B67">
      <w:pPr>
        <w:widowControl w:val="0"/>
        <w:kinsoku/>
        <w:autoSpaceDE/>
        <w:autoSpaceDN/>
        <w:adjustRightInd w:val="0"/>
        <w:snapToGrid w:val="0"/>
        <w:spacing w:after="156" w:afterLines="50" w:line="192" w:lineRule="auto"/>
        <w:jc w:val="both"/>
        <w:textAlignment w:val="auto"/>
        <w:rPr>
          <w:rFonts w:hint="eastAsia" w:ascii="黑体" w:hAnsi="黑体" w:eastAsia="黑体" w:cs="黑体"/>
          <w:snapToGrid/>
          <w:kern w:val="2"/>
          <w:szCs w:val="21"/>
          <w:lang w:eastAsia="zh-CN"/>
        </w:rPr>
      </w:pPr>
      <w:r>
        <w:rPr>
          <w:rFonts w:hint="eastAsia" w:ascii="黑体" w:hAnsi="黑体" w:eastAsia="黑体" w:cs="黑体"/>
          <w:b/>
          <w:snapToGrid/>
          <w:kern w:val="2"/>
          <w:sz w:val="28"/>
          <w:szCs w:val="28"/>
          <w:lang w:eastAsia="zh-CN"/>
        </w:rPr>
        <w:br w:type="page"/>
      </w:r>
    </w:p>
    <w:p w14:paraId="2EB0EA80">
      <w:pPr>
        <w:pStyle w:val="3"/>
        <w:numPr>
          <w:ilvl w:val="0"/>
          <w:numId w:val="99"/>
        </w:numPr>
        <w:topLinePunct w:val="0"/>
        <w:ind w:left="0" w:leftChars="0" w:firstLine="0" w:firstLineChars="0"/>
        <w:rPr>
          <w:rFonts w:hint="eastAsia" w:ascii="黑体" w:hAnsi="黑体" w:eastAsia="黑体" w:cs="黑体"/>
          <w:b w:val="0"/>
        </w:rPr>
      </w:pPr>
      <w:bookmarkStart w:id="205" w:name="_Toc368"/>
      <w:bookmarkStart w:id="206" w:name="_Toc11123"/>
      <w:r>
        <w:t>投标货物符合招标文件规定的证明文件</w:t>
      </w:r>
      <w:bookmarkEnd w:id="205"/>
      <w:bookmarkEnd w:id="206"/>
    </w:p>
    <w:p w14:paraId="797CF286">
      <w:pPr>
        <w:widowControl w:val="0"/>
        <w:kinsoku/>
        <w:autoSpaceDE/>
        <w:autoSpaceDN/>
        <w:adjustRightInd w:val="0"/>
        <w:snapToGrid w:val="0"/>
        <w:spacing w:line="360" w:lineRule="auto"/>
        <w:jc w:val="both"/>
        <w:textAlignment w:val="auto"/>
        <w:rPr>
          <w:rFonts w:hint="eastAsia" w:ascii="黑体" w:hAnsi="黑体" w:eastAsia="黑体" w:cs="黑体"/>
          <w:snapToGrid/>
          <w:kern w:val="2"/>
          <w:szCs w:val="21"/>
          <w:lang w:eastAsia="zh-CN"/>
        </w:rPr>
      </w:pPr>
    </w:p>
    <w:p w14:paraId="32D56886">
      <w:pPr>
        <w:pStyle w:val="12"/>
        <w:rPr>
          <w:rFonts w:ascii="Times New Roman" w:hAnsi="Times New Roman" w:eastAsia="宋体" w:cs="Times New Roman"/>
          <w:sz w:val="24"/>
          <w:szCs w:val="24"/>
        </w:rPr>
      </w:pPr>
      <w:r>
        <w:rPr>
          <w:rFonts w:ascii="Times New Roman" w:hAnsi="Times New Roman" w:eastAsia="宋体" w:cs="Times New Roman"/>
          <w:sz w:val="24"/>
          <w:szCs w:val="24"/>
        </w:rPr>
        <w:t>注：提供第五章规定的证明材料复印件。</w:t>
      </w:r>
    </w:p>
    <w:p w14:paraId="0C364B4B">
      <w:pPr>
        <w:pStyle w:val="3"/>
        <w:widowControl/>
        <w:numPr>
          <w:ilvl w:val="0"/>
          <w:numId w:val="99"/>
        </w:numPr>
        <w:topLinePunct w:val="0"/>
        <w:ind w:left="0" w:leftChars="0" w:firstLine="0" w:firstLineChars="0"/>
        <w:rPr>
          <w:rFonts w:hint="eastAsia" w:ascii="黑体" w:hAnsi="黑体" w:eastAsia="黑体" w:cs="黑体"/>
          <w:b w:val="0"/>
        </w:rPr>
      </w:pPr>
      <w:r>
        <w:br w:type="page"/>
      </w:r>
      <w:bookmarkStart w:id="207" w:name="_Toc19742"/>
      <w:r>
        <w:t>拟投入的项目组人员表</w:t>
      </w:r>
      <w:bookmarkEnd w:id="207"/>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1134"/>
        <w:gridCol w:w="992"/>
        <w:gridCol w:w="993"/>
        <w:gridCol w:w="1134"/>
        <w:gridCol w:w="1559"/>
        <w:gridCol w:w="1326"/>
      </w:tblGrid>
      <w:tr w14:paraId="6277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top"/>
          </w:tcPr>
          <w:p w14:paraId="4C789D89">
            <w:pPr>
              <w:widowControl/>
              <w:kinsoku/>
              <w:autoSpaceDE/>
              <w:autoSpaceDN/>
              <w:adjustRightInd/>
              <w:snapToGrid/>
              <w:spacing w:line="240" w:lineRule="auto"/>
              <w:jc w:val="center"/>
              <w:textAlignment w:val="auto"/>
              <w:rPr>
                <w:rFonts w:hint="eastAsia" w:ascii="黑体" w:hAnsi="黑体" w:eastAsia="黑体" w:cs="黑体"/>
                <w:bCs/>
                <w:snapToGrid/>
                <w:kern w:val="2"/>
                <w:szCs w:val="21"/>
                <w:lang w:eastAsia="zh-CN"/>
              </w:rPr>
            </w:pPr>
          </w:p>
          <w:p w14:paraId="52979D6F">
            <w:pPr>
              <w:widowControl/>
              <w:kinsoku/>
              <w:autoSpaceDE/>
              <w:autoSpaceDN/>
              <w:adjustRightInd/>
              <w:snapToGrid/>
              <w:spacing w:line="240" w:lineRule="auto"/>
              <w:jc w:val="center"/>
              <w:textAlignment w:val="auto"/>
              <w:rPr>
                <w:rFonts w:hint="eastAsia" w:ascii="黑体" w:hAnsi="黑体" w:eastAsia="黑体" w:cs="黑体"/>
                <w:bCs/>
                <w:snapToGrid/>
                <w:kern w:val="2"/>
                <w:szCs w:val="21"/>
                <w:lang w:eastAsia="zh-CN"/>
              </w:rPr>
            </w:pPr>
            <w:r>
              <w:rPr>
                <w:rFonts w:hint="eastAsia" w:ascii="黑体" w:hAnsi="黑体" w:eastAsia="黑体" w:cs="黑体"/>
                <w:bCs/>
                <w:snapToGrid/>
                <w:kern w:val="2"/>
                <w:szCs w:val="21"/>
                <w:lang w:eastAsia="zh-CN"/>
              </w:rPr>
              <w:t>姓名</w:t>
            </w:r>
          </w:p>
        </w:tc>
        <w:tc>
          <w:tcPr>
            <w:tcW w:w="709" w:type="dxa"/>
            <w:vMerge w:val="restart"/>
            <w:noWrap w:val="0"/>
            <w:vAlign w:val="top"/>
          </w:tcPr>
          <w:p w14:paraId="1C88D631">
            <w:pPr>
              <w:widowControl/>
              <w:kinsoku/>
              <w:autoSpaceDE/>
              <w:autoSpaceDN/>
              <w:adjustRightInd/>
              <w:snapToGrid/>
              <w:spacing w:line="240" w:lineRule="auto"/>
              <w:jc w:val="center"/>
              <w:textAlignment w:val="auto"/>
              <w:rPr>
                <w:rFonts w:hint="eastAsia" w:ascii="黑体" w:hAnsi="黑体" w:eastAsia="黑体" w:cs="黑体"/>
                <w:bCs/>
                <w:snapToGrid/>
                <w:kern w:val="2"/>
                <w:szCs w:val="21"/>
                <w:lang w:eastAsia="zh-CN"/>
              </w:rPr>
            </w:pPr>
          </w:p>
          <w:p w14:paraId="6FD95E7E">
            <w:pPr>
              <w:widowControl/>
              <w:kinsoku/>
              <w:autoSpaceDE/>
              <w:autoSpaceDN/>
              <w:adjustRightInd/>
              <w:snapToGrid/>
              <w:spacing w:line="240" w:lineRule="auto"/>
              <w:jc w:val="center"/>
              <w:textAlignment w:val="auto"/>
              <w:rPr>
                <w:rFonts w:hint="eastAsia" w:ascii="黑体" w:hAnsi="黑体" w:eastAsia="黑体" w:cs="黑体"/>
                <w:bCs/>
                <w:snapToGrid/>
                <w:kern w:val="2"/>
                <w:szCs w:val="21"/>
                <w:lang w:eastAsia="zh-CN"/>
              </w:rPr>
            </w:pPr>
            <w:r>
              <w:rPr>
                <w:rFonts w:hint="eastAsia" w:ascii="黑体" w:hAnsi="黑体" w:eastAsia="黑体" w:cs="黑体"/>
                <w:bCs/>
                <w:snapToGrid/>
                <w:kern w:val="2"/>
                <w:szCs w:val="21"/>
                <w:lang w:eastAsia="zh-CN"/>
              </w:rPr>
              <w:t>性别</w:t>
            </w:r>
          </w:p>
        </w:tc>
        <w:tc>
          <w:tcPr>
            <w:tcW w:w="5812" w:type="dxa"/>
            <w:gridSpan w:val="5"/>
            <w:noWrap w:val="0"/>
            <w:vAlign w:val="top"/>
          </w:tcPr>
          <w:p w14:paraId="11CCF6DE">
            <w:pPr>
              <w:widowControl/>
              <w:kinsoku/>
              <w:autoSpaceDE/>
              <w:autoSpaceDN/>
              <w:adjustRightInd/>
              <w:snapToGrid/>
              <w:spacing w:line="240" w:lineRule="auto"/>
              <w:jc w:val="center"/>
              <w:textAlignment w:val="auto"/>
              <w:rPr>
                <w:rFonts w:hint="eastAsia" w:ascii="黑体" w:hAnsi="黑体" w:eastAsia="黑体" w:cs="黑体"/>
                <w:bCs/>
                <w:snapToGrid/>
                <w:kern w:val="2"/>
                <w:szCs w:val="21"/>
                <w:lang w:eastAsia="zh-CN"/>
              </w:rPr>
            </w:pPr>
            <w:r>
              <w:rPr>
                <w:rFonts w:hint="eastAsia" w:ascii="黑体" w:hAnsi="黑体" w:eastAsia="黑体" w:cs="黑体"/>
                <w:bCs/>
                <w:snapToGrid/>
                <w:kern w:val="2"/>
                <w:szCs w:val="21"/>
                <w:lang w:eastAsia="zh-CN"/>
              </w:rPr>
              <w:t>执业或岗位资格证明</w:t>
            </w:r>
          </w:p>
        </w:tc>
        <w:tc>
          <w:tcPr>
            <w:tcW w:w="1326" w:type="dxa"/>
            <w:vMerge w:val="restart"/>
            <w:noWrap w:val="0"/>
            <w:vAlign w:val="top"/>
          </w:tcPr>
          <w:p w14:paraId="596C8D05">
            <w:pPr>
              <w:widowControl/>
              <w:kinsoku/>
              <w:autoSpaceDE/>
              <w:autoSpaceDN/>
              <w:adjustRightInd/>
              <w:snapToGrid/>
              <w:spacing w:line="240" w:lineRule="auto"/>
              <w:jc w:val="center"/>
              <w:textAlignment w:val="auto"/>
              <w:rPr>
                <w:rFonts w:hint="eastAsia" w:ascii="黑体" w:hAnsi="黑体" w:eastAsia="黑体" w:cs="黑体"/>
                <w:bCs/>
                <w:snapToGrid/>
                <w:kern w:val="2"/>
                <w:szCs w:val="21"/>
                <w:lang w:eastAsia="zh-CN"/>
              </w:rPr>
            </w:pPr>
            <w:r>
              <w:rPr>
                <w:rFonts w:hint="eastAsia" w:ascii="黑体" w:hAnsi="黑体" w:eastAsia="黑体" w:cs="黑体"/>
                <w:bCs/>
                <w:snapToGrid/>
                <w:kern w:val="2"/>
                <w:szCs w:val="21"/>
                <w:lang w:eastAsia="zh-CN"/>
              </w:rPr>
              <w:t>拟在本项目担任的工作岗位</w:t>
            </w:r>
          </w:p>
        </w:tc>
      </w:tr>
      <w:tr w14:paraId="4BDF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14:paraId="542324E5">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vMerge w:val="continue"/>
            <w:noWrap w:val="0"/>
            <w:vAlign w:val="top"/>
          </w:tcPr>
          <w:p w14:paraId="1C69DB4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2877CA5A">
            <w:pPr>
              <w:widowControl/>
              <w:kinsoku/>
              <w:autoSpaceDE/>
              <w:autoSpaceDN/>
              <w:adjustRightInd/>
              <w:snapToGrid/>
              <w:spacing w:line="240" w:lineRule="auto"/>
              <w:jc w:val="center"/>
              <w:textAlignment w:val="auto"/>
              <w:rPr>
                <w:rFonts w:hint="eastAsia" w:ascii="黑体" w:hAnsi="黑体" w:eastAsia="黑体" w:cs="黑体"/>
                <w:bCs/>
                <w:snapToGrid/>
                <w:kern w:val="2"/>
                <w:szCs w:val="21"/>
                <w:lang w:eastAsia="zh-CN"/>
              </w:rPr>
            </w:pPr>
            <w:r>
              <w:rPr>
                <w:rFonts w:hint="eastAsia" w:ascii="黑体" w:hAnsi="黑体" w:eastAsia="黑体" w:cs="黑体"/>
                <w:bCs/>
                <w:snapToGrid/>
                <w:kern w:val="2"/>
                <w:szCs w:val="21"/>
                <w:lang w:eastAsia="zh-CN"/>
              </w:rPr>
              <w:t>证书名称</w:t>
            </w:r>
          </w:p>
        </w:tc>
        <w:tc>
          <w:tcPr>
            <w:tcW w:w="992" w:type="dxa"/>
            <w:noWrap w:val="0"/>
            <w:vAlign w:val="top"/>
          </w:tcPr>
          <w:p w14:paraId="5094873F">
            <w:pPr>
              <w:widowControl/>
              <w:kinsoku/>
              <w:autoSpaceDE/>
              <w:autoSpaceDN/>
              <w:adjustRightInd/>
              <w:snapToGrid/>
              <w:spacing w:line="240" w:lineRule="auto"/>
              <w:jc w:val="center"/>
              <w:textAlignment w:val="auto"/>
              <w:rPr>
                <w:rFonts w:hint="eastAsia" w:ascii="黑体" w:hAnsi="黑体" w:eastAsia="黑体" w:cs="黑体"/>
                <w:bCs/>
                <w:snapToGrid/>
                <w:kern w:val="2"/>
                <w:szCs w:val="21"/>
                <w:lang w:eastAsia="zh-CN"/>
              </w:rPr>
            </w:pPr>
            <w:r>
              <w:rPr>
                <w:rFonts w:hint="eastAsia" w:ascii="黑体" w:hAnsi="黑体" w:eastAsia="黑体" w:cs="黑体"/>
                <w:bCs/>
                <w:snapToGrid/>
                <w:kern w:val="2"/>
                <w:szCs w:val="21"/>
                <w:lang w:eastAsia="zh-CN"/>
              </w:rPr>
              <w:t>级别</w:t>
            </w:r>
          </w:p>
        </w:tc>
        <w:tc>
          <w:tcPr>
            <w:tcW w:w="993" w:type="dxa"/>
            <w:noWrap w:val="0"/>
            <w:vAlign w:val="top"/>
          </w:tcPr>
          <w:p w14:paraId="51EA06A2">
            <w:pPr>
              <w:widowControl/>
              <w:kinsoku/>
              <w:autoSpaceDE/>
              <w:autoSpaceDN/>
              <w:adjustRightInd/>
              <w:snapToGrid/>
              <w:spacing w:line="240" w:lineRule="auto"/>
              <w:jc w:val="center"/>
              <w:textAlignment w:val="auto"/>
              <w:rPr>
                <w:rFonts w:hint="eastAsia" w:ascii="黑体" w:hAnsi="黑体" w:eastAsia="黑体" w:cs="黑体"/>
                <w:bCs/>
                <w:snapToGrid/>
                <w:kern w:val="2"/>
                <w:szCs w:val="21"/>
                <w:lang w:eastAsia="zh-CN"/>
              </w:rPr>
            </w:pPr>
            <w:r>
              <w:rPr>
                <w:rFonts w:hint="eastAsia" w:ascii="黑体" w:hAnsi="黑体" w:eastAsia="黑体" w:cs="黑体"/>
                <w:bCs/>
                <w:snapToGrid/>
                <w:kern w:val="2"/>
                <w:szCs w:val="21"/>
                <w:lang w:eastAsia="zh-CN"/>
              </w:rPr>
              <w:t>证号</w:t>
            </w:r>
          </w:p>
        </w:tc>
        <w:tc>
          <w:tcPr>
            <w:tcW w:w="1134" w:type="dxa"/>
            <w:noWrap w:val="0"/>
            <w:vAlign w:val="top"/>
          </w:tcPr>
          <w:p w14:paraId="47570C62">
            <w:pPr>
              <w:widowControl/>
              <w:kinsoku/>
              <w:autoSpaceDE/>
              <w:autoSpaceDN/>
              <w:adjustRightInd/>
              <w:snapToGrid/>
              <w:spacing w:line="240" w:lineRule="auto"/>
              <w:jc w:val="center"/>
              <w:textAlignment w:val="auto"/>
              <w:rPr>
                <w:rFonts w:hint="eastAsia" w:ascii="黑体" w:hAnsi="黑体" w:eastAsia="黑体" w:cs="黑体"/>
                <w:bCs/>
                <w:snapToGrid/>
                <w:kern w:val="2"/>
                <w:szCs w:val="21"/>
                <w:lang w:eastAsia="zh-CN"/>
              </w:rPr>
            </w:pPr>
            <w:r>
              <w:rPr>
                <w:rFonts w:hint="eastAsia" w:ascii="黑体" w:hAnsi="黑体" w:eastAsia="黑体" w:cs="黑体"/>
                <w:bCs/>
                <w:snapToGrid/>
                <w:kern w:val="2"/>
                <w:szCs w:val="21"/>
                <w:lang w:eastAsia="zh-CN"/>
              </w:rPr>
              <w:t>专业</w:t>
            </w:r>
          </w:p>
        </w:tc>
        <w:tc>
          <w:tcPr>
            <w:tcW w:w="1559" w:type="dxa"/>
            <w:noWrap w:val="0"/>
            <w:vAlign w:val="top"/>
          </w:tcPr>
          <w:p w14:paraId="445A5952">
            <w:pPr>
              <w:widowControl/>
              <w:kinsoku/>
              <w:autoSpaceDE/>
              <w:autoSpaceDN/>
              <w:adjustRightInd/>
              <w:snapToGrid/>
              <w:spacing w:line="240" w:lineRule="auto"/>
              <w:jc w:val="center"/>
              <w:textAlignment w:val="auto"/>
              <w:rPr>
                <w:rFonts w:hint="eastAsia" w:ascii="黑体" w:hAnsi="黑体" w:eastAsia="黑体" w:cs="黑体"/>
                <w:bCs/>
                <w:snapToGrid/>
                <w:kern w:val="2"/>
                <w:szCs w:val="21"/>
                <w:lang w:eastAsia="zh-CN"/>
              </w:rPr>
            </w:pPr>
            <w:r>
              <w:rPr>
                <w:rFonts w:hint="eastAsia" w:ascii="黑体" w:hAnsi="黑体" w:eastAsia="黑体" w:cs="黑体"/>
                <w:bCs/>
                <w:snapToGrid/>
                <w:kern w:val="2"/>
                <w:szCs w:val="21"/>
                <w:lang w:eastAsia="zh-CN"/>
              </w:rPr>
              <w:t>身份证号码</w:t>
            </w:r>
          </w:p>
        </w:tc>
        <w:tc>
          <w:tcPr>
            <w:tcW w:w="1326" w:type="dxa"/>
            <w:vMerge w:val="continue"/>
            <w:noWrap w:val="0"/>
            <w:vAlign w:val="top"/>
          </w:tcPr>
          <w:p w14:paraId="3CC2F97D">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r w14:paraId="5610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3E58E52">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noWrap w:val="0"/>
            <w:vAlign w:val="top"/>
          </w:tcPr>
          <w:p w14:paraId="19985044">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536787D6">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2" w:type="dxa"/>
            <w:noWrap w:val="0"/>
            <w:vAlign w:val="top"/>
          </w:tcPr>
          <w:p w14:paraId="2422E4E3">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3" w:type="dxa"/>
            <w:noWrap w:val="0"/>
            <w:vAlign w:val="top"/>
          </w:tcPr>
          <w:p w14:paraId="2905AA84">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7B68931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559" w:type="dxa"/>
            <w:noWrap w:val="0"/>
            <w:vAlign w:val="top"/>
          </w:tcPr>
          <w:p w14:paraId="4F2438DB">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326" w:type="dxa"/>
            <w:noWrap w:val="0"/>
            <w:vAlign w:val="top"/>
          </w:tcPr>
          <w:p w14:paraId="76BF446C">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r w14:paraId="6C1B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85BA70C">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noWrap w:val="0"/>
            <w:vAlign w:val="top"/>
          </w:tcPr>
          <w:p w14:paraId="7F25FC55">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2B545FE5">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2" w:type="dxa"/>
            <w:noWrap w:val="0"/>
            <w:vAlign w:val="top"/>
          </w:tcPr>
          <w:p w14:paraId="618FDD7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3" w:type="dxa"/>
            <w:noWrap w:val="0"/>
            <w:vAlign w:val="top"/>
          </w:tcPr>
          <w:p w14:paraId="7F488960">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4C2EB72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559" w:type="dxa"/>
            <w:noWrap w:val="0"/>
            <w:vAlign w:val="top"/>
          </w:tcPr>
          <w:p w14:paraId="07CA3A9C">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326" w:type="dxa"/>
            <w:noWrap w:val="0"/>
            <w:vAlign w:val="top"/>
          </w:tcPr>
          <w:p w14:paraId="1CE1837D">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r w14:paraId="6446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9A52F94">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noWrap w:val="0"/>
            <w:vAlign w:val="top"/>
          </w:tcPr>
          <w:p w14:paraId="1957B174">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6ED7B4B4">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2" w:type="dxa"/>
            <w:noWrap w:val="0"/>
            <w:vAlign w:val="top"/>
          </w:tcPr>
          <w:p w14:paraId="678D6EE8">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3" w:type="dxa"/>
            <w:noWrap w:val="0"/>
            <w:vAlign w:val="top"/>
          </w:tcPr>
          <w:p w14:paraId="204B108B">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66EDBF71">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559" w:type="dxa"/>
            <w:noWrap w:val="0"/>
            <w:vAlign w:val="top"/>
          </w:tcPr>
          <w:p w14:paraId="6F4702D3">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326" w:type="dxa"/>
            <w:noWrap w:val="0"/>
            <w:vAlign w:val="top"/>
          </w:tcPr>
          <w:p w14:paraId="15F800E7">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r w14:paraId="25BA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849DC31">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noWrap w:val="0"/>
            <w:vAlign w:val="top"/>
          </w:tcPr>
          <w:p w14:paraId="4409BCF2">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0EB1F3B7">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2" w:type="dxa"/>
            <w:noWrap w:val="0"/>
            <w:vAlign w:val="top"/>
          </w:tcPr>
          <w:p w14:paraId="19F186BC">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3" w:type="dxa"/>
            <w:noWrap w:val="0"/>
            <w:vAlign w:val="top"/>
          </w:tcPr>
          <w:p w14:paraId="2D633C42">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243D259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559" w:type="dxa"/>
            <w:noWrap w:val="0"/>
            <w:vAlign w:val="top"/>
          </w:tcPr>
          <w:p w14:paraId="6E2D910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326" w:type="dxa"/>
            <w:noWrap w:val="0"/>
            <w:vAlign w:val="top"/>
          </w:tcPr>
          <w:p w14:paraId="391F9850">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r w14:paraId="0103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E46103E">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noWrap w:val="0"/>
            <w:vAlign w:val="top"/>
          </w:tcPr>
          <w:p w14:paraId="1188977E">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772824DA">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2" w:type="dxa"/>
            <w:noWrap w:val="0"/>
            <w:vAlign w:val="top"/>
          </w:tcPr>
          <w:p w14:paraId="0131D636">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3" w:type="dxa"/>
            <w:noWrap w:val="0"/>
            <w:vAlign w:val="top"/>
          </w:tcPr>
          <w:p w14:paraId="2583E22E">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5878FBD8">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559" w:type="dxa"/>
            <w:noWrap w:val="0"/>
            <w:vAlign w:val="top"/>
          </w:tcPr>
          <w:p w14:paraId="3E3F9237">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326" w:type="dxa"/>
            <w:noWrap w:val="0"/>
            <w:vAlign w:val="top"/>
          </w:tcPr>
          <w:p w14:paraId="58B483FC">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r w14:paraId="3E2A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9137CB6">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noWrap w:val="0"/>
            <w:vAlign w:val="top"/>
          </w:tcPr>
          <w:p w14:paraId="4987419F">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615AE641">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2" w:type="dxa"/>
            <w:noWrap w:val="0"/>
            <w:vAlign w:val="top"/>
          </w:tcPr>
          <w:p w14:paraId="40D3396B">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3" w:type="dxa"/>
            <w:noWrap w:val="0"/>
            <w:vAlign w:val="top"/>
          </w:tcPr>
          <w:p w14:paraId="31163175">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6A14A5A5">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559" w:type="dxa"/>
            <w:noWrap w:val="0"/>
            <w:vAlign w:val="top"/>
          </w:tcPr>
          <w:p w14:paraId="345FF252">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326" w:type="dxa"/>
            <w:noWrap w:val="0"/>
            <w:vAlign w:val="top"/>
          </w:tcPr>
          <w:p w14:paraId="345804A3">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r w14:paraId="4812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B29DD3A">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noWrap w:val="0"/>
            <w:vAlign w:val="top"/>
          </w:tcPr>
          <w:p w14:paraId="401A7780">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43F31A9C">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2" w:type="dxa"/>
            <w:noWrap w:val="0"/>
            <w:vAlign w:val="top"/>
          </w:tcPr>
          <w:p w14:paraId="031BE81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3" w:type="dxa"/>
            <w:noWrap w:val="0"/>
            <w:vAlign w:val="top"/>
          </w:tcPr>
          <w:p w14:paraId="4ED58F62">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03D42F08">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559" w:type="dxa"/>
            <w:noWrap w:val="0"/>
            <w:vAlign w:val="top"/>
          </w:tcPr>
          <w:p w14:paraId="7121A33F">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326" w:type="dxa"/>
            <w:noWrap w:val="0"/>
            <w:vAlign w:val="top"/>
          </w:tcPr>
          <w:p w14:paraId="7E64B397">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r w14:paraId="5339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BE55F5F">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noWrap w:val="0"/>
            <w:vAlign w:val="top"/>
          </w:tcPr>
          <w:p w14:paraId="32BC619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77BB692B">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2" w:type="dxa"/>
            <w:noWrap w:val="0"/>
            <w:vAlign w:val="top"/>
          </w:tcPr>
          <w:p w14:paraId="29028F37">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3" w:type="dxa"/>
            <w:noWrap w:val="0"/>
            <w:vAlign w:val="top"/>
          </w:tcPr>
          <w:p w14:paraId="60FBBC70">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73364D70">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559" w:type="dxa"/>
            <w:noWrap w:val="0"/>
            <w:vAlign w:val="top"/>
          </w:tcPr>
          <w:p w14:paraId="17E86E3E">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326" w:type="dxa"/>
            <w:noWrap w:val="0"/>
            <w:vAlign w:val="top"/>
          </w:tcPr>
          <w:p w14:paraId="2F502DB1">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r w14:paraId="5DE6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712967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noWrap w:val="0"/>
            <w:vAlign w:val="top"/>
          </w:tcPr>
          <w:p w14:paraId="1D0D2707">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755A328A">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2" w:type="dxa"/>
            <w:noWrap w:val="0"/>
            <w:vAlign w:val="top"/>
          </w:tcPr>
          <w:p w14:paraId="2B8540A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3" w:type="dxa"/>
            <w:noWrap w:val="0"/>
            <w:vAlign w:val="top"/>
          </w:tcPr>
          <w:p w14:paraId="3007B943">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001B91FF">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559" w:type="dxa"/>
            <w:noWrap w:val="0"/>
            <w:vAlign w:val="top"/>
          </w:tcPr>
          <w:p w14:paraId="7FDF18B7">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326" w:type="dxa"/>
            <w:noWrap w:val="0"/>
            <w:vAlign w:val="top"/>
          </w:tcPr>
          <w:p w14:paraId="22737950">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r w14:paraId="2435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7D888A0">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noWrap w:val="0"/>
            <w:vAlign w:val="top"/>
          </w:tcPr>
          <w:p w14:paraId="327B2777">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557E5500">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2" w:type="dxa"/>
            <w:noWrap w:val="0"/>
            <w:vAlign w:val="top"/>
          </w:tcPr>
          <w:p w14:paraId="51E1BC15">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3" w:type="dxa"/>
            <w:noWrap w:val="0"/>
            <w:vAlign w:val="top"/>
          </w:tcPr>
          <w:p w14:paraId="3C36A58A">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04225D6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559" w:type="dxa"/>
            <w:noWrap w:val="0"/>
            <w:vAlign w:val="top"/>
          </w:tcPr>
          <w:p w14:paraId="21BEF00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326" w:type="dxa"/>
            <w:noWrap w:val="0"/>
            <w:vAlign w:val="top"/>
          </w:tcPr>
          <w:p w14:paraId="4A02D214">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r w14:paraId="63D0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5417A91">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709" w:type="dxa"/>
            <w:noWrap w:val="0"/>
            <w:vAlign w:val="top"/>
          </w:tcPr>
          <w:p w14:paraId="3CBE0970">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2187537C">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2" w:type="dxa"/>
            <w:noWrap w:val="0"/>
            <w:vAlign w:val="top"/>
          </w:tcPr>
          <w:p w14:paraId="0BA5FF47">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993" w:type="dxa"/>
            <w:noWrap w:val="0"/>
            <w:vAlign w:val="top"/>
          </w:tcPr>
          <w:p w14:paraId="68F0B8D3">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134" w:type="dxa"/>
            <w:noWrap w:val="0"/>
            <w:vAlign w:val="top"/>
          </w:tcPr>
          <w:p w14:paraId="2DE47BA9">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559" w:type="dxa"/>
            <w:noWrap w:val="0"/>
            <w:vAlign w:val="top"/>
          </w:tcPr>
          <w:p w14:paraId="504019C4">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c>
          <w:tcPr>
            <w:tcW w:w="1326" w:type="dxa"/>
            <w:noWrap w:val="0"/>
            <w:vAlign w:val="top"/>
          </w:tcPr>
          <w:p w14:paraId="14A16AB5">
            <w:pPr>
              <w:widowControl/>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p>
        </w:tc>
      </w:tr>
    </w:tbl>
    <w:p w14:paraId="6759A3F6">
      <w:pPr>
        <w:widowControl/>
        <w:kinsoku/>
        <w:autoSpaceDE/>
        <w:autoSpaceDN/>
        <w:adjustRightInd/>
        <w:snapToGrid/>
        <w:spacing w:line="240" w:lineRule="auto"/>
        <w:jc w:val="center"/>
        <w:textAlignment w:val="auto"/>
        <w:rPr>
          <w:rFonts w:hint="eastAsia" w:ascii="黑体" w:hAnsi="黑体" w:eastAsia="黑体" w:cs="黑体"/>
          <w:snapToGrid/>
          <w:kern w:val="2"/>
          <w:sz w:val="10"/>
          <w:szCs w:val="10"/>
          <w:lang w:eastAsia="zh-CN"/>
        </w:rPr>
      </w:pPr>
      <w:r>
        <w:rPr>
          <w:rFonts w:hint="eastAsia" w:ascii="黑体" w:hAnsi="黑体" w:eastAsia="黑体" w:cs="黑体"/>
          <w:b/>
          <w:bCs/>
          <w:snapToGrid/>
          <w:kern w:val="2"/>
          <w:sz w:val="28"/>
          <w:szCs w:val="28"/>
          <w:lang w:eastAsia="zh-CN"/>
        </w:rPr>
        <w:br w:type="page"/>
      </w:r>
    </w:p>
    <w:p w14:paraId="35C4A916">
      <w:pPr>
        <w:pStyle w:val="3"/>
        <w:numPr>
          <w:ilvl w:val="0"/>
          <w:numId w:val="99"/>
        </w:numPr>
        <w:topLinePunct w:val="0"/>
        <w:ind w:left="0" w:leftChars="0" w:firstLine="0" w:firstLineChars="0"/>
        <w:rPr>
          <w:rFonts w:hint="eastAsia" w:ascii="黑体" w:hAnsi="黑体" w:eastAsia="黑体" w:cs="黑体"/>
          <w:b w:val="0"/>
        </w:rPr>
      </w:pPr>
      <w:bookmarkStart w:id="208" w:name="_Toc31643"/>
      <w:bookmarkStart w:id="209" w:name="_Toc11429"/>
      <w:r>
        <w:t>投标人认为需提供的其他资料</w:t>
      </w:r>
      <w:bookmarkEnd w:id="208"/>
      <w:bookmarkEnd w:id="209"/>
    </w:p>
    <w:p w14:paraId="54C8A368">
      <w:pPr>
        <w:widowControl w:val="0"/>
        <w:kinsoku/>
        <w:autoSpaceDE/>
        <w:autoSpaceDN/>
        <w:adjustRightInd w:val="0"/>
        <w:snapToGrid w:val="0"/>
        <w:spacing w:before="156" w:beforeLines="50" w:line="360" w:lineRule="auto"/>
        <w:jc w:val="both"/>
        <w:textAlignment w:val="auto"/>
        <w:rPr>
          <w:rFonts w:hint="eastAsia" w:ascii="黑体" w:hAnsi="黑体" w:eastAsia="黑体" w:cs="黑体"/>
          <w:snapToGrid/>
          <w:kern w:val="2"/>
          <w:szCs w:val="24"/>
          <w:lang w:eastAsia="zh-CN"/>
        </w:rPr>
      </w:pPr>
    </w:p>
    <w:p w14:paraId="401FF7C7">
      <w:pPr>
        <w:pStyle w:val="12"/>
        <w:rPr>
          <w:rFonts w:ascii="Times New Roman" w:hAnsi="Times New Roman" w:eastAsia="宋体" w:cs="Times New Roman"/>
          <w:sz w:val="24"/>
          <w:szCs w:val="24"/>
        </w:rPr>
      </w:pPr>
      <w:r>
        <w:rPr>
          <w:rFonts w:ascii="Times New Roman" w:hAnsi="Times New Roman" w:eastAsia="宋体" w:cs="Times New Roman"/>
          <w:sz w:val="24"/>
          <w:szCs w:val="24"/>
        </w:rPr>
        <w:t>注：投标人认为需提供的其他资料包括：</w:t>
      </w:r>
    </w:p>
    <w:p w14:paraId="58164F2C">
      <w:pPr>
        <w:pStyle w:val="12"/>
        <w:numPr>
          <w:ilvl w:val="0"/>
          <w:numId w:val="100"/>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rPr>
        <w:t>招标文件第四章评标方法及标准要求的其他相关资料；</w:t>
      </w:r>
    </w:p>
    <w:p w14:paraId="02FACEA1">
      <w:pPr>
        <w:pStyle w:val="12"/>
        <w:numPr>
          <w:ilvl w:val="0"/>
          <w:numId w:val="100"/>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rPr>
        <w:t>招标文件第五章采购需求要求的其他资料。</w:t>
      </w:r>
    </w:p>
    <w:p w14:paraId="2CD4EFD4">
      <w:pPr>
        <w:widowControl w:val="0"/>
        <w:kinsoku/>
        <w:autoSpaceDE/>
        <w:autoSpaceDN/>
        <w:adjustRightInd w:val="0"/>
        <w:snapToGrid w:val="0"/>
        <w:spacing w:before="156" w:beforeLines="50" w:line="360" w:lineRule="auto"/>
        <w:jc w:val="both"/>
        <w:textAlignment w:val="auto"/>
        <w:rPr>
          <w:rFonts w:hint="eastAsia" w:ascii="黑体" w:hAnsi="黑体" w:eastAsia="黑体" w:cs="黑体"/>
          <w:snapToGrid/>
          <w:kern w:val="2"/>
          <w:szCs w:val="24"/>
          <w:lang w:eastAsia="zh-CN"/>
        </w:rPr>
      </w:pPr>
    </w:p>
    <w:p w14:paraId="42CC29FE">
      <w:pPr>
        <w:widowControl w:val="0"/>
        <w:kinsoku/>
        <w:autoSpaceDE/>
        <w:autoSpaceDN/>
        <w:adjustRightInd/>
        <w:snapToGrid/>
        <w:spacing w:line="240" w:lineRule="auto"/>
        <w:jc w:val="both"/>
        <w:textAlignment w:val="auto"/>
        <w:rPr>
          <w:rFonts w:hint="eastAsia" w:ascii="黑体" w:hAnsi="黑体" w:eastAsia="黑体" w:cs="黑体"/>
          <w:snapToGrid/>
          <w:kern w:val="2"/>
          <w:szCs w:val="24"/>
          <w:lang w:eastAsia="zh-CN"/>
        </w:rPr>
      </w:pPr>
    </w:p>
    <w:p w14:paraId="4593C35E">
      <w:pPr>
        <w:widowControl/>
        <w:kinsoku/>
        <w:autoSpaceDE/>
        <w:autoSpaceDN/>
        <w:adjustRightInd/>
        <w:snapToGrid/>
        <w:spacing w:line="240" w:lineRule="auto"/>
        <w:jc w:val="left"/>
        <w:textAlignment w:val="auto"/>
        <w:rPr>
          <w:rFonts w:hint="eastAsia" w:ascii="黑体" w:hAnsi="黑体" w:eastAsia="黑体" w:cs="黑体"/>
          <w:snapToGrid/>
          <w:kern w:val="2"/>
          <w:szCs w:val="24"/>
          <w:lang w:eastAsia="zh-CN"/>
        </w:rPr>
      </w:pPr>
    </w:p>
    <w:p w14:paraId="179F0C33">
      <w:pPr>
        <w:spacing w:before="182" w:line="222" w:lineRule="auto"/>
        <w:ind w:left="101"/>
        <w:rPr>
          <w:rFonts w:hint="eastAsia" w:ascii="黑体" w:hAnsi="黑体" w:eastAsia="黑体" w:cs="黑体"/>
          <w:sz w:val="24"/>
          <w:szCs w:val="24"/>
        </w:rPr>
      </w:pPr>
    </w:p>
    <w:sectPr>
      <w:footerReference r:id="rId32" w:type="default"/>
      <w:pgSz w:w="11910" w:h="16840"/>
      <w:pgMar w:top="1431" w:right="1502" w:bottom="1440" w:left="1517" w:header="0" w:footer="17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SimSun">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F20C">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1641C">
                          <w:pPr>
                            <w:pStyle w:val="1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y3to4AgAAcw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jrEizcMFJlLqS49W6Hbd&#10;hefOlCfQdKafFW/5ukEpG+bDA3MYDpSP5xPusVTSIKW5WJTUxn3513mMR8/gpaTFsBVU421RIt9r&#10;9BKAYTDcYOwGQx/UncH0ojuoJZm44IIczMoZ9RlvahlzwMU0R6aChsG8C/3A401ysVymoIN1zb7u&#10;L2ASLQsbvbU8polSebs8BEibFI8C9aqgU3GDWUw9u7ybOOx/7lPU479i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LLe2jgCAABzBAAADgAAAAAAAAABACAAAAAfAQAAZHJzL2Uyb0RvYy54&#10;bWxQSwUGAAAAAAYABgBZAQAAyQUAAAAA&#10;">
              <v:fill on="f" focussize="0,0"/>
              <v:stroke on="f" weight="0.5pt"/>
              <v:imagedata o:title=""/>
              <o:lock v:ext="edit" aspectratio="f"/>
              <v:textbox inset="0mm,0mm,0mm,0mm" style="mso-fit-shape-to-text:t;">
                <w:txbxContent>
                  <w:p w14:paraId="12C1641C">
                    <w:pPr>
                      <w:pStyle w:val="1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ECEC">
    <w:pPr>
      <w:pStyle w:val="1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5A580">
                          <w:pPr>
                            <w:pStyle w:val="1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2FF5A580">
                    <w:pPr>
                      <w:pStyle w:val="1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2C268">
    <w:pPr>
      <w:pStyle w:val="1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4EEF4">
                          <w:pPr>
                            <w:pStyle w:val="1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03B4EEF4">
                    <w:pPr>
                      <w:pStyle w:val="1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A122">
    <w:pPr>
      <w:pStyle w:val="1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5C883">
                          <w:pPr>
                            <w:pStyle w:val="1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3CC5C883">
                    <w:pPr>
                      <w:pStyle w:val="1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3136F">
    <w:pPr>
      <w:pStyle w:val="1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88269">
                          <w:pPr>
                            <w:pStyle w:val="1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4C488269">
                    <w:pPr>
                      <w:pStyle w:val="1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AE975">
    <w:pPr>
      <w:pStyle w:val="1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57CF7">
                          <w:pPr>
                            <w:pStyle w:val="1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CA57CF7">
                    <w:pPr>
                      <w:pStyle w:val="1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3782">
    <w:pPr>
      <w:pStyle w:val="1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4B254">
                          <w:pPr>
                            <w:pStyle w:val="1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3F24B254">
                    <w:pPr>
                      <w:pStyle w:val="1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1191">
    <w:pPr>
      <w:pStyle w:val="1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CBA79">
                          <w:pPr>
                            <w:pStyle w:val="1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6B0CBA79">
                    <w:pPr>
                      <w:pStyle w:val="1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FAE15">
    <w:pPr>
      <w:pStyle w:val="1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852E9">
                          <w:pPr>
                            <w:pStyle w:val="1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604852E9">
                    <w:pPr>
                      <w:pStyle w:val="1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28A71">
    <w:pPr>
      <w:pStyle w:val="1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59DBC">
                          <w:pPr>
                            <w:pStyle w:val="1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4C859DBC">
                    <w:pPr>
                      <w:pStyle w:val="1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A3CD">
    <w:pPr>
      <w:pStyle w:val="18"/>
      <w:kinsoku/>
      <w:autoSpaceDE/>
      <w:autoSpaceDN/>
      <w:adjustRightInd/>
      <w:spacing w:line="240" w:lineRule="auto"/>
      <w:ind w:right="360"/>
      <w:textAlignment w:val="auto"/>
      <w:rPr>
        <w:rFonts w:ascii="Times New Roman" w:hAnsi="Times New Roman" w:eastAsia="宋体" w:cs="Times New Roman"/>
        <w:snapToGrid/>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4CEC">
                          <w:pPr>
                            <w:pStyle w:val="1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27EC4CEC">
                    <w:pPr>
                      <w:pStyle w:val="1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BC2E">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2E5C1">
                          <w:pPr>
                            <w:pStyle w:val="1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37D2E5C1">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68D8">
    <w:pPr>
      <w:pStyle w:val="18"/>
      <w:framePr w:wrap="around" w:vAnchor="text" w:hAnchor="margin" w:xAlign="right" w:y="1"/>
      <w:kinsoku/>
      <w:autoSpaceDE/>
      <w:autoSpaceDN/>
      <w:adjustRightInd/>
      <w:spacing w:line="240" w:lineRule="auto"/>
      <w:textAlignment w:val="auto"/>
      <w:rPr>
        <w:rStyle w:val="30"/>
        <w:rFonts w:ascii="Times New Roman" w:hAnsi="Times New Roman" w:eastAsia="宋体" w:cs="Times New Roman"/>
        <w:snapToGrid/>
      </w:rPr>
    </w:pPr>
    <w:r>
      <w:rPr>
        <w:rFonts w:ascii="Times New Roman" w:hAnsi="Times New Roman" w:eastAsia="宋体" w:cs="Times New Roman"/>
        <w:snapToGrid/>
      </w:rPr>
      <w:fldChar w:fldCharType="begin"/>
    </w:r>
    <w:r>
      <w:rPr>
        <w:rStyle w:val="30"/>
        <w:rFonts w:ascii="Times New Roman" w:hAnsi="Times New Roman" w:eastAsia="宋体" w:cs="Times New Roman"/>
        <w:snapToGrid/>
        <w:sz w:val="21"/>
        <w:szCs w:val="24"/>
      </w:rPr>
      <w:instrText xml:space="preserve">PAGE  </w:instrText>
    </w:r>
    <w:r>
      <w:rPr>
        <w:rFonts w:ascii="Times New Roman" w:hAnsi="Times New Roman" w:eastAsia="宋体" w:cs="Times New Roman"/>
        <w:snapToGrid/>
      </w:rPr>
      <w:fldChar w:fldCharType="end"/>
    </w:r>
  </w:p>
  <w:p w14:paraId="6CA849CB">
    <w:pPr>
      <w:pStyle w:val="18"/>
      <w:kinsoku/>
      <w:autoSpaceDE/>
      <w:autoSpaceDN/>
      <w:adjustRightInd/>
      <w:spacing w:line="240" w:lineRule="auto"/>
      <w:ind w:right="360"/>
      <w:textAlignment w:val="auto"/>
      <w:rPr>
        <w:rFonts w:ascii="Times New Roman" w:hAnsi="Times New Roman" w:eastAsia="宋体" w:cs="Times New Roman"/>
        <w:snapToGrid/>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7B4">
    <w:pPr>
      <w:pStyle w:val="18"/>
      <w:kinsoku/>
      <w:autoSpaceDE/>
      <w:autoSpaceDN/>
      <w:adjustRightInd/>
      <w:spacing w:line="240" w:lineRule="auto"/>
      <w:textAlignment w:val="auto"/>
      <w:rPr>
        <w:rFonts w:ascii="Times New Roman" w:hAnsi="Times New Roman" w:eastAsia="宋体" w:cs="Times New Roman"/>
        <w:snapToGrid/>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CE4D">
    <w:pPr>
      <w:pStyle w:val="18"/>
      <w:kinsoku/>
      <w:autoSpaceDE/>
      <w:autoSpaceDN/>
      <w:adjustRightInd/>
      <w:spacing w:line="240" w:lineRule="auto"/>
      <w:ind w:left="180" w:right="359" w:rightChars="171" w:hanging="180" w:hangingChars="100"/>
      <w:textAlignment w:val="auto"/>
      <w:rPr>
        <w:rFonts w:ascii="Times New Roman" w:hAnsi="Times New Roman" w:eastAsia="楷体_GB2312" w:cs="Times New Roman"/>
        <w:snapToGrid/>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32001">
                          <w:pPr>
                            <w:pStyle w:val="18"/>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58532001">
                    <w:pPr>
                      <w:pStyle w:val="18"/>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2E7F2">
    <w:pPr>
      <w:pStyle w:val="1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6864A">
                          <w:pPr>
                            <w:pStyle w:val="18"/>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22B6864A">
                    <w:pPr>
                      <w:pStyle w:val="18"/>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92B41">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00CF9">
                          <w:pPr>
                            <w:pStyle w:val="1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5FC00CF9">
                    <w:pPr>
                      <w:pStyle w:val="1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EE37">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ADF3D">
                          <w:pPr>
                            <w:pStyle w:val="1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300ADF3D">
                    <w:pPr>
                      <w:pStyle w:val="1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C223">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CDA18">
                          <w:pPr>
                            <w:pStyle w:val="1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4A9CDA18">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9388">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4C360">
                          <w:pPr>
                            <w:pStyle w:val="1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22D4C360">
                    <w:pPr>
                      <w:pStyle w:val="1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63E57">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EE57">
                          <w:pPr>
                            <w:pStyle w:val="1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1B6CEE57">
                    <w:pPr>
                      <w:pStyle w:val="1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643F">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B6977">
                          <w:pPr>
                            <w:pStyle w:val="1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BBB6977">
                    <w:pPr>
                      <w:pStyle w:val="1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D6DB">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485CE">
                          <w:pPr>
                            <w:pStyle w:val="1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772485CE">
                    <w:pPr>
                      <w:pStyle w:val="1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4A84">
    <w:pPr>
      <w:pStyle w:val="19"/>
      <w:pBdr>
        <w:bottom w:val="none" w:color="auto" w:sz="0" w:space="1"/>
      </w:pBdr>
      <w:kinsoku/>
      <w:autoSpaceDE/>
      <w:autoSpaceDN/>
      <w:adjustRightInd/>
      <w:spacing w:line="240" w:lineRule="auto"/>
      <w:textAlignment w:val="auto"/>
      <w:rPr>
        <w:rFonts w:ascii="Times New Roman" w:hAnsi="Times New Roman" w:eastAsia="宋体" w:cs="Times New Roman"/>
        <w:snapToGr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B77A6">
    <w:pPr>
      <w:pStyle w:val="19"/>
      <w:kinsoku/>
      <w:autoSpaceDE/>
      <w:autoSpaceDN/>
      <w:adjustRightInd/>
      <w:spacing w:line="240" w:lineRule="auto"/>
      <w:textAlignment w:val="auto"/>
      <w:rPr>
        <w:rFonts w:ascii="Times New Roman" w:hAnsi="Times New Roman" w:eastAsia="宋体" w:cs="Times New Roman"/>
        <w:snapToGr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B7B9">
    <w:pPr>
      <w:pStyle w:val="19"/>
      <w:kinsoku/>
      <w:autoSpaceDE/>
      <w:autoSpaceDN/>
      <w:adjustRightInd/>
      <w:spacing w:line="240" w:lineRule="auto"/>
      <w:textAlignment w:val="auto"/>
      <w:rPr>
        <w:rFonts w:ascii="Times New Roman" w:hAnsi="Times New Roman" w:eastAsia="宋体" w:cs="Times New Roman"/>
        <w:snapToGr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66E2F">
    <w:pPr>
      <w:pStyle w:val="19"/>
      <w:kinsoku/>
      <w:autoSpaceDE/>
      <w:autoSpaceDN/>
      <w:adjustRightInd/>
      <w:spacing w:line="240" w:lineRule="auto"/>
      <w:textAlignment w:val="auto"/>
      <w:rPr>
        <w:rFonts w:ascii="Times New Roman" w:hAnsi="Times New Roman" w:eastAsia="宋体" w:cs="Times New Roman"/>
        <w:snapToGrid/>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A7B66">
    <w:pPr>
      <w:pStyle w:val="19"/>
      <w:kinsoku/>
      <w:autoSpaceDE/>
      <w:autoSpaceDN/>
      <w:adjustRightInd/>
      <w:spacing w:line="240" w:lineRule="auto"/>
      <w:textAlignment w:val="auto"/>
      <w:rPr>
        <w:rFonts w:ascii="Times New Roman" w:hAnsi="Times New Roman" w:eastAsia="宋体" w:cs="Times New Roman"/>
        <w:snapToGr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97A9C"/>
    <w:multiLevelType w:val="singleLevel"/>
    <w:tmpl w:val="85C97A9C"/>
    <w:lvl w:ilvl="0" w:tentative="0">
      <w:start w:val="1"/>
      <w:numFmt w:val="decimal"/>
      <w:suff w:val="nothing"/>
      <w:lvlText w:val="%1、"/>
      <w:lvlJc w:val="left"/>
      <w:pPr>
        <w:ind w:left="0" w:firstLine="480"/>
      </w:pPr>
      <w:rPr>
        <w:rFonts w:hint="default"/>
      </w:rPr>
    </w:lvl>
  </w:abstractNum>
  <w:abstractNum w:abstractNumId="1">
    <w:nsid w:val="87418C1E"/>
    <w:multiLevelType w:val="singleLevel"/>
    <w:tmpl w:val="87418C1E"/>
    <w:lvl w:ilvl="0" w:tentative="0">
      <w:start w:val="1"/>
      <w:numFmt w:val="decimal"/>
      <w:suff w:val="space"/>
      <w:lvlText w:val="1.%1"/>
      <w:lvlJc w:val="left"/>
      <w:pPr>
        <w:ind w:left="0" w:firstLine="480"/>
      </w:pPr>
      <w:rPr>
        <w:rFonts w:hint="default"/>
      </w:rPr>
    </w:lvl>
  </w:abstractNum>
  <w:abstractNum w:abstractNumId="2">
    <w:nsid w:val="948F263F"/>
    <w:multiLevelType w:val="singleLevel"/>
    <w:tmpl w:val="948F263F"/>
    <w:lvl w:ilvl="0" w:tentative="0">
      <w:start w:val="1"/>
      <w:numFmt w:val="decimal"/>
      <w:suff w:val="nothing"/>
      <w:lvlText w:val="%1、"/>
      <w:lvlJc w:val="left"/>
      <w:pPr>
        <w:ind w:left="0" w:firstLine="480"/>
      </w:pPr>
      <w:rPr>
        <w:rFonts w:hint="default"/>
      </w:rPr>
    </w:lvl>
  </w:abstractNum>
  <w:abstractNum w:abstractNumId="3">
    <w:nsid w:val="96398018"/>
    <w:multiLevelType w:val="singleLevel"/>
    <w:tmpl w:val="96398018"/>
    <w:lvl w:ilvl="0" w:tentative="0">
      <w:start w:val="1"/>
      <w:numFmt w:val="decimal"/>
      <w:suff w:val="nothing"/>
      <w:lvlText w:val="（%1）"/>
      <w:lvlJc w:val="left"/>
      <w:pPr>
        <w:ind w:left="0" w:firstLine="480"/>
      </w:pPr>
      <w:rPr>
        <w:rFonts w:hint="default"/>
      </w:rPr>
    </w:lvl>
  </w:abstractNum>
  <w:abstractNum w:abstractNumId="4">
    <w:nsid w:val="972C7E42"/>
    <w:multiLevelType w:val="singleLevel"/>
    <w:tmpl w:val="972C7E42"/>
    <w:lvl w:ilvl="0" w:tentative="0">
      <w:start w:val="1"/>
      <w:numFmt w:val="decimal"/>
      <w:suff w:val="space"/>
      <w:lvlText w:val="%1."/>
      <w:lvlJc w:val="left"/>
      <w:pPr>
        <w:ind w:left="0" w:firstLine="480"/>
      </w:pPr>
      <w:rPr>
        <w:rFonts w:hint="default"/>
      </w:rPr>
    </w:lvl>
  </w:abstractNum>
  <w:abstractNum w:abstractNumId="5">
    <w:nsid w:val="97EEB1E6"/>
    <w:multiLevelType w:val="singleLevel"/>
    <w:tmpl w:val="97EEB1E6"/>
    <w:lvl w:ilvl="0" w:tentative="0">
      <w:start w:val="7"/>
      <w:numFmt w:val="chineseCounting"/>
      <w:suff w:val="nothing"/>
      <w:lvlText w:val="%1、"/>
      <w:lvlJc w:val="left"/>
      <w:pPr>
        <w:ind w:left="0" w:firstLine="0"/>
      </w:pPr>
      <w:rPr>
        <w:rFonts w:hint="eastAsia"/>
      </w:rPr>
    </w:lvl>
  </w:abstractNum>
  <w:abstractNum w:abstractNumId="6">
    <w:nsid w:val="98BBD300"/>
    <w:multiLevelType w:val="singleLevel"/>
    <w:tmpl w:val="98BBD300"/>
    <w:lvl w:ilvl="0" w:tentative="0">
      <w:start w:val="1"/>
      <w:numFmt w:val="decimal"/>
      <w:suff w:val="nothing"/>
      <w:lvlText w:val="（%1）"/>
      <w:lvlJc w:val="left"/>
      <w:pPr>
        <w:ind w:left="0" w:firstLine="480"/>
      </w:pPr>
      <w:rPr>
        <w:rFonts w:hint="default"/>
      </w:rPr>
    </w:lvl>
  </w:abstractNum>
  <w:abstractNum w:abstractNumId="7">
    <w:nsid w:val="99E1A6A5"/>
    <w:multiLevelType w:val="singleLevel"/>
    <w:tmpl w:val="99E1A6A5"/>
    <w:lvl w:ilvl="0" w:tentative="0">
      <w:start w:val="2"/>
      <w:numFmt w:val="decimal"/>
      <w:suff w:val="nothing"/>
      <w:lvlText w:val="（%1）"/>
      <w:lvlJc w:val="left"/>
      <w:pPr>
        <w:ind w:left="0" w:firstLine="480"/>
      </w:pPr>
      <w:rPr>
        <w:rFonts w:hint="default"/>
      </w:rPr>
    </w:lvl>
  </w:abstractNum>
  <w:abstractNum w:abstractNumId="8">
    <w:nsid w:val="9B6D1BE4"/>
    <w:multiLevelType w:val="singleLevel"/>
    <w:tmpl w:val="9B6D1BE4"/>
    <w:lvl w:ilvl="0" w:tentative="0">
      <w:start w:val="1"/>
      <w:numFmt w:val="decimal"/>
      <w:suff w:val="nothing"/>
      <w:lvlText w:val="（%1）"/>
      <w:lvlJc w:val="left"/>
      <w:pPr>
        <w:ind w:left="0" w:firstLine="523"/>
      </w:pPr>
      <w:rPr>
        <w:rFonts w:hint="default"/>
      </w:rPr>
    </w:lvl>
  </w:abstractNum>
  <w:abstractNum w:abstractNumId="9">
    <w:nsid w:val="9D8543E0"/>
    <w:multiLevelType w:val="singleLevel"/>
    <w:tmpl w:val="9D8543E0"/>
    <w:lvl w:ilvl="0" w:tentative="0">
      <w:start w:val="1"/>
      <w:numFmt w:val="decimal"/>
      <w:suff w:val="space"/>
      <w:lvlText w:val="6.%1"/>
      <w:lvlJc w:val="left"/>
      <w:pPr>
        <w:ind w:left="0" w:firstLine="480"/>
      </w:pPr>
      <w:rPr>
        <w:rFonts w:hint="default"/>
      </w:rPr>
    </w:lvl>
  </w:abstractNum>
  <w:abstractNum w:abstractNumId="10">
    <w:nsid w:val="9F4C3306"/>
    <w:multiLevelType w:val="singleLevel"/>
    <w:tmpl w:val="9F4C3306"/>
    <w:lvl w:ilvl="0" w:tentative="0">
      <w:start w:val="1"/>
      <w:numFmt w:val="decimal"/>
      <w:suff w:val="space"/>
      <w:lvlText w:val="11.%1"/>
      <w:lvlJc w:val="left"/>
      <w:pPr>
        <w:ind w:left="0" w:firstLine="480"/>
      </w:pPr>
      <w:rPr>
        <w:rFonts w:hint="default"/>
      </w:rPr>
    </w:lvl>
  </w:abstractNum>
  <w:abstractNum w:abstractNumId="11">
    <w:nsid w:val="A601BE47"/>
    <w:multiLevelType w:val="singleLevel"/>
    <w:tmpl w:val="A601BE47"/>
    <w:lvl w:ilvl="0" w:tentative="0">
      <w:start w:val="1"/>
      <w:numFmt w:val="decimal"/>
      <w:suff w:val="space"/>
      <w:lvlText w:val="7.%1"/>
      <w:lvlJc w:val="left"/>
      <w:pPr>
        <w:ind w:left="0" w:firstLine="480"/>
      </w:pPr>
      <w:rPr>
        <w:rFonts w:hint="default"/>
      </w:rPr>
    </w:lvl>
  </w:abstractNum>
  <w:abstractNum w:abstractNumId="12">
    <w:nsid w:val="A8D19DA8"/>
    <w:multiLevelType w:val="singleLevel"/>
    <w:tmpl w:val="A8D19DA8"/>
    <w:lvl w:ilvl="0" w:tentative="0">
      <w:start w:val="4"/>
      <w:numFmt w:val="chineseCounting"/>
      <w:suff w:val="space"/>
      <w:lvlText w:val="第%1节"/>
      <w:lvlJc w:val="left"/>
      <w:pPr>
        <w:ind w:left="0" w:firstLine="0"/>
      </w:pPr>
      <w:rPr>
        <w:rFonts w:hint="eastAsia"/>
      </w:rPr>
    </w:lvl>
  </w:abstractNum>
  <w:abstractNum w:abstractNumId="13">
    <w:nsid w:val="A9E79F79"/>
    <w:multiLevelType w:val="singleLevel"/>
    <w:tmpl w:val="A9E79F79"/>
    <w:lvl w:ilvl="0" w:tentative="0">
      <w:start w:val="1"/>
      <w:numFmt w:val="decimal"/>
      <w:suff w:val="nothing"/>
      <w:lvlText w:val="（%1）"/>
      <w:lvlJc w:val="left"/>
      <w:pPr>
        <w:ind w:left="0" w:firstLine="480"/>
      </w:pPr>
      <w:rPr>
        <w:rFonts w:hint="default"/>
      </w:rPr>
    </w:lvl>
  </w:abstractNum>
  <w:abstractNum w:abstractNumId="14">
    <w:nsid w:val="AA31A2B4"/>
    <w:multiLevelType w:val="singleLevel"/>
    <w:tmpl w:val="AA31A2B4"/>
    <w:lvl w:ilvl="0" w:tentative="0">
      <w:start w:val="1"/>
      <w:numFmt w:val="decimal"/>
      <w:suff w:val="nothing"/>
      <w:lvlText w:val="%1、"/>
      <w:lvlJc w:val="left"/>
      <w:pPr>
        <w:ind w:left="0" w:firstLine="480"/>
      </w:pPr>
      <w:rPr>
        <w:rFonts w:hint="default"/>
      </w:rPr>
    </w:lvl>
  </w:abstractNum>
  <w:abstractNum w:abstractNumId="15">
    <w:nsid w:val="AD992DE9"/>
    <w:multiLevelType w:val="singleLevel"/>
    <w:tmpl w:val="AD992DE9"/>
    <w:lvl w:ilvl="0" w:tentative="0">
      <w:start w:val="1"/>
      <w:numFmt w:val="decimal"/>
      <w:suff w:val="nothing"/>
      <w:lvlText w:val="（%1）"/>
      <w:lvlJc w:val="left"/>
      <w:pPr>
        <w:ind w:left="0" w:firstLine="480"/>
      </w:pPr>
      <w:rPr>
        <w:rFonts w:hint="default"/>
      </w:rPr>
    </w:lvl>
  </w:abstractNum>
  <w:abstractNum w:abstractNumId="16">
    <w:nsid w:val="B38B5131"/>
    <w:multiLevelType w:val="singleLevel"/>
    <w:tmpl w:val="B38B5131"/>
    <w:lvl w:ilvl="0" w:tentative="0">
      <w:start w:val="1"/>
      <w:numFmt w:val="decimal"/>
      <w:suff w:val="space"/>
      <w:lvlText w:val="14.%1"/>
      <w:lvlJc w:val="left"/>
      <w:pPr>
        <w:ind w:left="0" w:firstLine="480"/>
      </w:pPr>
      <w:rPr>
        <w:rFonts w:hint="default"/>
      </w:rPr>
    </w:lvl>
  </w:abstractNum>
  <w:abstractNum w:abstractNumId="17">
    <w:nsid w:val="B4695242"/>
    <w:multiLevelType w:val="singleLevel"/>
    <w:tmpl w:val="B4695242"/>
    <w:lvl w:ilvl="0" w:tentative="0">
      <w:start w:val="1"/>
      <w:numFmt w:val="decimal"/>
      <w:suff w:val="space"/>
      <w:lvlText w:val="%1."/>
      <w:lvlJc w:val="left"/>
      <w:pPr>
        <w:ind w:left="0" w:firstLine="480"/>
      </w:pPr>
      <w:rPr>
        <w:rFonts w:hint="default"/>
      </w:rPr>
    </w:lvl>
  </w:abstractNum>
  <w:abstractNum w:abstractNumId="18">
    <w:nsid w:val="B71E9CD7"/>
    <w:multiLevelType w:val="singleLevel"/>
    <w:tmpl w:val="B71E9CD7"/>
    <w:lvl w:ilvl="0" w:tentative="0">
      <w:start w:val="1"/>
      <w:numFmt w:val="decimal"/>
      <w:suff w:val="nothing"/>
      <w:lvlText w:val="（%1）"/>
      <w:lvlJc w:val="left"/>
      <w:pPr>
        <w:ind w:left="0" w:firstLine="480"/>
      </w:pPr>
      <w:rPr>
        <w:rFonts w:hint="default"/>
      </w:rPr>
    </w:lvl>
  </w:abstractNum>
  <w:abstractNum w:abstractNumId="19">
    <w:nsid w:val="B8FBD7FF"/>
    <w:multiLevelType w:val="singleLevel"/>
    <w:tmpl w:val="B8FBD7FF"/>
    <w:lvl w:ilvl="0" w:tentative="0">
      <w:start w:val="1"/>
      <w:numFmt w:val="decimal"/>
      <w:suff w:val="space"/>
      <w:lvlText w:val="3.%1"/>
      <w:lvlJc w:val="left"/>
      <w:pPr>
        <w:ind w:left="0" w:firstLine="480"/>
      </w:pPr>
      <w:rPr>
        <w:rFonts w:hint="default"/>
      </w:rPr>
    </w:lvl>
  </w:abstractNum>
  <w:abstractNum w:abstractNumId="20">
    <w:nsid w:val="B9B84829"/>
    <w:multiLevelType w:val="singleLevel"/>
    <w:tmpl w:val="B9B84829"/>
    <w:lvl w:ilvl="0" w:tentative="0">
      <w:start w:val="1"/>
      <w:numFmt w:val="decimal"/>
      <w:suff w:val="nothing"/>
      <w:lvlText w:val="%1．"/>
      <w:lvlJc w:val="left"/>
      <w:pPr>
        <w:ind w:left="0" w:firstLine="0"/>
      </w:pPr>
      <w:rPr>
        <w:rFonts w:hint="default"/>
      </w:rPr>
    </w:lvl>
  </w:abstractNum>
  <w:abstractNum w:abstractNumId="21">
    <w:nsid w:val="BA40D8D6"/>
    <w:multiLevelType w:val="singleLevel"/>
    <w:tmpl w:val="BA40D8D6"/>
    <w:lvl w:ilvl="0" w:tentative="0">
      <w:start w:val="1"/>
      <w:numFmt w:val="decimal"/>
      <w:suff w:val="nothing"/>
      <w:lvlText w:val="（%1）"/>
      <w:lvlJc w:val="left"/>
      <w:pPr>
        <w:ind w:left="0" w:firstLine="480"/>
      </w:pPr>
      <w:rPr>
        <w:rFonts w:hint="default"/>
      </w:rPr>
    </w:lvl>
  </w:abstractNum>
  <w:abstractNum w:abstractNumId="22">
    <w:nsid w:val="BD29AF77"/>
    <w:multiLevelType w:val="singleLevel"/>
    <w:tmpl w:val="BD29AF77"/>
    <w:lvl w:ilvl="0" w:tentative="0">
      <w:start w:val="1"/>
      <w:numFmt w:val="decimal"/>
      <w:suff w:val="space"/>
      <w:lvlText w:val="1.%1"/>
      <w:lvlJc w:val="left"/>
      <w:pPr>
        <w:ind w:left="0" w:firstLine="480"/>
      </w:pPr>
      <w:rPr>
        <w:rFonts w:hint="default"/>
      </w:rPr>
    </w:lvl>
  </w:abstractNum>
  <w:abstractNum w:abstractNumId="23">
    <w:nsid w:val="C2124683"/>
    <w:multiLevelType w:val="singleLevel"/>
    <w:tmpl w:val="C2124683"/>
    <w:lvl w:ilvl="0" w:tentative="0">
      <w:start w:val="1"/>
      <w:numFmt w:val="decimal"/>
      <w:suff w:val="nothing"/>
      <w:lvlText w:val="（%1）"/>
      <w:lvlJc w:val="left"/>
      <w:pPr>
        <w:ind w:left="0" w:firstLine="480"/>
      </w:pPr>
      <w:rPr>
        <w:rFonts w:hint="default"/>
      </w:rPr>
    </w:lvl>
  </w:abstractNum>
  <w:abstractNum w:abstractNumId="24">
    <w:nsid w:val="C24C6AC2"/>
    <w:multiLevelType w:val="singleLevel"/>
    <w:tmpl w:val="C24C6AC2"/>
    <w:lvl w:ilvl="0" w:tentative="0">
      <w:start w:val="1"/>
      <w:numFmt w:val="decimal"/>
      <w:suff w:val="space"/>
      <w:lvlText w:val="1.%1"/>
      <w:lvlJc w:val="left"/>
      <w:pPr>
        <w:ind w:left="0" w:firstLine="480"/>
      </w:pPr>
      <w:rPr>
        <w:rFonts w:hint="default"/>
      </w:rPr>
    </w:lvl>
  </w:abstractNum>
  <w:abstractNum w:abstractNumId="25">
    <w:nsid w:val="C30EFC04"/>
    <w:multiLevelType w:val="singleLevel"/>
    <w:tmpl w:val="C30EFC04"/>
    <w:lvl w:ilvl="0" w:tentative="0">
      <w:start w:val="1"/>
      <w:numFmt w:val="decimal"/>
      <w:suff w:val="nothing"/>
      <w:lvlText w:val="（%1）"/>
      <w:lvlJc w:val="left"/>
      <w:pPr>
        <w:ind w:left="0" w:firstLine="480"/>
      </w:pPr>
      <w:rPr>
        <w:rFonts w:hint="default"/>
      </w:rPr>
    </w:lvl>
  </w:abstractNum>
  <w:abstractNum w:abstractNumId="26">
    <w:nsid w:val="C38A4D7C"/>
    <w:multiLevelType w:val="singleLevel"/>
    <w:tmpl w:val="C38A4D7C"/>
    <w:lvl w:ilvl="0" w:tentative="0">
      <w:start w:val="1"/>
      <w:numFmt w:val="decimal"/>
      <w:suff w:val="space"/>
      <w:lvlText w:val="%1."/>
      <w:lvlJc w:val="left"/>
      <w:pPr>
        <w:ind w:left="0" w:firstLine="0"/>
      </w:pPr>
      <w:rPr>
        <w:rFonts w:hint="default"/>
      </w:rPr>
    </w:lvl>
  </w:abstractNum>
  <w:abstractNum w:abstractNumId="27">
    <w:nsid w:val="C3D5AA26"/>
    <w:multiLevelType w:val="singleLevel"/>
    <w:tmpl w:val="C3D5AA26"/>
    <w:lvl w:ilvl="0" w:tentative="0">
      <w:start w:val="1"/>
      <w:numFmt w:val="chineseCounting"/>
      <w:suff w:val="nothing"/>
      <w:lvlText w:val="%1、"/>
      <w:lvlJc w:val="left"/>
      <w:pPr>
        <w:ind w:left="0" w:firstLine="480"/>
      </w:pPr>
      <w:rPr>
        <w:rFonts w:hint="eastAsia"/>
      </w:rPr>
    </w:lvl>
  </w:abstractNum>
  <w:abstractNum w:abstractNumId="28">
    <w:nsid w:val="C46697C9"/>
    <w:multiLevelType w:val="singleLevel"/>
    <w:tmpl w:val="C46697C9"/>
    <w:lvl w:ilvl="0" w:tentative="0">
      <w:start w:val="1"/>
      <w:numFmt w:val="decimal"/>
      <w:suff w:val="space"/>
      <w:lvlText w:val="7.%1"/>
      <w:lvlJc w:val="left"/>
      <w:pPr>
        <w:ind w:left="0" w:firstLine="480"/>
      </w:pPr>
      <w:rPr>
        <w:rFonts w:hint="default"/>
      </w:rPr>
    </w:lvl>
  </w:abstractNum>
  <w:abstractNum w:abstractNumId="29">
    <w:nsid w:val="C4B13452"/>
    <w:multiLevelType w:val="singleLevel"/>
    <w:tmpl w:val="C4B13452"/>
    <w:lvl w:ilvl="0" w:tentative="0">
      <w:start w:val="1"/>
      <w:numFmt w:val="decimal"/>
      <w:suff w:val="space"/>
      <w:lvlText w:val="3.%1"/>
      <w:lvlJc w:val="left"/>
      <w:pPr>
        <w:ind w:left="0" w:firstLine="480"/>
      </w:pPr>
      <w:rPr>
        <w:rFonts w:hint="default"/>
      </w:rPr>
    </w:lvl>
  </w:abstractNum>
  <w:abstractNum w:abstractNumId="30">
    <w:nsid w:val="D241A464"/>
    <w:multiLevelType w:val="singleLevel"/>
    <w:tmpl w:val="D241A464"/>
    <w:lvl w:ilvl="0" w:tentative="0">
      <w:start w:val="1"/>
      <w:numFmt w:val="decimal"/>
      <w:suff w:val="nothing"/>
      <w:lvlText w:val="（%1）"/>
      <w:lvlJc w:val="left"/>
      <w:pPr>
        <w:ind w:left="0" w:firstLine="480"/>
      </w:pPr>
      <w:rPr>
        <w:rFonts w:hint="default"/>
      </w:rPr>
    </w:lvl>
  </w:abstractNum>
  <w:abstractNum w:abstractNumId="31">
    <w:nsid w:val="D5897565"/>
    <w:multiLevelType w:val="singleLevel"/>
    <w:tmpl w:val="D5897565"/>
    <w:lvl w:ilvl="0" w:tentative="0">
      <w:start w:val="1"/>
      <w:numFmt w:val="decimal"/>
      <w:suff w:val="space"/>
      <w:lvlText w:val="%1."/>
      <w:lvlJc w:val="left"/>
      <w:pPr>
        <w:ind w:left="0" w:firstLine="480"/>
      </w:pPr>
      <w:rPr>
        <w:rFonts w:hint="default"/>
      </w:rPr>
    </w:lvl>
  </w:abstractNum>
  <w:abstractNum w:abstractNumId="32">
    <w:nsid w:val="D7FD3737"/>
    <w:multiLevelType w:val="singleLevel"/>
    <w:tmpl w:val="D7FD3737"/>
    <w:lvl w:ilvl="0" w:tentative="0">
      <w:start w:val="1"/>
      <w:numFmt w:val="decimal"/>
      <w:suff w:val="nothing"/>
      <w:lvlText w:val="（%1）"/>
      <w:lvlJc w:val="left"/>
      <w:pPr>
        <w:ind w:left="0" w:firstLine="480"/>
      </w:pPr>
      <w:rPr>
        <w:rFonts w:hint="default"/>
      </w:rPr>
    </w:lvl>
  </w:abstractNum>
  <w:abstractNum w:abstractNumId="33">
    <w:nsid w:val="DCC5E6EB"/>
    <w:multiLevelType w:val="singleLevel"/>
    <w:tmpl w:val="DCC5E6EB"/>
    <w:lvl w:ilvl="0" w:tentative="0">
      <w:start w:val="1"/>
      <w:numFmt w:val="decimal"/>
      <w:suff w:val="nothing"/>
      <w:lvlText w:val="（%1）"/>
      <w:lvlJc w:val="left"/>
      <w:pPr>
        <w:ind w:left="0" w:firstLine="480"/>
      </w:pPr>
      <w:rPr>
        <w:rFonts w:hint="default"/>
      </w:rPr>
    </w:lvl>
  </w:abstractNum>
  <w:abstractNum w:abstractNumId="34">
    <w:nsid w:val="DF08A285"/>
    <w:multiLevelType w:val="singleLevel"/>
    <w:tmpl w:val="DF08A285"/>
    <w:lvl w:ilvl="0" w:tentative="0">
      <w:start w:val="10"/>
      <w:numFmt w:val="decimal"/>
      <w:suff w:val="space"/>
      <w:lvlText w:val="%1."/>
      <w:lvlJc w:val="left"/>
      <w:pPr>
        <w:ind w:left="0" w:firstLine="0"/>
      </w:pPr>
      <w:rPr>
        <w:rFonts w:hint="default"/>
      </w:rPr>
    </w:lvl>
  </w:abstractNum>
  <w:abstractNum w:abstractNumId="35">
    <w:nsid w:val="E0055FD9"/>
    <w:multiLevelType w:val="singleLevel"/>
    <w:tmpl w:val="E0055FD9"/>
    <w:lvl w:ilvl="0" w:tentative="0">
      <w:start w:val="1"/>
      <w:numFmt w:val="decimal"/>
      <w:suff w:val="nothing"/>
      <w:lvlText w:val="%1、"/>
      <w:lvlJc w:val="left"/>
      <w:pPr>
        <w:ind w:left="0" w:firstLine="480"/>
      </w:pPr>
      <w:rPr>
        <w:rFonts w:hint="default"/>
      </w:rPr>
    </w:lvl>
  </w:abstractNum>
  <w:abstractNum w:abstractNumId="36">
    <w:nsid w:val="E1FEFA27"/>
    <w:multiLevelType w:val="singleLevel"/>
    <w:tmpl w:val="E1FEFA27"/>
    <w:lvl w:ilvl="0" w:tentative="0">
      <w:start w:val="1"/>
      <w:numFmt w:val="decimal"/>
      <w:suff w:val="nothing"/>
      <w:lvlText w:val="%1、"/>
      <w:lvlJc w:val="left"/>
      <w:pPr>
        <w:ind w:left="0" w:firstLine="480"/>
      </w:pPr>
      <w:rPr>
        <w:rFonts w:hint="default"/>
      </w:rPr>
    </w:lvl>
  </w:abstractNum>
  <w:abstractNum w:abstractNumId="37">
    <w:nsid w:val="E29F636F"/>
    <w:multiLevelType w:val="singleLevel"/>
    <w:tmpl w:val="E29F636F"/>
    <w:lvl w:ilvl="0" w:tentative="0">
      <w:start w:val="1"/>
      <w:numFmt w:val="decimal"/>
      <w:suff w:val="space"/>
      <w:lvlText w:val="4.%1"/>
      <w:lvlJc w:val="left"/>
      <w:pPr>
        <w:ind w:left="0" w:firstLine="480"/>
      </w:pPr>
      <w:rPr>
        <w:rFonts w:hint="default"/>
      </w:rPr>
    </w:lvl>
  </w:abstractNum>
  <w:abstractNum w:abstractNumId="38">
    <w:nsid w:val="E49961AE"/>
    <w:multiLevelType w:val="singleLevel"/>
    <w:tmpl w:val="E49961AE"/>
    <w:lvl w:ilvl="0" w:tentative="0">
      <w:start w:val="1"/>
      <w:numFmt w:val="decimal"/>
      <w:suff w:val="nothing"/>
      <w:lvlText w:val="%1、"/>
      <w:lvlJc w:val="left"/>
      <w:pPr>
        <w:ind w:left="0" w:firstLine="480"/>
      </w:pPr>
      <w:rPr>
        <w:rFonts w:hint="default"/>
      </w:rPr>
    </w:lvl>
  </w:abstractNum>
  <w:abstractNum w:abstractNumId="39">
    <w:nsid w:val="EAA6B98A"/>
    <w:multiLevelType w:val="singleLevel"/>
    <w:tmpl w:val="EAA6B98A"/>
    <w:lvl w:ilvl="0" w:tentative="0">
      <w:start w:val="2"/>
      <w:numFmt w:val="decimal"/>
      <w:suff w:val="space"/>
      <w:lvlText w:val="12.%1"/>
      <w:lvlJc w:val="left"/>
      <w:pPr>
        <w:ind w:left="0" w:firstLine="480"/>
      </w:pPr>
      <w:rPr>
        <w:rFonts w:hint="default"/>
      </w:rPr>
    </w:lvl>
  </w:abstractNum>
  <w:abstractNum w:abstractNumId="40">
    <w:nsid w:val="ED4A2F17"/>
    <w:multiLevelType w:val="singleLevel"/>
    <w:tmpl w:val="ED4A2F17"/>
    <w:lvl w:ilvl="0" w:tentative="0">
      <w:start w:val="1"/>
      <w:numFmt w:val="decimal"/>
      <w:suff w:val="nothing"/>
      <w:lvlText w:val="（%1）"/>
      <w:lvlJc w:val="left"/>
      <w:pPr>
        <w:ind w:left="0" w:firstLine="480"/>
      </w:pPr>
      <w:rPr>
        <w:rFonts w:hint="default"/>
      </w:rPr>
    </w:lvl>
  </w:abstractNum>
  <w:abstractNum w:abstractNumId="41">
    <w:nsid w:val="EFAC1BCF"/>
    <w:multiLevelType w:val="singleLevel"/>
    <w:tmpl w:val="EFAC1BCF"/>
    <w:lvl w:ilvl="0" w:tentative="0">
      <w:start w:val="1"/>
      <w:numFmt w:val="decimal"/>
      <w:suff w:val="nothing"/>
      <w:lvlText w:val="（%1）"/>
      <w:lvlJc w:val="left"/>
      <w:pPr>
        <w:ind w:left="0" w:firstLine="480"/>
      </w:pPr>
      <w:rPr>
        <w:rFonts w:hint="default"/>
      </w:rPr>
    </w:lvl>
  </w:abstractNum>
  <w:abstractNum w:abstractNumId="42">
    <w:nsid w:val="F0D4276F"/>
    <w:multiLevelType w:val="singleLevel"/>
    <w:tmpl w:val="F0D4276F"/>
    <w:lvl w:ilvl="0" w:tentative="0">
      <w:start w:val="1"/>
      <w:numFmt w:val="decimal"/>
      <w:suff w:val="space"/>
      <w:lvlText w:val="%1."/>
      <w:lvlJc w:val="left"/>
      <w:pPr>
        <w:ind w:left="0" w:firstLine="480"/>
      </w:pPr>
      <w:rPr>
        <w:rFonts w:hint="default"/>
      </w:rPr>
    </w:lvl>
  </w:abstractNum>
  <w:abstractNum w:abstractNumId="43">
    <w:nsid w:val="F1D2BF26"/>
    <w:multiLevelType w:val="singleLevel"/>
    <w:tmpl w:val="F1D2BF26"/>
    <w:lvl w:ilvl="0" w:tentative="0">
      <w:start w:val="1"/>
      <w:numFmt w:val="decimal"/>
      <w:suff w:val="nothing"/>
      <w:lvlText w:val="（%1）"/>
      <w:lvlJc w:val="left"/>
      <w:pPr>
        <w:ind w:left="0" w:firstLine="480"/>
      </w:pPr>
      <w:rPr>
        <w:rFonts w:hint="default"/>
      </w:rPr>
    </w:lvl>
  </w:abstractNum>
  <w:abstractNum w:abstractNumId="44">
    <w:nsid w:val="F1DA56F8"/>
    <w:multiLevelType w:val="singleLevel"/>
    <w:tmpl w:val="F1DA56F8"/>
    <w:lvl w:ilvl="0" w:tentative="0">
      <w:start w:val="1"/>
      <w:numFmt w:val="decimal"/>
      <w:suff w:val="nothing"/>
      <w:lvlText w:val="（%1）"/>
      <w:lvlJc w:val="left"/>
      <w:pPr>
        <w:ind w:left="0" w:firstLine="480"/>
      </w:pPr>
      <w:rPr>
        <w:rFonts w:hint="default"/>
      </w:rPr>
    </w:lvl>
  </w:abstractNum>
  <w:abstractNum w:abstractNumId="45">
    <w:nsid w:val="F1FE34D7"/>
    <w:multiLevelType w:val="singleLevel"/>
    <w:tmpl w:val="F1FE34D7"/>
    <w:lvl w:ilvl="0" w:tentative="0">
      <w:start w:val="1"/>
      <w:numFmt w:val="decimal"/>
      <w:suff w:val="space"/>
      <w:lvlText w:val="2.%1"/>
      <w:lvlJc w:val="left"/>
      <w:pPr>
        <w:ind w:left="0" w:firstLine="480"/>
      </w:pPr>
      <w:rPr>
        <w:rFonts w:hint="default"/>
      </w:rPr>
    </w:lvl>
  </w:abstractNum>
  <w:abstractNum w:abstractNumId="46">
    <w:nsid w:val="F42BAA60"/>
    <w:multiLevelType w:val="singleLevel"/>
    <w:tmpl w:val="F42BAA60"/>
    <w:lvl w:ilvl="0" w:tentative="0">
      <w:start w:val="1"/>
      <w:numFmt w:val="decimal"/>
      <w:suff w:val="nothing"/>
      <w:lvlText w:val="（%1）"/>
      <w:lvlJc w:val="left"/>
      <w:pPr>
        <w:ind w:left="0" w:firstLine="480"/>
      </w:pPr>
      <w:rPr>
        <w:rFonts w:hint="default"/>
      </w:rPr>
    </w:lvl>
  </w:abstractNum>
  <w:abstractNum w:abstractNumId="47">
    <w:nsid w:val="F4EF1F9A"/>
    <w:multiLevelType w:val="singleLevel"/>
    <w:tmpl w:val="F4EF1F9A"/>
    <w:lvl w:ilvl="0" w:tentative="0">
      <w:start w:val="1"/>
      <w:numFmt w:val="decimal"/>
      <w:suff w:val="space"/>
      <w:lvlText w:val="5.%1"/>
      <w:lvlJc w:val="left"/>
      <w:pPr>
        <w:ind w:left="0" w:firstLine="480"/>
      </w:pPr>
      <w:rPr>
        <w:rFonts w:hint="default"/>
      </w:rPr>
    </w:lvl>
  </w:abstractNum>
  <w:abstractNum w:abstractNumId="48">
    <w:nsid w:val="F552DDB8"/>
    <w:multiLevelType w:val="singleLevel"/>
    <w:tmpl w:val="F552DDB8"/>
    <w:lvl w:ilvl="0" w:tentative="0">
      <w:start w:val="1"/>
      <w:numFmt w:val="decimal"/>
      <w:suff w:val="space"/>
      <w:lvlText w:val="%1."/>
      <w:lvlJc w:val="left"/>
      <w:pPr>
        <w:ind w:left="0" w:firstLine="480"/>
      </w:pPr>
      <w:rPr>
        <w:rFonts w:hint="default"/>
      </w:rPr>
    </w:lvl>
  </w:abstractNum>
  <w:abstractNum w:abstractNumId="49">
    <w:nsid w:val="F79CBD99"/>
    <w:multiLevelType w:val="singleLevel"/>
    <w:tmpl w:val="F79CBD99"/>
    <w:lvl w:ilvl="0" w:tentative="0">
      <w:start w:val="1"/>
      <w:numFmt w:val="decimal"/>
      <w:suff w:val="space"/>
      <w:lvlText w:val="6.%1"/>
      <w:lvlJc w:val="left"/>
      <w:pPr>
        <w:ind w:left="0" w:firstLine="480"/>
      </w:pPr>
      <w:rPr>
        <w:rFonts w:hint="default"/>
      </w:rPr>
    </w:lvl>
  </w:abstractNum>
  <w:abstractNum w:abstractNumId="50">
    <w:nsid w:val="F87A1E5A"/>
    <w:multiLevelType w:val="singleLevel"/>
    <w:tmpl w:val="F87A1E5A"/>
    <w:lvl w:ilvl="0" w:tentative="0">
      <w:start w:val="1"/>
      <w:numFmt w:val="decimal"/>
      <w:suff w:val="space"/>
      <w:lvlText w:val="%1."/>
      <w:lvlJc w:val="left"/>
      <w:pPr>
        <w:ind w:left="0" w:firstLine="480"/>
      </w:pPr>
      <w:rPr>
        <w:rFonts w:hint="default"/>
      </w:rPr>
    </w:lvl>
  </w:abstractNum>
  <w:abstractNum w:abstractNumId="51">
    <w:nsid w:val="F933A24E"/>
    <w:multiLevelType w:val="singleLevel"/>
    <w:tmpl w:val="F933A24E"/>
    <w:lvl w:ilvl="0" w:tentative="0">
      <w:start w:val="1"/>
      <w:numFmt w:val="decimal"/>
      <w:suff w:val="space"/>
      <w:lvlText w:val="13.%1"/>
      <w:lvlJc w:val="left"/>
      <w:pPr>
        <w:ind w:left="0" w:firstLine="480"/>
      </w:pPr>
      <w:rPr>
        <w:rFonts w:hint="default"/>
      </w:rPr>
    </w:lvl>
  </w:abstractNum>
  <w:abstractNum w:abstractNumId="52">
    <w:nsid w:val="FBB09AFE"/>
    <w:multiLevelType w:val="singleLevel"/>
    <w:tmpl w:val="FBB09AFE"/>
    <w:lvl w:ilvl="0" w:tentative="0">
      <w:start w:val="1"/>
      <w:numFmt w:val="decimal"/>
      <w:suff w:val="space"/>
      <w:lvlText w:val="%1."/>
      <w:lvlJc w:val="left"/>
      <w:pPr>
        <w:ind w:left="0" w:firstLine="480"/>
      </w:pPr>
      <w:rPr>
        <w:rFonts w:hint="default"/>
      </w:rPr>
    </w:lvl>
  </w:abstractNum>
  <w:abstractNum w:abstractNumId="53">
    <w:nsid w:val="FC947C82"/>
    <w:multiLevelType w:val="singleLevel"/>
    <w:tmpl w:val="FC947C82"/>
    <w:lvl w:ilvl="0" w:tentative="0">
      <w:start w:val="1"/>
      <w:numFmt w:val="decimal"/>
      <w:suff w:val="nothing"/>
      <w:lvlText w:val="（%1）"/>
      <w:lvlJc w:val="left"/>
      <w:pPr>
        <w:ind w:left="0" w:firstLine="480"/>
      </w:pPr>
      <w:rPr>
        <w:rFonts w:hint="default"/>
      </w:rPr>
    </w:lvl>
  </w:abstractNum>
  <w:abstractNum w:abstractNumId="54">
    <w:nsid w:val="036FC911"/>
    <w:multiLevelType w:val="singleLevel"/>
    <w:tmpl w:val="036FC911"/>
    <w:lvl w:ilvl="0" w:tentative="0">
      <w:start w:val="2"/>
      <w:numFmt w:val="chineseCounting"/>
      <w:suff w:val="nothing"/>
      <w:lvlText w:val="%1、"/>
      <w:lvlJc w:val="left"/>
      <w:pPr>
        <w:ind w:left="0" w:firstLine="0"/>
      </w:pPr>
      <w:rPr>
        <w:rFonts w:hint="eastAsia"/>
      </w:rPr>
    </w:lvl>
  </w:abstractNum>
  <w:abstractNum w:abstractNumId="55">
    <w:nsid w:val="03A2E4FD"/>
    <w:multiLevelType w:val="singleLevel"/>
    <w:tmpl w:val="03A2E4FD"/>
    <w:lvl w:ilvl="0" w:tentative="0">
      <w:start w:val="1"/>
      <w:numFmt w:val="decimal"/>
      <w:suff w:val="nothing"/>
      <w:lvlText w:val="（%1）"/>
      <w:lvlJc w:val="left"/>
      <w:pPr>
        <w:ind w:left="0" w:firstLine="480"/>
      </w:pPr>
      <w:rPr>
        <w:rFonts w:hint="default"/>
      </w:rPr>
    </w:lvl>
  </w:abstractNum>
  <w:abstractNum w:abstractNumId="56">
    <w:nsid w:val="04772097"/>
    <w:multiLevelType w:val="singleLevel"/>
    <w:tmpl w:val="04772097"/>
    <w:lvl w:ilvl="0" w:tentative="0">
      <w:start w:val="1"/>
      <w:numFmt w:val="decimal"/>
      <w:suff w:val="space"/>
      <w:lvlText w:val="2.%1"/>
      <w:lvlJc w:val="left"/>
      <w:pPr>
        <w:ind w:left="0" w:firstLine="480"/>
      </w:pPr>
      <w:rPr>
        <w:rFonts w:hint="default"/>
      </w:rPr>
    </w:lvl>
  </w:abstractNum>
  <w:abstractNum w:abstractNumId="57">
    <w:nsid w:val="061C80F5"/>
    <w:multiLevelType w:val="singleLevel"/>
    <w:tmpl w:val="061C80F5"/>
    <w:lvl w:ilvl="0" w:tentative="0">
      <w:start w:val="1"/>
      <w:numFmt w:val="decimal"/>
      <w:suff w:val="space"/>
      <w:lvlText w:val="3.%1"/>
      <w:lvlJc w:val="left"/>
      <w:pPr>
        <w:ind w:left="0" w:firstLine="480"/>
      </w:pPr>
      <w:rPr>
        <w:rFonts w:hint="default"/>
      </w:rPr>
    </w:lvl>
  </w:abstractNum>
  <w:abstractNum w:abstractNumId="58">
    <w:nsid w:val="0938FE79"/>
    <w:multiLevelType w:val="singleLevel"/>
    <w:tmpl w:val="0938FE79"/>
    <w:lvl w:ilvl="0" w:tentative="0">
      <w:start w:val="13"/>
      <w:numFmt w:val="decimal"/>
      <w:suff w:val="space"/>
      <w:lvlText w:val="%1."/>
      <w:lvlJc w:val="left"/>
      <w:pPr>
        <w:ind w:left="0" w:firstLine="0"/>
      </w:pPr>
      <w:rPr>
        <w:rFonts w:hint="default"/>
      </w:rPr>
    </w:lvl>
  </w:abstractNum>
  <w:abstractNum w:abstractNumId="59">
    <w:nsid w:val="0BA4C21E"/>
    <w:multiLevelType w:val="singleLevel"/>
    <w:tmpl w:val="0BA4C21E"/>
    <w:lvl w:ilvl="0" w:tentative="0">
      <w:start w:val="1"/>
      <w:numFmt w:val="decimal"/>
      <w:suff w:val="nothing"/>
      <w:lvlText w:val="（%1）"/>
      <w:lvlJc w:val="left"/>
      <w:pPr>
        <w:ind w:left="0" w:firstLine="480"/>
      </w:pPr>
      <w:rPr>
        <w:rFonts w:hint="default"/>
      </w:rPr>
    </w:lvl>
  </w:abstractNum>
  <w:abstractNum w:abstractNumId="60">
    <w:nsid w:val="0C1E947A"/>
    <w:multiLevelType w:val="singleLevel"/>
    <w:tmpl w:val="0C1E947A"/>
    <w:lvl w:ilvl="0" w:tentative="0">
      <w:start w:val="1"/>
      <w:numFmt w:val="decimal"/>
      <w:suff w:val="nothing"/>
      <w:lvlText w:val="（%1）"/>
      <w:lvlJc w:val="left"/>
      <w:pPr>
        <w:ind w:left="0" w:firstLine="480"/>
      </w:pPr>
      <w:rPr>
        <w:rFonts w:hint="default"/>
      </w:rPr>
    </w:lvl>
  </w:abstractNum>
  <w:abstractNum w:abstractNumId="61">
    <w:nsid w:val="0D9BC749"/>
    <w:multiLevelType w:val="singleLevel"/>
    <w:tmpl w:val="0D9BC749"/>
    <w:lvl w:ilvl="0" w:tentative="0">
      <w:start w:val="1"/>
      <w:numFmt w:val="decimal"/>
      <w:suff w:val="space"/>
      <w:lvlText w:val="4.%1"/>
      <w:lvlJc w:val="left"/>
      <w:pPr>
        <w:ind w:left="0" w:firstLine="480"/>
      </w:pPr>
      <w:rPr>
        <w:rFonts w:hint="default"/>
      </w:rPr>
    </w:lvl>
  </w:abstractNum>
  <w:abstractNum w:abstractNumId="62">
    <w:nsid w:val="101DAA72"/>
    <w:multiLevelType w:val="singleLevel"/>
    <w:tmpl w:val="101DAA72"/>
    <w:lvl w:ilvl="0" w:tentative="0">
      <w:start w:val="5"/>
      <w:numFmt w:val="chineseCounting"/>
      <w:suff w:val="space"/>
      <w:lvlText w:val="第%1章"/>
      <w:lvlJc w:val="left"/>
      <w:pPr>
        <w:ind w:left="0" w:firstLine="0"/>
      </w:pPr>
      <w:rPr>
        <w:rFonts w:hint="eastAsia"/>
      </w:rPr>
    </w:lvl>
  </w:abstractNum>
  <w:abstractNum w:abstractNumId="63">
    <w:nsid w:val="1152044B"/>
    <w:multiLevelType w:val="singleLevel"/>
    <w:tmpl w:val="1152044B"/>
    <w:lvl w:ilvl="0" w:tentative="0">
      <w:start w:val="1"/>
      <w:numFmt w:val="decimal"/>
      <w:suff w:val="nothing"/>
      <w:lvlText w:val="（%1）"/>
      <w:lvlJc w:val="left"/>
      <w:pPr>
        <w:ind w:left="0" w:firstLine="480"/>
      </w:pPr>
      <w:rPr>
        <w:rFonts w:hint="default"/>
      </w:rPr>
    </w:lvl>
  </w:abstractNum>
  <w:abstractNum w:abstractNumId="64">
    <w:nsid w:val="11DB7D90"/>
    <w:multiLevelType w:val="singleLevel"/>
    <w:tmpl w:val="11DB7D90"/>
    <w:lvl w:ilvl="0" w:tentative="0">
      <w:start w:val="1"/>
      <w:numFmt w:val="chineseCounting"/>
      <w:suff w:val="nothing"/>
      <w:lvlText w:val="%1、"/>
      <w:lvlJc w:val="left"/>
      <w:pPr>
        <w:ind w:left="0" w:firstLine="480"/>
      </w:pPr>
      <w:rPr>
        <w:rFonts w:hint="eastAsia"/>
      </w:rPr>
    </w:lvl>
  </w:abstractNum>
  <w:abstractNum w:abstractNumId="65">
    <w:nsid w:val="11FA1E87"/>
    <w:multiLevelType w:val="singleLevel"/>
    <w:tmpl w:val="11FA1E87"/>
    <w:lvl w:ilvl="0" w:tentative="0">
      <w:start w:val="1"/>
      <w:numFmt w:val="chineseCounting"/>
      <w:suff w:val="space"/>
      <w:lvlText w:val="第%1节"/>
      <w:lvlJc w:val="left"/>
      <w:pPr>
        <w:ind w:left="0" w:firstLine="0"/>
      </w:pPr>
      <w:rPr>
        <w:rFonts w:hint="eastAsia"/>
      </w:rPr>
    </w:lvl>
  </w:abstractNum>
  <w:abstractNum w:abstractNumId="66">
    <w:nsid w:val="1499DD7A"/>
    <w:multiLevelType w:val="singleLevel"/>
    <w:tmpl w:val="1499DD7A"/>
    <w:lvl w:ilvl="0" w:tentative="0">
      <w:start w:val="1"/>
      <w:numFmt w:val="decimal"/>
      <w:suff w:val="nothing"/>
      <w:lvlText w:val="%1．"/>
      <w:lvlJc w:val="left"/>
      <w:pPr>
        <w:ind w:left="0" w:firstLine="0"/>
      </w:pPr>
      <w:rPr>
        <w:rFonts w:hint="default"/>
      </w:rPr>
    </w:lvl>
  </w:abstractNum>
  <w:abstractNum w:abstractNumId="67">
    <w:nsid w:val="159BDA4B"/>
    <w:multiLevelType w:val="singleLevel"/>
    <w:tmpl w:val="159BDA4B"/>
    <w:lvl w:ilvl="0" w:tentative="0">
      <w:start w:val="1"/>
      <w:numFmt w:val="decimal"/>
      <w:suff w:val="nothing"/>
      <w:lvlText w:val="（%1）"/>
      <w:lvlJc w:val="left"/>
      <w:pPr>
        <w:ind w:left="0" w:firstLine="480"/>
      </w:pPr>
      <w:rPr>
        <w:rFonts w:hint="default"/>
      </w:rPr>
    </w:lvl>
  </w:abstractNum>
  <w:abstractNum w:abstractNumId="68">
    <w:nsid w:val="16F78B4E"/>
    <w:multiLevelType w:val="singleLevel"/>
    <w:tmpl w:val="16F78B4E"/>
    <w:lvl w:ilvl="0" w:tentative="0">
      <w:start w:val="1"/>
      <w:numFmt w:val="decimal"/>
      <w:suff w:val="nothing"/>
      <w:lvlText w:val="%1、"/>
      <w:lvlJc w:val="left"/>
      <w:pPr>
        <w:ind w:left="0" w:firstLine="0"/>
      </w:pPr>
      <w:rPr>
        <w:rFonts w:hint="default"/>
      </w:rPr>
    </w:lvl>
  </w:abstractNum>
  <w:abstractNum w:abstractNumId="69">
    <w:nsid w:val="181F845C"/>
    <w:multiLevelType w:val="singleLevel"/>
    <w:tmpl w:val="181F845C"/>
    <w:lvl w:ilvl="0" w:tentative="0">
      <w:start w:val="1"/>
      <w:numFmt w:val="decimal"/>
      <w:suff w:val="nothing"/>
      <w:lvlText w:val="%1、"/>
      <w:lvlJc w:val="left"/>
      <w:pPr>
        <w:ind w:left="0" w:firstLine="0"/>
      </w:pPr>
      <w:rPr>
        <w:rFonts w:hint="default"/>
      </w:rPr>
    </w:lvl>
  </w:abstractNum>
  <w:abstractNum w:abstractNumId="70">
    <w:nsid w:val="1B2AC483"/>
    <w:multiLevelType w:val="singleLevel"/>
    <w:tmpl w:val="1B2AC483"/>
    <w:lvl w:ilvl="0" w:tentative="0">
      <w:start w:val="1"/>
      <w:numFmt w:val="decimal"/>
      <w:suff w:val="nothing"/>
      <w:lvlText w:val="（%1）"/>
      <w:lvlJc w:val="left"/>
      <w:pPr>
        <w:ind w:left="0" w:firstLine="480"/>
      </w:pPr>
      <w:rPr>
        <w:rFonts w:hint="default"/>
      </w:rPr>
    </w:lvl>
  </w:abstractNum>
  <w:abstractNum w:abstractNumId="71">
    <w:nsid w:val="1ECC09BA"/>
    <w:multiLevelType w:val="singleLevel"/>
    <w:tmpl w:val="1ECC09BA"/>
    <w:lvl w:ilvl="0" w:tentative="0">
      <w:start w:val="1"/>
      <w:numFmt w:val="decimal"/>
      <w:suff w:val="space"/>
      <w:lvlText w:val="1.%1"/>
      <w:lvlJc w:val="left"/>
      <w:pPr>
        <w:ind w:left="0" w:firstLine="480"/>
      </w:pPr>
      <w:rPr>
        <w:rFonts w:hint="default"/>
      </w:rPr>
    </w:lvl>
  </w:abstractNum>
  <w:abstractNum w:abstractNumId="72">
    <w:nsid w:val="268468AF"/>
    <w:multiLevelType w:val="singleLevel"/>
    <w:tmpl w:val="268468AF"/>
    <w:lvl w:ilvl="0" w:tentative="0">
      <w:start w:val="1"/>
      <w:numFmt w:val="decimal"/>
      <w:suff w:val="nothing"/>
      <w:lvlText w:val="（%1）"/>
      <w:lvlJc w:val="left"/>
      <w:pPr>
        <w:ind w:left="0" w:firstLine="480"/>
      </w:pPr>
      <w:rPr>
        <w:rFonts w:hint="default"/>
      </w:rPr>
    </w:lvl>
  </w:abstractNum>
  <w:abstractNum w:abstractNumId="73">
    <w:nsid w:val="28029077"/>
    <w:multiLevelType w:val="singleLevel"/>
    <w:tmpl w:val="28029077"/>
    <w:lvl w:ilvl="0" w:tentative="0">
      <w:start w:val="1"/>
      <w:numFmt w:val="chineseCounting"/>
      <w:suff w:val="nothing"/>
      <w:lvlText w:val="%1、"/>
      <w:lvlJc w:val="left"/>
      <w:pPr>
        <w:ind w:left="0" w:firstLine="480"/>
      </w:pPr>
      <w:rPr>
        <w:rFonts w:hint="eastAsia"/>
      </w:rPr>
    </w:lvl>
  </w:abstractNum>
  <w:abstractNum w:abstractNumId="74">
    <w:nsid w:val="281001BE"/>
    <w:multiLevelType w:val="singleLevel"/>
    <w:tmpl w:val="281001BE"/>
    <w:lvl w:ilvl="0" w:tentative="0">
      <w:start w:val="1"/>
      <w:numFmt w:val="decimal"/>
      <w:suff w:val="space"/>
      <w:lvlText w:val="%1."/>
      <w:lvlJc w:val="left"/>
      <w:pPr>
        <w:ind w:left="0" w:firstLine="0"/>
      </w:pPr>
      <w:rPr>
        <w:rFonts w:hint="default"/>
      </w:rPr>
    </w:lvl>
  </w:abstractNum>
  <w:abstractNum w:abstractNumId="75">
    <w:nsid w:val="29150EB5"/>
    <w:multiLevelType w:val="singleLevel"/>
    <w:tmpl w:val="29150EB5"/>
    <w:lvl w:ilvl="0" w:tentative="0">
      <w:start w:val="1"/>
      <w:numFmt w:val="decimal"/>
      <w:suff w:val="space"/>
      <w:lvlText w:val="8.%1"/>
      <w:lvlJc w:val="left"/>
      <w:pPr>
        <w:ind w:left="0" w:firstLine="480"/>
      </w:pPr>
      <w:rPr>
        <w:rFonts w:hint="default"/>
      </w:rPr>
    </w:lvl>
  </w:abstractNum>
  <w:abstractNum w:abstractNumId="76">
    <w:nsid w:val="293B0285"/>
    <w:multiLevelType w:val="singleLevel"/>
    <w:tmpl w:val="293B0285"/>
    <w:lvl w:ilvl="0" w:tentative="0">
      <w:start w:val="1"/>
      <w:numFmt w:val="decimal"/>
      <w:suff w:val="space"/>
      <w:lvlText w:val="2.%1"/>
      <w:lvlJc w:val="left"/>
      <w:pPr>
        <w:ind w:left="0" w:firstLine="480"/>
      </w:pPr>
      <w:rPr>
        <w:rFonts w:hint="default"/>
      </w:rPr>
    </w:lvl>
  </w:abstractNum>
  <w:abstractNum w:abstractNumId="77">
    <w:nsid w:val="2DD830D2"/>
    <w:multiLevelType w:val="singleLevel"/>
    <w:tmpl w:val="2DD830D2"/>
    <w:lvl w:ilvl="0" w:tentative="0">
      <w:start w:val="1"/>
      <w:numFmt w:val="decimal"/>
      <w:suff w:val="nothing"/>
      <w:lvlText w:val="（%1）"/>
      <w:lvlJc w:val="left"/>
      <w:pPr>
        <w:ind w:left="0" w:firstLine="480"/>
      </w:pPr>
      <w:rPr>
        <w:rFonts w:hint="default"/>
      </w:rPr>
    </w:lvl>
  </w:abstractNum>
  <w:abstractNum w:abstractNumId="78">
    <w:nsid w:val="2E0206CB"/>
    <w:multiLevelType w:val="singleLevel"/>
    <w:tmpl w:val="2E0206CB"/>
    <w:lvl w:ilvl="0" w:tentative="0">
      <w:start w:val="1"/>
      <w:numFmt w:val="decimal"/>
      <w:suff w:val="space"/>
      <w:lvlText w:val="5.%1"/>
      <w:lvlJc w:val="left"/>
      <w:pPr>
        <w:ind w:left="0" w:firstLine="480"/>
      </w:pPr>
      <w:rPr>
        <w:rFonts w:hint="default"/>
      </w:rPr>
    </w:lvl>
  </w:abstractNum>
  <w:abstractNum w:abstractNumId="79">
    <w:nsid w:val="382B9F83"/>
    <w:multiLevelType w:val="singleLevel"/>
    <w:tmpl w:val="382B9F83"/>
    <w:lvl w:ilvl="0" w:tentative="0">
      <w:start w:val="1"/>
      <w:numFmt w:val="decimal"/>
      <w:suff w:val="nothing"/>
      <w:lvlText w:val="（%1）"/>
      <w:lvlJc w:val="left"/>
      <w:pPr>
        <w:ind w:left="0" w:firstLine="480"/>
      </w:pPr>
      <w:rPr>
        <w:rFonts w:hint="default"/>
      </w:rPr>
    </w:lvl>
  </w:abstractNum>
  <w:abstractNum w:abstractNumId="80">
    <w:nsid w:val="3DF8FDC0"/>
    <w:multiLevelType w:val="singleLevel"/>
    <w:tmpl w:val="3DF8FDC0"/>
    <w:lvl w:ilvl="0" w:tentative="0">
      <w:start w:val="1"/>
      <w:numFmt w:val="decimal"/>
      <w:suff w:val="space"/>
      <w:lvlText w:val="5.%1"/>
      <w:lvlJc w:val="left"/>
      <w:pPr>
        <w:ind w:left="0" w:firstLine="480"/>
      </w:pPr>
      <w:rPr>
        <w:rFonts w:hint="default"/>
      </w:rPr>
    </w:lvl>
  </w:abstractNum>
  <w:abstractNum w:abstractNumId="81">
    <w:nsid w:val="3F7C3C1F"/>
    <w:multiLevelType w:val="singleLevel"/>
    <w:tmpl w:val="3F7C3C1F"/>
    <w:lvl w:ilvl="0" w:tentative="0">
      <w:start w:val="1"/>
      <w:numFmt w:val="decimal"/>
      <w:suff w:val="nothing"/>
      <w:lvlText w:val="（%1）"/>
      <w:lvlJc w:val="left"/>
      <w:pPr>
        <w:ind w:left="0" w:firstLine="480"/>
      </w:pPr>
      <w:rPr>
        <w:rFonts w:hint="default"/>
      </w:rPr>
    </w:lvl>
  </w:abstractNum>
  <w:abstractNum w:abstractNumId="82">
    <w:nsid w:val="4B1E2ACF"/>
    <w:multiLevelType w:val="singleLevel"/>
    <w:tmpl w:val="4B1E2ACF"/>
    <w:lvl w:ilvl="0" w:tentative="0">
      <w:start w:val="11"/>
      <w:numFmt w:val="chineseCounting"/>
      <w:suff w:val="nothing"/>
      <w:lvlText w:val="%1、"/>
      <w:lvlJc w:val="left"/>
      <w:pPr>
        <w:ind w:left="0" w:firstLine="0"/>
      </w:pPr>
      <w:rPr>
        <w:rFonts w:hint="eastAsia"/>
      </w:rPr>
    </w:lvl>
  </w:abstractNum>
  <w:abstractNum w:abstractNumId="83">
    <w:nsid w:val="4FCAE99E"/>
    <w:multiLevelType w:val="singleLevel"/>
    <w:tmpl w:val="4FCAE99E"/>
    <w:lvl w:ilvl="0" w:tentative="0">
      <w:start w:val="1"/>
      <w:numFmt w:val="chineseCounting"/>
      <w:suff w:val="nothing"/>
      <w:lvlText w:val="%1、"/>
      <w:lvlJc w:val="left"/>
      <w:pPr>
        <w:ind w:left="0" w:firstLine="0"/>
      </w:pPr>
      <w:rPr>
        <w:rFonts w:hint="eastAsia"/>
      </w:rPr>
    </w:lvl>
  </w:abstractNum>
  <w:abstractNum w:abstractNumId="84">
    <w:nsid w:val="50DCB188"/>
    <w:multiLevelType w:val="singleLevel"/>
    <w:tmpl w:val="50DCB188"/>
    <w:lvl w:ilvl="0" w:tentative="0">
      <w:start w:val="1"/>
      <w:numFmt w:val="decimal"/>
      <w:suff w:val="nothing"/>
      <w:lvlText w:val="%1）"/>
      <w:lvlJc w:val="left"/>
      <w:pPr>
        <w:ind w:left="0" w:firstLine="480"/>
      </w:pPr>
      <w:rPr>
        <w:rFonts w:hint="default"/>
      </w:rPr>
    </w:lvl>
  </w:abstractNum>
  <w:abstractNum w:abstractNumId="85">
    <w:nsid w:val="518D74AB"/>
    <w:multiLevelType w:val="singleLevel"/>
    <w:tmpl w:val="518D74AB"/>
    <w:lvl w:ilvl="0" w:tentative="0">
      <w:start w:val="1"/>
      <w:numFmt w:val="decimal"/>
      <w:suff w:val="space"/>
      <w:lvlText w:val="2.%1"/>
      <w:lvlJc w:val="left"/>
      <w:pPr>
        <w:ind w:left="0" w:firstLine="480"/>
      </w:pPr>
      <w:rPr>
        <w:rFonts w:hint="default"/>
      </w:rPr>
    </w:lvl>
  </w:abstractNum>
  <w:abstractNum w:abstractNumId="86">
    <w:nsid w:val="553797D5"/>
    <w:multiLevelType w:val="singleLevel"/>
    <w:tmpl w:val="553797D5"/>
    <w:lvl w:ilvl="0" w:tentative="0">
      <w:start w:val="1"/>
      <w:numFmt w:val="decimal"/>
      <w:suff w:val="nothing"/>
      <w:lvlText w:val="%1、"/>
      <w:lvlJc w:val="left"/>
      <w:pPr>
        <w:ind w:left="0" w:firstLine="480"/>
      </w:pPr>
      <w:rPr>
        <w:rFonts w:hint="default"/>
      </w:rPr>
    </w:lvl>
  </w:abstractNum>
  <w:abstractNum w:abstractNumId="87">
    <w:nsid w:val="5746DE6E"/>
    <w:multiLevelType w:val="singleLevel"/>
    <w:tmpl w:val="5746DE6E"/>
    <w:lvl w:ilvl="0" w:tentative="0">
      <w:start w:val="1"/>
      <w:numFmt w:val="decimal"/>
      <w:suff w:val="nothing"/>
      <w:lvlText w:val="（%1）"/>
      <w:lvlJc w:val="left"/>
      <w:pPr>
        <w:ind w:left="0" w:firstLine="480"/>
      </w:pPr>
      <w:rPr>
        <w:rFonts w:hint="default"/>
      </w:rPr>
    </w:lvl>
  </w:abstractNum>
  <w:abstractNum w:abstractNumId="88">
    <w:nsid w:val="5927B871"/>
    <w:multiLevelType w:val="singleLevel"/>
    <w:tmpl w:val="5927B871"/>
    <w:lvl w:ilvl="0" w:tentative="0">
      <w:start w:val="1"/>
      <w:numFmt w:val="decimal"/>
      <w:suff w:val="nothing"/>
      <w:lvlText w:val="（%1）"/>
      <w:lvlJc w:val="left"/>
      <w:pPr>
        <w:ind w:left="0" w:firstLine="480"/>
      </w:pPr>
      <w:rPr>
        <w:rFonts w:hint="default"/>
      </w:rPr>
    </w:lvl>
  </w:abstractNum>
  <w:abstractNum w:abstractNumId="89">
    <w:nsid w:val="5C4031A0"/>
    <w:multiLevelType w:val="singleLevel"/>
    <w:tmpl w:val="5C4031A0"/>
    <w:lvl w:ilvl="0" w:tentative="0">
      <w:start w:val="1"/>
      <w:numFmt w:val="decimal"/>
      <w:suff w:val="nothing"/>
      <w:lvlText w:val="%1、"/>
      <w:lvlJc w:val="left"/>
      <w:pPr>
        <w:ind w:left="0" w:firstLine="480"/>
      </w:pPr>
      <w:rPr>
        <w:rFonts w:hint="default"/>
      </w:rPr>
    </w:lvl>
  </w:abstractNum>
  <w:abstractNum w:abstractNumId="90">
    <w:nsid w:val="630A9426"/>
    <w:multiLevelType w:val="singleLevel"/>
    <w:tmpl w:val="630A9426"/>
    <w:lvl w:ilvl="0" w:tentative="0">
      <w:start w:val="1"/>
      <w:numFmt w:val="chineseCounting"/>
      <w:suff w:val="space"/>
      <w:lvlText w:val="第%1部分"/>
      <w:lvlJc w:val="left"/>
      <w:pPr>
        <w:ind w:left="0" w:firstLine="0"/>
      </w:pPr>
      <w:rPr>
        <w:rFonts w:hint="eastAsia"/>
      </w:rPr>
    </w:lvl>
  </w:abstractNum>
  <w:abstractNum w:abstractNumId="91">
    <w:nsid w:val="63BBB5C5"/>
    <w:multiLevelType w:val="singleLevel"/>
    <w:tmpl w:val="63BBB5C5"/>
    <w:lvl w:ilvl="0" w:tentative="0">
      <w:start w:val="1"/>
      <w:numFmt w:val="decimal"/>
      <w:suff w:val="space"/>
      <w:lvlText w:val="(%1)"/>
      <w:lvlJc w:val="left"/>
      <w:pPr>
        <w:ind w:left="0" w:firstLine="480"/>
      </w:pPr>
      <w:rPr>
        <w:rFonts w:hint="default"/>
      </w:rPr>
    </w:lvl>
  </w:abstractNum>
  <w:abstractNum w:abstractNumId="92">
    <w:nsid w:val="67EAD8DA"/>
    <w:multiLevelType w:val="singleLevel"/>
    <w:tmpl w:val="67EAD8DA"/>
    <w:lvl w:ilvl="0" w:tentative="0">
      <w:start w:val="1"/>
      <w:numFmt w:val="decimal"/>
      <w:suff w:val="nothing"/>
      <w:lvlText w:val="%1）。"/>
      <w:lvlJc w:val="left"/>
      <w:pPr>
        <w:ind w:left="0" w:firstLine="480"/>
      </w:pPr>
      <w:rPr>
        <w:rFonts w:hint="default"/>
      </w:rPr>
    </w:lvl>
  </w:abstractNum>
  <w:abstractNum w:abstractNumId="93">
    <w:nsid w:val="6D325848"/>
    <w:multiLevelType w:val="singleLevel"/>
    <w:tmpl w:val="6D325848"/>
    <w:lvl w:ilvl="0" w:tentative="0">
      <w:start w:val="1"/>
      <w:numFmt w:val="decimal"/>
      <w:suff w:val="nothing"/>
      <w:lvlText w:val="（%1）"/>
      <w:lvlJc w:val="left"/>
      <w:pPr>
        <w:ind w:left="0" w:firstLine="480"/>
      </w:pPr>
      <w:rPr>
        <w:rFonts w:hint="default"/>
      </w:rPr>
    </w:lvl>
  </w:abstractNum>
  <w:abstractNum w:abstractNumId="94">
    <w:nsid w:val="7017FF78"/>
    <w:multiLevelType w:val="singleLevel"/>
    <w:tmpl w:val="7017FF78"/>
    <w:lvl w:ilvl="0" w:tentative="0">
      <w:start w:val="1"/>
      <w:numFmt w:val="decimal"/>
      <w:suff w:val="nothing"/>
      <w:lvlText w:val="%1、"/>
      <w:lvlJc w:val="left"/>
      <w:pPr>
        <w:ind w:left="0" w:firstLine="480"/>
      </w:pPr>
      <w:rPr>
        <w:rFonts w:hint="default"/>
      </w:rPr>
    </w:lvl>
  </w:abstractNum>
  <w:abstractNum w:abstractNumId="95">
    <w:nsid w:val="718982AD"/>
    <w:multiLevelType w:val="singleLevel"/>
    <w:tmpl w:val="718982AD"/>
    <w:lvl w:ilvl="0" w:tentative="0">
      <w:start w:val="1"/>
      <w:numFmt w:val="decimal"/>
      <w:suff w:val="nothing"/>
      <w:lvlText w:val="（%1）"/>
      <w:lvlJc w:val="left"/>
      <w:pPr>
        <w:ind w:left="0" w:firstLine="480"/>
      </w:pPr>
      <w:rPr>
        <w:rFonts w:hint="default"/>
      </w:rPr>
    </w:lvl>
  </w:abstractNum>
  <w:abstractNum w:abstractNumId="96">
    <w:nsid w:val="723A297A"/>
    <w:multiLevelType w:val="singleLevel"/>
    <w:tmpl w:val="723A297A"/>
    <w:lvl w:ilvl="0" w:tentative="0">
      <w:start w:val="1"/>
      <w:numFmt w:val="chineseCounting"/>
      <w:suff w:val="space"/>
      <w:lvlText w:val="第%1章"/>
      <w:lvlJc w:val="left"/>
      <w:pPr>
        <w:ind w:left="0" w:firstLine="0"/>
      </w:pPr>
      <w:rPr>
        <w:rFonts w:hint="eastAsia"/>
      </w:rPr>
    </w:lvl>
  </w:abstractNum>
  <w:abstractNum w:abstractNumId="97">
    <w:nsid w:val="739F7A99"/>
    <w:multiLevelType w:val="singleLevel"/>
    <w:tmpl w:val="739F7A99"/>
    <w:lvl w:ilvl="0" w:tentative="0">
      <w:start w:val="1"/>
      <w:numFmt w:val="decimal"/>
      <w:suff w:val="nothing"/>
      <w:lvlText w:val="（%1）"/>
      <w:lvlJc w:val="left"/>
      <w:pPr>
        <w:ind w:left="0" w:firstLine="480"/>
      </w:pPr>
      <w:rPr>
        <w:rFonts w:hint="default"/>
      </w:rPr>
    </w:lvl>
  </w:abstractNum>
  <w:abstractNum w:abstractNumId="98">
    <w:nsid w:val="7AE6AF8D"/>
    <w:multiLevelType w:val="singleLevel"/>
    <w:tmpl w:val="7AE6AF8D"/>
    <w:lvl w:ilvl="0" w:tentative="0">
      <w:start w:val="1"/>
      <w:numFmt w:val="decimal"/>
      <w:suff w:val="nothing"/>
      <w:lvlText w:val="（%1）"/>
      <w:lvlJc w:val="left"/>
      <w:pPr>
        <w:ind w:left="0" w:firstLine="480"/>
      </w:pPr>
      <w:rPr>
        <w:rFonts w:hint="default"/>
      </w:rPr>
    </w:lvl>
  </w:abstractNum>
  <w:abstractNum w:abstractNumId="99">
    <w:nsid w:val="7AEE35E3"/>
    <w:multiLevelType w:val="singleLevel"/>
    <w:tmpl w:val="7AEE35E3"/>
    <w:lvl w:ilvl="0" w:tentative="0">
      <w:start w:val="1"/>
      <w:numFmt w:val="decimal"/>
      <w:suff w:val="nothing"/>
      <w:lvlText w:val="（%1）"/>
      <w:lvlJc w:val="left"/>
      <w:pPr>
        <w:ind w:left="0" w:firstLine="480"/>
      </w:pPr>
      <w:rPr>
        <w:rFonts w:hint="default"/>
      </w:rPr>
    </w:lvl>
  </w:abstractNum>
  <w:num w:numId="1">
    <w:abstractNumId w:val="83"/>
  </w:num>
  <w:num w:numId="2">
    <w:abstractNumId w:val="36"/>
  </w:num>
  <w:num w:numId="3">
    <w:abstractNumId w:val="4"/>
  </w:num>
  <w:num w:numId="4">
    <w:abstractNumId w:val="38"/>
  </w:num>
  <w:num w:numId="5">
    <w:abstractNumId w:val="55"/>
  </w:num>
  <w:num w:numId="6">
    <w:abstractNumId w:val="52"/>
  </w:num>
  <w:num w:numId="7">
    <w:abstractNumId w:val="50"/>
  </w:num>
  <w:num w:numId="8">
    <w:abstractNumId w:val="42"/>
  </w:num>
  <w:num w:numId="9">
    <w:abstractNumId w:val="89"/>
  </w:num>
  <w:num w:numId="10">
    <w:abstractNumId w:val="69"/>
  </w:num>
  <w:num w:numId="11">
    <w:abstractNumId w:val="6"/>
  </w:num>
  <w:num w:numId="12">
    <w:abstractNumId w:val="96"/>
  </w:num>
  <w:num w:numId="13">
    <w:abstractNumId w:val="65"/>
  </w:num>
  <w:num w:numId="14">
    <w:abstractNumId w:val="26"/>
  </w:num>
  <w:num w:numId="15">
    <w:abstractNumId w:val="1"/>
  </w:num>
  <w:num w:numId="16">
    <w:abstractNumId w:val="76"/>
  </w:num>
  <w:num w:numId="17">
    <w:abstractNumId w:val="29"/>
  </w:num>
  <w:num w:numId="18">
    <w:abstractNumId w:val="40"/>
  </w:num>
  <w:num w:numId="19">
    <w:abstractNumId w:val="80"/>
  </w:num>
  <w:num w:numId="20">
    <w:abstractNumId w:val="9"/>
  </w:num>
  <w:num w:numId="21">
    <w:abstractNumId w:val="28"/>
  </w:num>
  <w:num w:numId="22">
    <w:abstractNumId w:val="34"/>
  </w:num>
  <w:num w:numId="23">
    <w:abstractNumId w:val="90"/>
  </w:num>
  <w:num w:numId="24">
    <w:abstractNumId w:val="39"/>
  </w:num>
  <w:num w:numId="25">
    <w:abstractNumId w:val="58"/>
  </w:num>
  <w:num w:numId="26">
    <w:abstractNumId w:val="51"/>
  </w:num>
  <w:num w:numId="27">
    <w:abstractNumId w:val="16"/>
  </w:num>
  <w:num w:numId="28">
    <w:abstractNumId w:val="3"/>
  </w:num>
  <w:num w:numId="29">
    <w:abstractNumId w:val="13"/>
  </w:num>
  <w:num w:numId="30">
    <w:abstractNumId w:val="44"/>
  </w:num>
  <w:num w:numId="31">
    <w:abstractNumId w:val="18"/>
  </w:num>
  <w:num w:numId="32">
    <w:abstractNumId w:val="95"/>
  </w:num>
  <w:num w:numId="33">
    <w:abstractNumId w:val="81"/>
  </w:num>
  <w:num w:numId="34">
    <w:abstractNumId w:val="7"/>
  </w:num>
  <w:num w:numId="35">
    <w:abstractNumId w:val="53"/>
  </w:num>
  <w:num w:numId="36">
    <w:abstractNumId w:val="88"/>
  </w:num>
  <w:num w:numId="37">
    <w:abstractNumId w:val="99"/>
  </w:num>
  <w:num w:numId="38">
    <w:abstractNumId w:val="87"/>
  </w:num>
  <w:num w:numId="39">
    <w:abstractNumId w:val="77"/>
  </w:num>
  <w:num w:numId="40">
    <w:abstractNumId w:val="46"/>
  </w:num>
  <w:num w:numId="41">
    <w:abstractNumId w:val="33"/>
  </w:num>
  <w:num w:numId="42">
    <w:abstractNumId w:val="72"/>
  </w:num>
  <w:num w:numId="43">
    <w:abstractNumId w:val="79"/>
  </w:num>
  <w:num w:numId="44">
    <w:abstractNumId w:val="21"/>
  </w:num>
  <w:num w:numId="45">
    <w:abstractNumId w:val="67"/>
  </w:num>
  <w:num w:numId="46">
    <w:abstractNumId w:val="66"/>
  </w:num>
  <w:num w:numId="47">
    <w:abstractNumId w:val="45"/>
  </w:num>
  <w:num w:numId="48">
    <w:abstractNumId w:val="43"/>
  </w:num>
  <w:num w:numId="49">
    <w:abstractNumId w:val="60"/>
  </w:num>
  <w:num w:numId="50">
    <w:abstractNumId w:val="57"/>
  </w:num>
  <w:num w:numId="51">
    <w:abstractNumId w:val="20"/>
  </w:num>
  <w:num w:numId="52">
    <w:abstractNumId w:val="22"/>
  </w:num>
  <w:num w:numId="53">
    <w:abstractNumId w:val="19"/>
  </w:num>
  <w:num w:numId="54">
    <w:abstractNumId w:val="61"/>
  </w:num>
  <w:num w:numId="55">
    <w:abstractNumId w:val="98"/>
  </w:num>
  <w:num w:numId="56">
    <w:abstractNumId w:val="47"/>
  </w:num>
  <w:num w:numId="57">
    <w:abstractNumId w:val="93"/>
  </w:num>
  <w:num w:numId="58">
    <w:abstractNumId w:val="11"/>
  </w:num>
  <w:num w:numId="59">
    <w:abstractNumId w:val="75"/>
  </w:num>
  <w:num w:numId="60">
    <w:abstractNumId w:val="97"/>
  </w:num>
  <w:num w:numId="61">
    <w:abstractNumId w:val="63"/>
  </w:num>
  <w:num w:numId="62">
    <w:abstractNumId w:val="10"/>
  </w:num>
  <w:num w:numId="63">
    <w:abstractNumId w:val="23"/>
  </w:num>
  <w:num w:numId="64">
    <w:abstractNumId w:val="71"/>
  </w:num>
  <w:num w:numId="65">
    <w:abstractNumId w:val="41"/>
  </w:num>
  <w:num w:numId="66">
    <w:abstractNumId w:val="56"/>
  </w:num>
  <w:num w:numId="67">
    <w:abstractNumId w:val="30"/>
  </w:num>
  <w:num w:numId="68">
    <w:abstractNumId w:val="12"/>
  </w:num>
  <w:num w:numId="69">
    <w:abstractNumId w:val="74"/>
  </w:num>
  <w:num w:numId="70">
    <w:abstractNumId w:val="24"/>
  </w:num>
  <w:num w:numId="71">
    <w:abstractNumId w:val="85"/>
  </w:num>
  <w:num w:numId="72">
    <w:abstractNumId w:val="37"/>
  </w:num>
  <w:num w:numId="73">
    <w:abstractNumId w:val="78"/>
  </w:num>
  <w:num w:numId="74">
    <w:abstractNumId w:val="49"/>
  </w:num>
  <w:num w:numId="75">
    <w:abstractNumId w:val="84"/>
  </w:num>
  <w:num w:numId="76">
    <w:abstractNumId w:val="62"/>
  </w:num>
  <w:num w:numId="77">
    <w:abstractNumId w:val="54"/>
  </w:num>
  <w:num w:numId="78">
    <w:abstractNumId w:val="91"/>
  </w:num>
  <w:num w:numId="79">
    <w:abstractNumId w:val="94"/>
  </w:num>
  <w:num w:numId="80">
    <w:abstractNumId w:val="68"/>
  </w:num>
  <w:num w:numId="81">
    <w:abstractNumId w:val="92"/>
  </w:num>
  <w:num w:numId="82">
    <w:abstractNumId w:val="59"/>
  </w:num>
  <w:num w:numId="83">
    <w:abstractNumId w:val="2"/>
  </w:num>
  <w:num w:numId="84">
    <w:abstractNumId w:val="35"/>
  </w:num>
  <w:num w:numId="85">
    <w:abstractNumId w:val="17"/>
  </w:num>
  <w:num w:numId="86">
    <w:abstractNumId w:val="15"/>
  </w:num>
  <w:num w:numId="87">
    <w:abstractNumId w:val="32"/>
  </w:num>
  <w:num w:numId="88">
    <w:abstractNumId w:val="25"/>
  </w:num>
  <w:num w:numId="89">
    <w:abstractNumId w:val="8"/>
  </w:num>
  <w:num w:numId="90">
    <w:abstractNumId w:val="70"/>
  </w:num>
  <w:num w:numId="91">
    <w:abstractNumId w:val="73"/>
  </w:num>
  <w:num w:numId="92">
    <w:abstractNumId w:val="86"/>
  </w:num>
  <w:num w:numId="93">
    <w:abstractNumId w:val="0"/>
  </w:num>
  <w:num w:numId="94">
    <w:abstractNumId w:val="64"/>
  </w:num>
  <w:num w:numId="95">
    <w:abstractNumId w:val="27"/>
  </w:num>
  <w:num w:numId="96">
    <w:abstractNumId w:val="14"/>
  </w:num>
  <w:num w:numId="97">
    <w:abstractNumId w:val="5"/>
  </w:num>
  <w:num w:numId="98">
    <w:abstractNumId w:val="31"/>
  </w:num>
  <w:num w:numId="99">
    <w:abstractNumId w:val="82"/>
  </w:num>
  <w:num w:numId="10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93BA3"/>
    <w:rsid w:val="004E7E2A"/>
    <w:rsid w:val="05A95AEE"/>
    <w:rsid w:val="0FCC1B54"/>
    <w:rsid w:val="10134CDE"/>
    <w:rsid w:val="12E25944"/>
    <w:rsid w:val="154827F0"/>
    <w:rsid w:val="16BB7C11"/>
    <w:rsid w:val="174429D9"/>
    <w:rsid w:val="17F17FFA"/>
    <w:rsid w:val="19DD0836"/>
    <w:rsid w:val="19DD15FE"/>
    <w:rsid w:val="1BE10262"/>
    <w:rsid w:val="208C08C0"/>
    <w:rsid w:val="26DE2AED"/>
    <w:rsid w:val="28A86BD1"/>
    <w:rsid w:val="2A7E0B9D"/>
    <w:rsid w:val="2AEF3185"/>
    <w:rsid w:val="2D825525"/>
    <w:rsid w:val="340F388A"/>
    <w:rsid w:val="363402E7"/>
    <w:rsid w:val="36BB1795"/>
    <w:rsid w:val="3B3140E6"/>
    <w:rsid w:val="3B5F195B"/>
    <w:rsid w:val="3F8B575F"/>
    <w:rsid w:val="401A70D1"/>
    <w:rsid w:val="40CA0A5D"/>
    <w:rsid w:val="42E60FFD"/>
    <w:rsid w:val="43106CD7"/>
    <w:rsid w:val="45227932"/>
    <w:rsid w:val="460D48FE"/>
    <w:rsid w:val="47036358"/>
    <w:rsid w:val="4AB34F27"/>
    <w:rsid w:val="4DD728CB"/>
    <w:rsid w:val="53446C55"/>
    <w:rsid w:val="535D15CA"/>
    <w:rsid w:val="56D63B7F"/>
    <w:rsid w:val="5AB6776E"/>
    <w:rsid w:val="5B0110EA"/>
    <w:rsid w:val="5D0D0E7E"/>
    <w:rsid w:val="5D700646"/>
    <w:rsid w:val="5FC352AB"/>
    <w:rsid w:val="60CA61DF"/>
    <w:rsid w:val="61DD5BDC"/>
    <w:rsid w:val="62EF025F"/>
    <w:rsid w:val="637075F2"/>
    <w:rsid w:val="64986E59"/>
    <w:rsid w:val="659800AB"/>
    <w:rsid w:val="65DD7155"/>
    <w:rsid w:val="68687530"/>
    <w:rsid w:val="69204149"/>
    <w:rsid w:val="6A1C4B1A"/>
    <w:rsid w:val="6D5614FB"/>
    <w:rsid w:val="6D981C1F"/>
    <w:rsid w:val="6ED6693F"/>
    <w:rsid w:val="70050E8E"/>
    <w:rsid w:val="70922905"/>
    <w:rsid w:val="732E60FE"/>
    <w:rsid w:val="73BD788D"/>
    <w:rsid w:val="751129E8"/>
    <w:rsid w:val="75A5137D"/>
    <w:rsid w:val="7721127C"/>
    <w:rsid w:val="78814F1C"/>
    <w:rsid w:val="78935753"/>
    <w:rsid w:val="7AF86927"/>
    <w:rsid w:val="7B372DC3"/>
    <w:rsid w:val="7B9F23CB"/>
    <w:rsid w:val="7C181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5">
    <w:name w:val="heading 3"/>
    <w:next w:val="1"/>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6">
    <w:name w:val="heading 4"/>
    <w:next w:val="1"/>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7">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8">
    <w:name w:val="heading 6"/>
    <w:next w:val="1"/>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9">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10">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1">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9">
    <w:name w:val="Default Paragraph Font"/>
    <w:semiHidden/>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Times New Roman"/>
      <w:lang w:val="en-US" w:eastAsia="zh-CN" w:bidi="ar-SA"/>
    </w:rPr>
  </w:style>
  <w:style w:type="paragraph" w:styleId="12">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Body Text Indent"/>
    <w:next w:val="14"/>
    <w:qFormat/>
    <w:uiPriority w:val="0"/>
    <w:pPr>
      <w:widowControl w:val="0"/>
      <w:spacing w:after="120"/>
      <w:ind w:left="420" w:leftChars="200"/>
      <w:jc w:val="both"/>
    </w:pPr>
    <w:rPr>
      <w:rFonts w:ascii="Times New Roman" w:hAnsi="Times New Roman" w:eastAsia="宋体" w:cs="Times New Roman"/>
      <w:kern w:val="0"/>
      <w:sz w:val="20"/>
      <w:szCs w:val="24"/>
      <w:lang w:val="en-US" w:eastAsia="zh-CN" w:bidi="ar-SA"/>
    </w:rPr>
  </w:style>
  <w:style w:type="paragraph" w:styleId="14">
    <w:name w:val="Body Text Indent 2"/>
    <w:qFormat/>
    <w:uiPriority w:val="0"/>
    <w:pPr>
      <w:widowControl w:val="0"/>
      <w:spacing w:after="120" w:line="480" w:lineRule="auto"/>
      <w:ind w:left="420" w:leftChars="200"/>
      <w:jc w:val="both"/>
    </w:pPr>
    <w:rPr>
      <w:rFonts w:ascii="Times New Roman" w:hAnsi="Times New Roman" w:eastAsia="宋体" w:cs="Times New Roman"/>
      <w:kern w:val="0"/>
      <w:sz w:val="20"/>
      <w:szCs w:val="24"/>
      <w:lang w:val="en-US" w:eastAsia="zh-CN" w:bidi="ar-SA"/>
    </w:rPr>
  </w:style>
  <w:style w:type="paragraph" w:styleId="15">
    <w:name w:val="toc 3"/>
    <w:basedOn w:val="1"/>
    <w:next w:val="1"/>
    <w:qFormat/>
    <w:uiPriority w:val="0"/>
    <w:pPr>
      <w:ind w:left="840" w:leftChars="400"/>
    </w:pPr>
  </w:style>
  <w:style w:type="paragraph" w:styleId="16">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7">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8">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0">
    <w:name w:val="toc 1"/>
    <w:basedOn w:val="1"/>
    <w:next w:val="1"/>
    <w:qFormat/>
    <w:uiPriority w:val="0"/>
  </w:style>
  <w:style w:type="paragraph" w:styleId="21">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22">
    <w:name w:val="toc 2"/>
    <w:basedOn w:val="1"/>
    <w:next w:val="1"/>
    <w:qFormat/>
    <w:uiPriority w:val="0"/>
    <w:pPr>
      <w:ind w:left="420" w:leftChars="200"/>
    </w:pPr>
  </w:style>
  <w:style w:type="paragraph" w:styleId="23">
    <w:name w:val="Normal (Web)"/>
    <w:qFormat/>
    <w:uiPriority w:val="99"/>
    <w:pPr>
      <w:widowControl/>
      <w:spacing w:before="100" w:beforeAutospacing="1" w:after="100" w:afterAutospacing="1"/>
      <w:jc w:val="left"/>
    </w:pPr>
    <w:rPr>
      <w:rFonts w:ascii="??, SimSun" w:hAnsi="??, SimSun" w:eastAsia="宋体" w:cs="??, SimSun"/>
      <w:kern w:val="0"/>
      <w:sz w:val="24"/>
      <w:szCs w:val="24"/>
      <w:lang w:val="en-US" w:eastAsia="zh-CN" w:bidi="ar-SA"/>
    </w:rPr>
  </w:style>
  <w:style w:type="paragraph" w:styleId="2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25">
    <w:name w:val="Body Text First Indent 2"/>
    <w:next w:val="26"/>
    <w:qFormat/>
    <w:uiPriority w:val="0"/>
    <w:pPr>
      <w:widowControl w:val="0"/>
      <w:spacing w:after="120"/>
      <w:ind w:left="420" w:leftChars="200" w:firstLine="420" w:firstLineChars="200"/>
      <w:jc w:val="both"/>
    </w:pPr>
    <w:rPr>
      <w:rFonts w:ascii="Times New Roman" w:hAnsi="Times New Roman" w:eastAsia="宋体" w:cs="Times New Roman"/>
      <w:kern w:val="0"/>
      <w:sz w:val="20"/>
      <w:szCs w:val="24"/>
      <w:lang w:val="en-US" w:eastAsia="zh-CN" w:bidi="ar-SA"/>
    </w:rPr>
  </w:style>
  <w:style w:type="paragraph" w:customStyle="1" w:styleId="26">
    <w:name w:val="正文1"/>
    <w:unhideWhenUsed/>
    <w:qFormat/>
    <w:uiPriority w:val="0"/>
    <w:pPr>
      <w:widowControl w:val="0"/>
      <w:tabs>
        <w:tab w:val="left" w:pos="567"/>
      </w:tabs>
      <w:adjustRightInd w:val="0"/>
      <w:spacing w:line="360" w:lineRule="atLeast"/>
      <w:ind w:left="567" w:hanging="567"/>
      <w:textAlignment w:val="baseline"/>
    </w:pPr>
    <w:rPr>
      <w:rFonts w:hint="eastAsia" w:ascii="宋体" w:hAnsi="Times New Roman" w:eastAsia="宋体" w:cs="Times New Roman"/>
      <w:sz w:val="24"/>
      <w:lang w:val="en-US" w:eastAsia="zh-CN"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style>
  <w:style w:type="paragraph" w:customStyle="1" w:styleId="31">
    <w:name w:val="列出段落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仿宋" w:hAnsi="仿宋" w:eastAsia="仿宋" w:cs="仿宋"/>
      <w:sz w:val="24"/>
      <w:szCs w:val="24"/>
      <w:lang w:val="en-US" w:eastAsia="en-US" w:bidi="ar-SA"/>
    </w:rPr>
  </w:style>
  <w:style w:type="paragraph" w:customStyle="1" w:styleId="34">
    <w:name w:val="文章正文"/>
    <w:qFormat/>
    <w:uiPriority w:val="0"/>
    <w:pPr>
      <w:widowControl w:val="0"/>
      <w:adjustRightInd w:val="0"/>
      <w:snapToGrid w:val="0"/>
      <w:spacing w:before="100" w:beforeLines="100" w:line="440" w:lineRule="exact"/>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35">
    <w:name w:val="表格1"/>
    <w:qFormat/>
    <w:uiPriority w:val="0"/>
    <w:pPr>
      <w:widowControl w:val="0"/>
      <w:spacing w:line="300" w:lineRule="exact"/>
      <w:jc w:val="center"/>
    </w:pPr>
    <w:rPr>
      <w:rFonts w:ascii="Times New Roman" w:hAnsi="Times New Roman" w:eastAsia="微软雅黑" w:cs="Times New Roman"/>
      <w:kern w:val="2"/>
      <w:sz w:val="21"/>
      <w:szCs w:val="24"/>
      <w:lang w:val="en-US" w:eastAsia="zh-CN" w:bidi="ar-SA"/>
    </w:rPr>
  </w:style>
  <w:style w:type="paragraph" w:customStyle="1" w:styleId="36">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 w:type="paragraph" w:customStyle="1" w:styleId="37">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bidi="ar-SA"/>
    </w:rPr>
  </w:style>
  <w:style w:type="paragraph" w:customStyle="1" w:styleId="38">
    <w:name w:val="文档说明标题"/>
    <w:next w:val="1"/>
    <w:qFormat/>
    <w:uiPriority w:val="0"/>
    <w:pPr>
      <w:widowControl w:val="0"/>
      <w:adjustRightInd w:val="0"/>
      <w:spacing w:before="100" w:after="100" w:line="240" w:lineRule="auto"/>
      <w:jc w:val="center"/>
      <w:outlineLvl w:val="9"/>
    </w:pPr>
    <w:rPr>
      <w:rFonts w:ascii="Times New Roman" w:hAnsi="Times New Roman" w:eastAsia="黑体" w:cs="Times New Roman"/>
      <w:kern w:val="2"/>
      <w:sz w:val="52"/>
      <w:szCs w:val="52"/>
      <w:lang w:bidi="ar-SA"/>
    </w:rPr>
  </w:style>
  <w:style w:type="paragraph" w:customStyle="1" w:styleId="39">
    <w:name w:val="题注1"/>
    <w:next w:val="1"/>
    <w:qFormat/>
    <w:uiPriority w:val="0"/>
    <w:pPr>
      <w:widowControl w:val="0"/>
      <w:adjustRightInd w:val="0"/>
      <w:spacing w:before="240" w:after="120" w:line="288" w:lineRule="auto"/>
      <w:jc w:val="center"/>
    </w:pPr>
    <w:rPr>
      <w:rFonts w:ascii="Times New Roman" w:hAnsi="Times New Roman" w:eastAsia="宋体" w:cs="宋体"/>
      <w:kern w:val="2"/>
      <w:sz w:val="24"/>
      <w:szCs w:val="22"/>
      <w:lang w:bidi="ar-SA"/>
    </w:rPr>
  </w:style>
  <w:style w:type="paragraph" w:customStyle="1" w:styleId="40">
    <w:name w:val="表格内容"/>
    <w:basedOn w:val="1"/>
    <w:qFormat/>
    <w:uiPriority w:val="0"/>
    <w:pPr>
      <w:jc w:val="center"/>
      <w:textAlignment w:val="center"/>
    </w:pPr>
    <w:rPr>
      <w:rFonts w:hint="eastAsia" w:ascii="Times New Roman" w:hAnsi="Times New Roman" w:eastAsia="宋体" w:cs="Times New Roman"/>
      <w:sz w:val="18"/>
      <w:szCs w:val="18"/>
      <w:u w:val="none"/>
      <w:lang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3.png"/><Relationship Id="rId35" Type="http://schemas.openxmlformats.org/officeDocument/2006/relationships/image" Target="media/image2.pn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header" Target="header5.xml"/><Relationship Id="rId3" Type="http://schemas.openxmlformats.org/officeDocument/2006/relationships/footnotes" Target="footnotes.xml"/><Relationship Id="rId29" Type="http://schemas.openxmlformats.org/officeDocument/2006/relationships/header" Target="header4.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header" Target="header3.xml"/><Relationship Id="rId24" Type="http://schemas.openxmlformats.org/officeDocument/2006/relationships/header" Target="header2.xml"/><Relationship Id="rId23" Type="http://schemas.openxmlformats.org/officeDocument/2006/relationships/header" Target="header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104</Pages>
  <Words>1802</Words>
  <Characters>2149</Characters>
  <TotalTime>7</TotalTime>
  <ScaleCrop>false</ScaleCrop>
  <LinksUpToDate>false</LinksUpToDate>
  <CharactersWithSpaces>2471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2025-07-31T23:15:00Z</dcterms:created>
  <dc:creator>Administrator</dc:creator>
  <cp:lastModifiedBy>admin</cp:lastModifiedBy>
  <cp:lastPrinted>2026-05-20T09:23:00Z</cp:lastPrinted>
  <dcterms:modified xsi:type="dcterms:W3CDTF">2026-07-09T08:57:16Z</dcterms:modified>
  <dc:title>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2026-05-12T11:33:30Z</vt:filetime>
  </property>
  <property fmtid="{D5CDD505-2E9C-101B-9397-08002B2CF9AE}" pid="4" name="KSOTemplateDocerSaveRecord">
    <vt:lpwstr>eyJoZGlkIjoiYzM1YTA0YjE4MDEyY2ZlZmE3YTI5N2I0MDU4ZTE1ODYiLCJ1c2VySWQiOiI4NDU2NDI1In0=</vt:lpwstr>
  </property>
  <property fmtid="{D5CDD505-2E9C-101B-9397-08002B2CF9AE}" pid="5" name="KSOProductBuildVer">
    <vt:lpwstr>2052-12.1.0.26895</vt:lpwstr>
  </property>
  <property fmtid="{D5CDD505-2E9C-101B-9397-08002B2CF9AE}" pid="6" name="ICV">
    <vt:lpwstr>3F7F46E33590056B94DB166A6F9F3D8B_43</vt:lpwstr>
  </property>
</Properties>
</file>