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C61AB">
      <w:pPr>
        <w:widowControl w:val="0"/>
        <w:spacing w:before="156" w:beforeLines="50" w:after="156" w:afterLines="50" w:line="560" w:lineRule="exact"/>
        <w:jc w:val="center"/>
        <w:outlineLvl w:val="0"/>
        <w:rPr>
          <w:rFonts w:hint="eastAsia" w:ascii="微软雅黑" w:hAnsi="微软雅黑" w:eastAsia="微软雅黑" w:cs="微软雅黑"/>
          <w:bCs/>
          <w:color w:val="auto"/>
          <w:kern w:val="44"/>
          <w:sz w:val="36"/>
          <w:szCs w:val="48"/>
          <w:highlight w:val="none"/>
          <w:lang w:val="en-US" w:eastAsia="zh-CN" w:bidi="ar-SA"/>
        </w:rPr>
      </w:pPr>
      <w:r>
        <w:rPr>
          <w:rFonts w:hint="eastAsia" w:ascii="微软雅黑" w:hAnsi="微软雅黑" w:eastAsia="微软雅黑" w:cs="微软雅黑"/>
          <w:bCs/>
          <w:color w:val="auto"/>
          <w:kern w:val="44"/>
          <w:sz w:val="36"/>
          <w:szCs w:val="48"/>
          <w:highlight w:val="none"/>
          <w:lang w:val="en-US" w:eastAsia="zh-CN" w:bidi="ar-SA"/>
        </w:rPr>
        <w:t>项目需求</w:t>
      </w:r>
    </w:p>
    <w:p w14:paraId="65A588E5">
      <w:pPr>
        <w:widowControl w:val="0"/>
        <w:adjustRightInd w:val="0"/>
        <w:snapToGrid w:val="0"/>
        <w:spacing w:before="240" w:beforeLines="50" w:line="440" w:lineRule="exact"/>
        <w:ind w:firstLine="482" w:firstLineChars="200"/>
        <w:jc w:val="both"/>
        <w:rPr>
          <w:rFonts w:ascii="Times New Roman" w:hAnsi="Times New Roman" w:eastAsia="宋体" w:cs="Times New Roman"/>
          <w:b/>
          <w:bCs/>
          <w:color w:val="auto"/>
          <w:kern w:val="2"/>
          <w:sz w:val="24"/>
          <w:szCs w:val="22"/>
          <w:highlight w:val="none"/>
          <w:lang w:val="en-US" w:eastAsia="zh-CN" w:bidi="ar-SA"/>
        </w:rPr>
      </w:pPr>
      <w:r>
        <w:rPr>
          <w:rFonts w:hint="eastAsia" w:ascii="Times New Roman" w:hAnsi="Times New Roman" w:eastAsia="宋体" w:cs="Times New Roman"/>
          <w:b/>
          <w:bCs/>
          <w:color w:val="auto"/>
          <w:kern w:val="2"/>
          <w:sz w:val="24"/>
          <w:szCs w:val="22"/>
          <w:highlight w:val="none"/>
          <w:lang w:val="en-US" w:eastAsia="zh-CN" w:bidi="ar-SA"/>
        </w:rPr>
        <w:t>前注：</w:t>
      </w:r>
    </w:p>
    <w:p w14:paraId="35A22DDF">
      <w:pPr>
        <w:widowControl w:val="0"/>
        <w:numPr>
          <w:ilvl w:val="0"/>
          <w:numId w:val="1"/>
        </w:numPr>
        <w:adjustRightInd w:val="0"/>
        <w:snapToGrid w:val="0"/>
        <w:spacing w:before="240" w:beforeLines="100" w:line="440" w:lineRule="exact"/>
        <w:ind w:left="0" w:leftChars="0" w:firstLine="480" w:firstLineChars="200"/>
        <w:jc w:val="both"/>
        <w:rPr>
          <w:rFonts w:hint="eastAsia"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根据《关于规范政府采购进口产品有关工作的通知》及政府采购管理部门的相关规定，下列采购需求中标注进口产品的货物均已履行相关论证手续，经核准采购进口产品，但不限制满足谈判文件要求的国内产品参与竞争。未标注进口产品的货物均为拒绝采购进口产品。</w:t>
      </w:r>
    </w:p>
    <w:p w14:paraId="23714054">
      <w:pPr>
        <w:widowControl w:val="0"/>
        <w:numPr>
          <w:ilvl w:val="0"/>
          <w:numId w:val="1"/>
        </w:numPr>
        <w:adjustRightInd w:val="0"/>
        <w:snapToGrid w:val="0"/>
        <w:spacing w:before="240" w:beforeLines="100" w:line="440" w:lineRule="exact"/>
        <w:ind w:left="0" w:leftChars="0" w:firstLine="480" w:firstLineChars="200"/>
        <w:jc w:val="both"/>
        <w:rPr>
          <w:rFonts w:hint="eastAsia"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下列采购需求中：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3507F1DA">
      <w:pPr>
        <w:widowControl w:val="0"/>
        <w:numPr>
          <w:ilvl w:val="0"/>
          <w:numId w:val="1"/>
        </w:numPr>
        <w:adjustRightInd w:val="0"/>
        <w:snapToGrid w:val="0"/>
        <w:spacing w:before="240" w:beforeLines="100" w:line="440" w:lineRule="exact"/>
        <w:ind w:left="0" w:leftChars="0" w:firstLine="480" w:firstLineChars="200"/>
        <w:jc w:val="both"/>
        <w:rPr>
          <w:rFonts w:hint="eastAsia"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下列采购需求中用“★”符号标明的条款为实质性要求和条件，供应商必须完全响应，未按要求响应，视为实质性偏离，其响应无效。未标注“★”的条款为非实质性要求和条件，视为非实质性偏离。非实质性偏离的范围和幅度＞2项，响应无效。</w:t>
      </w:r>
    </w:p>
    <w:p w14:paraId="70585BB5">
      <w:pPr>
        <w:keepNext/>
        <w:keepLines/>
        <w:pageBreakBefore w:val="0"/>
        <w:widowControl w:val="0"/>
        <w:numPr>
          <w:ilvl w:val="0"/>
          <w:numId w:val="2"/>
        </w:numPr>
        <w:tabs>
          <w:tab w:val="left" w:pos="0"/>
        </w:tabs>
        <w:kinsoku/>
        <w:wordWrap/>
        <w:overflowPunct/>
        <w:topLinePunct w:val="0"/>
        <w:autoSpaceDE/>
        <w:autoSpaceDN/>
        <w:bidi w:val="0"/>
        <w:adjustRightInd/>
        <w:snapToGrid/>
        <w:spacing w:before="160" w:after="290" w:line="500" w:lineRule="exact"/>
        <w:ind w:firstLine="480" w:firstLineChars="200"/>
        <w:jc w:val="both"/>
        <w:textAlignment w:val="auto"/>
        <w:outlineLvl w:val="1"/>
        <w:rPr>
          <w:rFonts w:hint="eastAsia" w:ascii="Times New Roman" w:hAnsi="Times New Roman" w:eastAsia="黑体" w:cs="Times New Roman"/>
          <w:color w:val="auto"/>
          <w:kern w:val="2"/>
          <w:sz w:val="24"/>
          <w:szCs w:val="24"/>
          <w:highlight w:val="none"/>
          <w:lang w:val="en-US" w:eastAsia="zh-CN" w:bidi="ar-SA"/>
        </w:rPr>
      </w:pPr>
      <w:bookmarkStart w:id="0" w:name="_Toc5734"/>
      <w:bookmarkStart w:id="1" w:name="_Toc24142"/>
      <w:r>
        <w:rPr>
          <w:rFonts w:hint="eastAsia" w:ascii="Times New Roman" w:hAnsi="Times New Roman" w:eastAsia="黑体" w:cs="Times New Roman"/>
          <w:color w:val="auto"/>
          <w:kern w:val="2"/>
          <w:sz w:val="24"/>
          <w:szCs w:val="24"/>
          <w:highlight w:val="none"/>
          <w:lang w:val="en-US" w:eastAsia="zh-CN" w:bidi="ar-SA"/>
        </w:rPr>
        <w:t>项目概况</w:t>
      </w:r>
      <w:bookmarkEnd w:id="0"/>
      <w:bookmarkEnd w:id="1"/>
    </w:p>
    <w:p w14:paraId="2A9F1716">
      <w:pPr>
        <w:widowControl w:val="0"/>
        <w:spacing w:before="17" w:after="120" w:afterAutospacing="0" w:line="340" w:lineRule="auto"/>
        <w:ind w:firstLine="720" w:firstLineChars="300"/>
        <w:jc w:val="both"/>
        <w:rPr>
          <w:rFonts w:hint="eastAsia" w:ascii="Calibri" w:hAnsi="Calibri" w:eastAsia="宋体" w:cs="宋体"/>
          <w:color w:val="auto"/>
          <w:sz w:val="24"/>
          <w:lang w:eastAsia="zh-CN"/>
        </w:rPr>
      </w:pPr>
      <w:bookmarkStart w:id="2" w:name="_Toc23714"/>
      <w:bookmarkStart w:id="3" w:name="_Toc12943"/>
      <w:r>
        <w:rPr>
          <w:rFonts w:hint="eastAsia" w:ascii="Arial Narrow" w:hAnsi="Arial Narrow" w:eastAsia="宋体" w:cs="宋体"/>
          <w:color w:val="auto"/>
          <w:kern w:val="2"/>
          <w:sz w:val="24"/>
          <w:szCs w:val="22"/>
          <w:lang w:val="en-US" w:eastAsia="zh-CN" w:bidi="ar-SA"/>
        </w:rPr>
        <w:t>为保证市公安局公安科学技术大队和专业实验室检验鉴定工作的正常开展，经过市公安局党委会研究同意，启动公安科学技术大队实验室试剂耗材及DNA样本检验项目采购。项目主要采购内容包括DNA实验室、理化实验室、电子物证实验室、法医实验室四个专业实验室的试剂耗材采购及DNA样本检验。</w:t>
      </w:r>
    </w:p>
    <w:p w14:paraId="1E03526D">
      <w:pPr>
        <w:keepNext/>
        <w:keepLines/>
        <w:pageBreakBefore w:val="0"/>
        <w:widowControl w:val="0"/>
        <w:numPr>
          <w:ilvl w:val="0"/>
          <w:numId w:val="2"/>
        </w:numPr>
        <w:tabs>
          <w:tab w:val="left" w:pos="0"/>
        </w:tabs>
        <w:kinsoku/>
        <w:wordWrap/>
        <w:overflowPunct/>
        <w:topLinePunct w:val="0"/>
        <w:autoSpaceDE/>
        <w:autoSpaceDN/>
        <w:bidi w:val="0"/>
        <w:adjustRightInd/>
        <w:snapToGrid/>
        <w:spacing w:before="160" w:after="290" w:line="500" w:lineRule="exact"/>
        <w:ind w:firstLine="480" w:firstLineChars="200"/>
        <w:jc w:val="both"/>
        <w:textAlignment w:val="auto"/>
        <w:outlineLvl w:val="1"/>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t>采购项目预（概）算</w:t>
      </w:r>
      <w:bookmarkEnd w:id="2"/>
      <w:bookmarkEnd w:id="3"/>
    </w:p>
    <w:p w14:paraId="0D89A2C6">
      <w:pPr>
        <w:spacing w:line="440" w:lineRule="exact"/>
        <w:ind w:firstLine="420"/>
        <w:jc w:val="both"/>
        <w:rPr>
          <w:rFonts w:hint="eastAsia" w:ascii="宋体" w:hAnsi="宋体" w:eastAsia="宋体" w:cs="宋体"/>
          <w:color w:val="auto"/>
          <w:kern w:val="2"/>
          <w:sz w:val="24"/>
          <w:szCs w:val="21"/>
          <w:highlight w:val="none"/>
          <w:lang w:val="en-US" w:eastAsia="zh-CN" w:bidi="ar-SA"/>
        </w:rPr>
      </w:pPr>
      <w:bookmarkStart w:id="4" w:name="_Toc4938"/>
      <w:bookmarkStart w:id="5" w:name="_Toc7680"/>
      <w:r>
        <w:rPr>
          <w:rFonts w:hint="eastAsia" w:ascii="宋体" w:hAnsi="宋体" w:eastAsia="宋体" w:cs="宋体"/>
          <w:color w:val="auto"/>
          <w:kern w:val="2"/>
          <w:sz w:val="24"/>
          <w:szCs w:val="21"/>
          <w:highlight w:val="none"/>
          <w:lang w:val="en-US" w:eastAsia="zh-CN" w:bidi="ar-SA"/>
        </w:rPr>
        <w:t>预（概）算∶635382.00元 。</w:t>
      </w:r>
    </w:p>
    <w:p w14:paraId="51AE802B">
      <w:pPr>
        <w:spacing w:line="440" w:lineRule="exact"/>
        <w:ind w:firstLine="420"/>
        <w:jc w:val="both"/>
        <w:rPr>
          <w:rFonts w:hint="default" w:ascii="宋体" w:hAnsi="宋体" w:eastAsia="宋体" w:cs="宋体"/>
          <w:color w:val="auto"/>
          <w:kern w:val="2"/>
          <w:sz w:val="24"/>
          <w:szCs w:val="21"/>
          <w:highlight w:val="none"/>
          <w:lang w:val="en-US" w:eastAsia="zh-CN" w:bidi="ar-SA"/>
        </w:rPr>
      </w:pPr>
      <w:r>
        <w:rPr>
          <w:rFonts w:hint="default" w:ascii="宋体" w:hAnsi="宋体" w:eastAsia="宋体" w:cs="宋体"/>
          <w:color w:val="auto"/>
          <w:kern w:val="2"/>
          <w:sz w:val="24"/>
          <w:szCs w:val="21"/>
          <w:highlight w:val="none"/>
          <w:lang w:val="en-US" w:eastAsia="zh-CN" w:bidi="ar-SA"/>
        </w:rPr>
        <w:t>最高限价∶</w:t>
      </w:r>
      <w:r>
        <w:rPr>
          <w:rFonts w:hint="eastAsia" w:ascii="宋体" w:hAnsi="宋体" w:eastAsia="宋体" w:cs="宋体"/>
          <w:color w:val="auto"/>
          <w:kern w:val="2"/>
          <w:sz w:val="24"/>
          <w:szCs w:val="21"/>
          <w:highlight w:val="none"/>
          <w:lang w:val="en-US" w:eastAsia="zh-CN" w:bidi="ar-SA"/>
        </w:rPr>
        <w:t>635382.00</w:t>
      </w:r>
      <w:r>
        <w:rPr>
          <w:rFonts w:hint="default" w:ascii="宋体" w:hAnsi="宋体" w:eastAsia="宋体" w:cs="宋体"/>
          <w:color w:val="auto"/>
          <w:kern w:val="2"/>
          <w:sz w:val="24"/>
          <w:szCs w:val="21"/>
          <w:highlight w:val="none"/>
          <w:lang w:val="en-US" w:eastAsia="zh-CN" w:bidi="ar-SA"/>
        </w:rPr>
        <w:t xml:space="preserve">元 </w:t>
      </w:r>
      <w:r>
        <w:rPr>
          <w:rFonts w:hint="eastAsia" w:ascii="宋体" w:hAnsi="宋体" w:eastAsia="宋体" w:cs="宋体"/>
          <w:color w:val="auto"/>
          <w:kern w:val="2"/>
          <w:sz w:val="24"/>
          <w:szCs w:val="21"/>
          <w:highlight w:val="none"/>
          <w:lang w:val="en-US" w:eastAsia="zh-CN" w:bidi="ar-SA"/>
        </w:rPr>
        <w:t>。</w:t>
      </w:r>
    </w:p>
    <w:p w14:paraId="4E5CB81F">
      <w:pPr>
        <w:keepNext/>
        <w:keepLines/>
        <w:pageBreakBefore w:val="0"/>
        <w:widowControl w:val="0"/>
        <w:numPr>
          <w:ilvl w:val="0"/>
          <w:numId w:val="2"/>
        </w:numPr>
        <w:tabs>
          <w:tab w:val="left" w:pos="0"/>
        </w:tabs>
        <w:kinsoku/>
        <w:wordWrap/>
        <w:overflowPunct/>
        <w:topLinePunct w:val="0"/>
        <w:autoSpaceDE/>
        <w:autoSpaceDN/>
        <w:bidi w:val="0"/>
        <w:adjustRightInd/>
        <w:snapToGrid/>
        <w:spacing w:before="160" w:after="290" w:line="500" w:lineRule="exact"/>
        <w:ind w:firstLine="480" w:firstLineChars="200"/>
        <w:jc w:val="both"/>
        <w:textAlignment w:val="auto"/>
        <w:outlineLvl w:val="1"/>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t>采购标的汇总表</w:t>
      </w:r>
      <w:bookmarkEnd w:id="4"/>
      <w:bookmarkEnd w:id="5"/>
    </w:p>
    <w:tbl>
      <w:tblPr>
        <w:tblStyle w:val="3"/>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689"/>
        <w:gridCol w:w="2503"/>
        <w:gridCol w:w="1833"/>
        <w:gridCol w:w="688"/>
        <w:gridCol w:w="741"/>
        <w:gridCol w:w="1203"/>
      </w:tblGrid>
      <w:tr w14:paraId="472FDE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vAlign w:val="center"/>
          </w:tcPr>
          <w:p w14:paraId="0EA1BD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eastAsia="zh-CN"/>
              </w:rPr>
              <w:t>包号</w:t>
            </w:r>
          </w:p>
        </w:tc>
        <w:tc>
          <w:tcPr>
            <w:tcW w:w="780" w:type="dxa"/>
            <w:tcBorders>
              <w:tl2br w:val="nil"/>
              <w:tr2bl w:val="nil"/>
            </w:tcBorders>
            <w:vAlign w:val="center"/>
          </w:tcPr>
          <w:p w14:paraId="7B464B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eastAsia="zh-CN"/>
              </w:rPr>
              <w:t>序号</w:t>
            </w:r>
          </w:p>
        </w:tc>
        <w:tc>
          <w:tcPr>
            <w:tcW w:w="3198" w:type="dxa"/>
            <w:tcBorders>
              <w:tl2br w:val="nil"/>
              <w:tr2bl w:val="nil"/>
            </w:tcBorders>
            <w:vAlign w:val="center"/>
          </w:tcPr>
          <w:p w14:paraId="0F07D5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eastAsia="zh-CN"/>
              </w:rPr>
              <w:t>标的名称</w:t>
            </w:r>
          </w:p>
        </w:tc>
        <w:tc>
          <w:tcPr>
            <w:tcW w:w="1992" w:type="dxa"/>
            <w:tcBorders>
              <w:tl2br w:val="nil"/>
              <w:tr2bl w:val="nil"/>
            </w:tcBorders>
            <w:vAlign w:val="center"/>
          </w:tcPr>
          <w:p w14:paraId="24BE02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eastAsia="zh-CN"/>
              </w:rPr>
              <w:t>品目分类编码</w:t>
            </w:r>
          </w:p>
        </w:tc>
        <w:tc>
          <w:tcPr>
            <w:tcW w:w="720" w:type="dxa"/>
            <w:tcBorders>
              <w:tl2br w:val="nil"/>
              <w:tr2bl w:val="nil"/>
            </w:tcBorders>
            <w:vAlign w:val="center"/>
          </w:tcPr>
          <w:p w14:paraId="7E0C12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eastAsia="zh-CN"/>
              </w:rPr>
              <w:t>计量单位</w:t>
            </w:r>
          </w:p>
        </w:tc>
        <w:tc>
          <w:tcPr>
            <w:tcW w:w="826" w:type="dxa"/>
            <w:tcBorders>
              <w:tl2br w:val="nil"/>
              <w:tr2bl w:val="nil"/>
            </w:tcBorders>
            <w:vAlign w:val="center"/>
          </w:tcPr>
          <w:p w14:paraId="76BA30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eastAsia="zh-CN"/>
              </w:rPr>
              <w:t>数量</w:t>
            </w:r>
          </w:p>
        </w:tc>
        <w:tc>
          <w:tcPr>
            <w:tcW w:w="1424" w:type="dxa"/>
            <w:tcBorders>
              <w:tl2br w:val="nil"/>
              <w:tr2bl w:val="nil"/>
            </w:tcBorders>
            <w:vAlign w:val="center"/>
          </w:tcPr>
          <w:p w14:paraId="67DABA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eastAsia="zh-CN"/>
              </w:rPr>
              <w:t>是否进口</w:t>
            </w:r>
          </w:p>
        </w:tc>
      </w:tr>
      <w:tr w14:paraId="0A210D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vAlign w:val="center"/>
          </w:tcPr>
          <w:p w14:paraId="4604A356">
            <w:pPr>
              <w:widowControl/>
              <w:numPr>
                <w:ilvl w:val="0"/>
                <w:numId w:val="0"/>
              </w:numPr>
              <w:tabs>
                <w:tab w:val="left" w:pos="0"/>
              </w:tabs>
              <w:bidi w:val="0"/>
              <w:spacing w:line="480" w:lineRule="auto"/>
              <w:ind w:left="0" w:leftChars="0" w:firstLine="0" w:firstLineChars="0"/>
              <w:jc w:val="center"/>
              <w:rPr>
                <w:rFonts w:hint="eastAsia" w:ascii="微软雅黑" w:hAnsi="微软雅黑" w:eastAsia="微软雅黑" w:cs="微软雅黑"/>
                <w:b w:val="0"/>
                <w:bCs w:val="0"/>
                <w:color w:val="auto"/>
                <w:kern w:val="2"/>
                <w:sz w:val="22"/>
                <w:szCs w:val="21"/>
                <w:highlight w:val="none"/>
                <w:vertAlign w:val="baseline"/>
                <w:lang w:val="en-US" w:eastAsia="zh-CN" w:bidi="ar-SA"/>
              </w:rPr>
            </w:pPr>
            <w:bookmarkStart w:id="6" w:name="_Toc5867"/>
            <w:bookmarkStart w:id="7" w:name="_Toc20741"/>
            <w:r>
              <w:rPr>
                <w:rFonts w:hint="eastAsia" w:ascii="微软雅黑" w:hAnsi="微软雅黑" w:eastAsia="微软雅黑" w:cs="微软雅黑"/>
                <w:b w:val="0"/>
                <w:bCs w:val="0"/>
                <w:i w:val="0"/>
                <w:iCs w:val="0"/>
                <w:color w:val="auto"/>
                <w:kern w:val="2"/>
                <w:sz w:val="22"/>
                <w:szCs w:val="21"/>
                <w:vertAlign w:val="baseline"/>
                <w:lang w:val="en-US" w:eastAsia="zh-CN" w:bidi="ar-SA"/>
              </w:rPr>
              <w:t>包1</w:t>
            </w:r>
          </w:p>
        </w:tc>
        <w:tc>
          <w:tcPr>
            <w:tcW w:w="780" w:type="dxa"/>
            <w:tcBorders>
              <w:tl2br w:val="nil"/>
              <w:tr2bl w:val="nil"/>
            </w:tcBorders>
            <w:vAlign w:val="center"/>
          </w:tcPr>
          <w:p w14:paraId="60745FF9">
            <w:pPr>
              <w:widowControl/>
              <w:numPr>
                <w:ilvl w:val="0"/>
                <w:numId w:val="3"/>
              </w:numPr>
              <w:tabs>
                <w:tab w:val="left" w:pos="0"/>
              </w:tabs>
              <w:spacing w:line="480" w:lineRule="auto"/>
              <w:ind w:firstLine="0" w:firstLineChars="0"/>
              <w:jc w:val="center"/>
              <w:rPr>
                <w:rFonts w:hint="eastAsia" w:ascii="Arial Narrow" w:hAnsi="Arial Narrow" w:eastAsia="宋体" w:cs="宋体"/>
                <w:color w:val="auto"/>
                <w:kern w:val="2"/>
                <w:sz w:val="24"/>
                <w:szCs w:val="22"/>
                <w:highlight w:val="none"/>
                <w:lang w:val="en-US" w:eastAsia="zh-CN" w:bidi="ar-SA"/>
              </w:rPr>
            </w:pPr>
          </w:p>
        </w:tc>
        <w:tc>
          <w:tcPr>
            <w:tcW w:w="3198" w:type="dxa"/>
            <w:tcBorders>
              <w:tl2br w:val="nil"/>
              <w:tr2bl w:val="nil"/>
            </w:tcBorders>
            <w:vAlign w:val="center"/>
          </w:tcPr>
          <w:p w14:paraId="69EED413">
            <w:pPr>
              <w:keepNext w:val="0"/>
              <w:keepLines w:val="0"/>
              <w:pageBreakBefore w:val="0"/>
              <w:widowControl/>
              <w:numPr>
                <w:ilvl w:val="0"/>
                <w:numId w:val="0"/>
              </w:numPr>
              <w:tabs>
                <w:tab w:val="left" w:pos="33"/>
              </w:tabs>
              <w:kinsoku/>
              <w:wordWrap/>
              <w:overflowPunct/>
              <w:topLinePunct w:val="0"/>
              <w:autoSpaceDE/>
              <w:autoSpaceDN/>
              <w:bidi w:val="0"/>
              <w:adjustRightInd/>
              <w:snapToGrid/>
              <w:spacing w:line="300" w:lineRule="exact"/>
              <w:ind w:left="0" w:leftChars="0" w:right="-48" w:rightChars="-23" w:firstLine="0" w:firstLineChars="0"/>
              <w:jc w:val="center"/>
              <w:textAlignment w:val="auto"/>
              <w:rPr>
                <w:rFonts w:hint="eastAsia" w:ascii="Arial Narrow" w:hAnsi="Arial Narrow" w:eastAsia="宋体" w:cs="宋体"/>
                <w:color w:val="auto"/>
                <w:kern w:val="2"/>
                <w:sz w:val="24"/>
                <w:szCs w:val="22"/>
                <w:highlight w:val="none"/>
                <w:lang w:val="en-US" w:eastAsia="zh-CN" w:bidi="ar-SA"/>
              </w:rPr>
            </w:pPr>
            <w:r>
              <w:rPr>
                <w:rFonts w:hint="eastAsia" w:ascii="Arial Narrow" w:hAnsi="Arial Narrow" w:eastAsia="宋体" w:cs="宋体"/>
                <w:color w:val="auto"/>
                <w:kern w:val="2"/>
                <w:sz w:val="24"/>
                <w:szCs w:val="22"/>
                <w:lang w:val="en-US" w:eastAsia="zh-CN" w:bidi="ar-SA"/>
              </w:rPr>
              <w:t>公安科学技术大队实验室试剂耗材及DNA样本检验项目</w:t>
            </w:r>
          </w:p>
        </w:tc>
        <w:tc>
          <w:tcPr>
            <w:tcW w:w="1992" w:type="dxa"/>
            <w:tcBorders>
              <w:tl2br w:val="nil"/>
              <w:tr2bl w:val="nil"/>
            </w:tcBorders>
            <w:vAlign w:val="center"/>
          </w:tcPr>
          <w:p w14:paraId="687ADB90">
            <w:pPr>
              <w:keepNext w:val="0"/>
              <w:keepLines w:val="0"/>
              <w:pageBreakBefore w:val="0"/>
              <w:widowControl/>
              <w:numPr>
                <w:ilvl w:val="0"/>
                <w:numId w:val="0"/>
              </w:numPr>
              <w:tabs>
                <w:tab w:val="left" w:pos="33"/>
              </w:tabs>
              <w:kinsoku/>
              <w:wordWrap/>
              <w:overflowPunct/>
              <w:topLinePunct w:val="0"/>
              <w:autoSpaceDE/>
              <w:autoSpaceDN/>
              <w:bidi w:val="0"/>
              <w:adjustRightInd/>
              <w:snapToGrid/>
              <w:spacing w:line="300" w:lineRule="exact"/>
              <w:ind w:left="0" w:leftChars="0" w:right="-48" w:rightChars="-23" w:firstLine="0" w:firstLineChars="0"/>
              <w:jc w:val="center"/>
              <w:textAlignment w:val="auto"/>
              <w:rPr>
                <w:rFonts w:hint="eastAsia" w:ascii="Arial Narrow" w:hAnsi="Arial Narrow" w:eastAsia="宋体" w:cs="宋体"/>
                <w:color w:val="auto"/>
                <w:kern w:val="2"/>
                <w:sz w:val="24"/>
                <w:szCs w:val="22"/>
                <w:highlight w:val="none"/>
                <w:lang w:val="en-US" w:eastAsia="zh-CN" w:bidi="ar-SA"/>
              </w:rPr>
            </w:pPr>
            <w:r>
              <w:rPr>
                <w:rFonts w:hint="eastAsia" w:ascii="微软雅黑" w:hAnsi="微软雅黑" w:eastAsia="微软雅黑" w:cs="微软雅黑"/>
                <w:i w:val="0"/>
                <w:iCs w:val="0"/>
                <w:caps w:val="0"/>
                <w:color w:val="auto"/>
                <w:spacing w:val="0"/>
                <w:kern w:val="2"/>
                <w:sz w:val="21"/>
                <w:szCs w:val="21"/>
                <w:lang w:val="en-US" w:eastAsia="zh-CN" w:bidi="ar-SA"/>
              </w:rPr>
              <w:t>A07026602-生物试剂盒</w:t>
            </w:r>
          </w:p>
        </w:tc>
        <w:tc>
          <w:tcPr>
            <w:tcW w:w="720" w:type="dxa"/>
            <w:tcBorders>
              <w:tl2br w:val="nil"/>
              <w:tr2bl w:val="nil"/>
            </w:tcBorders>
            <w:vAlign w:val="center"/>
          </w:tcPr>
          <w:p w14:paraId="66F3FD43">
            <w:pPr>
              <w:widowControl/>
              <w:numPr>
                <w:ilvl w:val="0"/>
                <w:numId w:val="0"/>
              </w:numPr>
              <w:tabs>
                <w:tab w:val="left" w:pos="33"/>
              </w:tabs>
              <w:bidi w:val="0"/>
              <w:spacing w:line="300" w:lineRule="exact"/>
              <w:ind w:left="210" w:leftChars="100" w:right="-48" w:rightChars="-23" w:firstLine="0" w:firstLineChars="0"/>
              <w:jc w:val="center"/>
              <w:rPr>
                <w:rFonts w:hint="eastAsia" w:ascii="Arial Narrow" w:hAnsi="Arial Narrow" w:eastAsia="宋体" w:cs="宋体"/>
                <w:color w:val="auto"/>
                <w:kern w:val="2"/>
                <w:sz w:val="24"/>
                <w:szCs w:val="22"/>
                <w:highlight w:val="none"/>
                <w:lang w:val="en-US" w:eastAsia="zh-CN" w:bidi="ar-SA"/>
              </w:rPr>
            </w:pPr>
            <w:r>
              <w:rPr>
                <w:rFonts w:hint="eastAsia" w:ascii="微软雅黑" w:hAnsi="微软雅黑" w:eastAsia="微软雅黑" w:cs="微软雅黑"/>
                <w:i w:val="0"/>
                <w:iCs w:val="0"/>
                <w:color w:val="auto"/>
                <w:kern w:val="2"/>
                <w:sz w:val="22"/>
                <w:szCs w:val="24"/>
                <w:u w:val="none"/>
                <w:lang w:val="en-US" w:eastAsia="zh-CN" w:bidi="ar-SA"/>
              </w:rPr>
              <w:t>批</w:t>
            </w:r>
          </w:p>
        </w:tc>
        <w:tc>
          <w:tcPr>
            <w:tcW w:w="826" w:type="dxa"/>
            <w:tcBorders>
              <w:tl2br w:val="nil"/>
              <w:tr2bl w:val="nil"/>
            </w:tcBorders>
            <w:vAlign w:val="center"/>
          </w:tcPr>
          <w:p w14:paraId="03FA0BD9">
            <w:pPr>
              <w:widowControl/>
              <w:numPr>
                <w:ilvl w:val="0"/>
                <w:numId w:val="0"/>
              </w:numPr>
              <w:tabs>
                <w:tab w:val="left" w:pos="33"/>
              </w:tabs>
              <w:bidi w:val="0"/>
              <w:spacing w:line="300" w:lineRule="exact"/>
              <w:ind w:left="210" w:leftChars="100" w:right="-48" w:rightChars="-23" w:firstLine="0" w:firstLineChars="0"/>
              <w:jc w:val="center"/>
              <w:rPr>
                <w:rFonts w:hint="eastAsia" w:ascii="Arial Narrow" w:hAnsi="Arial Narrow" w:eastAsia="宋体" w:cs="宋体"/>
                <w:color w:val="auto"/>
                <w:kern w:val="2"/>
                <w:sz w:val="24"/>
                <w:szCs w:val="22"/>
                <w:highlight w:val="none"/>
                <w:lang w:val="en-US" w:eastAsia="zh-CN" w:bidi="ar-SA"/>
              </w:rPr>
            </w:pPr>
            <w:r>
              <w:rPr>
                <w:rFonts w:hint="eastAsia" w:ascii="微软雅黑" w:hAnsi="微软雅黑" w:eastAsia="微软雅黑" w:cs="微软雅黑"/>
                <w:i w:val="0"/>
                <w:iCs w:val="0"/>
                <w:color w:val="auto"/>
                <w:kern w:val="2"/>
                <w:sz w:val="22"/>
                <w:szCs w:val="24"/>
                <w:u w:val="none"/>
                <w:lang w:val="en-US" w:eastAsia="zh-CN" w:bidi="ar-SA"/>
              </w:rPr>
              <w:t>1</w:t>
            </w:r>
          </w:p>
        </w:tc>
        <w:tc>
          <w:tcPr>
            <w:tcW w:w="1424" w:type="dxa"/>
            <w:tcBorders>
              <w:tl2br w:val="nil"/>
              <w:tr2bl w:val="nil"/>
            </w:tcBorders>
            <w:vAlign w:val="center"/>
          </w:tcPr>
          <w:p w14:paraId="300E5496">
            <w:pPr>
              <w:widowControl/>
              <w:numPr>
                <w:ilvl w:val="0"/>
                <w:numId w:val="0"/>
              </w:numPr>
              <w:tabs>
                <w:tab w:val="left" w:pos="33"/>
              </w:tabs>
              <w:spacing w:line="300" w:lineRule="exact"/>
              <w:ind w:left="210" w:leftChars="100" w:right="-55" w:rightChars="0" w:firstLine="0" w:firstLineChars="0"/>
              <w:jc w:val="left"/>
              <w:rPr>
                <w:rFonts w:hint="eastAsia" w:ascii="Arial Narrow" w:hAnsi="Arial Narrow" w:eastAsia="宋体" w:cs="宋体"/>
                <w:color w:val="auto"/>
                <w:kern w:val="2"/>
                <w:sz w:val="24"/>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否</w:t>
            </w:r>
          </w:p>
        </w:tc>
      </w:tr>
    </w:tbl>
    <w:p w14:paraId="0C48BBF0">
      <w:pPr>
        <w:keepNext/>
        <w:keepLines/>
        <w:widowControl w:val="0"/>
        <w:numPr>
          <w:ilvl w:val="0"/>
          <w:numId w:val="2"/>
        </w:numPr>
        <w:tabs>
          <w:tab w:val="left" w:pos="0"/>
        </w:tabs>
        <w:bidi w:val="0"/>
        <w:spacing w:before="160" w:after="290" w:line="240" w:lineRule="auto"/>
        <w:ind w:firstLine="480" w:firstLineChars="200"/>
        <w:jc w:val="both"/>
        <w:outlineLvl w:val="1"/>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t>技术要求</w:t>
      </w:r>
      <w:bookmarkEnd w:id="6"/>
      <w:bookmarkEnd w:id="7"/>
    </w:p>
    <w:p w14:paraId="484E4BF3">
      <w:pPr>
        <w:spacing w:line="240" w:lineRule="auto"/>
        <w:rPr>
          <w:rFonts w:ascii="Calibri" w:hAnsi="Calibri" w:eastAsia="宋体" w:cs="Times New Roman"/>
          <w:color w:val="auto"/>
          <w:sz w:val="21"/>
        </w:rPr>
      </w:pPr>
      <w:r>
        <w:rPr>
          <w:rFonts w:hint="eastAsia" w:ascii="宋体" w:hAnsi="宋体" w:eastAsia="宋体" w:cs="宋体"/>
          <w:b/>
          <w:bCs/>
          <w:i w:val="0"/>
          <w:iCs w:val="0"/>
          <w:color w:val="auto"/>
          <w:kern w:val="0"/>
          <w:sz w:val="32"/>
          <w:szCs w:val="32"/>
          <w:u w:val="none"/>
          <w:lang w:val="en-US" w:eastAsia="zh-CN" w:bidi="ar"/>
        </w:rPr>
        <w:t>一、DNA实验室试剂耗材采购清单及技术参数（2026年度）</w:t>
      </w:r>
    </w:p>
    <w:tbl>
      <w:tblPr>
        <w:tblStyle w:val="2"/>
        <w:tblW w:w="97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4"/>
        <w:gridCol w:w="1132"/>
        <w:gridCol w:w="5727"/>
        <w:gridCol w:w="845"/>
        <w:gridCol w:w="805"/>
        <w:gridCol w:w="818"/>
      </w:tblGrid>
      <w:tr w14:paraId="5C56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8021">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EA5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货物名称</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41">
            <w:pPr>
              <w:keepNext w:val="0"/>
              <w:keepLines w:val="0"/>
              <w:widowControl/>
              <w:suppressLineNumbers w:val="0"/>
              <w:spacing w:line="240" w:lineRule="auto"/>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技术参数及要求</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EC22">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7C00">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514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r>
      <w:tr w14:paraId="0C1D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0E85">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FA9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常染色体STR荧光检测试剂盒1</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67A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1、★冻干型，可用于案件检验，数量以400人份/盒计算（10ul体系）；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为保证比对效能，采用六色荧光技术，试剂盒单管能同时扩增不少于25个基因座，包含《法庭科学DNA数据库选用的基因座及其数据结构》（GB/T41009-2021）规定的全部常染色体STR核心位点以及Amelogenin基因，非核心位点须选自国标规定的的优选基因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3、为加强男性样本在排查中的识别率，减少因牙釉质蛋白基因（Amelogenin）Y微缺失的影响，避免性别错判，所投扩增试剂盒至少包含1个Y-indel基因座或1个Y-STR基因座；                                                                              4、为提高采样不良样本及降解检材的检出率，试剂盒须包含 11个以上扩增长度小于 220bp 的 Mini 位点，公安部要求的全部核心位点最大片段不超过425bp；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5、★为保证结果准确性性，排除样本抑制/降解干扰，试剂盒必须包含不少于2个内控质量参考（IQC）标记物；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6、为提高检出灵敏度，对低浓度模板尽可能获得有效分型，扩增体系中模板占比不低于70%，可支持全体系模板加样扩增；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7、为保证分型准确，试剂盒采用分子量内标覆盖范围65-465bp，包含特殊识别片段62、162、262、362、462bp；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为保证试剂盒质量，生产企业和产品符合国家相关法律法规的要求，生产企业相关人员DNA数据信息已报送公安部质控库并及时更新，试剂盒经过严格质量监控，试剂各组分的生产批号全部可追溯，产品符合公安部有关规定和DNA数据库相关国家、行业标准要求，具有中国安全技术防范认证中心颁发的《中国公共安全产品认证证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787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400人份/盒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851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B7F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7463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D91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7CC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常染色体STR荧光检测试剂盒2</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0A8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1、试剂型，可用于案件检验，规格为按标准反应25ul/人份计算，包含100标准人份/盒，使用10ul反应体系也能取得良好检测效果；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为保证比对效能，采用六色荧光技术，试剂盒单管能同时扩增不少于25个基因座，包含《法庭科学DNA数据库选用的基因座及其数据结构》（GB/T41009-2021）规定的全部常染色体STR核心位点以及Amelogenin基因，非核心位点须选自国标规定的的优选基因座；                                                                                                                                                                                                               3、为加强男性样本在排查中的识别率，减少因牙釉质蛋白基因（Amelogenin）Y微缺失的影响，避免性别错判，所投扩增试剂盒至少包含1个Y-indel基因座或1个Y-STR基因座；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4、为提高采样不良样本及降解检材的检出率，试剂盒必须包含 11个以上扩增长度小于 220bp 的 Mini 位点，公安部要求的全部核心位点最大片段不超过425bp；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5、★为保证结果准确性性，排除样本抑制/降解干扰，试剂盒必须包含不少于2个内控质量参考（IQC）标记物；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6、★为了提高检测效率，满足急案要案需求，采用极速PCR技术，不超过30分钟完成扩增过程，需提供证明材料（如产品制造商盖章的说明书和彩页）；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7、为提高检出灵敏度，对低浓度模板尽可能获得有效分型，扩增体系中模板占比不低于40%；                                                                                                                                                         8、★为保证试剂盒质量，生产企业和产品符合国家相关法律法规的要求，生产企业相关人员DNA数据信息已报送公安部质控库并及时更新，试剂盒经过严格质量监控，试剂各组分的生产批号全部可追溯，产品符合公安部有关规定和DNA数据库相关国家、行业标准要求，具有中国安全技术防范认证中心颁发的《中国公共安全产品认证证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6A0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100人份/盒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0B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84C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6F7B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9"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151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DE2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常染色体STR荧光检测试剂盒3</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B11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1、试剂型，可用于案件检验，规格为按标准反应25ul/人份计算，包含200标准人份/盒，使用10ul反应体系也能取得良好检测效果；                                                                                                                 2、★为保证比对效能，采用六色荧光技术，试剂盒单管能同时扩增不少于25个基因座，包含《法庭科学DNA数据库选用的基因座及其数据结构》（GB/T41009-2021）规定的全部常染色体STR核心位点以及Amelogenin基因，非核心位点须选自国标规定的的优选基因座。；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3、★为排除样本抑制/降解干扰，扩增产物中需包含不少于两个内控质量参考标记物；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4、为提高采样不良样本及降解检材的检出率，试剂盒包含9个扩增长度小于220bp的位点，公安部要求的核心位点扩增片段长度不超过420bp，所有位点扩增片段长度均小于430bp；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5、为保证检测结果准确性，试剂盒真实bin和虚拟bin的个数合计大于610个；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6、为提高检出灵敏度，对低浓度模板尽可能获得有效分型，在25ul扩增体系中，模板加样量最大可加样17.5ul；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7、为避免结果误判，每个基因座有自己的滑移峰比例；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8、为保证检验时效，PCR扩增时间不超过90分钟；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9、试剂盒各组分初次使用后2-8度可长期保存，无需冷冻，截至试剂盒有效期；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为保证试剂盒质量，生产企业和产品符合国家相关法律法规的要求，生产企业相关人员DNA数据信息已报送公安部质控库并及时更新，试剂盒经过严格质量监控，试剂各组分的生产批号全部可追溯，产品符合公安部有关规定和DNA数据库相关国家、行业标准要求，具有中国安全技术防范认证中心颁发的《中国公共安全产品认证证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AD6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200人份/盒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09B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4E4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3A77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9ED3">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9A8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DNA纯化提取试剂盒</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9E5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★必须适配本实验室现有核酸提取纯化仪，用于提取微量检材。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CB7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52人份/盒；盒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C37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C53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00E6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82AD">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B2C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超微量磁珠法DNA提取试剂盒1</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9BC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★必须适配本实验室现有全自动核酸提取纯化工作站，用于提取微量检材。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87C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96次/盒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C10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8AC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6CA9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D5BE">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A45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超微量磁珠法DNA提取试剂盒2</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362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★必须适配本实验室现有全自动核酸提取纯化工作站，用于提取微量检材。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442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48次/盒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2A5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974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2315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F5A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186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全自动混合斑DNA提取试剂盒1</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E5C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★必须适配本实验室现有全自动核酸提取纯化工作站，用于提取混合斑检材。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B87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16人份/盒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0F1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E2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3661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B49E">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F2E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全自动混合斑DNA提取试剂盒2</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A36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★必须适配本实验室现有全自动核酸提取纯化工作站，用于提取混合斑检材。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CE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8人份/盒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A00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316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2EBB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664F">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EA1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消化过滤板</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F03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★必须适配本实验室现有全自动核酸提取纯化工作站，包含上板+下板+盖子。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72D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6套/盒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B1C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619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5A45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0A26">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F08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裂解液（QJ)</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294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★必须适配本实验室现有全自动核酸提取纯化工作站。</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2AF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6*17ml/盒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EC2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C91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63E4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2CB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36F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洗脱液</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E0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★必须适配本实验室现有全自动核酸提取纯化工作站。</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DED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10个/盒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FBE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E2E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7535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80E5">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1F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w:t>
            </w:r>
            <w:r>
              <w:rPr>
                <w:rFonts w:hint="eastAsia" w:ascii="宋体" w:hAnsi="宋体" w:eastAsia="宋体" w:cs="宋体"/>
                <w:color w:val="auto"/>
                <w:sz w:val="20"/>
                <w:szCs w:val="20"/>
                <w:u w:val="none"/>
                <w:lang w:val="en-US" w:eastAsia="zh-CN" w:bidi="ar"/>
              </w:rPr>
              <w:t>NA荧光示踪试剂</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4EB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试剂主要成分：氨基酸敏感试剂。用于渗透半渗透检材的微量接触性痕迹与手印的荧光增强显现，对DNA无损。较多用于积案陈旧性检材。使用520nm激光光源激发。必须完全适配本实验室现有靶向激光生物检材发现仪。</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AD8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r>
              <w:rPr>
                <w:rFonts w:hint="eastAsia" w:ascii="宋体" w:hAnsi="宋体" w:eastAsia="宋体" w:cs="宋体"/>
                <w:color w:val="auto"/>
                <w:sz w:val="20"/>
                <w:szCs w:val="20"/>
                <w:u w:val="none"/>
                <w:lang w:val="en-US" w:eastAsia="zh-CN" w:bidi="ar"/>
              </w:rPr>
              <w:t>0ml/套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CFC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A53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2BEB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7D07">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EDE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绿光痕迹物证急速显现试剂</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544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试剂与手印中油脂/氨基酸产生聚集诱导发光效应，在绿激光激发下手印及接触性痕迹 呈橙色荧光形态显现，显现过程属物理吸附，多用于7天内颜色偏浅色调检材处理。必须完全适配本实验室现有靶向激光生物检材发现仪。</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F95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10ml/支，6支/盒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E05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C86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6C39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528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CBF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蓝光痕迹物证急速显现试剂</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888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试剂与手印中油脂/氨基酸产生聚集诱导发光效应，在绿激光激发下手印及接触性痕迹 呈亮绿色荧光形态显现，显现过程属物理吸附，多用于7天内颜色偏深色调检材处理。必须完全适配本实验室现有靶向激光生物检材发现仪。</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3E1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10ml/支，6支/盒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4C8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00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1561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9D63">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2D6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蓝影血痕追踪试剂</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CB8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1、用于潜在血渍的显现，试剂只对血红蛋白反应，对其它洗衣液、铁锈等客体不反应，排除了众多假阳性，如含有氨基酸、蛋白质的客体无反应。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2、AB液混合后直接喷洒，一步操作，在遇到血迹或潜血后立刻显现出几乎在任何背景下都可以看到的特殊蓝色，并且长久不褪色，不需要其他处理过程。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3、AB液混合前保质期不低于1年，AB液混合后使用后剩余的溶液保质期不低于2个月。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4、血液稀释2000倍以上仍可显色。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5、遇到新鲜血渍1秒内即可显出蓝色，陈旧血渍30秒内显出蓝色。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6、显色可一直持续存在，方便观察、拍照记录。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7、以食用色素为原料，水作为溶剂，无毒环保。</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B72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150ml/瓶；3瓶/套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EE6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0DB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44A8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7AB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1FD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无粉芦荟乳胶手套</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162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中号。</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523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25双/盒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170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D44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14:paraId="3A02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63D5">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760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微量生物物证粘取器（锥形）</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B68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用于接触性检材载体表面脱落细胞的采集。采用锥型粘取头设计，尤其适用于狭窄缝隙位置的微量检材提取。</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7C2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100支/盒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D18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737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71F2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714F">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E15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0.2ml透明半裙边96孔PCR板</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DAF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★必须适配本实验室现有基因测序仪，用于上样电泳。</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D2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10片/盒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438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976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r>
      <w:tr w14:paraId="2CA7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A2F3">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955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0.5-10ul盒装灭菌吸头</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F94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无菌、无DNA、无RNA酶、DNA酶。</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B16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96支/盒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5FF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1A6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r>
      <w:tr w14:paraId="6926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B3ED">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ADB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1.5ml离心管</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5CE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无菌、无DNA、无RNA酶、DNA酶。</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1AE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500个/盒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EC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88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3850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251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E9B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中型多酶生态型消洗剂</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14C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1、主要成分：蛋白酶、脂肪酶、淀粉酶、纤维素酶、果胶酶等多种生物酶，环保型表面活性剂、防锈因子和稳定剂；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2、用途：适用于手术器械的手工和机器清洗，适配本实验室现有清洗消毒机；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EE8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2.5L/桶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70C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桶</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688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bl>
    <w:p w14:paraId="2114A7F1">
      <w:pPr>
        <w:spacing w:line="240" w:lineRule="auto"/>
        <w:rPr>
          <w:rFonts w:ascii="Calibri" w:hAnsi="Calibri" w:eastAsia="宋体" w:cs="Times New Roman"/>
          <w:color w:val="auto"/>
          <w:sz w:val="21"/>
        </w:rPr>
      </w:pPr>
    </w:p>
    <w:p w14:paraId="089FCD42">
      <w:pPr>
        <w:spacing w:line="240" w:lineRule="auto"/>
        <w:rPr>
          <w:rFonts w:ascii="Calibri" w:hAnsi="Calibri" w:eastAsia="宋体" w:cs="Times New Roman"/>
          <w:color w:val="auto"/>
          <w:sz w:val="21"/>
        </w:rPr>
      </w:pPr>
      <w:r>
        <w:rPr>
          <w:rFonts w:hint="eastAsia" w:ascii="宋体" w:hAnsi="宋体" w:eastAsia="宋体" w:cs="宋体"/>
          <w:b/>
          <w:bCs/>
          <w:i w:val="0"/>
          <w:iCs w:val="0"/>
          <w:color w:val="auto"/>
          <w:kern w:val="0"/>
          <w:sz w:val="36"/>
          <w:szCs w:val="36"/>
          <w:u w:val="none"/>
          <w:lang w:val="en-US" w:eastAsia="zh-CN" w:bidi="ar"/>
        </w:rPr>
        <w:t>二 、理化实验室试剂耗材购置清单及技术参数</w:t>
      </w:r>
    </w:p>
    <w:tbl>
      <w:tblPr>
        <w:tblStyle w:val="2"/>
        <w:tblW w:w="99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91"/>
        <w:gridCol w:w="1336"/>
        <w:gridCol w:w="1350"/>
        <w:gridCol w:w="4785"/>
        <w:gridCol w:w="867"/>
        <w:gridCol w:w="840"/>
      </w:tblGrid>
      <w:tr w14:paraId="18214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791" w:type="dxa"/>
            <w:tcBorders>
              <w:tl2br w:val="nil"/>
              <w:tr2bl w:val="nil"/>
            </w:tcBorders>
            <w:shd w:val="clear" w:color="auto" w:fill="auto"/>
            <w:vAlign w:val="center"/>
          </w:tcPr>
          <w:p w14:paraId="4B97C24F">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336" w:type="dxa"/>
            <w:tcBorders>
              <w:tl2br w:val="nil"/>
              <w:tr2bl w:val="nil"/>
            </w:tcBorders>
            <w:shd w:val="clear" w:color="auto" w:fill="auto"/>
            <w:vAlign w:val="center"/>
          </w:tcPr>
          <w:p w14:paraId="3DAAA47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货物名称</w:t>
            </w:r>
          </w:p>
        </w:tc>
        <w:tc>
          <w:tcPr>
            <w:tcW w:w="1350" w:type="dxa"/>
            <w:tcBorders>
              <w:tl2br w:val="nil"/>
              <w:tr2bl w:val="nil"/>
            </w:tcBorders>
            <w:shd w:val="clear" w:color="auto" w:fill="auto"/>
            <w:noWrap/>
            <w:vAlign w:val="center"/>
          </w:tcPr>
          <w:p w14:paraId="7476418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p>
        </w:tc>
        <w:tc>
          <w:tcPr>
            <w:tcW w:w="4785" w:type="dxa"/>
            <w:tcBorders>
              <w:tl2br w:val="nil"/>
              <w:tr2bl w:val="nil"/>
            </w:tcBorders>
            <w:shd w:val="clear" w:color="auto" w:fill="auto"/>
            <w:noWrap/>
            <w:vAlign w:val="center"/>
          </w:tcPr>
          <w:p w14:paraId="6F311400">
            <w:pPr>
              <w:keepNext w:val="0"/>
              <w:keepLines w:val="0"/>
              <w:widowControl/>
              <w:suppressLineNumbers w:val="0"/>
              <w:spacing w:line="240" w:lineRule="auto"/>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技术参数及要求</w:t>
            </w:r>
          </w:p>
        </w:tc>
        <w:tc>
          <w:tcPr>
            <w:tcW w:w="867" w:type="dxa"/>
            <w:tcBorders>
              <w:tl2br w:val="nil"/>
              <w:tr2bl w:val="nil"/>
            </w:tcBorders>
            <w:shd w:val="clear" w:color="auto" w:fill="auto"/>
            <w:noWrap/>
            <w:vAlign w:val="center"/>
          </w:tcPr>
          <w:p w14:paraId="4E5BCDDC">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840" w:type="dxa"/>
            <w:tcBorders>
              <w:tl2br w:val="nil"/>
              <w:tr2bl w:val="nil"/>
            </w:tcBorders>
            <w:shd w:val="clear" w:color="auto" w:fill="auto"/>
            <w:noWrap/>
            <w:vAlign w:val="center"/>
          </w:tcPr>
          <w:p w14:paraId="5EA6627C">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r>
      <w:tr w14:paraId="056F6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791" w:type="dxa"/>
            <w:tcBorders>
              <w:tl2br w:val="nil"/>
              <w:tr2bl w:val="nil"/>
            </w:tcBorders>
            <w:shd w:val="clear" w:color="auto" w:fill="auto"/>
            <w:noWrap/>
            <w:vAlign w:val="center"/>
          </w:tcPr>
          <w:p w14:paraId="1567647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336" w:type="dxa"/>
            <w:tcBorders>
              <w:tl2br w:val="nil"/>
              <w:tr2bl w:val="nil"/>
            </w:tcBorders>
            <w:shd w:val="clear" w:color="auto" w:fill="auto"/>
            <w:vAlign w:val="center"/>
          </w:tcPr>
          <w:p w14:paraId="209C268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标样</w:t>
            </w:r>
          </w:p>
        </w:tc>
        <w:tc>
          <w:tcPr>
            <w:tcW w:w="1350" w:type="dxa"/>
            <w:tcBorders>
              <w:tl2br w:val="nil"/>
              <w:tr2bl w:val="nil"/>
            </w:tcBorders>
            <w:shd w:val="clear" w:color="auto" w:fill="auto"/>
            <w:noWrap/>
            <w:vAlign w:val="center"/>
          </w:tcPr>
          <w:p w14:paraId="644D5BA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1000μg/mL</w:t>
            </w:r>
          </w:p>
        </w:tc>
        <w:tc>
          <w:tcPr>
            <w:tcW w:w="4785" w:type="dxa"/>
            <w:tcBorders>
              <w:tl2br w:val="nil"/>
              <w:tr2bl w:val="nil"/>
            </w:tcBorders>
            <w:shd w:val="clear" w:color="auto" w:fill="auto"/>
            <w:noWrap/>
            <w:vAlign w:val="center"/>
          </w:tcPr>
          <w:p w14:paraId="1D6B879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灭多威肟；1.2ml/支</w:t>
            </w:r>
          </w:p>
        </w:tc>
        <w:tc>
          <w:tcPr>
            <w:tcW w:w="867" w:type="dxa"/>
            <w:tcBorders>
              <w:tl2br w:val="nil"/>
              <w:tr2bl w:val="nil"/>
            </w:tcBorders>
            <w:shd w:val="clear" w:color="auto" w:fill="auto"/>
            <w:vAlign w:val="center"/>
          </w:tcPr>
          <w:p w14:paraId="41C145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w:t>
            </w:r>
          </w:p>
        </w:tc>
        <w:tc>
          <w:tcPr>
            <w:tcW w:w="840" w:type="dxa"/>
            <w:tcBorders>
              <w:tl2br w:val="nil"/>
              <w:tr2bl w:val="nil"/>
            </w:tcBorders>
            <w:shd w:val="clear" w:color="auto" w:fill="auto"/>
            <w:noWrap/>
            <w:vAlign w:val="center"/>
          </w:tcPr>
          <w:p w14:paraId="06B0AE1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398F5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791" w:type="dxa"/>
            <w:tcBorders>
              <w:tl2br w:val="nil"/>
              <w:tr2bl w:val="nil"/>
            </w:tcBorders>
            <w:shd w:val="clear" w:color="auto" w:fill="auto"/>
            <w:noWrap/>
            <w:vAlign w:val="center"/>
          </w:tcPr>
          <w:p w14:paraId="0A8DCA8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336" w:type="dxa"/>
            <w:tcBorders>
              <w:tl2br w:val="nil"/>
              <w:tr2bl w:val="nil"/>
            </w:tcBorders>
            <w:shd w:val="clear" w:color="auto" w:fill="auto"/>
            <w:vAlign w:val="center"/>
          </w:tcPr>
          <w:p w14:paraId="3E9DC92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毛细管柱</w:t>
            </w:r>
          </w:p>
        </w:tc>
        <w:tc>
          <w:tcPr>
            <w:tcW w:w="1350" w:type="dxa"/>
            <w:tcBorders>
              <w:tl2br w:val="nil"/>
              <w:tr2bl w:val="nil"/>
            </w:tcBorders>
            <w:shd w:val="clear" w:color="auto" w:fill="auto"/>
            <w:vAlign w:val="center"/>
          </w:tcPr>
          <w:p w14:paraId="5466D9B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4785" w:type="dxa"/>
            <w:tcBorders>
              <w:tl2br w:val="nil"/>
              <w:tr2bl w:val="nil"/>
            </w:tcBorders>
            <w:shd w:val="clear" w:color="auto" w:fill="auto"/>
            <w:vAlign w:val="center"/>
          </w:tcPr>
          <w:p w14:paraId="6AE2DAFE">
            <w:pPr>
              <w:keepNext w:val="0"/>
              <w:keepLines w:val="0"/>
              <w:widowControl/>
              <w:suppressLineNumbers w:val="0"/>
              <w:spacing w:line="240" w:lineRule="auto"/>
              <w:jc w:val="left"/>
              <w:textAlignment w:val="center"/>
              <w:rPr>
                <w:rFonts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color w:val="auto"/>
                <w:sz w:val="20"/>
                <w:szCs w:val="20"/>
                <w:u w:val="none"/>
                <w:lang w:val="en-US" w:eastAsia="zh-CN" w:bidi="ar"/>
              </w:rPr>
              <w:t xml:space="preserve">R221-75923-30 SH-I-5MS Cap. Column,0.25mmx0.25μmx30m </w:t>
            </w:r>
          </w:p>
        </w:tc>
        <w:tc>
          <w:tcPr>
            <w:tcW w:w="867" w:type="dxa"/>
            <w:tcBorders>
              <w:tl2br w:val="nil"/>
              <w:tr2bl w:val="nil"/>
            </w:tcBorders>
            <w:shd w:val="clear" w:color="auto" w:fill="auto"/>
            <w:vAlign w:val="center"/>
          </w:tcPr>
          <w:p w14:paraId="6DB0DD7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l2br w:val="nil"/>
              <w:tr2bl w:val="nil"/>
            </w:tcBorders>
            <w:shd w:val="clear" w:color="auto" w:fill="auto"/>
            <w:noWrap/>
            <w:vAlign w:val="center"/>
          </w:tcPr>
          <w:p w14:paraId="00994FF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086F0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791" w:type="dxa"/>
            <w:tcBorders>
              <w:tl2br w:val="nil"/>
              <w:tr2bl w:val="nil"/>
            </w:tcBorders>
            <w:shd w:val="clear" w:color="auto" w:fill="auto"/>
            <w:noWrap/>
            <w:vAlign w:val="center"/>
          </w:tcPr>
          <w:p w14:paraId="095AC9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336" w:type="dxa"/>
            <w:tcBorders>
              <w:tl2br w:val="nil"/>
              <w:tr2bl w:val="nil"/>
            </w:tcBorders>
            <w:shd w:val="clear" w:color="auto" w:fill="auto"/>
            <w:vAlign w:val="center"/>
          </w:tcPr>
          <w:p w14:paraId="445DD77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灯丝</w:t>
            </w:r>
          </w:p>
        </w:tc>
        <w:tc>
          <w:tcPr>
            <w:tcW w:w="1350" w:type="dxa"/>
            <w:tcBorders>
              <w:tl2br w:val="nil"/>
              <w:tr2bl w:val="nil"/>
            </w:tcBorders>
            <w:shd w:val="clear" w:color="auto" w:fill="auto"/>
            <w:vAlign w:val="center"/>
          </w:tcPr>
          <w:p w14:paraId="2B266BD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4785" w:type="dxa"/>
            <w:tcBorders>
              <w:tl2br w:val="nil"/>
              <w:tr2bl w:val="nil"/>
            </w:tcBorders>
            <w:shd w:val="clear" w:color="auto" w:fill="auto"/>
            <w:vAlign w:val="center"/>
          </w:tcPr>
          <w:p w14:paraId="43D5E09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★点火线圈 221-41847-93，FILAMENT ASSY  180MM</w:t>
            </w:r>
          </w:p>
        </w:tc>
        <w:tc>
          <w:tcPr>
            <w:tcW w:w="867" w:type="dxa"/>
            <w:tcBorders>
              <w:tl2br w:val="nil"/>
              <w:tr2bl w:val="nil"/>
            </w:tcBorders>
            <w:shd w:val="clear" w:color="auto" w:fill="auto"/>
            <w:vAlign w:val="center"/>
          </w:tcPr>
          <w:p w14:paraId="7CB8C30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l2br w:val="nil"/>
              <w:tr2bl w:val="nil"/>
            </w:tcBorders>
            <w:shd w:val="clear" w:color="auto" w:fill="auto"/>
            <w:noWrap/>
            <w:vAlign w:val="center"/>
          </w:tcPr>
          <w:p w14:paraId="7131FCC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2D423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791" w:type="dxa"/>
            <w:tcBorders>
              <w:tl2br w:val="nil"/>
              <w:tr2bl w:val="nil"/>
            </w:tcBorders>
            <w:shd w:val="clear" w:color="auto" w:fill="auto"/>
            <w:noWrap/>
            <w:vAlign w:val="center"/>
          </w:tcPr>
          <w:p w14:paraId="17290F2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336" w:type="dxa"/>
            <w:tcBorders>
              <w:tl2br w:val="nil"/>
              <w:tr2bl w:val="nil"/>
            </w:tcBorders>
            <w:shd w:val="clear" w:color="auto" w:fill="auto"/>
            <w:vAlign w:val="center"/>
          </w:tcPr>
          <w:p w14:paraId="5860139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进样瓶</w:t>
            </w:r>
          </w:p>
        </w:tc>
        <w:tc>
          <w:tcPr>
            <w:tcW w:w="1350" w:type="dxa"/>
            <w:tcBorders>
              <w:tl2br w:val="nil"/>
              <w:tr2bl w:val="nil"/>
            </w:tcBorders>
            <w:shd w:val="clear" w:color="auto" w:fill="auto"/>
            <w:vAlign w:val="center"/>
          </w:tcPr>
          <w:p w14:paraId="4A25400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100个/盒</w:t>
            </w:r>
          </w:p>
        </w:tc>
        <w:tc>
          <w:tcPr>
            <w:tcW w:w="4785" w:type="dxa"/>
            <w:tcBorders>
              <w:tl2br w:val="nil"/>
              <w:tr2bl w:val="nil"/>
            </w:tcBorders>
            <w:shd w:val="clear" w:color="auto" w:fill="auto"/>
            <w:vAlign w:val="center"/>
          </w:tcPr>
          <w:p w14:paraId="2BFDD03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★1.5ML带盖，玻璃瓶 380-00451-11，1.5mL，100pcs+塑料盖垫（实心） 380-00504  9mm 100pcs</w:t>
            </w:r>
          </w:p>
        </w:tc>
        <w:tc>
          <w:tcPr>
            <w:tcW w:w="867" w:type="dxa"/>
            <w:tcBorders>
              <w:tl2br w:val="nil"/>
              <w:tr2bl w:val="nil"/>
            </w:tcBorders>
            <w:shd w:val="clear" w:color="auto" w:fill="auto"/>
            <w:vAlign w:val="center"/>
          </w:tcPr>
          <w:p w14:paraId="7790EA2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40" w:type="dxa"/>
            <w:tcBorders>
              <w:tl2br w:val="nil"/>
              <w:tr2bl w:val="nil"/>
            </w:tcBorders>
            <w:shd w:val="clear" w:color="auto" w:fill="auto"/>
            <w:noWrap/>
            <w:vAlign w:val="center"/>
          </w:tcPr>
          <w:p w14:paraId="3484672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4D7D5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791" w:type="dxa"/>
            <w:tcBorders>
              <w:tl2br w:val="nil"/>
              <w:tr2bl w:val="nil"/>
            </w:tcBorders>
            <w:shd w:val="clear" w:color="auto" w:fill="auto"/>
            <w:noWrap/>
            <w:vAlign w:val="center"/>
          </w:tcPr>
          <w:p w14:paraId="70141A8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336" w:type="dxa"/>
            <w:tcBorders>
              <w:tl2br w:val="nil"/>
              <w:tr2bl w:val="nil"/>
            </w:tcBorders>
            <w:shd w:val="clear" w:color="auto" w:fill="auto"/>
            <w:vAlign w:val="center"/>
          </w:tcPr>
          <w:p w14:paraId="2FD77B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有机相针式滤器</w:t>
            </w:r>
          </w:p>
        </w:tc>
        <w:tc>
          <w:tcPr>
            <w:tcW w:w="1350" w:type="dxa"/>
            <w:tcBorders>
              <w:tl2br w:val="nil"/>
              <w:tr2bl w:val="nil"/>
            </w:tcBorders>
            <w:shd w:val="clear" w:color="auto" w:fill="auto"/>
            <w:vAlign w:val="center"/>
          </w:tcPr>
          <w:p w14:paraId="5D58D82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13mm/0.22μm</w:t>
            </w:r>
          </w:p>
        </w:tc>
        <w:tc>
          <w:tcPr>
            <w:tcW w:w="4785" w:type="dxa"/>
            <w:tcBorders>
              <w:tl2br w:val="nil"/>
              <w:tr2bl w:val="nil"/>
            </w:tcBorders>
            <w:shd w:val="clear" w:color="auto" w:fill="auto"/>
            <w:vAlign w:val="center"/>
          </w:tcPr>
          <w:p w14:paraId="1577F0F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100只/罐 有机相针式滤器(尼龙)绿色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批号：M1442466 货号：SCAA-104</w:t>
            </w:r>
          </w:p>
        </w:tc>
        <w:tc>
          <w:tcPr>
            <w:tcW w:w="867" w:type="dxa"/>
            <w:tcBorders>
              <w:tl2br w:val="nil"/>
              <w:tr2bl w:val="nil"/>
            </w:tcBorders>
            <w:shd w:val="clear" w:color="auto" w:fill="auto"/>
            <w:vAlign w:val="center"/>
          </w:tcPr>
          <w:p w14:paraId="25ABD83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罐</w:t>
            </w:r>
          </w:p>
        </w:tc>
        <w:tc>
          <w:tcPr>
            <w:tcW w:w="840" w:type="dxa"/>
            <w:tcBorders>
              <w:tl2br w:val="nil"/>
              <w:tr2bl w:val="nil"/>
            </w:tcBorders>
            <w:shd w:val="clear" w:color="auto" w:fill="auto"/>
            <w:noWrap/>
            <w:vAlign w:val="center"/>
          </w:tcPr>
          <w:p w14:paraId="7026F1E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0FBE9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91" w:type="dxa"/>
            <w:tcBorders>
              <w:tl2br w:val="nil"/>
              <w:tr2bl w:val="nil"/>
            </w:tcBorders>
            <w:shd w:val="clear" w:color="auto" w:fill="auto"/>
            <w:noWrap/>
            <w:vAlign w:val="center"/>
          </w:tcPr>
          <w:p w14:paraId="66F12E8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336" w:type="dxa"/>
            <w:tcBorders>
              <w:tl2br w:val="nil"/>
              <w:tr2bl w:val="nil"/>
            </w:tcBorders>
            <w:shd w:val="clear" w:color="auto" w:fill="auto"/>
            <w:vAlign w:val="center"/>
          </w:tcPr>
          <w:p w14:paraId="379B498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高纯氦气</w:t>
            </w:r>
          </w:p>
        </w:tc>
        <w:tc>
          <w:tcPr>
            <w:tcW w:w="1350" w:type="dxa"/>
            <w:tcBorders>
              <w:tl2br w:val="nil"/>
              <w:tr2bl w:val="nil"/>
            </w:tcBorders>
            <w:shd w:val="clear" w:color="auto" w:fill="auto"/>
            <w:vAlign w:val="center"/>
          </w:tcPr>
          <w:p w14:paraId="26C0F00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99.999%，40L</w:t>
            </w:r>
          </w:p>
        </w:tc>
        <w:tc>
          <w:tcPr>
            <w:tcW w:w="4785" w:type="dxa"/>
            <w:tcBorders>
              <w:tl2br w:val="nil"/>
              <w:tr2bl w:val="nil"/>
            </w:tcBorders>
            <w:shd w:val="clear" w:color="auto" w:fill="auto"/>
            <w:vAlign w:val="center"/>
          </w:tcPr>
          <w:p w14:paraId="58CD129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纯度99.999%，40L包装，压力14.5±0.5Mpa，不含气瓶</w:t>
            </w:r>
          </w:p>
        </w:tc>
        <w:tc>
          <w:tcPr>
            <w:tcW w:w="867" w:type="dxa"/>
            <w:tcBorders>
              <w:tl2br w:val="nil"/>
              <w:tr2bl w:val="nil"/>
            </w:tcBorders>
            <w:shd w:val="clear" w:color="auto" w:fill="auto"/>
            <w:vAlign w:val="center"/>
          </w:tcPr>
          <w:p w14:paraId="7CD751F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840" w:type="dxa"/>
            <w:tcBorders>
              <w:tl2br w:val="nil"/>
              <w:tr2bl w:val="nil"/>
            </w:tcBorders>
            <w:shd w:val="clear" w:color="auto" w:fill="auto"/>
            <w:noWrap/>
            <w:vAlign w:val="center"/>
          </w:tcPr>
          <w:p w14:paraId="0194D37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3C1C8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91" w:type="dxa"/>
            <w:tcBorders>
              <w:tl2br w:val="nil"/>
              <w:tr2bl w:val="nil"/>
            </w:tcBorders>
            <w:shd w:val="clear" w:color="auto" w:fill="auto"/>
            <w:noWrap/>
            <w:vAlign w:val="center"/>
          </w:tcPr>
          <w:p w14:paraId="5650D64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336" w:type="dxa"/>
            <w:tcBorders>
              <w:tl2br w:val="nil"/>
              <w:tr2bl w:val="nil"/>
            </w:tcBorders>
            <w:shd w:val="clear" w:color="auto" w:fill="auto"/>
            <w:vAlign w:val="center"/>
          </w:tcPr>
          <w:p w14:paraId="666F9D5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高纯氮气</w:t>
            </w:r>
          </w:p>
        </w:tc>
        <w:tc>
          <w:tcPr>
            <w:tcW w:w="1350" w:type="dxa"/>
            <w:tcBorders>
              <w:tl2br w:val="nil"/>
              <w:tr2bl w:val="nil"/>
            </w:tcBorders>
            <w:shd w:val="clear" w:color="auto" w:fill="auto"/>
            <w:vAlign w:val="center"/>
          </w:tcPr>
          <w:p w14:paraId="04AE19F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99.999%，40L</w:t>
            </w:r>
          </w:p>
        </w:tc>
        <w:tc>
          <w:tcPr>
            <w:tcW w:w="4785" w:type="dxa"/>
            <w:tcBorders>
              <w:tl2br w:val="nil"/>
              <w:tr2bl w:val="nil"/>
            </w:tcBorders>
            <w:shd w:val="clear" w:color="auto" w:fill="auto"/>
            <w:vAlign w:val="center"/>
          </w:tcPr>
          <w:p w14:paraId="710D65B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纯度99.999%，40L包装，压力14.5±0.5Mpa，不含气瓶</w:t>
            </w:r>
          </w:p>
        </w:tc>
        <w:tc>
          <w:tcPr>
            <w:tcW w:w="867" w:type="dxa"/>
            <w:tcBorders>
              <w:tl2br w:val="nil"/>
              <w:tr2bl w:val="nil"/>
            </w:tcBorders>
            <w:shd w:val="clear" w:color="auto" w:fill="auto"/>
            <w:vAlign w:val="center"/>
          </w:tcPr>
          <w:p w14:paraId="283184E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840" w:type="dxa"/>
            <w:tcBorders>
              <w:tl2br w:val="nil"/>
              <w:tr2bl w:val="nil"/>
            </w:tcBorders>
            <w:shd w:val="clear" w:color="auto" w:fill="auto"/>
            <w:noWrap/>
            <w:vAlign w:val="center"/>
          </w:tcPr>
          <w:p w14:paraId="2083D1F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4F36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vMerge w:val="restart"/>
            <w:tcBorders>
              <w:tl2br w:val="nil"/>
              <w:tr2bl w:val="nil"/>
            </w:tcBorders>
            <w:shd w:val="clear" w:color="auto" w:fill="auto"/>
            <w:noWrap/>
            <w:vAlign w:val="center"/>
          </w:tcPr>
          <w:p w14:paraId="39CB864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336" w:type="dxa"/>
            <w:vMerge w:val="restart"/>
            <w:tcBorders>
              <w:tl2br w:val="nil"/>
              <w:tr2bl w:val="nil"/>
            </w:tcBorders>
            <w:shd w:val="clear" w:color="auto" w:fill="auto"/>
            <w:vAlign w:val="center"/>
          </w:tcPr>
          <w:p w14:paraId="28198F4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滤芯吸头</w:t>
            </w:r>
          </w:p>
        </w:tc>
        <w:tc>
          <w:tcPr>
            <w:tcW w:w="1350" w:type="dxa"/>
            <w:tcBorders>
              <w:tl2br w:val="nil"/>
              <w:tr2bl w:val="nil"/>
            </w:tcBorders>
            <w:shd w:val="clear" w:color="auto" w:fill="auto"/>
            <w:vAlign w:val="center"/>
          </w:tcPr>
          <w:p w14:paraId="1DA694D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10µL，96支/盒</w:t>
            </w:r>
          </w:p>
        </w:tc>
        <w:tc>
          <w:tcPr>
            <w:tcW w:w="4785" w:type="dxa"/>
            <w:tcBorders>
              <w:tl2br w:val="nil"/>
              <w:tr2bl w:val="nil"/>
            </w:tcBorders>
            <w:shd w:val="clear" w:color="auto" w:fill="auto"/>
            <w:vAlign w:val="center"/>
          </w:tcPr>
          <w:p w14:paraId="3E7DEA1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10µL盒装滤芯吸头31.65mm，96支/盒</w:t>
            </w:r>
          </w:p>
        </w:tc>
        <w:tc>
          <w:tcPr>
            <w:tcW w:w="867" w:type="dxa"/>
            <w:tcBorders>
              <w:tl2br w:val="nil"/>
              <w:tr2bl w:val="nil"/>
            </w:tcBorders>
            <w:shd w:val="clear" w:color="auto" w:fill="auto"/>
            <w:vAlign w:val="center"/>
          </w:tcPr>
          <w:p w14:paraId="7CC38B8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40" w:type="dxa"/>
            <w:tcBorders>
              <w:tl2br w:val="nil"/>
              <w:tr2bl w:val="nil"/>
            </w:tcBorders>
            <w:shd w:val="clear" w:color="auto" w:fill="auto"/>
            <w:noWrap/>
            <w:vAlign w:val="center"/>
          </w:tcPr>
          <w:p w14:paraId="62EC6EC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3A83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vMerge w:val="continue"/>
            <w:tcBorders>
              <w:tl2br w:val="nil"/>
              <w:tr2bl w:val="nil"/>
            </w:tcBorders>
            <w:shd w:val="clear" w:color="auto" w:fill="auto"/>
            <w:noWrap/>
            <w:vAlign w:val="center"/>
          </w:tcPr>
          <w:p w14:paraId="5164AC9D">
            <w:pPr>
              <w:spacing w:line="240" w:lineRule="auto"/>
              <w:jc w:val="center"/>
              <w:rPr>
                <w:rFonts w:hint="eastAsia" w:ascii="宋体" w:hAnsi="宋体" w:eastAsia="宋体" w:cs="宋体"/>
                <w:i w:val="0"/>
                <w:iCs w:val="0"/>
                <w:color w:val="auto"/>
                <w:sz w:val="20"/>
                <w:szCs w:val="20"/>
                <w:u w:val="none"/>
              </w:rPr>
            </w:pPr>
          </w:p>
        </w:tc>
        <w:tc>
          <w:tcPr>
            <w:tcW w:w="1336" w:type="dxa"/>
            <w:vMerge w:val="continue"/>
            <w:tcBorders>
              <w:tl2br w:val="nil"/>
              <w:tr2bl w:val="nil"/>
            </w:tcBorders>
            <w:shd w:val="clear" w:color="auto" w:fill="auto"/>
            <w:vAlign w:val="center"/>
          </w:tcPr>
          <w:p w14:paraId="579E5CC8">
            <w:pPr>
              <w:spacing w:line="240" w:lineRule="auto"/>
              <w:jc w:val="center"/>
              <w:rPr>
                <w:rFonts w:hint="eastAsia" w:ascii="宋体" w:hAnsi="宋体" w:eastAsia="宋体" w:cs="宋体"/>
                <w:i w:val="0"/>
                <w:iCs w:val="0"/>
                <w:color w:val="auto"/>
                <w:sz w:val="20"/>
                <w:szCs w:val="20"/>
                <w:u w:val="none"/>
              </w:rPr>
            </w:pPr>
          </w:p>
        </w:tc>
        <w:tc>
          <w:tcPr>
            <w:tcW w:w="1350" w:type="dxa"/>
            <w:tcBorders>
              <w:tl2br w:val="nil"/>
              <w:tr2bl w:val="nil"/>
            </w:tcBorders>
            <w:shd w:val="clear" w:color="auto" w:fill="auto"/>
            <w:vAlign w:val="center"/>
          </w:tcPr>
          <w:p w14:paraId="6B7E66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20µL，96支/盒</w:t>
            </w:r>
          </w:p>
        </w:tc>
        <w:tc>
          <w:tcPr>
            <w:tcW w:w="4785" w:type="dxa"/>
            <w:tcBorders>
              <w:tl2br w:val="nil"/>
              <w:tr2bl w:val="nil"/>
            </w:tcBorders>
            <w:shd w:val="clear" w:color="auto" w:fill="auto"/>
            <w:vAlign w:val="center"/>
          </w:tcPr>
          <w:p w14:paraId="692262E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20µL盒装滤芯吸头50.55mm，96支/盒</w:t>
            </w:r>
          </w:p>
        </w:tc>
        <w:tc>
          <w:tcPr>
            <w:tcW w:w="867" w:type="dxa"/>
            <w:tcBorders>
              <w:tl2br w:val="nil"/>
              <w:tr2bl w:val="nil"/>
            </w:tcBorders>
            <w:shd w:val="clear" w:color="auto" w:fill="auto"/>
            <w:vAlign w:val="center"/>
          </w:tcPr>
          <w:p w14:paraId="6595A4C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40" w:type="dxa"/>
            <w:tcBorders>
              <w:tl2br w:val="nil"/>
              <w:tr2bl w:val="nil"/>
            </w:tcBorders>
            <w:shd w:val="clear" w:color="auto" w:fill="auto"/>
            <w:noWrap/>
            <w:vAlign w:val="center"/>
          </w:tcPr>
          <w:p w14:paraId="7820B35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54A7A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vMerge w:val="continue"/>
            <w:tcBorders>
              <w:tl2br w:val="nil"/>
              <w:tr2bl w:val="nil"/>
            </w:tcBorders>
            <w:shd w:val="clear" w:color="auto" w:fill="auto"/>
            <w:noWrap/>
            <w:vAlign w:val="center"/>
          </w:tcPr>
          <w:p w14:paraId="3EC67B3C">
            <w:pPr>
              <w:spacing w:line="240" w:lineRule="auto"/>
              <w:jc w:val="center"/>
              <w:rPr>
                <w:rFonts w:hint="eastAsia" w:ascii="宋体" w:hAnsi="宋体" w:eastAsia="宋体" w:cs="宋体"/>
                <w:i w:val="0"/>
                <w:iCs w:val="0"/>
                <w:color w:val="auto"/>
                <w:sz w:val="20"/>
                <w:szCs w:val="20"/>
                <w:u w:val="none"/>
              </w:rPr>
            </w:pPr>
          </w:p>
        </w:tc>
        <w:tc>
          <w:tcPr>
            <w:tcW w:w="1336" w:type="dxa"/>
            <w:vMerge w:val="continue"/>
            <w:tcBorders>
              <w:tl2br w:val="nil"/>
              <w:tr2bl w:val="nil"/>
            </w:tcBorders>
            <w:shd w:val="clear" w:color="auto" w:fill="auto"/>
            <w:vAlign w:val="center"/>
          </w:tcPr>
          <w:p w14:paraId="464DFD07">
            <w:pPr>
              <w:spacing w:line="240" w:lineRule="auto"/>
              <w:jc w:val="center"/>
              <w:rPr>
                <w:rFonts w:hint="eastAsia" w:ascii="宋体" w:hAnsi="宋体" w:eastAsia="宋体" w:cs="宋体"/>
                <w:i w:val="0"/>
                <w:iCs w:val="0"/>
                <w:color w:val="auto"/>
                <w:sz w:val="20"/>
                <w:szCs w:val="20"/>
                <w:u w:val="none"/>
              </w:rPr>
            </w:pPr>
          </w:p>
        </w:tc>
        <w:tc>
          <w:tcPr>
            <w:tcW w:w="1350" w:type="dxa"/>
            <w:tcBorders>
              <w:tl2br w:val="nil"/>
              <w:tr2bl w:val="nil"/>
            </w:tcBorders>
            <w:shd w:val="clear" w:color="auto" w:fill="auto"/>
            <w:vAlign w:val="center"/>
          </w:tcPr>
          <w:p w14:paraId="11977D2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100µL，96支/盒</w:t>
            </w:r>
          </w:p>
        </w:tc>
        <w:tc>
          <w:tcPr>
            <w:tcW w:w="4785" w:type="dxa"/>
            <w:tcBorders>
              <w:tl2br w:val="nil"/>
              <w:tr2bl w:val="nil"/>
            </w:tcBorders>
            <w:shd w:val="clear" w:color="auto" w:fill="auto"/>
            <w:vAlign w:val="center"/>
          </w:tcPr>
          <w:p w14:paraId="7B01479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100µL盒装滤芯吸头50.55mm，96支/盒</w:t>
            </w:r>
          </w:p>
        </w:tc>
        <w:tc>
          <w:tcPr>
            <w:tcW w:w="867" w:type="dxa"/>
            <w:tcBorders>
              <w:tl2br w:val="nil"/>
              <w:tr2bl w:val="nil"/>
            </w:tcBorders>
            <w:shd w:val="clear" w:color="auto" w:fill="auto"/>
            <w:vAlign w:val="center"/>
          </w:tcPr>
          <w:p w14:paraId="2A27073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40" w:type="dxa"/>
            <w:tcBorders>
              <w:tl2br w:val="nil"/>
              <w:tr2bl w:val="nil"/>
            </w:tcBorders>
            <w:shd w:val="clear" w:color="auto" w:fill="auto"/>
            <w:noWrap/>
            <w:vAlign w:val="center"/>
          </w:tcPr>
          <w:p w14:paraId="46AC026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3AF34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vMerge w:val="continue"/>
            <w:tcBorders>
              <w:tl2br w:val="nil"/>
              <w:tr2bl w:val="nil"/>
            </w:tcBorders>
            <w:shd w:val="clear" w:color="auto" w:fill="auto"/>
            <w:noWrap/>
            <w:vAlign w:val="center"/>
          </w:tcPr>
          <w:p w14:paraId="285C7542">
            <w:pPr>
              <w:spacing w:line="240" w:lineRule="auto"/>
              <w:jc w:val="center"/>
              <w:rPr>
                <w:rFonts w:hint="eastAsia" w:ascii="宋体" w:hAnsi="宋体" w:eastAsia="宋体" w:cs="宋体"/>
                <w:i w:val="0"/>
                <w:iCs w:val="0"/>
                <w:color w:val="auto"/>
                <w:sz w:val="20"/>
                <w:szCs w:val="20"/>
                <w:u w:val="none"/>
              </w:rPr>
            </w:pPr>
          </w:p>
        </w:tc>
        <w:tc>
          <w:tcPr>
            <w:tcW w:w="1336" w:type="dxa"/>
            <w:vMerge w:val="continue"/>
            <w:tcBorders>
              <w:tl2br w:val="nil"/>
              <w:tr2bl w:val="nil"/>
            </w:tcBorders>
            <w:shd w:val="clear" w:color="auto" w:fill="auto"/>
            <w:vAlign w:val="center"/>
          </w:tcPr>
          <w:p w14:paraId="667BAC78">
            <w:pPr>
              <w:spacing w:line="240" w:lineRule="auto"/>
              <w:jc w:val="center"/>
              <w:rPr>
                <w:rFonts w:hint="eastAsia" w:ascii="宋体" w:hAnsi="宋体" w:eastAsia="宋体" w:cs="宋体"/>
                <w:i w:val="0"/>
                <w:iCs w:val="0"/>
                <w:color w:val="auto"/>
                <w:sz w:val="20"/>
                <w:szCs w:val="20"/>
                <w:u w:val="none"/>
              </w:rPr>
            </w:pPr>
          </w:p>
        </w:tc>
        <w:tc>
          <w:tcPr>
            <w:tcW w:w="1350" w:type="dxa"/>
            <w:tcBorders>
              <w:tl2br w:val="nil"/>
              <w:tr2bl w:val="nil"/>
            </w:tcBorders>
            <w:shd w:val="clear" w:color="auto" w:fill="auto"/>
            <w:vAlign w:val="center"/>
          </w:tcPr>
          <w:p w14:paraId="5E1998C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1000µL，100支/盒</w:t>
            </w:r>
          </w:p>
        </w:tc>
        <w:tc>
          <w:tcPr>
            <w:tcW w:w="4785" w:type="dxa"/>
            <w:tcBorders>
              <w:tl2br w:val="nil"/>
              <w:tr2bl w:val="nil"/>
            </w:tcBorders>
            <w:shd w:val="clear" w:color="auto" w:fill="auto"/>
            <w:vAlign w:val="center"/>
          </w:tcPr>
          <w:p w14:paraId="39F221A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1000µL盒装滤芯吸头77.98mm，100支/盒</w:t>
            </w:r>
          </w:p>
        </w:tc>
        <w:tc>
          <w:tcPr>
            <w:tcW w:w="867" w:type="dxa"/>
            <w:tcBorders>
              <w:tl2br w:val="nil"/>
              <w:tr2bl w:val="nil"/>
            </w:tcBorders>
            <w:shd w:val="clear" w:color="auto" w:fill="auto"/>
            <w:vAlign w:val="center"/>
          </w:tcPr>
          <w:p w14:paraId="7C6F303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40" w:type="dxa"/>
            <w:tcBorders>
              <w:tl2br w:val="nil"/>
              <w:tr2bl w:val="nil"/>
            </w:tcBorders>
            <w:shd w:val="clear" w:color="auto" w:fill="auto"/>
            <w:noWrap/>
            <w:vAlign w:val="center"/>
          </w:tcPr>
          <w:p w14:paraId="68EB376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0481C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vMerge w:val="restart"/>
            <w:tcBorders>
              <w:tl2br w:val="nil"/>
              <w:tr2bl w:val="nil"/>
            </w:tcBorders>
            <w:shd w:val="clear" w:color="auto" w:fill="auto"/>
            <w:noWrap/>
            <w:vAlign w:val="center"/>
          </w:tcPr>
          <w:p w14:paraId="6B5B9EE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336" w:type="dxa"/>
            <w:vMerge w:val="restart"/>
            <w:tcBorders>
              <w:tl2br w:val="nil"/>
              <w:tr2bl w:val="nil"/>
            </w:tcBorders>
            <w:shd w:val="clear" w:color="auto" w:fill="auto"/>
            <w:vAlign w:val="center"/>
          </w:tcPr>
          <w:p w14:paraId="153D5A6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塑料冻存管盒</w:t>
            </w:r>
          </w:p>
        </w:tc>
        <w:tc>
          <w:tcPr>
            <w:tcW w:w="1350" w:type="dxa"/>
            <w:tcBorders>
              <w:tl2br w:val="nil"/>
              <w:tr2bl w:val="nil"/>
            </w:tcBorders>
            <w:shd w:val="clear" w:color="auto" w:fill="auto"/>
            <w:vAlign w:val="center"/>
          </w:tcPr>
          <w:p w14:paraId="416B8B5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50孔</w:t>
            </w:r>
          </w:p>
        </w:tc>
        <w:tc>
          <w:tcPr>
            <w:tcW w:w="4785" w:type="dxa"/>
            <w:tcBorders>
              <w:tl2br w:val="nil"/>
              <w:tr2bl w:val="nil"/>
            </w:tcBorders>
            <w:shd w:val="clear" w:color="auto" w:fill="auto"/>
            <w:vAlign w:val="center"/>
          </w:tcPr>
          <w:p w14:paraId="6C0E47E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PP 适配1.5/1.8/2mL,(全色 5个/套)</w:t>
            </w:r>
          </w:p>
        </w:tc>
        <w:tc>
          <w:tcPr>
            <w:tcW w:w="867" w:type="dxa"/>
            <w:tcBorders>
              <w:tl2br w:val="nil"/>
              <w:tr2bl w:val="nil"/>
            </w:tcBorders>
            <w:shd w:val="clear" w:color="auto" w:fill="auto"/>
            <w:vAlign w:val="center"/>
          </w:tcPr>
          <w:p w14:paraId="4C4C489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40" w:type="dxa"/>
            <w:tcBorders>
              <w:tl2br w:val="nil"/>
              <w:tr2bl w:val="nil"/>
            </w:tcBorders>
            <w:shd w:val="clear" w:color="auto" w:fill="auto"/>
            <w:noWrap/>
            <w:vAlign w:val="center"/>
          </w:tcPr>
          <w:p w14:paraId="2DB0BFC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56CF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vMerge w:val="continue"/>
            <w:tcBorders>
              <w:tl2br w:val="nil"/>
              <w:tr2bl w:val="nil"/>
            </w:tcBorders>
            <w:shd w:val="clear" w:color="auto" w:fill="auto"/>
            <w:noWrap/>
            <w:vAlign w:val="center"/>
          </w:tcPr>
          <w:p w14:paraId="6972438F">
            <w:pPr>
              <w:spacing w:line="240" w:lineRule="auto"/>
              <w:jc w:val="center"/>
              <w:rPr>
                <w:rFonts w:hint="eastAsia" w:ascii="宋体" w:hAnsi="宋体" w:eastAsia="宋体" w:cs="宋体"/>
                <w:i w:val="0"/>
                <w:iCs w:val="0"/>
                <w:color w:val="auto"/>
                <w:sz w:val="20"/>
                <w:szCs w:val="20"/>
                <w:u w:val="none"/>
              </w:rPr>
            </w:pPr>
          </w:p>
        </w:tc>
        <w:tc>
          <w:tcPr>
            <w:tcW w:w="1336" w:type="dxa"/>
            <w:vMerge w:val="continue"/>
            <w:tcBorders>
              <w:tl2br w:val="nil"/>
              <w:tr2bl w:val="nil"/>
            </w:tcBorders>
            <w:shd w:val="clear" w:color="auto" w:fill="auto"/>
            <w:vAlign w:val="center"/>
          </w:tcPr>
          <w:p w14:paraId="299974BA">
            <w:pPr>
              <w:spacing w:line="240" w:lineRule="auto"/>
              <w:jc w:val="center"/>
              <w:rPr>
                <w:rFonts w:hint="eastAsia" w:ascii="宋体" w:hAnsi="宋体" w:eastAsia="宋体" w:cs="宋体"/>
                <w:i w:val="0"/>
                <w:iCs w:val="0"/>
                <w:color w:val="auto"/>
                <w:sz w:val="20"/>
                <w:szCs w:val="20"/>
                <w:u w:val="none"/>
              </w:rPr>
            </w:pPr>
          </w:p>
        </w:tc>
        <w:tc>
          <w:tcPr>
            <w:tcW w:w="1350" w:type="dxa"/>
            <w:tcBorders>
              <w:tl2br w:val="nil"/>
              <w:tr2bl w:val="nil"/>
            </w:tcBorders>
            <w:shd w:val="clear" w:color="auto" w:fill="auto"/>
            <w:vAlign w:val="center"/>
          </w:tcPr>
          <w:p w14:paraId="420D659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100孔</w:t>
            </w:r>
          </w:p>
        </w:tc>
        <w:tc>
          <w:tcPr>
            <w:tcW w:w="4785" w:type="dxa"/>
            <w:tcBorders>
              <w:tl2br w:val="nil"/>
              <w:tr2bl w:val="nil"/>
            </w:tcBorders>
            <w:shd w:val="clear" w:color="auto" w:fill="auto"/>
            <w:vAlign w:val="center"/>
          </w:tcPr>
          <w:p w14:paraId="0E76829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PP 适配1.5/1.8/2mL,(透明 5个/套)</w:t>
            </w:r>
          </w:p>
        </w:tc>
        <w:tc>
          <w:tcPr>
            <w:tcW w:w="867" w:type="dxa"/>
            <w:tcBorders>
              <w:tl2br w:val="nil"/>
              <w:tr2bl w:val="nil"/>
            </w:tcBorders>
            <w:shd w:val="clear" w:color="auto" w:fill="auto"/>
            <w:vAlign w:val="center"/>
          </w:tcPr>
          <w:p w14:paraId="451DB84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40" w:type="dxa"/>
            <w:tcBorders>
              <w:tl2br w:val="nil"/>
              <w:tr2bl w:val="nil"/>
            </w:tcBorders>
            <w:shd w:val="clear" w:color="auto" w:fill="auto"/>
            <w:noWrap/>
            <w:vAlign w:val="center"/>
          </w:tcPr>
          <w:p w14:paraId="3BE0400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3308C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tcBorders>
              <w:tl2br w:val="nil"/>
              <w:tr2bl w:val="nil"/>
            </w:tcBorders>
            <w:shd w:val="clear" w:color="auto" w:fill="auto"/>
            <w:noWrap/>
            <w:vAlign w:val="center"/>
          </w:tcPr>
          <w:p w14:paraId="4B445CB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336" w:type="dxa"/>
            <w:tcBorders>
              <w:tl2br w:val="nil"/>
              <w:tr2bl w:val="nil"/>
            </w:tcBorders>
            <w:shd w:val="clear" w:color="auto" w:fill="auto"/>
            <w:vAlign w:val="center"/>
          </w:tcPr>
          <w:p w14:paraId="4B2C7D7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移液器架</w:t>
            </w:r>
          </w:p>
        </w:tc>
        <w:tc>
          <w:tcPr>
            <w:tcW w:w="1350" w:type="dxa"/>
            <w:tcBorders>
              <w:tl2br w:val="nil"/>
              <w:tr2bl w:val="nil"/>
            </w:tcBorders>
            <w:shd w:val="clear" w:color="auto" w:fill="auto"/>
            <w:vAlign w:val="center"/>
          </w:tcPr>
          <w:p w14:paraId="3EF435E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L型</w:t>
            </w:r>
          </w:p>
        </w:tc>
        <w:tc>
          <w:tcPr>
            <w:tcW w:w="4785" w:type="dxa"/>
            <w:tcBorders>
              <w:tl2br w:val="nil"/>
              <w:tr2bl w:val="nil"/>
            </w:tcBorders>
            <w:shd w:val="clear" w:color="auto" w:fill="auto"/>
            <w:vAlign w:val="center"/>
          </w:tcPr>
          <w:p w14:paraId="64BCB9B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ABS  蓝色</w:t>
            </w:r>
          </w:p>
        </w:tc>
        <w:tc>
          <w:tcPr>
            <w:tcW w:w="867" w:type="dxa"/>
            <w:tcBorders>
              <w:tl2br w:val="nil"/>
              <w:tr2bl w:val="nil"/>
            </w:tcBorders>
            <w:shd w:val="clear" w:color="auto" w:fill="auto"/>
            <w:vAlign w:val="center"/>
          </w:tcPr>
          <w:p w14:paraId="7949316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l2br w:val="nil"/>
              <w:tr2bl w:val="nil"/>
            </w:tcBorders>
            <w:shd w:val="clear" w:color="auto" w:fill="auto"/>
            <w:noWrap/>
            <w:vAlign w:val="center"/>
          </w:tcPr>
          <w:p w14:paraId="56D1171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22DC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vMerge w:val="restart"/>
            <w:tcBorders>
              <w:tl2br w:val="nil"/>
              <w:tr2bl w:val="nil"/>
            </w:tcBorders>
            <w:shd w:val="clear" w:color="auto" w:fill="auto"/>
            <w:vAlign w:val="center"/>
          </w:tcPr>
          <w:p w14:paraId="31A36EC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336" w:type="dxa"/>
            <w:vMerge w:val="restart"/>
            <w:tcBorders>
              <w:tl2br w:val="nil"/>
              <w:tr2bl w:val="nil"/>
            </w:tcBorders>
            <w:shd w:val="clear" w:color="auto" w:fill="auto"/>
            <w:vAlign w:val="center"/>
          </w:tcPr>
          <w:p w14:paraId="7490CAB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有机玻璃离心管架</w:t>
            </w:r>
          </w:p>
        </w:tc>
        <w:tc>
          <w:tcPr>
            <w:tcW w:w="1350" w:type="dxa"/>
            <w:tcBorders>
              <w:tl2br w:val="nil"/>
              <w:tr2bl w:val="nil"/>
            </w:tcBorders>
            <w:shd w:val="clear" w:color="auto" w:fill="auto"/>
            <w:vAlign w:val="center"/>
          </w:tcPr>
          <w:p w14:paraId="79E8224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1.5/2mL*48孔</w:t>
            </w:r>
          </w:p>
        </w:tc>
        <w:tc>
          <w:tcPr>
            <w:tcW w:w="4785" w:type="dxa"/>
            <w:tcBorders>
              <w:tl2br w:val="nil"/>
              <w:tr2bl w:val="nil"/>
            </w:tcBorders>
            <w:shd w:val="clear" w:color="auto" w:fill="auto"/>
            <w:vAlign w:val="center"/>
          </w:tcPr>
          <w:p w14:paraId="26F0A82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孔直径11mm </w:t>
            </w:r>
          </w:p>
        </w:tc>
        <w:tc>
          <w:tcPr>
            <w:tcW w:w="867" w:type="dxa"/>
            <w:tcBorders>
              <w:tl2br w:val="nil"/>
              <w:tr2bl w:val="nil"/>
            </w:tcBorders>
            <w:shd w:val="clear" w:color="auto" w:fill="auto"/>
            <w:vAlign w:val="center"/>
          </w:tcPr>
          <w:p w14:paraId="613C5AB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l2br w:val="nil"/>
              <w:tr2bl w:val="nil"/>
            </w:tcBorders>
            <w:shd w:val="clear" w:color="auto" w:fill="auto"/>
            <w:noWrap/>
            <w:vAlign w:val="center"/>
          </w:tcPr>
          <w:p w14:paraId="58EC6E7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10F8B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vMerge w:val="continue"/>
            <w:tcBorders>
              <w:tl2br w:val="nil"/>
              <w:tr2bl w:val="nil"/>
            </w:tcBorders>
            <w:shd w:val="clear" w:color="auto" w:fill="auto"/>
            <w:vAlign w:val="center"/>
          </w:tcPr>
          <w:p w14:paraId="5E178AA9">
            <w:pPr>
              <w:spacing w:line="240" w:lineRule="auto"/>
              <w:jc w:val="center"/>
              <w:rPr>
                <w:rFonts w:hint="eastAsia" w:ascii="宋体" w:hAnsi="宋体" w:eastAsia="宋体" w:cs="宋体"/>
                <w:i w:val="0"/>
                <w:iCs w:val="0"/>
                <w:color w:val="auto"/>
                <w:sz w:val="20"/>
                <w:szCs w:val="20"/>
                <w:u w:val="none"/>
              </w:rPr>
            </w:pPr>
          </w:p>
        </w:tc>
        <w:tc>
          <w:tcPr>
            <w:tcW w:w="1336" w:type="dxa"/>
            <w:vMerge w:val="continue"/>
            <w:tcBorders>
              <w:tl2br w:val="nil"/>
              <w:tr2bl w:val="nil"/>
            </w:tcBorders>
            <w:shd w:val="clear" w:color="auto" w:fill="auto"/>
            <w:vAlign w:val="center"/>
          </w:tcPr>
          <w:p w14:paraId="16A8E542">
            <w:pPr>
              <w:spacing w:line="240" w:lineRule="auto"/>
              <w:jc w:val="center"/>
              <w:rPr>
                <w:rFonts w:hint="eastAsia" w:ascii="宋体" w:hAnsi="宋体" w:eastAsia="宋体" w:cs="宋体"/>
                <w:i w:val="0"/>
                <w:iCs w:val="0"/>
                <w:color w:val="auto"/>
                <w:sz w:val="20"/>
                <w:szCs w:val="20"/>
                <w:u w:val="none"/>
              </w:rPr>
            </w:pPr>
          </w:p>
        </w:tc>
        <w:tc>
          <w:tcPr>
            <w:tcW w:w="1350" w:type="dxa"/>
            <w:tcBorders>
              <w:tl2br w:val="nil"/>
              <w:tr2bl w:val="nil"/>
            </w:tcBorders>
            <w:shd w:val="clear" w:color="auto" w:fill="auto"/>
            <w:vAlign w:val="center"/>
          </w:tcPr>
          <w:p w14:paraId="6F55A69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15mL*48孔</w:t>
            </w:r>
          </w:p>
        </w:tc>
        <w:tc>
          <w:tcPr>
            <w:tcW w:w="4785" w:type="dxa"/>
            <w:tcBorders>
              <w:tl2br w:val="nil"/>
              <w:tr2bl w:val="nil"/>
            </w:tcBorders>
            <w:shd w:val="clear" w:color="auto" w:fill="auto"/>
            <w:vAlign w:val="center"/>
          </w:tcPr>
          <w:p w14:paraId="2281DFE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孔直径17mm </w:t>
            </w:r>
          </w:p>
        </w:tc>
        <w:tc>
          <w:tcPr>
            <w:tcW w:w="867" w:type="dxa"/>
            <w:tcBorders>
              <w:tl2br w:val="nil"/>
              <w:tr2bl w:val="nil"/>
            </w:tcBorders>
            <w:shd w:val="clear" w:color="auto" w:fill="auto"/>
            <w:vAlign w:val="center"/>
          </w:tcPr>
          <w:p w14:paraId="72467DF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l2br w:val="nil"/>
              <w:tr2bl w:val="nil"/>
            </w:tcBorders>
            <w:shd w:val="clear" w:color="auto" w:fill="auto"/>
            <w:noWrap/>
            <w:vAlign w:val="center"/>
          </w:tcPr>
          <w:p w14:paraId="5A5B16E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170A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vMerge w:val="continue"/>
            <w:tcBorders>
              <w:tl2br w:val="nil"/>
              <w:tr2bl w:val="nil"/>
            </w:tcBorders>
            <w:shd w:val="clear" w:color="auto" w:fill="auto"/>
            <w:vAlign w:val="center"/>
          </w:tcPr>
          <w:p w14:paraId="75816209">
            <w:pPr>
              <w:spacing w:line="240" w:lineRule="auto"/>
              <w:jc w:val="center"/>
              <w:rPr>
                <w:rFonts w:hint="eastAsia" w:ascii="宋体" w:hAnsi="宋体" w:eastAsia="宋体" w:cs="宋体"/>
                <w:i w:val="0"/>
                <w:iCs w:val="0"/>
                <w:color w:val="auto"/>
                <w:sz w:val="20"/>
                <w:szCs w:val="20"/>
                <w:u w:val="none"/>
              </w:rPr>
            </w:pPr>
          </w:p>
        </w:tc>
        <w:tc>
          <w:tcPr>
            <w:tcW w:w="1336" w:type="dxa"/>
            <w:vMerge w:val="continue"/>
            <w:tcBorders>
              <w:tl2br w:val="nil"/>
              <w:tr2bl w:val="nil"/>
            </w:tcBorders>
            <w:shd w:val="clear" w:color="auto" w:fill="auto"/>
            <w:vAlign w:val="center"/>
          </w:tcPr>
          <w:p w14:paraId="6634BB28">
            <w:pPr>
              <w:spacing w:line="240" w:lineRule="auto"/>
              <w:jc w:val="center"/>
              <w:rPr>
                <w:rFonts w:hint="eastAsia" w:ascii="宋体" w:hAnsi="宋体" w:eastAsia="宋体" w:cs="宋体"/>
                <w:i w:val="0"/>
                <w:iCs w:val="0"/>
                <w:color w:val="auto"/>
                <w:sz w:val="20"/>
                <w:szCs w:val="20"/>
                <w:u w:val="none"/>
              </w:rPr>
            </w:pPr>
          </w:p>
        </w:tc>
        <w:tc>
          <w:tcPr>
            <w:tcW w:w="1350" w:type="dxa"/>
            <w:tcBorders>
              <w:tl2br w:val="nil"/>
              <w:tr2bl w:val="nil"/>
            </w:tcBorders>
            <w:shd w:val="clear" w:color="auto" w:fill="auto"/>
            <w:vAlign w:val="center"/>
          </w:tcPr>
          <w:p w14:paraId="6E07A6B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50mL*12孔</w:t>
            </w:r>
          </w:p>
        </w:tc>
        <w:tc>
          <w:tcPr>
            <w:tcW w:w="4785" w:type="dxa"/>
            <w:tcBorders>
              <w:tl2br w:val="nil"/>
              <w:tr2bl w:val="nil"/>
            </w:tcBorders>
            <w:shd w:val="clear" w:color="auto" w:fill="auto"/>
            <w:vAlign w:val="center"/>
          </w:tcPr>
          <w:p w14:paraId="34E71EB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孔直径30mm</w:t>
            </w:r>
            <w:bookmarkStart w:id="8" w:name="_GoBack"/>
            <w:bookmarkEnd w:id="8"/>
            <w:r>
              <w:rPr>
                <w:rFonts w:hint="eastAsia" w:ascii="宋体" w:hAnsi="宋体" w:eastAsia="宋体" w:cs="宋体"/>
                <w:i w:val="0"/>
                <w:iCs w:val="0"/>
                <w:color w:val="auto"/>
                <w:kern w:val="0"/>
                <w:sz w:val="20"/>
                <w:szCs w:val="20"/>
                <w:u w:val="none"/>
                <w:lang w:val="en-US" w:eastAsia="zh-CN" w:bidi="ar"/>
              </w:rPr>
              <w:t xml:space="preserve"> </w:t>
            </w:r>
          </w:p>
        </w:tc>
        <w:tc>
          <w:tcPr>
            <w:tcW w:w="867" w:type="dxa"/>
            <w:tcBorders>
              <w:tl2br w:val="nil"/>
              <w:tr2bl w:val="nil"/>
            </w:tcBorders>
            <w:shd w:val="clear" w:color="auto" w:fill="auto"/>
            <w:vAlign w:val="center"/>
          </w:tcPr>
          <w:p w14:paraId="555C763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l2br w:val="nil"/>
              <w:tr2bl w:val="nil"/>
            </w:tcBorders>
            <w:shd w:val="clear" w:color="auto" w:fill="auto"/>
            <w:noWrap/>
            <w:vAlign w:val="center"/>
          </w:tcPr>
          <w:p w14:paraId="3300655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446C1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tcBorders>
              <w:tl2br w:val="nil"/>
              <w:tr2bl w:val="nil"/>
            </w:tcBorders>
            <w:shd w:val="clear" w:color="auto" w:fill="auto"/>
            <w:vAlign w:val="center"/>
          </w:tcPr>
          <w:p w14:paraId="14A3541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36" w:type="dxa"/>
            <w:tcBorders>
              <w:tl2br w:val="nil"/>
              <w:tr2bl w:val="nil"/>
            </w:tcBorders>
            <w:shd w:val="clear" w:color="auto" w:fill="auto"/>
            <w:vAlign w:val="center"/>
          </w:tcPr>
          <w:p w14:paraId="1961A32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冷冻收纳盒</w:t>
            </w:r>
          </w:p>
        </w:tc>
        <w:tc>
          <w:tcPr>
            <w:tcW w:w="1350" w:type="dxa"/>
            <w:tcBorders>
              <w:tl2br w:val="nil"/>
              <w:tr2bl w:val="nil"/>
            </w:tcBorders>
            <w:shd w:val="clear" w:color="auto" w:fill="auto"/>
            <w:vAlign w:val="center"/>
          </w:tcPr>
          <w:p w14:paraId="7D65AA5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4L</w:t>
            </w:r>
          </w:p>
        </w:tc>
        <w:tc>
          <w:tcPr>
            <w:tcW w:w="4785" w:type="dxa"/>
            <w:tcBorders>
              <w:tl2br w:val="nil"/>
              <w:tr2bl w:val="nil"/>
            </w:tcBorders>
            <w:shd w:val="clear" w:color="auto" w:fill="auto"/>
            <w:vAlign w:val="center"/>
          </w:tcPr>
          <w:p w14:paraId="1D78819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PET 透明 带盖 可密封</w:t>
            </w:r>
          </w:p>
        </w:tc>
        <w:tc>
          <w:tcPr>
            <w:tcW w:w="867" w:type="dxa"/>
            <w:tcBorders>
              <w:tl2br w:val="nil"/>
              <w:tr2bl w:val="nil"/>
            </w:tcBorders>
            <w:shd w:val="clear" w:color="auto" w:fill="auto"/>
            <w:vAlign w:val="center"/>
          </w:tcPr>
          <w:p w14:paraId="4511976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l2br w:val="nil"/>
              <w:tr2bl w:val="nil"/>
            </w:tcBorders>
            <w:shd w:val="clear" w:color="auto" w:fill="auto"/>
            <w:noWrap/>
            <w:vAlign w:val="center"/>
          </w:tcPr>
          <w:p w14:paraId="3B013C5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0D702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tcBorders>
              <w:tl2br w:val="nil"/>
              <w:tr2bl w:val="nil"/>
            </w:tcBorders>
            <w:shd w:val="clear" w:color="auto" w:fill="auto"/>
            <w:noWrap/>
            <w:vAlign w:val="center"/>
          </w:tcPr>
          <w:p w14:paraId="6510647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336" w:type="dxa"/>
            <w:tcBorders>
              <w:tl2br w:val="nil"/>
              <w:tr2bl w:val="nil"/>
            </w:tcBorders>
            <w:shd w:val="clear" w:color="auto" w:fill="auto"/>
            <w:vAlign w:val="center"/>
          </w:tcPr>
          <w:p w14:paraId="4F0D448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移动固态硬盘</w:t>
            </w:r>
          </w:p>
        </w:tc>
        <w:tc>
          <w:tcPr>
            <w:tcW w:w="1350" w:type="dxa"/>
            <w:tcBorders>
              <w:tl2br w:val="nil"/>
              <w:tr2bl w:val="nil"/>
            </w:tcBorders>
            <w:shd w:val="clear" w:color="auto" w:fill="auto"/>
            <w:vAlign w:val="center"/>
          </w:tcPr>
          <w:p w14:paraId="1276074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T7 shield</w:t>
            </w:r>
          </w:p>
        </w:tc>
        <w:tc>
          <w:tcPr>
            <w:tcW w:w="4785" w:type="dxa"/>
            <w:tcBorders>
              <w:tl2br w:val="nil"/>
              <w:tr2bl w:val="nil"/>
            </w:tcBorders>
            <w:shd w:val="clear" w:color="auto" w:fill="auto"/>
            <w:vAlign w:val="center"/>
          </w:tcPr>
          <w:p w14:paraId="3BC6126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2T 黑 </w:t>
            </w:r>
          </w:p>
        </w:tc>
        <w:tc>
          <w:tcPr>
            <w:tcW w:w="867" w:type="dxa"/>
            <w:tcBorders>
              <w:tl2br w:val="nil"/>
              <w:tr2bl w:val="nil"/>
            </w:tcBorders>
            <w:shd w:val="clear" w:color="auto" w:fill="auto"/>
            <w:vAlign w:val="center"/>
          </w:tcPr>
          <w:p w14:paraId="5CD2D8D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l2br w:val="nil"/>
              <w:tr2bl w:val="nil"/>
            </w:tcBorders>
            <w:shd w:val="clear" w:color="auto" w:fill="auto"/>
            <w:noWrap/>
            <w:vAlign w:val="center"/>
          </w:tcPr>
          <w:p w14:paraId="1D8DC2D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3D6F0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tcBorders>
              <w:tl2br w:val="nil"/>
              <w:tr2bl w:val="nil"/>
            </w:tcBorders>
            <w:shd w:val="clear" w:color="auto" w:fill="auto"/>
            <w:noWrap/>
            <w:vAlign w:val="center"/>
          </w:tcPr>
          <w:p w14:paraId="662CFA4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336" w:type="dxa"/>
            <w:tcBorders>
              <w:tl2br w:val="nil"/>
              <w:tr2bl w:val="nil"/>
            </w:tcBorders>
            <w:shd w:val="clear" w:color="auto" w:fill="auto"/>
            <w:vAlign w:val="center"/>
          </w:tcPr>
          <w:p w14:paraId="15B0BA5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苯二氮卓类检测板</w:t>
            </w:r>
          </w:p>
        </w:tc>
        <w:tc>
          <w:tcPr>
            <w:tcW w:w="1350" w:type="dxa"/>
            <w:tcBorders>
              <w:tl2br w:val="nil"/>
              <w:tr2bl w:val="nil"/>
            </w:tcBorders>
            <w:shd w:val="clear" w:color="auto" w:fill="auto"/>
            <w:vAlign w:val="center"/>
          </w:tcPr>
          <w:p w14:paraId="10E546E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40人份</w:t>
            </w:r>
          </w:p>
        </w:tc>
        <w:tc>
          <w:tcPr>
            <w:tcW w:w="4785" w:type="dxa"/>
            <w:tcBorders>
              <w:tl2br w:val="nil"/>
              <w:tr2bl w:val="nil"/>
            </w:tcBorders>
            <w:shd w:val="clear" w:color="auto" w:fill="auto"/>
            <w:vAlign w:val="center"/>
          </w:tcPr>
          <w:p w14:paraId="5DF349F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适用检测标本：尿液</w:t>
            </w:r>
          </w:p>
        </w:tc>
        <w:tc>
          <w:tcPr>
            <w:tcW w:w="867" w:type="dxa"/>
            <w:tcBorders>
              <w:tl2br w:val="nil"/>
              <w:tr2bl w:val="nil"/>
            </w:tcBorders>
            <w:shd w:val="clear" w:color="auto" w:fill="auto"/>
            <w:vAlign w:val="center"/>
          </w:tcPr>
          <w:p w14:paraId="74D049A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40" w:type="dxa"/>
            <w:tcBorders>
              <w:tl2br w:val="nil"/>
              <w:tr2bl w:val="nil"/>
            </w:tcBorders>
            <w:shd w:val="clear" w:color="auto" w:fill="auto"/>
            <w:noWrap/>
            <w:vAlign w:val="center"/>
          </w:tcPr>
          <w:p w14:paraId="41EE6ED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2C1C9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tcBorders>
              <w:tl2br w:val="nil"/>
              <w:tr2bl w:val="nil"/>
            </w:tcBorders>
            <w:shd w:val="clear" w:color="auto" w:fill="auto"/>
            <w:noWrap/>
            <w:vAlign w:val="center"/>
          </w:tcPr>
          <w:p w14:paraId="696C0CE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336" w:type="dxa"/>
            <w:tcBorders>
              <w:tl2br w:val="nil"/>
              <w:tr2bl w:val="nil"/>
            </w:tcBorders>
            <w:shd w:val="clear" w:color="auto" w:fill="auto"/>
            <w:vAlign w:val="center"/>
          </w:tcPr>
          <w:p w14:paraId="53FBE7B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巴比妥类检测板</w:t>
            </w:r>
          </w:p>
        </w:tc>
        <w:tc>
          <w:tcPr>
            <w:tcW w:w="1350" w:type="dxa"/>
            <w:tcBorders>
              <w:tl2br w:val="nil"/>
              <w:tr2bl w:val="nil"/>
            </w:tcBorders>
            <w:shd w:val="clear" w:color="auto" w:fill="auto"/>
            <w:vAlign w:val="center"/>
          </w:tcPr>
          <w:p w14:paraId="4AE21FE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40人份</w:t>
            </w:r>
          </w:p>
        </w:tc>
        <w:tc>
          <w:tcPr>
            <w:tcW w:w="4785" w:type="dxa"/>
            <w:tcBorders>
              <w:tl2br w:val="nil"/>
              <w:tr2bl w:val="nil"/>
            </w:tcBorders>
            <w:shd w:val="clear" w:color="auto" w:fill="auto"/>
            <w:vAlign w:val="center"/>
          </w:tcPr>
          <w:p w14:paraId="3E23706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适用检测标本：尿液</w:t>
            </w:r>
          </w:p>
        </w:tc>
        <w:tc>
          <w:tcPr>
            <w:tcW w:w="867" w:type="dxa"/>
            <w:tcBorders>
              <w:tl2br w:val="nil"/>
              <w:tr2bl w:val="nil"/>
            </w:tcBorders>
            <w:shd w:val="clear" w:color="auto" w:fill="auto"/>
            <w:vAlign w:val="center"/>
          </w:tcPr>
          <w:p w14:paraId="21D08A1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40" w:type="dxa"/>
            <w:tcBorders>
              <w:tl2br w:val="nil"/>
              <w:tr2bl w:val="nil"/>
            </w:tcBorders>
            <w:shd w:val="clear" w:color="auto" w:fill="auto"/>
            <w:noWrap/>
            <w:vAlign w:val="center"/>
          </w:tcPr>
          <w:p w14:paraId="7E05685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4296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91" w:type="dxa"/>
            <w:tcBorders>
              <w:tl2br w:val="nil"/>
              <w:tr2bl w:val="nil"/>
            </w:tcBorders>
            <w:shd w:val="clear" w:color="auto" w:fill="auto"/>
            <w:noWrap/>
            <w:vAlign w:val="center"/>
          </w:tcPr>
          <w:p w14:paraId="0B5537A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336" w:type="dxa"/>
            <w:tcBorders>
              <w:tl2br w:val="nil"/>
              <w:tr2bl w:val="nil"/>
            </w:tcBorders>
            <w:shd w:val="clear" w:color="auto" w:fill="auto"/>
            <w:vAlign w:val="center"/>
          </w:tcPr>
          <w:p w14:paraId="29DAFC6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三环抗抑郁类检查板</w:t>
            </w:r>
          </w:p>
        </w:tc>
        <w:tc>
          <w:tcPr>
            <w:tcW w:w="1350" w:type="dxa"/>
            <w:tcBorders>
              <w:tl2br w:val="nil"/>
              <w:tr2bl w:val="nil"/>
            </w:tcBorders>
            <w:shd w:val="clear" w:color="auto" w:fill="auto"/>
            <w:vAlign w:val="center"/>
          </w:tcPr>
          <w:p w14:paraId="47C75A3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40人份</w:t>
            </w:r>
          </w:p>
        </w:tc>
        <w:tc>
          <w:tcPr>
            <w:tcW w:w="4785" w:type="dxa"/>
            <w:tcBorders>
              <w:tl2br w:val="nil"/>
              <w:tr2bl w:val="nil"/>
            </w:tcBorders>
            <w:shd w:val="clear" w:color="auto" w:fill="auto"/>
            <w:vAlign w:val="center"/>
          </w:tcPr>
          <w:p w14:paraId="6BB1F6F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适用检测标本：尿液</w:t>
            </w:r>
          </w:p>
        </w:tc>
        <w:tc>
          <w:tcPr>
            <w:tcW w:w="867" w:type="dxa"/>
            <w:tcBorders>
              <w:tl2br w:val="nil"/>
              <w:tr2bl w:val="nil"/>
            </w:tcBorders>
            <w:shd w:val="clear" w:color="auto" w:fill="auto"/>
            <w:vAlign w:val="center"/>
          </w:tcPr>
          <w:p w14:paraId="49FF89C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840" w:type="dxa"/>
            <w:tcBorders>
              <w:tl2br w:val="nil"/>
              <w:tr2bl w:val="nil"/>
            </w:tcBorders>
            <w:shd w:val="clear" w:color="auto" w:fill="auto"/>
            <w:noWrap/>
            <w:vAlign w:val="center"/>
          </w:tcPr>
          <w:p w14:paraId="6F5119D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bl>
    <w:p w14:paraId="74D45E5F">
      <w:pPr>
        <w:spacing w:line="240" w:lineRule="auto"/>
        <w:rPr>
          <w:rFonts w:ascii="Calibri" w:hAnsi="Calibri" w:eastAsia="宋体" w:cs="Times New Roman"/>
          <w:color w:val="auto"/>
          <w:sz w:val="21"/>
        </w:rPr>
      </w:pPr>
    </w:p>
    <w:p w14:paraId="5083F23B">
      <w:pPr>
        <w:spacing w:line="240" w:lineRule="auto"/>
        <w:rPr>
          <w:rFonts w:hint="default" w:ascii="Calibri" w:hAnsi="Calibri" w:eastAsia="宋体" w:cs="Times New Roman"/>
          <w:color w:val="auto"/>
          <w:sz w:val="21"/>
          <w:lang w:val="en-US" w:eastAsia="zh-CN"/>
        </w:rPr>
      </w:pPr>
      <w:r>
        <w:rPr>
          <w:rFonts w:hint="eastAsia" w:ascii="宋体" w:hAnsi="宋体" w:eastAsia="宋体" w:cs="宋体"/>
          <w:b/>
          <w:bCs/>
          <w:i w:val="0"/>
          <w:iCs w:val="0"/>
          <w:color w:val="auto"/>
          <w:kern w:val="0"/>
          <w:sz w:val="36"/>
          <w:szCs w:val="36"/>
          <w:u w:val="none"/>
          <w:lang w:val="en-US" w:eastAsia="zh-CN" w:bidi="ar"/>
        </w:rPr>
        <w:t>三、电子物证室采购清单及技术参数</w:t>
      </w:r>
    </w:p>
    <w:tbl>
      <w:tblPr>
        <w:tblStyle w:val="2"/>
        <w:tblW w:w="8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800"/>
        <w:gridCol w:w="3255"/>
        <w:gridCol w:w="1185"/>
        <w:gridCol w:w="1185"/>
      </w:tblGrid>
      <w:tr w14:paraId="52C2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059F">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654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货物名称</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BF09">
            <w:pPr>
              <w:keepNext w:val="0"/>
              <w:keepLines w:val="0"/>
              <w:widowControl/>
              <w:suppressLineNumbers w:val="0"/>
              <w:spacing w:line="240" w:lineRule="auto"/>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技术参数及要求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409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A95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r>
      <w:tr w14:paraId="2197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FF2D">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E13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机械硬盘</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9A9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8TB，7200转，垂直式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B73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8DC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1C9D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53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6A5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移动硬盘</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CC9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2TB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D47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EB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r>
      <w:tr w14:paraId="1CDB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A33B">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B73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固态硬盘</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017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2TB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8A6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36F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5A86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CA7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B6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光盘</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850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DVD-R刻录光盘4.7G</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407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964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bl>
    <w:p w14:paraId="4869106F">
      <w:pPr>
        <w:spacing w:line="240" w:lineRule="auto"/>
        <w:rPr>
          <w:rFonts w:ascii="Calibri" w:hAnsi="Calibri" w:eastAsia="宋体" w:cs="Times New Roman"/>
          <w:color w:val="auto"/>
          <w:sz w:val="21"/>
        </w:rPr>
      </w:pPr>
    </w:p>
    <w:p w14:paraId="79831922">
      <w:pPr>
        <w:spacing w:line="240" w:lineRule="auto"/>
        <w:rPr>
          <w:rFonts w:ascii="Calibri" w:hAnsi="Calibri" w:eastAsia="宋体" w:cs="Times New Roman"/>
          <w:color w:val="auto"/>
          <w:sz w:val="21"/>
        </w:rPr>
      </w:pPr>
      <w:r>
        <w:rPr>
          <w:rFonts w:hint="eastAsia" w:ascii="宋体" w:hAnsi="宋体" w:eastAsia="宋体" w:cs="宋体"/>
          <w:b/>
          <w:bCs/>
          <w:i w:val="0"/>
          <w:iCs w:val="0"/>
          <w:color w:val="auto"/>
          <w:kern w:val="0"/>
          <w:sz w:val="32"/>
          <w:szCs w:val="32"/>
          <w:u w:val="none"/>
          <w:lang w:val="en-US" w:eastAsia="zh-CN" w:bidi="ar"/>
        </w:rPr>
        <w:t>四、法医实验室采购清单及技术参数（2026年度）</w:t>
      </w:r>
    </w:p>
    <w:p w14:paraId="6DD8E78F">
      <w:pPr>
        <w:spacing w:line="240" w:lineRule="auto"/>
        <w:rPr>
          <w:rFonts w:ascii="Calibri" w:hAnsi="Calibri" w:eastAsia="宋体" w:cs="Times New Roman"/>
          <w:color w:val="auto"/>
          <w:sz w:val="21"/>
        </w:rPr>
      </w:pPr>
    </w:p>
    <w:tbl>
      <w:tblPr>
        <w:tblStyle w:val="2"/>
        <w:tblW w:w="8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351"/>
        <w:gridCol w:w="4119"/>
        <w:gridCol w:w="1145"/>
        <w:gridCol w:w="586"/>
        <w:gridCol w:w="1050"/>
      </w:tblGrid>
      <w:tr w14:paraId="1949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034C">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序号</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87A3">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货物名称</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974C">
            <w:pPr>
              <w:keepNext w:val="0"/>
              <w:keepLines w:val="0"/>
              <w:widowControl/>
              <w:suppressLineNumbers w:val="0"/>
              <w:spacing w:line="240" w:lineRule="auto"/>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技术参数及要求</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F53D">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816A">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7B0">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r>
      <w:tr w14:paraId="3A72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422E">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798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法医穿刺针</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FB1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18#穿刺针头，弯头，双针，1.8mm粗，全长10.5cm</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DE8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10支/盒</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8DE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BC7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6CAF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EBE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821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防毒面具</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558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用于对某些空气污染物的呼吸防护，防止吸入颗粒物或有毒有害气体，包含半面罩、滤毒盒、滤棉、滤棉盖。</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1C2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CB7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8C1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498B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74EE">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B88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防毒面具滤毒盒</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CD5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适用于防护有机蒸汽、二氧化碳、氯化氢、氯气、二氧化氯、氟化氢、氨气、甲胺、甲醛及硫化氢（NIOSH*)</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2FF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2个/包</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DA7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4AD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66E6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371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B04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防毒面具滤棉</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CB3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适用于过滤非油性颗粒物≥95%，如粉尘、PM2.5等</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F9E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10片/盒</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887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D7C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2D13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81E7">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86C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手术刀片</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89D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外科手术刀片22号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4B0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100片/盒</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800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884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3E5E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DB9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713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放大镜</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309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手持式，内置LED光源，用于对体表细微损伤、印记或附着物进行初步放大检查</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6C6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D8E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E9F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46F0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083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833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血压计</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791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臂筒式，医用级专用高精准全自动电子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288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CFA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1BE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106F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D91D">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1A2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身高体重秤测量仪</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AB6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医用专用超声波身高体重测量一体机，精准体重秤智能电子秤</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46A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9A7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F95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48FB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014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50E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法医临床检查床</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085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用于法医临床人体检验</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C80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B97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218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bl>
    <w:p w14:paraId="07601CE1">
      <w:pPr>
        <w:spacing w:line="240" w:lineRule="auto"/>
        <w:rPr>
          <w:rFonts w:ascii="Calibri" w:hAnsi="Calibri" w:eastAsia="宋体" w:cs="Times New Roman"/>
          <w:color w:val="auto"/>
          <w:sz w:val="21"/>
        </w:rPr>
      </w:pPr>
    </w:p>
    <w:p w14:paraId="0D3D3C75">
      <w:pPr>
        <w:spacing w:line="240" w:lineRule="auto"/>
        <w:jc w:val="both"/>
        <w:rPr>
          <w:rFonts w:hint="eastAsia" w:ascii="黑体" w:hAnsi="黑体" w:eastAsia="黑体" w:cs="黑体"/>
          <w:b w:val="0"/>
          <w:bCs w:val="0"/>
          <w:color w:val="auto"/>
          <w:sz w:val="32"/>
          <w:szCs w:val="32"/>
          <w:lang w:val="en-US" w:eastAsia="zh-CN"/>
        </w:rPr>
      </w:pPr>
      <w:r>
        <w:rPr>
          <w:rFonts w:hint="eastAsia" w:ascii="宋体" w:hAnsi="宋体" w:eastAsia="宋体" w:cs="宋体"/>
          <w:b/>
          <w:bCs/>
          <w:i w:val="0"/>
          <w:iCs w:val="0"/>
          <w:color w:val="auto"/>
          <w:kern w:val="0"/>
          <w:sz w:val="32"/>
          <w:szCs w:val="32"/>
          <w:u w:val="none"/>
          <w:lang w:val="en-US" w:eastAsia="zh-CN" w:bidi="ar"/>
        </w:rPr>
        <w:t>五、张家界市公局DNA室样本检测相关采购清单及技术参数</w:t>
      </w:r>
    </w:p>
    <w:tbl>
      <w:tblPr>
        <w:tblStyle w:val="2"/>
        <w:tblW w:w="10082" w:type="dxa"/>
        <w:jc w:val="center"/>
        <w:tblLayout w:type="fixed"/>
        <w:tblCellMar>
          <w:top w:w="0" w:type="dxa"/>
          <w:left w:w="0" w:type="dxa"/>
          <w:bottom w:w="0" w:type="dxa"/>
          <w:right w:w="0" w:type="dxa"/>
        </w:tblCellMar>
      </w:tblPr>
      <w:tblGrid>
        <w:gridCol w:w="586"/>
        <w:gridCol w:w="1252"/>
        <w:gridCol w:w="5772"/>
        <w:gridCol w:w="1081"/>
        <w:gridCol w:w="777"/>
        <w:gridCol w:w="614"/>
      </w:tblGrid>
      <w:tr w14:paraId="2D162E0C">
        <w:tblPrEx>
          <w:tblCellMar>
            <w:top w:w="0" w:type="dxa"/>
            <w:left w:w="0" w:type="dxa"/>
            <w:bottom w:w="0" w:type="dxa"/>
            <w:right w:w="0" w:type="dxa"/>
          </w:tblCellMar>
        </w:tblPrEx>
        <w:trPr>
          <w:trHeight w:val="484" w:hRule="atLeast"/>
          <w:jc w:val="center"/>
        </w:trPr>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96EC9">
            <w:pPr>
              <w:keepNext w:val="0"/>
              <w:keepLines w:val="0"/>
              <w:widowControl/>
              <w:suppressLineNumbers w:val="0"/>
              <w:spacing w:line="240" w:lineRule="auto"/>
              <w:jc w:val="center"/>
              <w:textAlignment w:val="center"/>
              <w:rPr>
                <w:rFonts w:hint="default"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序号</w:t>
            </w:r>
          </w:p>
        </w:tc>
        <w:tc>
          <w:tcPr>
            <w:tcW w:w="12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7BD83">
            <w:pPr>
              <w:keepNext w:val="0"/>
              <w:keepLines w:val="0"/>
              <w:widowControl/>
              <w:suppressLineNumbers w:val="0"/>
              <w:spacing w:line="240" w:lineRule="auto"/>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货物名称</w:t>
            </w:r>
          </w:p>
        </w:tc>
        <w:tc>
          <w:tcPr>
            <w:tcW w:w="5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88661">
            <w:pPr>
              <w:keepNext w:val="0"/>
              <w:keepLines w:val="0"/>
              <w:widowControl/>
              <w:suppressLineNumbers w:val="0"/>
              <w:spacing w:line="240" w:lineRule="auto"/>
              <w:jc w:val="center"/>
              <w:textAlignment w:val="center"/>
              <w:rPr>
                <w:rFonts w:hint="default" w:ascii="宋体" w:hAnsi="宋体" w:eastAsia="宋体" w:cs="宋体"/>
                <w:b/>
                <w:i w:val="0"/>
                <w:color w:val="auto"/>
                <w:sz w:val="22"/>
                <w:szCs w:val="22"/>
                <w:u w:val="none"/>
                <w:lang w:val="en-US"/>
              </w:rPr>
            </w:pPr>
            <w:r>
              <w:rPr>
                <w:rFonts w:hint="eastAsia" w:ascii="宋体" w:hAnsi="宋体" w:eastAsia="宋体" w:cs="宋体"/>
                <w:b/>
                <w:i w:val="0"/>
                <w:color w:val="auto"/>
                <w:kern w:val="0"/>
                <w:sz w:val="22"/>
                <w:szCs w:val="22"/>
                <w:u w:val="none"/>
                <w:lang w:val="en-US" w:eastAsia="zh-CN" w:bidi="ar"/>
              </w:rPr>
              <w:t>技术参数及要求</w:t>
            </w:r>
          </w:p>
        </w:tc>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7070D">
            <w:pPr>
              <w:keepNext w:val="0"/>
              <w:keepLines w:val="0"/>
              <w:widowControl/>
              <w:suppressLineNumbers w:val="0"/>
              <w:spacing w:line="240" w:lineRule="auto"/>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规格</w:t>
            </w:r>
          </w:p>
        </w:tc>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51E65">
            <w:pPr>
              <w:keepNext w:val="0"/>
              <w:keepLines w:val="0"/>
              <w:widowControl/>
              <w:suppressLineNumbers w:val="0"/>
              <w:spacing w:line="240" w:lineRule="auto"/>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单位</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AA998">
            <w:pPr>
              <w:keepNext w:val="0"/>
              <w:keepLines w:val="0"/>
              <w:widowControl/>
              <w:suppressLineNumbers w:val="0"/>
              <w:spacing w:line="240" w:lineRule="auto"/>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数量</w:t>
            </w:r>
          </w:p>
        </w:tc>
      </w:tr>
      <w:tr w14:paraId="2C975DC2">
        <w:tblPrEx>
          <w:tblCellMar>
            <w:top w:w="0" w:type="dxa"/>
            <w:left w:w="0" w:type="dxa"/>
            <w:bottom w:w="0" w:type="dxa"/>
            <w:right w:w="0" w:type="dxa"/>
          </w:tblCellMar>
        </w:tblPrEx>
        <w:trPr>
          <w:trHeight w:val="719" w:hRule="atLeast"/>
          <w:jc w:val="center"/>
        </w:trPr>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C8B72">
            <w:pPr>
              <w:keepNext w:val="0"/>
              <w:keepLines w:val="0"/>
              <w:widowControl/>
              <w:suppressLineNumbers w:val="0"/>
              <w:spacing w:line="240" w:lineRule="auto"/>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12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37B38">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基因测序仪专用毛细管</w:t>
            </w:r>
          </w:p>
        </w:tc>
        <w:tc>
          <w:tcPr>
            <w:tcW w:w="5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5D5B8">
            <w:pPr>
              <w:keepNext w:val="0"/>
              <w:keepLines w:val="0"/>
              <w:widowControl/>
              <w:suppressLineNumbers w:val="0"/>
              <w:spacing w:line="240" w:lineRule="auto"/>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★必须适配本实验室现有国产基因分析仪，16道36cm。</w:t>
            </w:r>
          </w:p>
        </w:tc>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37C18">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626FD">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ABF20">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r>
      <w:tr w14:paraId="3AE5302F">
        <w:tblPrEx>
          <w:tblCellMar>
            <w:top w:w="0" w:type="dxa"/>
            <w:left w:w="0" w:type="dxa"/>
            <w:bottom w:w="0" w:type="dxa"/>
            <w:right w:w="0" w:type="dxa"/>
          </w:tblCellMar>
        </w:tblPrEx>
        <w:trPr>
          <w:trHeight w:val="656" w:hRule="atLeast"/>
          <w:jc w:val="center"/>
        </w:trPr>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62A12">
            <w:pPr>
              <w:keepNext w:val="0"/>
              <w:keepLines w:val="0"/>
              <w:widowControl/>
              <w:suppressLineNumbers w:val="0"/>
              <w:spacing w:line="240" w:lineRule="auto"/>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12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916DB">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基因测序仪专用POP4胶 </w:t>
            </w:r>
          </w:p>
        </w:tc>
        <w:tc>
          <w:tcPr>
            <w:tcW w:w="5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426C1">
            <w:pPr>
              <w:keepNext w:val="0"/>
              <w:keepLines w:val="0"/>
              <w:widowControl/>
              <w:suppressLineNumbers w:val="0"/>
              <w:spacing w:line="240" w:lineRule="auto"/>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★必须适配本实验室现有国产基因分析仪基因分析仪。</w:t>
            </w:r>
          </w:p>
        </w:tc>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B0ACF">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3.5ml/瓶</w:t>
            </w:r>
          </w:p>
        </w:tc>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187AD">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1846E">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r>
      <w:tr w14:paraId="321D1BD1">
        <w:tblPrEx>
          <w:tblCellMar>
            <w:top w:w="0" w:type="dxa"/>
            <w:left w:w="0" w:type="dxa"/>
            <w:bottom w:w="0" w:type="dxa"/>
            <w:right w:w="0" w:type="dxa"/>
          </w:tblCellMar>
        </w:tblPrEx>
        <w:trPr>
          <w:trHeight w:val="593" w:hRule="atLeast"/>
          <w:jc w:val="center"/>
        </w:trPr>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FFE41">
            <w:pPr>
              <w:keepNext w:val="0"/>
              <w:keepLines w:val="0"/>
              <w:widowControl/>
              <w:suppressLineNumbers w:val="0"/>
              <w:spacing w:line="240" w:lineRule="auto"/>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2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3DA57">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基因测序仪专用缓冲液</w:t>
            </w:r>
          </w:p>
        </w:tc>
        <w:tc>
          <w:tcPr>
            <w:tcW w:w="5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E02D4">
            <w:pPr>
              <w:keepNext w:val="0"/>
              <w:keepLines w:val="0"/>
              <w:widowControl/>
              <w:suppressLineNumbers w:val="0"/>
              <w:spacing w:line="240" w:lineRule="auto"/>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★必须适配本实验室现有国产基因分析仪基因分析仪。</w:t>
            </w:r>
          </w:p>
        </w:tc>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9A561">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500ml/瓶</w:t>
            </w:r>
          </w:p>
        </w:tc>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FE7C1">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A694C">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r>
      <w:tr w14:paraId="4624A048">
        <w:tblPrEx>
          <w:tblCellMar>
            <w:top w:w="0" w:type="dxa"/>
            <w:left w:w="0" w:type="dxa"/>
            <w:bottom w:w="0" w:type="dxa"/>
            <w:right w:w="0" w:type="dxa"/>
          </w:tblCellMar>
        </w:tblPrEx>
        <w:trPr>
          <w:trHeight w:val="909" w:hRule="atLeast"/>
          <w:jc w:val="center"/>
        </w:trPr>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D1109">
            <w:pPr>
              <w:keepNext w:val="0"/>
              <w:keepLines w:val="0"/>
              <w:widowControl/>
              <w:suppressLineNumbers w:val="0"/>
              <w:spacing w:line="240" w:lineRule="auto"/>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w:t>
            </w:r>
          </w:p>
        </w:tc>
        <w:tc>
          <w:tcPr>
            <w:tcW w:w="12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D918A">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去离子超纯甲酰胺</w:t>
            </w:r>
          </w:p>
        </w:tc>
        <w:tc>
          <w:tcPr>
            <w:tcW w:w="5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49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★本品可在DNA分析仪毛细管系统中，用作DNA样品的变形和重悬，须适配本实验室现有基因分析仪。</w:t>
            </w:r>
          </w:p>
        </w:tc>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78171">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25ml/瓶</w:t>
            </w:r>
          </w:p>
        </w:tc>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9B350">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BE307">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r>
      <w:tr w14:paraId="2C9DE4AD">
        <w:tblPrEx>
          <w:tblCellMar>
            <w:top w:w="0" w:type="dxa"/>
            <w:left w:w="0" w:type="dxa"/>
            <w:bottom w:w="0" w:type="dxa"/>
            <w:right w:w="0" w:type="dxa"/>
          </w:tblCellMar>
        </w:tblPrEx>
        <w:trPr>
          <w:trHeight w:val="1288" w:hRule="atLeast"/>
          <w:jc w:val="center"/>
        </w:trPr>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FBF72">
            <w:pPr>
              <w:keepNext w:val="0"/>
              <w:keepLines w:val="0"/>
              <w:widowControl/>
              <w:suppressLineNumbers w:val="0"/>
              <w:spacing w:line="240" w:lineRule="auto"/>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4CAD7">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扩增试剂盒</w:t>
            </w:r>
          </w:p>
        </w:tc>
        <w:tc>
          <w:tcPr>
            <w:tcW w:w="5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3FC5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为保证亲缘比对的比对效能，所投扩增试剂盒可同时检测不少于29个（包含29个）常染色体基因座，同时为了满足公安部打拐工作的位点要求，试剂盒必须包含《法庭科学DNA数据库选用的基因座及其数据结构》（GB/T41009）规定的全部常染色体STR核心和优选基因座以及Amelogenin基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2、为加强男性样本在排查中的识别率，减少因牙釉质蛋白基因（Amelogenin）Y微缺失的影响，避免性别错判，所投扩增试剂盒至少包含1个Y-indel基因座或1个Y-STR基因座。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3、为提高采样不良样本及降解检材的检出率，所投试剂盒包含不少于10个扩增长度小于250bp的常染色体mini-STR位点，全部扩增片段均小于550bp。</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4、为保证检测服务的准确性，所投试剂盒实体bin数量不得低于360个，实体bin和虚拟bin总数不低于540个。                                                                                                                                                                                                                                                                      </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5、所投扩增试剂盒采用6色荧光标记复合扩增技术，1色荧光标记分子量内标，5色荧光标记待测样品。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6、试剂盒中包含检测所需的扩增前试剂、扩增后试剂、内标、ladder等全部组份，规格为按标准反应25ul/人份计算，包含200标准人份/盒。</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所投扩增试剂盒可对血卡，唾液卡，血滤纸，FTA卡，棉棒等多种检材进行直接扩增而无需提取纯化，也可对扩增案件检材提取后的DNA模板进行扩增检测，使用10ul反应体系能取得良好检测效果，扩增时间小于90分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为能顺利与全国公安机关相关系统进行对接，试剂盒名称和基因座参数信息均已收录在全国公安机关相关系统，检测结果可通过IDX软件进行分析，导出的CODIS数据基因座分型可直接批量导入全国公安机关相关系统。</w:t>
            </w:r>
          </w:p>
          <w:p w14:paraId="70ACB4B0">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为保证试剂盒质量，生产企业和产品符合国家相关法律法规的要求，生产企业相关人员DNA数据信息已报送公安部质控库并及时更新，试剂盒经过严格质量监控，试剂各组分的生产批号全部可追溯，产品符合公安部有关规定和DNA数据库相关国家、行业标准要求，具有中国安全技术防范认证中心颁发的《中国公共安全产品认证证书》。</w:t>
            </w:r>
          </w:p>
        </w:tc>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5B389">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200人份/盒（25ul体系）</w:t>
            </w:r>
          </w:p>
        </w:tc>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3C96F">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5C02E">
            <w:pPr>
              <w:keepNext w:val="0"/>
              <w:keepLines w:val="0"/>
              <w:widowControl/>
              <w:suppressLineNumbers w:val="0"/>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r>
    </w:tbl>
    <w:p w14:paraId="2C6F99C2">
      <w:pPr>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firstLine="0" w:firstLineChars="0"/>
        <w:jc w:val="left"/>
        <w:textAlignment w:val="auto"/>
        <w:rPr>
          <w:rFonts w:hint="eastAsia" w:ascii="Arial Narrow" w:hAnsi="Arial Narrow" w:eastAsia="宋体" w:cs="宋体"/>
          <w:i w:val="0"/>
          <w:iCs w:val="0"/>
          <w:color w:val="auto"/>
          <w:kern w:val="2"/>
          <w:sz w:val="24"/>
          <w:szCs w:val="24"/>
          <w:u w:val="none"/>
          <w:lang w:val="en-US" w:eastAsia="zh-CN" w:bidi="ar-SA"/>
        </w:rPr>
      </w:pPr>
    </w:p>
    <w:p w14:paraId="1E498298">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eastAsia" w:ascii="Arial Narrow" w:hAnsi="Arial Narrow" w:eastAsia="宋体" w:cs="宋体"/>
          <w:i w:val="0"/>
          <w:iCs w:val="0"/>
          <w:color w:val="auto"/>
          <w:kern w:val="2"/>
          <w:sz w:val="24"/>
          <w:szCs w:val="22"/>
          <w:u w:val="none"/>
          <w:lang w:val="en-US" w:eastAsia="zh-CN" w:bidi="ar-SA"/>
        </w:rPr>
      </w:pPr>
      <w:r>
        <w:rPr>
          <w:rFonts w:hint="eastAsia" w:ascii="Arial Narrow" w:hAnsi="Arial Narrow" w:eastAsia="宋体" w:cs="宋体"/>
          <w:i w:val="0"/>
          <w:iCs w:val="0"/>
          <w:color w:val="auto"/>
          <w:kern w:val="2"/>
          <w:sz w:val="24"/>
          <w:szCs w:val="22"/>
          <w:u w:val="none"/>
          <w:lang w:val="en-US" w:eastAsia="zh-CN" w:bidi="ar-SA"/>
        </w:rPr>
        <w:t>（五）商务要求</w:t>
      </w:r>
    </w:p>
    <w:p w14:paraId="79667CA9">
      <w:pPr>
        <w:widowControl w:val="0"/>
        <w:autoSpaceDE w:val="0"/>
        <w:autoSpaceDN w:val="0"/>
        <w:adjustRightInd w:val="0"/>
        <w:rPr>
          <w:rFonts w:hint="eastAsia" w:ascii="楷体_GB2312" w:hAnsi="Times New Roman" w:eastAsia="楷体_GB2312" w:cs="楷体_GB2312"/>
          <w:color w:val="auto"/>
          <w:sz w:val="24"/>
          <w:szCs w:val="24"/>
          <w:lang w:val="en-US" w:eastAsia="zh-CN" w:bidi="ar-SA"/>
        </w:rPr>
      </w:pPr>
    </w:p>
    <w:tbl>
      <w:tblPr>
        <w:tblStyle w:val="2"/>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80"/>
        <w:gridCol w:w="8210"/>
      </w:tblGrid>
      <w:tr w14:paraId="13EC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530" w:type="dxa"/>
            <w:tcBorders>
              <w:tl2br w:val="nil"/>
              <w:tr2bl w:val="nil"/>
            </w:tcBorders>
            <w:shd w:val="pct10" w:color="ADB9CA" w:fill="D6DCE5"/>
            <w:vAlign w:val="center"/>
          </w:tcPr>
          <w:p w14:paraId="056C23BB">
            <w:pPr>
              <w:keepNext w:val="0"/>
              <w:keepLines w:val="0"/>
              <w:pageBreakBefore w:val="0"/>
              <w:kinsoku/>
              <w:wordWrap/>
              <w:overflowPunct w:val="0"/>
              <w:topLinePunct w:val="0"/>
              <w:autoSpaceDE/>
              <w:autoSpaceDN/>
              <w:bidi w:val="0"/>
              <w:adjustRightInd w:val="0"/>
              <w:snapToGrid w:val="0"/>
              <w:spacing w:line="308" w:lineRule="exact"/>
              <w:ind w:left="0" w:leftChars="0" w:right="0" w:rightChars="0"/>
              <w:jc w:val="center"/>
              <w:rPr>
                <w:rFonts w:hint="eastAsia" w:ascii="等线" w:hAnsi="等线" w:eastAsia="等线" w:cs="等线"/>
                <w:b/>
                <w:bCs w:val="0"/>
                <w:color w:val="auto"/>
                <w:sz w:val="22"/>
                <w:szCs w:val="22"/>
              </w:rPr>
            </w:pPr>
            <w:r>
              <w:rPr>
                <w:rFonts w:hint="eastAsia" w:ascii="等线" w:hAnsi="等线" w:eastAsia="等线" w:cs="等线"/>
                <w:b/>
                <w:bCs w:val="0"/>
                <w:color w:val="auto"/>
                <w:sz w:val="22"/>
                <w:szCs w:val="22"/>
              </w:rPr>
              <w:t>序号</w:t>
            </w:r>
          </w:p>
        </w:tc>
        <w:tc>
          <w:tcPr>
            <w:tcW w:w="1380" w:type="dxa"/>
            <w:tcBorders>
              <w:tl2br w:val="nil"/>
              <w:tr2bl w:val="nil"/>
            </w:tcBorders>
            <w:shd w:val="pct10" w:color="ADB9CA" w:fill="D6DCE5"/>
            <w:vAlign w:val="center"/>
          </w:tcPr>
          <w:p w14:paraId="5E556D4B">
            <w:pPr>
              <w:keepNext w:val="0"/>
              <w:keepLines w:val="0"/>
              <w:pageBreakBefore w:val="0"/>
              <w:widowControl w:val="0"/>
              <w:kinsoku/>
              <w:wordWrap/>
              <w:overflowPunct w:val="0"/>
              <w:topLinePunct w:val="0"/>
              <w:autoSpaceDE/>
              <w:autoSpaceDN/>
              <w:bidi w:val="0"/>
              <w:adjustRightInd w:val="0"/>
              <w:snapToGrid w:val="0"/>
              <w:spacing w:line="308" w:lineRule="exact"/>
              <w:jc w:val="center"/>
              <w:rPr>
                <w:rFonts w:hint="eastAsia" w:ascii="等线" w:hAnsi="等线" w:eastAsia="等线" w:cs="等线"/>
                <w:b/>
                <w:bCs w:val="0"/>
                <w:color w:val="auto"/>
                <w:kern w:val="0"/>
                <w:sz w:val="22"/>
                <w:szCs w:val="22"/>
              </w:rPr>
            </w:pPr>
            <w:r>
              <w:rPr>
                <w:rFonts w:hint="eastAsia" w:ascii="等线" w:hAnsi="等线" w:eastAsia="等线" w:cs="等线"/>
                <w:b/>
                <w:bCs w:val="0"/>
                <w:color w:val="auto"/>
                <w:kern w:val="0"/>
                <w:sz w:val="22"/>
                <w:szCs w:val="22"/>
              </w:rPr>
              <w:t>商务</w:t>
            </w:r>
          </w:p>
          <w:p w14:paraId="3AC02275">
            <w:pPr>
              <w:keepNext w:val="0"/>
              <w:keepLines w:val="0"/>
              <w:pageBreakBefore w:val="0"/>
              <w:widowControl w:val="0"/>
              <w:kinsoku/>
              <w:wordWrap/>
              <w:overflowPunct w:val="0"/>
              <w:topLinePunct w:val="0"/>
              <w:autoSpaceDE/>
              <w:autoSpaceDN/>
              <w:bidi w:val="0"/>
              <w:adjustRightInd w:val="0"/>
              <w:snapToGrid w:val="0"/>
              <w:spacing w:line="308" w:lineRule="exact"/>
              <w:jc w:val="center"/>
              <w:rPr>
                <w:rFonts w:hint="eastAsia" w:ascii="等线" w:hAnsi="等线" w:eastAsia="等线" w:cs="等线"/>
                <w:b/>
                <w:bCs w:val="0"/>
                <w:color w:val="auto"/>
                <w:kern w:val="0"/>
                <w:sz w:val="22"/>
                <w:szCs w:val="22"/>
              </w:rPr>
            </w:pPr>
            <w:r>
              <w:rPr>
                <w:rFonts w:hint="eastAsia" w:ascii="等线" w:hAnsi="等线" w:eastAsia="等线" w:cs="等线"/>
                <w:b/>
                <w:bCs w:val="0"/>
                <w:color w:val="auto"/>
                <w:kern w:val="0"/>
                <w:sz w:val="22"/>
                <w:szCs w:val="22"/>
              </w:rPr>
              <w:t>条款</w:t>
            </w:r>
          </w:p>
        </w:tc>
        <w:tc>
          <w:tcPr>
            <w:tcW w:w="8210" w:type="dxa"/>
            <w:tcBorders>
              <w:tl2br w:val="nil"/>
              <w:tr2bl w:val="nil"/>
            </w:tcBorders>
            <w:shd w:val="pct10" w:color="ADB9CA" w:fill="D6DCE5"/>
            <w:vAlign w:val="center"/>
          </w:tcPr>
          <w:p w14:paraId="32C8F742">
            <w:pPr>
              <w:keepNext w:val="0"/>
              <w:keepLines w:val="0"/>
              <w:pageBreakBefore w:val="0"/>
              <w:kinsoku/>
              <w:wordWrap/>
              <w:overflowPunct w:val="0"/>
              <w:topLinePunct w:val="0"/>
              <w:autoSpaceDE/>
              <w:autoSpaceDN/>
              <w:bidi w:val="0"/>
              <w:adjustRightInd w:val="0"/>
              <w:snapToGrid w:val="0"/>
              <w:spacing w:line="308" w:lineRule="exact"/>
              <w:ind w:left="0" w:leftChars="0" w:right="0" w:rightChars="0"/>
              <w:jc w:val="center"/>
              <w:rPr>
                <w:rFonts w:hint="eastAsia" w:ascii="等线" w:hAnsi="等线" w:eastAsia="等线" w:cs="等线"/>
                <w:b/>
                <w:color w:val="auto"/>
                <w:sz w:val="22"/>
                <w:szCs w:val="22"/>
              </w:rPr>
            </w:pPr>
            <w:r>
              <w:rPr>
                <w:rFonts w:hint="eastAsia" w:ascii="等线" w:hAnsi="等线" w:eastAsia="等线" w:cs="等线"/>
                <w:b/>
                <w:color w:val="auto"/>
                <w:sz w:val="22"/>
                <w:szCs w:val="22"/>
              </w:rPr>
              <w:t>内    容</w:t>
            </w:r>
          </w:p>
        </w:tc>
      </w:tr>
      <w:tr w14:paraId="379D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tcBorders>
              <w:tl2br w:val="nil"/>
              <w:tr2bl w:val="nil"/>
            </w:tcBorders>
            <w:shd w:val="clear" w:color="C4BC96" w:fill="auto"/>
            <w:vAlign w:val="center"/>
          </w:tcPr>
          <w:p w14:paraId="70DE86D9">
            <w:pPr>
              <w:keepNext w:val="0"/>
              <w:keepLines w:val="0"/>
              <w:pageBreakBefore w:val="0"/>
              <w:tabs>
                <w:tab w:val="left" w:pos="102"/>
              </w:tabs>
              <w:kinsoku/>
              <w:wordWrap/>
              <w:overflowPunct w:val="0"/>
              <w:topLinePunct w:val="0"/>
              <w:autoSpaceDE/>
              <w:autoSpaceDN/>
              <w:bidi w:val="0"/>
              <w:adjustRightInd w:val="0"/>
              <w:snapToGrid w:val="0"/>
              <w:spacing w:line="308" w:lineRule="exact"/>
              <w:ind w:left="0" w:leftChars="0" w:right="0" w:rightChars="0"/>
              <w:jc w:val="center"/>
              <w:rPr>
                <w:rFonts w:hint="eastAsia" w:ascii="等线" w:hAnsi="等线" w:eastAsia="等线" w:cs="等线"/>
                <w:b w:val="0"/>
                <w:bCs/>
                <w:color w:val="auto"/>
                <w:sz w:val="22"/>
                <w:szCs w:val="22"/>
              </w:rPr>
            </w:pPr>
            <w:r>
              <w:rPr>
                <w:rFonts w:hint="eastAsia" w:ascii="等线" w:hAnsi="等线" w:eastAsia="等线" w:cs="等线"/>
                <w:b w:val="0"/>
                <w:bCs/>
                <w:color w:val="auto"/>
                <w:sz w:val="22"/>
                <w:szCs w:val="22"/>
              </w:rPr>
              <w:t>1</w:t>
            </w:r>
          </w:p>
        </w:tc>
        <w:tc>
          <w:tcPr>
            <w:tcW w:w="1380" w:type="dxa"/>
            <w:tcBorders>
              <w:tl2br w:val="nil"/>
              <w:tr2bl w:val="nil"/>
            </w:tcBorders>
            <w:shd w:val="clear" w:color="C4BC96" w:fill="auto"/>
            <w:vAlign w:val="center"/>
          </w:tcPr>
          <w:p w14:paraId="614265FD">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center"/>
              <w:textAlignment w:val="center"/>
              <w:rPr>
                <w:rFonts w:hint="eastAsia" w:ascii="等线" w:hAnsi="等线" w:eastAsia="等线" w:cs="等线"/>
                <w:i w:val="0"/>
                <w:iCs w:val="0"/>
                <w:snapToGrid w:val="0"/>
                <w:color w:val="auto"/>
                <w:kern w:val="0"/>
                <w:sz w:val="22"/>
                <w:szCs w:val="22"/>
                <w:u w:val="none"/>
                <w:lang w:val="en-US" w:eastAsia="zh-CN"/>
              </w:rPr>
            </w:pPr>
            <w:r>
              <w:rPr>
                <w:rFonts w:hint="eastAsia" w:ascii="Calibri" w:hAnsi="Calibri" w:eastAsia="宋体" w:cs="等线"/>
                <w:i w:val="0"/>
                <w:iCs w:val="0"/>
                <w:snapToGrid w:val="0"/>
                <w:color w:val="auto"/>
                <w:kern w:val="0"/>
                <w:sz w:val="22"/>
                <w:szCs w:val="22"/>
                <w:u w:val="none"/>
                <w:lang w:val="en-US" w:eastAsia="zh-CN"/>
              </w:rPr>
              <w:t>交付时间</w:t>
            </w:r>
          </w:p>
        </w:tc>
        <w:tc>
          <w:tcPr>
            <w:tcW w:w="8210" w:type="dxa"/>
            <w:tcBorders>
              <w:tl2br w:val="nil"/>
              <w:tr2bl w:val="nil"/>
            </w:tcBorders>
            <w:shd w:val="clear" w:color="C4BC96" w:fill="auto"/>
            <w:vAlign w:val="center"/>
          </w:tcPr>
          <w:p w14:paraId="09941253">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等线" w:hAnsi="等线" w:eastAsia="宋体" w:cs="等线"/>
                <w:i w:val="0"/>
                <w:iCs w:val="0"/>
                <w:snapToGrid w:val="0"/>
                <w:color w:val="auto"/>
                <w:kern w:val="0"/>
                <w:sz w:val="22"/>
                <w:szCs w:val="22"/>
                <w:u w:val="none"/>
                <w:lang w:val="en-US" w:eastAsia="zh-CN"/>
              </w:rPr>
            </w:pPr>
            <w:r>
              <w:rPr>
                <w:rFonts w:hint="eastAsia" w:ascii="Calibri" w:hAnsi="Calibri" w:eastAsia="宋体" w:cs="宋体"/>
                <w:color w:val="auto"/>
                <w:sz w:val="24"/>
                <w:u w:val="none"/>
              </w:rPr>
              <w:t>自合同签订之日起</w:t>
            </w:r>
            <w:r>
              <w:rPr>
                <w:rFonts w:hint="eastAsia" w:ascii="Calibri" w:hAnsi="Calibri" w:eastAsia="宋体" w:cs="宋体"/>
                <w:color w:val="auto"/>
                <w:sz w:val="24"/>
                <w:u w:val="none"/>
                <w:lang w:val="en-US" w:eastAsia="zh-CN"/>
              </w:rPr>
              <w:t>3</w:t>
            </w:r>
            <w:r>
              <w:rPr>
                <w:rFonts w:hint="eastAsia" w:ascii="Calibri" w:hAnsi="Calibri" w:eastAsia="宋体" w:cs="宋体"/>
                <w:color w:val="auto"/>
                <w:sz w:val="24"/>
                <w:u w:val="none"/>
              </w:rPr>
              <w:t>0天内完成</w:t>
            </w:r>
            <w:r>
              <w:rPr>
                <w:rFonts w:hint="eastAsia" w:ascii="Calibri" w:hAnsi="Calibri" w:eastAsia="宋体" w:cs="宋体"/>
                <w:color w:val="auto"/>
                <w:sz w:val="24"/>
                <w:u w:val="none"/>
                <w:lang w:val="en-US" w:eastAsia="zh-CN"/>
              </w:rPr>
              <w:t>交货</w:t>
            </w:r>
          </w:p>
        </w:tc>
      </w:tr>
      <w:tr w14:paraId="3E4F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0" w:type="dxa"/>
            <w:tcBorders>
              <w:tl2br w:val="nil"/>
              <w:tr2bl w:val="nil"/>
            </w:tcBorders>
            <w:shd w:val="clear" w:color="C4BC96" w:fill="auto"/>
            <w:vAlign w:val="center"/>
          </w:tcPr>
          <w:p w14:paraId="3D0EE180">
            <w:pPr>
              <w:keepNext w:val="0"/>
              <w:keepLines w:val="0"/>
              <w:pageBreakBefore w:val="0"/>
              <w:tabs>
                <w:tab w:val="left" w:pos="102"/>
              </w:tabs>
              <w:kinsoku/>
              <w:wordWrap/>
              <w:overflowPunct w:val="0"/>
              <w:topLinePunct w:val="0"/>
              <w:autoSpaceDE/>
              <w:autoSpaceDN/>
              <w:bidi w:val="0"/>
              <w:adjustRightInd w:val="0"/>
              <w:snapToGrid w:val="0"/>
              <w:spacing w:line="308" w:lineRule="exact"/>
              <w:ind w:left="0" w:leftChars="0" w:right="0" w:rightChars="0"/>
              <w:jc w:val="center"/>
              <w:rPr>
                <w:rFonts w:hint="eastAsia" w:ascii="等线" w:hAnsi="等线" w:eastAsia="等线" w:cs="等线"/>
                <w:b w:val="0"/>
                <w:bCs/>
                <w:color w:val="auto"/>
                <w:sz w:val="22"/>
                <w:szCs w:val="22"/>
              </w:rPr>
            </w:pPr>
            <w:r>
              <w:rPr>
                <w:rFonts w:hint="eastAsia" w:ascii="等线" w:hAnsi="等线" w:eastAsia="等线" w:cs="等线"/>
                <w:b w:val="0"/>
                <w:bCs/>
                <w:color w:val="auto"/>
                <w:sz w:val="22"/>
                <w:szCs w:val="22"/>
              </w:rPr>
              <w:t>2</w:t>
            </w:r>
          </w:p>
        </w:tc>
        <w:tc>
          <w:tcPr>
            <w:tcW w:w="1380" w:type="dxa"/>
            <w:tcBorders>
              <w:tl2br w:val="nil"/>
              <w:tr2bl w:val="nil"/>
            </w:tcBorders>
            <w:shd w:val="clear" w:color="C4BC96" w:fill="auto"/>
            <w:vAlign w:val="center"/>
          </w:tcPr>
          <w:p w14:paraId="4F619E41">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交货地点</w:t>
            </w:r>
          </w:p>
        </w:tc>
        <w:tc>
          <w:tcPr>
            <w:tcW w:w="8210" w:type="dxa"/>
            <w:tcBorders>
              <w:tl2br w:val="nil"/>
              <w:tr2bl w:val="nil"/>
            </w:tcBorders>
            <w:shd w:val="clear" w:color="C4BC96" w:fill="auto"/>
            <w:vAlign w:val="center"/>
          </w:tcPr>
          <w:p w14:paraId="509D2918">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甲方指定地点。</w:t>
            </w:r>
          </w:p>
        </w:tc>
      </w:tr>
      <w:tr w14:paraId="748C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0" w:type="dxa"/>
            <w:tcBorders>
              <w:tl2br w:val="nil"/>
              <w:tr2bl w:val="nil"/>
            </w:tcBorders>
            <w:shd w:val="clear" w:color="C4BC96" w:fill="auto"/>
            <w:vAlign w:val="center"/>
          </w:tcPr>
          <w:p w14:paraId="4565B2B5">
            <w:pPr>
              <w:keepNext w:val="0"/>
              <w:keepLines w:val="0"/>
              <w:pageBreakBefore w:val="0"/>
              <w:tabs>
                <w:tab w:val="left" w:pos="102"/>
              </w:tabs>
              <w:kinsoku/>
              <w:wordWrap/>
              <w:overflowPunct w:val="0"/>
              <w:topLinePunct w:val="0"/>
              <w:autoSpaceDE/>
              <w:autoSpaceDN/>
              <w:bidi w:val="0"/>
              <w:adjustRightInd w:val="0"/>
              <w:snapToGrid w:val="0"/>
              <w:spacing w:line="308" w:lineRule="exact"/>
              <w:ind w:left="0" w:leftChars="0" w:right="0" w:rightChars="0"/>
              <w:jc w:val="center"/>
              <w:rPr>
                <w:rFonts w:hint="eastAsia" w:ascii="等线" w:hAnsi="等线" w:eastAsia="等线" w:cs="等线"/>
                <w:b w:val="0"/>
                <w:bCs/>
                <w:color w:val="auto"/>
                <w:sz w:val="22"/>
                <w:szCs w:val="22"/>
              </w:rPr>
            </w:pPr>
            <w:r>
              <w:rPr>
                <w:rFonts w:hint="eastAsia" w:ascii="等线" w:hAnsi="等线" w:eastAsia="等线" w:cs="等线"/>
                <w:b w:val="0"/>
                <w:bCs/>
                <w:color w:val="auto"/>
                <w:sz w:val="22"/>
                <w:szCs w:val="22"/>
              </w:rPr>
              <w:t>3</w:t>
            </w:r>
          </w:p>
        </w:tc>
        <w:tc>
          <w:tcPr>
            <w:tcW w:w="1380" w:type="dxa"/>
            <w:tcBorders>
              <w:tl2br w:val="nil"/>
              <w:tr2bl w:val="nil"/>
            </w:tcBorders>
            <w:shd w:val="clear" w:color="C4BC96" w:fill="auto"/>
            <w:vAlign w:val="center"/>
          </w:tcPr>
          <w:p w14:paraId="7A275C60">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rPr>
              <w:t>质保期</w:t>
            </w:r>
          </w:p>
        </w:tc>
        <w:tc>
          <w:tcPr>
            <w:tcW w:w="8210" w:type="dxa"/>
            <w:tcBorders>
              <w:tl2br w:val="nil"/>
              <w:tr2bl w:val="nil"/>
            </w:tcBorders>
            <w:shd w:val="clear" w:color="C4BC96" w:fill="auto"/>
            <w:vAlign w:val="center"/>
          </w:tcPr>
          <w:p w14:paraId="112F572A">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lang w:val="en-US" w:eastAsia="zh-CN"/>
              </w:rPr>
              <w:t>本项目质量保证期为2年（从最终验收合格且交付之日开始计算）。</w:t>
            </w:r>
          </w:p>
        </w:tc>
      </w:tr>
      <w:tr w14:paraId="5126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vMerge w:val="restart"/>
            <w:tcBorders>
              <w:tl2br w:val="nil"/>
              <w:tr2bl w:val="nil"/>
            </w:tcBorders>
            <w:shd w:val="clear" w:color="auto" w:fill="auto"/>
            <w:vAlign w:val="center"/>
          </w:tcPr>
          <w:p w14:paraId="6CE0B4C0">
            <w:pPr>
              <w:keepNext w:val="0"/>
              <w:keepLines w:val="0"/>
              <w:pageBreakBefore w:val="0"/>
              <w:tabs>
                <w:tab w:val="left" w:pos="102"/>
              </w:tabs>
              <w:kinsoku/>
              <w:wordWrap/>
              <w:overflowPunct w:val="0"/>
              <w:topLinePunct w:val="0"/>
              <w:autoSpaceDE/>
              <w:autoSpaceDN/>
              <w:bidi w:val="0"/>
              <w:adjustRightInd w:val="0"/>
              <w:snapToGrid w:val="0"/>
              <w:spacing w:line="308" w:lineRule="exact"/>
              <w:ind w:left="0" w:leftChars="0" w:right="0" w:rightChars="0"/>
              <w:jc w:val="center"/>
              <w:rPr>
                <w:rFonts w:hint="eastAsia" w:ascii="等线" w:hAnsi="等线" w:eastAsia="等线" w:cs="等线"/>
                <w:b w:val="0"/>
                <w:bCs/>
                <w:color w:val="auto"/>
                <w:sz w:val="22"/>
                <w:szCs w:val="22"/>
              </w:rPr>
            </w:pPr>
            <w:r>
              <w:rPr>
                <w:rFonts w:hint="eastAsia" w:ascii="等线" w:hAnsi="等线" w:eastAsia="等线" w:cs="等线"/>
                <w:b w:val="0"/>
                <w:bCs/>
                <w:color w:val="auto"/>
                <w:sz w:val="22"/>
                <w:szCs w:val="22"/>
              </w:rPr>
              <w:t>4</w:t>
            </w:r>
          </w:p>
        </w:tc>
        <w:tc>
          <w:tcPr>
            <w:tcW w:w="1380" w:type="dxa"/>
            <w:vMerge w:val="restart"/>
            <w:tcBorders>
              <w:tl2br w:val="nil"/>
              <w:tr2bl w:val="nil"/>
            </w:tcBorders>
            <w:shd w:val="clear" w:color="auto" w:fill="auto"/>
            <w:vAlign w:val="center"/>
          </w:tcPr>
          <w:p w14:paraId="4DEEBECA">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rPr>
              <w:t>报价要求</w:t>
            </w:r>
          </w:p>
        </w:tc>
        <w:tc>
          <w:tcPr>
            <w:tcW w:w="8210" w:type="dxa"/>
            <w:tcBorders>
              <w:tl2br w:val="nil"/>
              <w:tr2bl w:val="nil"/>
            </w:tcBorders>
            <w:shd w:val="clear" w:color="auto" w:fill="auto"/>
            <w:vAlign w:val="center"/>
          </w:tcPr>
          <w:p w14:paraId="54F9EB89">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lang w:val="en-US" w:eastAsia="zh-CN"/>
              </w:rPr>
              <w:t>1.</w:t>
            </w:r>
            <w:r>
              <w:rPr>
                <w:rFonts w:hint="eastAsia" w:ascii="Calibri" w:hAnsi="Calibri" w:eastAsia="宋体" w:cs="宋体"/>
                <w:color w:val="auto"/>
                <w:sz w:val="24"/>
                <w:u w:val="none"/>
                <w:lang w:eastAsia="zh-CN"/>
              </w:rPr>
              <w:t>供应商</w:t>
            </w:r>
            <w:r>
              <w:rPr>
                <w:rFonts w:hint="eastAsia" w:ascii="Calibri" w:hAnsi="Calibri" w:eastAsia="宋体" w:cs="宋体"/>
                <w:color w:val="auto"/>
                <w:sz w:val="24"/>
                <w:u w:val="none"/>
              </w:rPr>
              <w:t>的报价应包含为完成本</w:t>
            </w:r>
            <w:r>
              <w:rPr>
                <w:rFonts w:hint="eastAsia" w:ascii="Calibri" w:hAnsi="Calibri" w:eastAsia="宋体" w:cs="宋体"/>
                <w:color w:val="auto"/>
                <w:sz w:val="24"/>
                <w:u w:val="none"/>
                <w:lang w:eastAsia="zh-CN"/>
              </w:rPr>
              <w:t>谈判文件</w:t>
            </w:r>
            <w:r>
              <w:rPr>
                <w:rFonts w:hint="eastAsia" w:ascii="Calibri" w:hAnsi="Calibri" w:eastAsia="宋体" w:cs="宋体"/>
                <w:color w:val="auto"/>
                <w:sz w:val="24"/>
                <w:u w:val="none"/>
              </w:rPr>
              <w:t>提出的货物或服务等全部相关工作所有可能发生的费用，即投标</w:t>
            </w:r>
            <w:r>
              <w:rPr>
                <w:rFonts w:hint="eastAsia" w:ascii="Calibri" w:hAnsi="Calibri" w:eastAsia="宋体" w:cs="宋体"/>
                <w:color w:val="auto"/>
                <w:sz w:val="24"/>
                <w:u w:val="none"/>
                <w:lang w:val="en-US" w:eastAsia="zh-CN"/>
              </w:rPr>
              <w:t>报价为全费用单价。若合价计算有误，按全费用单价修改合价。</w:t>
            </w:r>
            <w:r>
              <w:rPr>
                <w:rFonts w:hint="eastAsia" w:ascii="Calibri" w:hAnsi="Calibri" w:eastAsia="宋体" w:cs="宋体"/>
                <w:color w:val="auto"/>
                <w:sz w:val="24"/>
                <w:u w:val="none"/>
              </w:rPr>
              <w:t>对在合同实施过程中可能发生的其他费用，</w:t>
            </w:r>
            <w:r>
              <w:rPr>
                <w:rFonts w:hint="eastAsia" w:ascii="Calibri" w:hAnsi="Calibri" w:eastAsia="宋体" w:cs="宋体"/>
                <w:color w:val="auto"/>
                <w:sz w:val="24"/>
                <w:u w:val="none"/>
                <w:lang w:eastAsia="zh-CN"/>
              </w:rPr>
              <w:t>委托人</w:t>
            </w:r>
            <w:r>
              <w:rPr>
                <w:rFonts w:hint="eastAsia" w:ascii="Calibri" w:hAnsi="Calibri" w:eastAsia="宋体" w:cs="宋体"/>
                <w:color w:val="auto"/>
                <w:sz w:val="24"/>
                <w:u w:val="none"/>
              </w:rPr>
              <w:t>概不负责。</w:t>
            </w:r>
          </w:p>
        </w:tc>
      </w:tr>
      <w:tr w14:paraId="2ACF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530" w:type="dxa"/>
            <w:vMerge w:val="continue"/>
            <w:tcBorders>
              <w:tl2br w:val="nil"/>
              <w:tr2bl w:val="nil"/>
            </w:tcBorders>
            <w:shd w:val="clear" w:color="auto" w:fill="auto"/>
            <w:vAlign w:val="center"/>
          </w:tcPr>
          <w:p w14:paraId="64F3930F">
            <w:pPr>
              <w:keepNext w:val="0"/>
              <w:keepLines w:val="0"/>
              <w:pageBreakBefore w:val="0"/>
              <w:numPr>
                <w:ilvl w:val="0"/>
                <w:numId w:val="5"/>
              </w:numPr>
              <w:tabs>
                <w:tab w:val="left" w:pos="102"/>
              </w:tabs>
              <w:kinsoku/>
              <w:wordWrap/>
              <w:overflowPunct w:val="0"/>
              <w:topLinePunct w:val="0"/>
              <w:autoSpaceDE/>
              <w:autoSpaceDN/>
              <w:bidi w:val="0"/>
              <w:adjustRightInd w:val="0"/>
              <w:snapToGrid w:val="0"/>
              <w:spacing w:line="308" w:lineRule="exact"/>
              <w:ind w:left="0" w:leftChars="0" w:right="0" w:rightChars="0" w:firstLine="0"/>
              <w:jc w:val="center"/>
              <w:rPr>
                <w:rFonts w:hint="eastAsia" w:ascii="等线" w:hAnsi="等线" w:eastAsia="等线" w:cs="等线"/>
                <w:b w:val="0"/>
                <w:bCs/>
                <w:color w:val="auto"/>
                <w:sz w:val="22"/>
                <w:szCs w:val="22"/>
              </w:rPr>
            </w:pPr>
          </w:p>
        </w:tc>
        <w:tc>
          <w:tcPr>
            <w:tcW w:w="1380" w:type="dxa"/>
            <w:vMerge w:val="continue"/>
            <w:tcBorders>
              <w:tl2br w:val="nil"/>
              <w:tr2bl w:val="nil"/>
            </w:tcBorders>
            <w:shd w:val="clear" w:color="auto" w:fill="auto"/>
            <w:vAlign w:val="center"/>
          </w:tcPr>
          <w:p w14:paraId="60602DA6">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p>
        </w:tc>
        <w:tc>
          <w:tcPr>
            <w:tcW w:w="8210" w:type="dxa"/>
            <w:tcBorders>
              <w:tl2br w:val="nil"/>
              <w:tr2bl w:val="nil"/>
            </w:tcBorders>
            <w:shd w:val="clear" w:color="auto" w:fill="auto"/>
            <w:vAlign w:val="center"/>
          </w:tcPr>
          <w:p w14:paraId="500143A9">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lang w:val="en-US" w:eastAsia="zh-CN"/>
              </w:rPr>
              <w:t>2.</w:t>
            </w:r>
            <w:r>
              <w:rPr>
                <w:rFonts w:hint="eastAsia" w:ascii="Calibri" w:hAnsi="Calibri" w:eastAsia="宋体" w:cs="宋体"/>
                <w:color w:val="auto"/>
                <w:sz w:val="24"/>
                <w:u w:val="none"/>
              </w:rPr>
              <w:t>对本文件未列明，而</w:t>
            </w:r>
            <w:r>
              <w:rPr>
                <w:rFonts w:hint="eastAsia" w:ascii="Calibri" w:hAnsi="Calibri" w:eastAsia="宋体" w:cs="宋体"/>
                <w:color w:val="auto"/>
                <w:sz w:val="24"/>
                <w:u w:val="none"/>
                <w:lang w:eastAsia="zh-CN"/>
              </w:rPr>
              <w:t>供应商</w:t>
            </w:r>
            <w:r>
              <w:rPr>
                <w:rFonts w:hint="eastAsia" w:ascii="Calibri" w:hAnsi="Calibri" w:eastAsia="宋体" w:cs="宋体"/>
                <w:color w:val="auto"/>
                <w:sz w:val="24"/>
                <w:u w:val="none"/>
              </w:rPr>
              <w:t>认为必需的费用也需列入投标总报价。在合同实施时，</w:t>
            </w:r>
            <w:r>
              <w:rPr>
                <w:rFonts w:hint="eastAsia" w:ascii="Calibri" w:hAnsi="Calibri" w:eastAsia="宋体" w:cs="宋体"/>
                <w:color w:val="auto"/>
                <w:sz w:val="24"/>
                <w:u w:val="none"/>
                <w:lang w:eastAsia="zh-CN"/>
              </w:rPr>
              <w:t>委托人</w:t>
            </w:r>
            <w:r>
              <w:rPr>
                <w:rFonts w:hint="eastAsia" w:ascii="Calibri" w:hAnsi="Calibri" w:eastAsia="宋体" w:cs="宋体"/>
                <w:color w:val="auto"/>
                <w:sz w:val="24"/>
                <w:u w:val="none"/>
              </w:rPr>
              <w:t>将不予支付</w:t>
            </w:r>
            <w:r>
              <w:rPr>
                <w:rFonts w:hint="eastAsia" w:ascii="Calibri" w:hAnsi="Calibri" w:eastAsia="宋体" w:cs="宋体"/>
                <w:color w:val="auto"/>
                <w:sz w:val="24"/>
                <w:u w:val="none"/>
                <w:lang w:eastAsia="zh-CN"/>
              </w:rPr>
              <w:t>中标人</w:t>
            </w:r>
            <w:r>
              <w:rPr>
                <w:rFonts w:hint="eastAsia" w:ascii="Calibri" w:hAnsi="Calibri" w:eastAsia="宋体" w:cs="宋体"/>
                <w:color w:val="auto"/>
                <w:sz w:val="24"/>
                <w:u w:val="none"/>
              </w:rPr>
              <w:t>没有列入的项目费用，并认为此项目的费用已包含在</w:t>
            </w:r>
            <w:r>
              <w:rPr>
                <w:rFonts w:hint="eastAsia" w:ascii="Calibri" w:hAnsi="Calibri" w:eastAsia="宋体" w:cs="宋体"/>
                <w:color w:val="auto"/>
                <w:sz w:val="24"/>
                <w:u w:val="none"/>
                <w:lang w:val="en-US" w:eastAsia="zh-CN"/>
              </w:rPr>
              <w:t>响应</w:t>
            </w:r>
            <w:r>
              <w:rPr>
                <w:rFonts w:hint="eastAsia" w:ascii="Calibri" w:hAnsi="Calibri" w:eastAsia="宋体" w:cs="宋体"/>
                <w:color w:val="auto"/>
                <w:sz w:val="24"/>
                <w:u w:val="none"/>
              </w:rPr>
              <w:t>总报价中。</w:t>
            </w:r>
          </w:p>
        </w:tc>
      </w:tr>
      <w:tr w14:paraId="0AF3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vMerge w:val="restart"/>
            <w:tcBorders>
              <w:tl2br w:val="nil"/>
              <w:tr2bl w:val="nil"/>
            </w:tcBorders>
            <w:shd w:val="clear" w:color="auto" w:fill="auto"/>
            <w:vAlign w:val="center"/>
          </w:tcPr>
          <w:p w14:paraId="1C679952">
            <w:pPr>
              <w:keepNext w:val="0"/>
              <w:keepLines w:val="0"/>
              <w:pageBreakBefore w:val="0"/>
              <w:tabs>
                <w:tab w:val="left" w:pos="102"/>
              </w:tabs>
              <w:kinsoku/>
              <w:wordWrap/>
              <w:overflowPunct w:val="0"/>
              <w:topLinePunct w:val="0"/>
              <w:autoSpaceDE/>
              <w:autoSpaceDN/>
              <w:bidi w:val="0"/>
              <w:adjustRightInd w:val="0"/>
              <w:snapToGrid w:val="0"/>
              <w:spacing w:line="308" w:lineRule="exact"/>
              <w:ind w:left="0" w:leftChars="0" w:right="0" w:rightChars="0"/>
              <w:jc w:val="center"/>
              <w:rPr>
                <w:rFonts w:hint="eastAsia" w:ascii="等线" w:hAnsi="等线" w:eastAsia="等线" w:cs="等线"/>
                <w:b w:val="0"/>
                <w:bCs/>
                <w:color w:val="auto"/>
                <w:sz w:val="22"/>
                <w:szCs w:val="22"/>
              </w:rPr>
            </w:pPr>
            <w:r>
              <w:rPr>
                <w:rFonts w:hint="eastAsia" w:ascii="等线" w:hAnsi="等线" w:eastAsia="等线" w:cs="等线"/>
                <w:b w:val="0"/>
                <w:bCs/>
                <w:color w:val="auto"/>
                <w:sz w:val="22"/>
                <w:szCs w:val="22"/>
              </w:rPr>
              <w:t>5</w:t>
            </w:r>
          </w:p>
        </w:tc>
        <w:tc>
          <w:tcPr>
            <w:tcW w:w="1380" w:type="dxa"/>
            <w:vMerge w:val="restart"/>
            <w:tcBorders>
              <w:tl2br w:val="nil"/>
              <w:tr2bl w:val="nil"/>
            </w:tcBorders>
            <w:shd w:val="clear" w:color="auto" w:fill="auto"/>
            <w:vAlign w:val="center"/>
          </w:tcPr>
          <w:p w14:paraId="324F6571">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rPr>
              <w:t>付款方式</w:t>
            </w:r>
          </w:p>
        </w:tc>
        <w:tc>
          <w:tcPr>
            <w:tcW w:w="8210" w:type="dxa"/>
            <w:tcBorders>
              <w:tl2br w:val="nil"/>
              <w:tr2bl w:val="nil"/>
            </w:tcBorders>
            <w:shd w:val="clear" w:color="auto" w:fill="auto"/>
            <w:vAlign w:val="center"/>
          </w:tcPr>
          <w:p w14:paraId="5F05C6A6">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default"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合同签订后15个工作日内支付合同总金额的30%；货物送达采购人指定地点完成，并经验收合格后15个工作日内支付合同总金额的97%；质保期满后如无质量问题，一次性付清余下的3%（不计息）。</w:t>
            </w:r>
          </w:p>
        </w:tc>
      </w:tr>
      <w:tr w14:paraId="4558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vMerge w:val="continue"/>
            <w:tcBorders>
              <w:tl2br w:val="nil"/>
              <w:tr2bl w:val="nil"/>
            </w:tcBorders>
            <w:shd w:val="clear" w:color="auto" w:fill="auto"/>
            <w:vAlign w:val="center"/>
          </w:tcPr>
          <w:p w14:paraId="6954EA16">
            <w:pPr>
              <w:keepNext w:val="0"/>
              <w:keepLines w:val="0"/>
              <w:pageBreakBefore w:val="0"/>
              <w:numPr>
                <w:ilvl w:val="0"/>
                <w:numId w:val="5"/>
              </w:numPr>
              <w:tabs>
                <w:tab w:val="left" w:pos="102"/>
              </w:tabs>
              <w:kinsoku/>
              <w:wordWrap/>
              <w:overflowPunct w:val="0"/>
              <w:topLinePunct w:val="0"/>
              <w:autoSpaceDE/>
              <w:autoSpaceDN/>
              <w:bidi w:val="0"/>
              <w:adjustRightInd w:val="0"/>
              <w:snapToGrid w:val="0"/>
              <w:spacing w:line="308" w:lineRule="exact"/>
              <w:ind w:left="0" w:leftChars="0" w:right="0" w:rightChars="0" w:firstLine="0"/>
              <w:jc w:val="center"/>
              <w:rPr>
                <w:rFonts w:hint="eastAsia" w:ascii="等线" w:hAnsi="等线" w:eastAsia="等线" w:cs="等线"/>
                <w:b w:val="0"/>
                <w:bCs/>
                <w:color w:val="auto"/>
                <w:sz w:val="22"/>
                <w:szCs w:val="22"/>
              </w:rPr>
            </w:pPr>
          </w:p>
        </w:tc>
        <w:tc>
          <w:tcPr>
            <w:tcW w:w="1380" w:type="dxa"/>
            <w:vMerge w:val="continue"/>
            <w:tcBorders>
              <w:tl2br w:val="nil"/>
              <w:tr2bl w:val="nil"/>
            </w:tcBorders>
            <w:shd w:val="clear" w:color="auto" w:fill="auto"/>
            <w:vAlign w:val="center"/>
          </w:tcPr>
          <w:p w14:paraId="4CDC1E51">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p>
        </w:tc>
        <w:tc>
          <w:tcPr>
            <w:tcW w:w="8210" w:type="dxa"/>
            <w:tcBorders>
              <w:tl2br w:val="nil"/>
              <w:tr2bl w:val="nil"/>
            </w:tcBorders>
            <w:shd w:val="clear" w:color="auto" w:fill="auto"/>
            <w:vAlign w:val="center"/>
          </w:tcPr>
          <w:p w14:paraId="435FD43F">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2.乙方必须按国家有关财税规定开具发票。</w:t>
            </w:r>
          </w:p>
        </w:tc>
      </w:tr>
      <w:tr w14:paraId="23B1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vMerge w:val="continue"/>
            <w:tcBorders>
              <w:tl2br w:val="nil"/>
              <w:tr2bl w:val="nil"/>
            </w:tcBorders>
            <w:shd w:val="clear" w:color="auto" w:fill="auto"/>
            <w:vAlign w:val="center"/>
          </w:tcPr>
          <w:p w14:paraId="708F487F">
            <w:pPr>
              <w:keepNext w:val="0"/>
              <w:keepLines w:val="0"/>
              <w:pageBreakBefore w:val="0"/>
              <w:numPr>
                <w:ilvl w:val="0"/>
                <w:numId w:val="5"/>
              </w:numPr>
              <w:tabs>
                <w:tab w:val="left" w:pos="102"/>
              </w:tabs>
              <w:kinsoku/>
              <w:wordWrap/>
              <w:overflowPunct w:val="0"/>
              <w:topLinePunct w:val="0"/>
              <w:autoSpaceDE/>
              <w:autoSpaceDN/>
              <w:bidi w:val="0"/>
              <w:adjustRightInd w:val="0"/>
              <w:snapToGrid w:val="0"/>
              <w:spacing w:line="308" w:lineRule="exact"/>
              <w:ind w:left="0" w:leftChars="0" w:right="0" w:rightChars="0" w:firstLine="0"/>
              <w:jc w:val="center"/>
              <w:rPr>
                <w:rFonts w:hint="eastAsia" w:ascii="等线" w:hAnsi="等线" w:eastAsia="等线" w:cs="等线"/>
                <w:b w:val="0"/>
                <w:bCs/>
                <w:color w:val="auto"/>
                <w:sz w:val="22"/>
                <w:szCs w:val="22"/>
              </w:rPr>
            </w:pPr>
          </w:p>
        </w:tc>
        <w:tc>
          <w:tcPr>
            <w:tcW w:w="1380" w:type="dxa"/>
            <w:vMerge w:val="continue"/>
            <w:tcBorders>
              <w:tl2br w:val="nil"/>
              <w:tr2bl w:val="nil"/>
            </w:tcBorders>
            <w:shd w:val="clear" w:color="auto" w:fill="auto"/>
            <w:vAlign w:val="center"/>
          </w:tcPr>
          <w:p w14:paraId="541A05A0">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p>
        </w:tc>
        <w:tc>
          <w:tcPr>
            <w:tcW w:w="8210" w:type="dxa"/>
            <w:tcBorders>
              <w:tl2br w:val="nil"/>
              <w:tr2bl w:val="nil"/>
            </w:tcBorders>
            <w:shd w:val="clear" w:color="auto" w:fill="auto"/>
            <w:vAlign w:val="center"/>
          </w:tcPr>
          <w:p w14:paraId="01566853">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lang w:val="en-US" w:eastAsia="zh-CN"/>
              </w:rPr>
              <w:t>3.</w:t>
            </w:r>
            <w:r>
              <w:rPr>
                <w:rFonts w:hint="eastAsia" w:ascii="Calibri" w:hAnsi="Calibri" w:eastAsia="宋体" w:cs="宋体"/>
                <w:color w:val="auto"/>
                <w:sz w:val="24"/>
                <w:u w:val="none"/>
              </w:rPr>
              <w:t>本项目按照项目完成进度情况支付相应的款项，具体比例在合同中约定。</w:t>
            </w:r>
          </w:p>
        </w:tc>
      </w:tr>
      <w:tr w14:paraId="1C9B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0" w:type="dxa"/>
            <w:vMerge w:val="restart"/>
            <w:tcBorders>
              <w:tl2br w:val="nil"/>
              <w:tr2bl w:val="nil"/>
            </w:tcBorders>
            <w:shd w:val="clear" w:color="auto" w:fill="auto"/>
            <w:vAlign w:val="center"/>
          </w:tcPr>
          <w:p w14:paraId="740193D0">
            <w:pPr>
              <w:keepNext w:val="0"/>
              <w:keepLines w:val="0"/>
              <w:pageBreakBefore w:val="0"/>
              <w:tabs>
                <w:tab w:val="left" w:pos="102"/>
              </w:tabs>
              <w:kinsoku/>
              <w:wordWrap/>
              <w:overflowPunct w:val="0"/>
              <w:topLinePunct w:val="0"/>
              <w:autoSpaceDE/>
              <w:autoSpaceDN/>
              <w:bidi w:val="0"/>
              <w:adjustRightInd w:val="0"/>
              <w:snapToGrid w:val="0"/>
              <w:spacing w:line="308" w:lineRule="exact"/>
              <w:ind w:left="0" w:leftChars="0" w:right="0" w:rightChars="0"/>
              <w:jc w:val="center"/>
              <w:rPr>
                <w:rFonts w:hint="eastAsia" w:ascii="等线" w:hAnsi="等线" w:eastAsia="等线" w:cs="等线"/>
                <w:b w:val="0"/>
                <w:bCs/>
                <w:color w:val="auto"/>
                <w:sz w:val="22"/>
                <w:szCs w:val="22"/>
              </w:rPr>
            </w:pPr>
            <w:r>
              <w:rPr>
                <w:rFonts w:hint="eastAsia" w:ascii="等线" w:hAnsi="等线" w:eastAsia="等线" w:cs="等线"/>
                <w:b w:val="0"/>
                <w:bCs/>
                <w:color w:val="auto"/>
                <w:sz w:val="22"/>
                <w:szCs w:val="22"/>
              </w:rPr>
              <w:t>6</w:t>
            </w:r>
          </w:p>
        </w:tc>
        <w:tc>
          <w:tcPr>
            <w:tcW w:w="1380" w:type="dxa"/>
            <w:vMerge w:val="restart"/>
            <w:tcBorders>
              <w:tl2br w:val="nil"/>
              <w:tr2bl w:val="nil"/>
            </w:tcBorders>
            <w:shd w:val="clear" w:color="auto" w:fill="auto"/>
            <w:vAlign w:val="center"/>
          </w:tcPr>
          <w:p w14:paraId="6CE885B6">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rPr>
              <w:t>验收要求</w:t>
            </w:r>
          </w:p>
        </w:tc>
        <w:tc>
          <w:tcPr>
            <w:tcW w:w="8210" w:type="dxa"/>
            <w:tcBorders>
              <w:tl2br w:val="nil"/>
              <w:tr2bl w:val="nil"/>
            </w:tcBorders>
            <w:shd w:val="clear" w:color="auto" w:fill="auto"/>
            <w:vAlign w:val="center"/>
          </w:tcPr>
          <w:p w14:paraId="1866D2A1">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eastAsia="zh-CN"/>
              </w:rPr>
            </w:pPr>
            <w:r>
              <w:rPr>
                <w:rFonts w:hint="eastAsia" w:ascii="Calibri" w:hAnsi="Calibri" w:eastAsia="宋体" w:cs="宋体"/>
                <w:color w:val="auto"/>
                <w:sz w:val="24"/>
                <w:u w:val="none"/>
                <w:lang w:val="en-US" w:eastAsia="zh-CN"/>
              </w:rPr>
              <w:t>1.</w:t>
            </w:r>
            <w:r>
              <w:rPr>
                <w:rFonts w:hint="eastAsia" w:ascii="Calibri" w:hAnsi="Calibri" w:eastAsia="宋体" w:cs="宋体"/>
                <w:color w:val="auto"/>
                <w:sz w:val="24"/>
                <w:u w:val="none"/>
                <w:lang w:eastAsia="zh-CN"/>
              </w:rPr>
              <w:t>履约验收时间：</w:t>
            </w:r>
            <w:r>
              <w:rPr>
                <w:rFonts w:hint="eastAsia" w:ascii="Calibri" w:hAnsi="Calibri" w:eastAsia="宋体" w:cs="宋体"/>
                <w:color w:val="auto"/>
                <w:sz w:val="24"/>
                <w:u w:val="none"/>
                <w:lang w:val="en-US" w:eastAsia="zh-CN"/>
              </w:rPr>
              <w:t>送货完成后，中标人应向采购人提交验收申请。采购人按验收程序组织验收。</w:t>
            </w:r>
          </w:p>
        </w:tc>
      </w:tr>
      <w:tr w14:paraId="5839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vMerge w:val="continue"/>
            <w:tcBorders>
              <w:tl2br w:val="nil"/>
              <w:tr2bl w:val="nil"/>
            </w:tcBorders>
            <w:shd w:val="clear" w:color="auto" w:fill="auto"/>
            <w:vAlign w:val="center"/>
          </w:tcPr>
          <w:p w14:paraId="40B0DB75">
            <w:pPr>
              <w:keepNext w:val="0"/>
              <w:keepLines w:val="0"/>
              <w:pageBreakBefore w:val="0"/>
              <w:numPr>
                <w:ilvl w:val="0"/>
                <w:numId w:val="5"/>
              </w:numPr>
              <w:tabs>
                <w:tab w:val="left" w:pos="102"/>
              </w:tabs>
              <w:kinsoku/>
              <w:wordWrap/>
              <w:overflowPunct w:val="0"/>
              <w:topLinePunct w:val="0"/>
              <w:autoSpaceDE/>
              <w:autoSpaceDN/>
              <w:bidi w:val="0"/>
              <w:adjustRightInd w:val="0"/>
              <w:snapToGrid w:val="0"/>
              <w:spacing w:line="308" w:lineRule="exact"/>
              <w:ind w:left="0" w:leftChars="0" w:right="0" w:rightChars="0" w:firstLine="0"/>
              <w:jc w:val="center"/>
              <w:rPr>
                <w:rFonts w:hint="eastAsia" w:ascii="等线" w:hAnsi="等线" w:eastAsia="等线" w:cs="等线"/>
                <w:b w:val="0"/>
                <w:bCs/>
                <w:color w:val="auto"/>
                <w:sz w:val="22"/>
                <w:szCs w:val="22"/>
              </w:rPr>
            </w:pPr>
          </w:p>
        </w:tc>
        <w:tc>
          <w:tcPr>
            <w:tcW w:w="1380" w:type="dxa"/>
            <w:vMerge w:val="continue"/>
            <w:tcBorders>
              <w:tl2br w:val="nil"/>
              <w:tr2bl w:val="nil"/>
            </w:tcBorders>
            <w:shd w:val="clear" w:color="auto" w:fill="auto"/>
            <w:vAlign w:val="center"/>
          </w:tcPr>
          <w:p w14:paraId="77167F34">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p>
        </w:tc>
        <w:tc>
          <w:tcPr>
            <w:tcW w:w="8210" w:type="dxa"/>
            <w:tcBorders>
              <w:tl2br w:val="nil"/>
              <w:tr2bl w:val="nil"/>
            </w:tcBorders>
            <w:shd w:val="clear" w:color="auto" w:fill="auto"/>
            <w:vAlign w:val="center"/>
          </w:tcPr>
          <w:p w14:paraId="16783811">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2.履约验收方式：中标人负责送货上门并安装、调试、试运行完成，自检合格后，出具验收结果报告移交采购人（张家界市公安局）。</w:t>
            </w:r>
          </w:p>
        </w:tc>
      </w:tr>
      <w:tr w14:paraId="5D89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vMerge w:val="continue"/>
            <w:tcBorders>
              <w:tl2br w:val="nil"/>
              <w:tr2bl w:val="nil"/>
            </w:tcBorders>
            <w:shd w:val="clear" w:color="auto" w:fill="auto"/>
            <w:vAlign w:val="center"/>
          </w:tcPr>
          <w:p w14:paraId="60841C46">
            <w:pPr>
              <w:keepNext w:val="0"/>
              <w:keepLines w:val="0"/>
              <w:pageBreakBefore w:val="0"/>
              <w:numPr>
                <w:ilvl w:val="0"/>
                <w:numId w:val="5"/>
              </w:numPr>
              <w:tabs>
                <w:tab w:val="left" w:pos="102"/>
              </w:tabs>
              <w:kinsoku/>
              <w:wordWrap/>
              <w:overflowPunct w:val="0"/>
              <w:topLinePunct w:val="0"/>
              <w:autoSpaceDE/>
              <w:autoSpaceDN/>
              <w:bidi w:val="0"/>
              <w:adjustRightInd w:val="0"/>
              <w:snapToGrid w:val="0"/>
              <w:spacing w:line="308" w:lineRule="exact"/>
              <w:ind w:left="0" w:leftChars="0" w:right="0" w:rightChars="0" w:firstLine="0"/>
              <w:jc w:val="center"/>
              <w:rPr>
                <w:rFonts w:hint="eastAsia" w:ascii="等线" w:hAnsi="等线" w:eastAsia="等线" w:cs="等线"/>
                <w:b w:val="0"/>
                <w:bCs/>
                <w:color w:val="auto"/>
                <w:sz w:val="22"/>
                <w:szCs w:val="22"/>
              </w:rPr>
            </w:pPr>
          </w:p>
        </w:tc>
        <w:tc>
          <w:tcPr>
            <w:tcW w:w="1380" w:type="dxa"/>
            <w:vMerge w:val="continue"/>
            <w:tcBorders>
              <w:tl2br w:val="nil"/>
              <w:tr2bl w:val="nil"/>
            </w:tcBorders>
            <w:shd w:val="clear" w:color="auto" w:fill="auto"/>
            <w:vAlign w:val="center"/>
          </w:tcPr>
          <w:p w14:paraId="272E1725">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p>
        </w:tc>
        <w:tc>
          <w:tcPr>
            <w:tcW w:w="8210" w:type="dxa"/>
            <w:tcBorders>
              <w:tl2br w:val="nil"/>
              <w:tr2bl w:val="nil"/>
            </w:tcBorders>
            <w:shd w:val="clear" w:color="auto" w:fill="auto"/>
            <w:vAlign w:val="center"/>
          </w:tcPr>
          <w:p w14:paraId="78792E1B">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eastAsia="zh-CN"/>
              </w:rPr>
            </w:pPr>
            <w:r>
              <w:rPr>
                <w:rFonts w:hint="eastAsia" w:ascii="Calibri" w:hAnsi="Calibri" w:eastAsia="宋体" w:cs="宋体"/>
                <w:color w:val="auto"/>
                <w:sz w:val="24"/>
                <w:u w:val="none"/>
                <w:lang w:val="en-US" w:eastAsia="zh-CN"/>
              </w:rPr>
              <w:t>3.</w:t>
            </w:r>
            <w:r>
              <w:rPr>
                <w:rFonts w:hint="eastAsia" w:ascii="Calibri" w:hAnsi="Calibri" w:eastAsia="宋体" w:cs="宋体"/>
                <w:color w:val="auto"/>
                <w:sz w:val="24"/>
                <w:u w:val="none"/>
                <w:lang w:eastAsia="zh-CN"/>
              </w:rPr>
              <w:t>履约验收程序：</w:t>
            </w:r>
            <w:r>
              <w:rPr>
                <w:rFonts w:hint="eastAsia" w:ascii="Calibri" w:hAnsi="Calibri" w:eastAsia="宋体" w:cs="宋体"/>
                <w:color w:val="auto"/>
                <w:sz w:val="24"/>
                <w:u w:val="none"/>
                <w:lang w:val="en-US" w:eastAsia="zh-CN"/>
              </w:rPr>
              <w:t>所有货物送达采购人指定地点后采购人按要求组织验收。</w:t>
            </w:r>
          </w:p>
        </w:tc>
      </w:tr>
      <w:tr w14:paraId="4264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vMerge w:val="continue"/>
            <w:tcBorders>
              <w:tl2br w:val="nil"/>
              <w:tr2bl w:val="nil"/>
            </w:tcBorders>
            <w:shd w:val="clear" w:color="auto" w:fill="auto"/>
            <w:vAlign w:val="center"/>
          </w:tcPr>
          <w:p w14:paraId="3BDD5E8D">
            <w:pPr>
              <w:keepNext w:val="0"/>
              <w:keepLines w:val="0"/>
              <w:pageBreakBefore w:val="0"/>
              <w:numPr>
                <w:ilvl w:val="0"/>
                <w:numId w:val="5"/>
              </w:numPr>
              <w:tabs>
                <w:tab w:val="left" w:pos="102"/>
              </w:tabs>
              <w:kinsoku/>
              <w:wordWrap/>
              <w:overflowPunct w:val="0"/>
              <w:topLinePunct w:val="0"/>
              <w:autoSpaceDE/>
              <w:autoSpaceDN/>
              <w:bidi w:val="0"/>
              <w:adjustRightInd w:val="0"/>
              <w:snapToGrid w:val="0"/>
              <w:spacing w:line="308" w:lineRule="exact"/>
              <w:ind w:left="0" w:leftChars="0" w:right="0" w:rightChars="0" w:firstLine="0"/>
              <w:jc w:val="center"/>
              <w:rPr>
                <w:rFonts w:hint="eastAsia" w:ascii="等线" w:hAnsi="等线" w:eastAsia="等线" w:cs="等线"/>
                <w:b w:val="0"/>
                <w:bCs/>
                <w:color w:val="auto"/>
                <w:sz w:val="22"/>
                <w:szCs w:val="22"/>
              </w:rPr>
            </w:pPr>
          </w:p>
        </w:tc>
        <w:tc>
          <w:tcPr>
            <w:tcW w:w="1380" w:type="dxa"/>
            <w:vMerge w:val="continue"/>
            <w:tcBorders>
              <w:tl2br w:val="nil"/>
              <w:tr2bl w:val="nil"/>
            </w:tcBorders>
            <w:shd w:val="clear" w:color="auto" w:fill="auto"/>
            <w:vAlign w:val="center"/>
          </w:tcPr>
          <w:p w14:paraId="57020D84">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p>
        </w:tc>
        <w:tc>
          <w:tcPr>
            <w:tcW w:w="8210" w:type="dxa"/>
            <w:tcBorders>
              <w:tl2br w:val="nil"/>
              <w:tr2bl w:val="nil"/>
            </w:tcBorders>
            <w:shd w:val="clear" w:color="auto" w:fill="auto"/>
            <w:vAlign w:val="center"/>
          </w:tcPr>
          <w:p w14:paraId="4200E1A2">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 xml:space="preserve">履约验收内容：采购项目全部货物如果发现产品调换、配置改变、技术资料不全，外观破损，变形缺件或已经使用过等质量问题，采购人拒绝验货，按中标人违约处理。 </w:t>
            </w:r>
          </w:p>
        </w:tc>
      </w:tr>
      <w:tr w14:paraId="50F9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vMerge w:val="restart"/>
            <w:tcBorders>
              <w:tl2br w:val="nil"/>
              <w:tr2bl w:val="nil"/>
            </w:tcBorders>
            <w:shd w:val="clear" w:color="auto" w:fill="auto"/>
            <w:vAlign w:val="center"/>
          </w:tcPr>
          <w:p w14:paraId="7F420639">
            <w:pPr>
              <w:keepNext w:val="0"/>
              <w:keepLines w:val="0"/>
              <w:pageBreakBefore w:val="0"/>
              <w:tabs>
                <w:tab w:val="left" w:pos="102"/>
              </w:tabs>
              <w:kinsoku/>
              <w:wordWrap/>
              <w:overflowPunct w:val="0"/>
              <w:topLinePunct w:val="0"/>
              <w:autoSpaceDE/>
              <w:autoSpaceDN/>
              <w:bidi w:val="0"/>
              <w:adjustRightInd w:val="0"/>
              <w:snapToGrid w:val="0"/>
              <w:spacing w:line="308" w:lineRule="exact"/>
              <w:ind w:left="0" w:leftChars="0" w:right="0" w:rightChars="0"/>
              <w:jc w:val="center"/>
              <w:rPr>
                <w:rFonts w:hint="eastAsia" w:ascii="等线" w:hAnsi="等线" w:eastAsia="等线" w:cs="等线"/>
                <w:b w:val="0"/>
                <w:bCs/>
                <w:color w:val="auto"/>
                <w:sz w:val="22"/>
                <w:szCs w:val="22"/>
                <w:lang w:eastAsia="zh-CN"/>
              </w:rPr>
            </w:pPr>
            <w:r>
              <w:rPr>
                <w:rFonts w:hint="eastAsia" w:ascii="Calibri" w:hAnsi="Calibri" w:eastAsia="宋体" w:cs="等线"/>
                <w:b w:val="0"/>
                <w:bCs/>
                <w:color w:val="auto"/>
                <w:sz w:val="22"/>
                <w:szCs w:val="22"/>
                <w:lang w:val="en-US" w:eastAsia="zh-CN"/>
              </w:rPr>
              <w:t>7</w:t>
            </w:r>
          </w:p>
        </w:tc>
        <w:tc>
          <w:tcPr>
            <w:tcW w:w="1380" w:type="dxa"/>
            <w:vMerge w:val="restart"/>
            <w:tcBorders>
              <w:tl2br w:val="nil"/>
              <w:tr2bl w:val="nil"/>
            </w:tcBorders>
            <w:shd w:val="clear" w:color="auto" w:fill="auto"/>
            <w:vAlign w:val="center"/>
          </w:tcPr>
          <w:p w14:paraId="442C2FA9">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rPr>
              <w:t>质量要求</w:t>
            </w:r>
          </w:p>
        </w:tc>
        <w:tc>
          <w:tcPr>
            <w:tcW w:w="8210" w:type="dxa"/>
            <w:tcBorders>
              <w:tl2br w:val="nil"/>
              <w:tr2bl w:val="nil"/>
            </w:tcBorders>
            <w:shd w:val="clear" w:color="auto" w:fill="auto"/>
            <w:vAlign w:val="center"/>
          </w:tcPr>
          <w:p w14:paraId="0EDB370D">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rPr>
              <w:t>本次</w:t>
            </w:r>
            <w:r>
              <w:rPr>
                <w:rFonts w:hint="eastAsia" w:ascii="Calibri" w:hAnsi="Calibri" w:eastAsia="宋体" w:cs="宋体"/>
                <w:color w:val="auto"/>
                <w:sz w:val="24"/>
                <w:u w:val="none"/>
                <w:lang w:eastAsia="zh-CN"/>
              </w:rPr>
              <w:t>投标</w:t>
            </w:r>
            <w:r>
              <w:rPr>
                <w:rFonts w:hint="eastAsia" w:ascii="Calibri" w:hAnsi="Calibri" w:eastAsia="宋体" w:cs="宋体"/>
                <w:color w:val="auto"/>
                <w:sz w:val="24"/>
                <w:u w:val="none"/>
              </w:rPr>
              <w:t>项目的产品和</w:t>
            </w:r>
            <w:r>
              <w:rPr>
                <w:rFonts w:hint="eastAsia" w:ascii="Calibri" w:hAnsi="Calibri" w:eastAsia="宋体" w:cs="宋体"/>
                <w:color w:val="auto"/>
                <w:sz w:val="24"/>
                <w:u w:val="none"/>
                <w:lang w:val="en-US" w:eastAsia="zh-CN"/>
              </w:rPr>
              <w:t>使用</w:t>
            </w:r>
            <w:r>
              <w:rPr>
                <w:rFonts w:hint="eastAsia" w:ascii="Calibri" w:hAnsi="Calibri" w:eastAsia="宋体" w:cs="宋体"/>
                <w:color w:val="auto"/>
                <w:sz w:val="24"/>
                <w:u w:val="none"/>
              </w:rPr>
              <w:t>必须完全满足中华人民共和国国家质量标准及现行规范要求。</w:t>
            </w:r>
          </w:p>
        </w:tc>
      </w:tr>
      <w:tr w14:paraId="2484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30" w:type="dxa"/>
            <w:vMerge w:val="continue"/>
            <w:tcBorders>
              <w:tl2br w:val="nil"/>
              <w:tr2bl w:val="nil"/>
            </w:tcBorders>
            <w:shd w:val="clear" w:color="auto" w:fill="auto"/>
            <w:vAlign w:val="center"/>
          </w:tcPr>
          <w:p w14:paraId="56086F5B">
            <w:pPr>
              <w:keepNext w:val="0"/>
              <w:keepLines w:val="0"/>
              <w:pageBreakBefore w:val="0"/>
              <w:numPr>
                <w:ilvl w:val="0"/>
                <w:numId w:val="5"/>
              </w:numPr>
              <w:tabs>
                <w:tab w:val="left" w:pos="102"/>
              </w:tabs>
              <w:kinsoku/>
              <w:wordWrap/>
              <w:overflowPunct w:val="0"/>
              <w:topLinePunct w:val="0"/>
              <w:autoSpaceDE/>
              <w:autoSpaceDN/>
              <w:bidi w:val="0"/>
              <w:adjustRightInd w:val="0"/>
              <w:snapToGrid w:val="0"/>
              <w:spacing w:line="308" w:lineRule="exact"/>
              <w:ind w:left="0" w:leftChars="0" w:right="0" w:rightChars="0" w:firstLine="0"/>
              <w:jc w:val="center"/>
              <w:rPr>
                <w:rFonts w:hint="eastAsia" w:ascii="等线" w:hAnsi="等线" w:eastAsia="等线" w:cs="等线"/>
                <w:b w:val="0"/>
                <w:bCs/>
                <w:color w:val="auto"/>
                <w:sz w:val="22"/>
                <w:szCs w:val="22"/>
              </w:rPr>
            </w:pPr>
          </w:p>
        </w:tc>
        <w:tc>
          <w:tcPr>
            <w:tcW w:w="1380" w:type="dxa"/>
            <w:vMerge w:val="continue"/>
            <w:tcBorders>
              <w:tl2br w:val="nil"/>
              <w:tr2bl w:val="nil"/>
            </w:tcBorders>
            <w:shd w:val="clear" w:color="auto" w:fill="auto"/>
            <w:vAlign w:val="center"/>
          </w:tcPr>
          <w:p w14:paraId="34C3F763">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p>
        </w:tc>
        <w:tc>
          <w:tcPr>
            <w:tcW w:w="8210" w:type="dxa"/>
            <w:tcBorders>
              <w:tl2br w:val="nil"/>
              <w:tr2bl w:val="nil"/>
            </w:tcBorders>
            <w:shd w:val="clear" w:color="auto" w:fill="auto"/>
            <w:vAlign w:val="center"/>
          </w:tcPr>
          <w:p w14:paraId="661FECE5">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rPr>
              <w:t>所有</w:t>
            </w:r>
            <w:r>
              <w:rPr>
                <w:rFonts w:hint="eastAsia" w:ascii="Calibri" w:hAnsi="Calibri" w:eastAsia="宋体" w:cs="宋体"/>
                <w:color w:val="auto"/>
                <w:sz w:val="24"/>
                <w:u w:val="none"/>
                <w:lang w:val="en-US" w:eastAsia="zh-CN"/>
              </w:rPr>
              <w:t>货物</w:t>
            </w:r>
            <w:r>
              <w:rPr>
                <w:rFonts w:hint="eastAsia" w:ascii="Calibri" w:hAnsi="Calibri" w:eastAsia="宋体" w:cs="宋体"/>
                <w:color w:val="auto"/>
                <w:sz w:val="24"/>
                <w:u w:val="none"/>
              </w:rPr>
              <w:t>均要求是经过实际运行验证、性能稳定的全新产品，且设备上具有原制造厂商的铭牌、标志。</w:t>
            </w:r>
          </w:p>
        </w:tc>
      </w:tr>
      <w:tr w14:paraId="3D62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vMerge w:val="continue"/>
            <w:tcBorders>
              <w:tl2br w:val="nil"/>
              <w:tr2bl w:val="nil"/>
            </w:tcBorders>
            <w:shd w:val="clear" w:color="auto" w:fill="auto"/>
            <w:vAlign w:val="center"/>
          </w:tcPr>
          <w:p w14:paraId="033471F8">
            <w:pPr>
              <w:keepNext w:val="0"/>
              <w:keepLines w:val="0"/>
              <w:pageBreakBefore w:val="0"/>
              <w:numPr>
                <w:ilvl w:val="0"/>
                <w:numId w:val="5"/>
              </w:numPr>
              <w:tabs>
                <w:tab w:val="left" w:pos="102"/>
              </w:tabs>
              <w:kinsoku/>
              <w:wordWrap/>
              <w:overflowPunct w:val="0"/>
              <w:topLinePunct w:val="0"/>
              <w:autoSpaceDE/>
              <w:autoSpaceDN/>
              <w:bidi w:val="0"/>
              <w:adjustRightInd w:val="0"/>
              <w:snapToGrid w:val="0"/>
              <w:spacing w:line="308" w:lineRule="exact"/>
              <w:ind w:left="0" w:leftChars="0" w:right="0" w:rightChars="0" w:firstLine="0"/>
              <w:jc w:val="center"/>
              <w:rPr>
                <w:rFonts w:hint="eastAsia" w:ascii="等线" w:hAnsi="等线" w:eastAsia="等线" w:cs="等线"/>
                <w:b w:val="0"/>
                <w:bCs/>
                <w:color w:val="auto"/>
                <w:sz w:val="22"/>
                <w:szCs w:val="22"/>
              </w:rPr>
            </w:pPr>
          </w:p>
        </w:tc>
        <w:tc>
          <w:tcPr>
            <w:tcW w:w="1380" w:type="dxa"/>
            <w:vMerge w:val="continue"/>
            <w:tcBorders>
              <w:tl2br w:val="nil"/>
              <w:tr2bl w:val="nil"/>
            </w:tcBorders>
            <w:shd w:val="clear" w:color="auto" w:fill="auto"/>
            <w:vAlign w:val="center"/>
          </w:tcPr>
          <w:p w14:paraId="5E13D267">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p>
        </w:tc>
        <w:tc>
          <w:tcPr>
            <w:tcW w:w="8210" w:type="dxa"/>
            <w:tcBorders>
              <w:tl2br w:val="nil"/>
              <w:tr2bl w:val="nil"/>
            </w:tcBorders>
            <w:shd w:val="clear" w:color="auto" w:fill="auto"/>
            <w:vAlign w:val="center"/>
          </w:tcPr>
          <w:p w14:paraId="1D78F11A">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eastAsia="zh-CN"/>
              </w:rPr>
            </w:pPr>
            <w:r>
              <w:rPr>
                <w:rFonts w:hint="eastAsia" w:ascii="Calibri" w:hAnsi="Calibri" w:eastAsia="宋体" w:cs="宋体"/>
                <w:color w:val="auto"/>
                <w:sz w:val="24"/>
                <w:u w:val="none"/>
                <w:lang w:eastAsia="zh-CN"/>
              </w:rPr>
              <w:t>供应商在投标及成交后，发生侵犯专利权的行为时，其侵权责任与委托人无关，应由供应商承担相应的责任，并不得影响委托人的利益。</w:t>
            </w:r>
          </w:p>
        </w:tc>
      </w:tr>
      <w:tr w14:paraId="1968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tcBorders>
              <w:tl2br w:val="nil"/>
              <w:tr2bl w:val="nil"/>
            </w:tcBorders>
            <w:shd w:val="clear" w:color="auto" w:fill="auto"/>
            <w:vAlign w:val="center"/>
          </w:tcPr>
          <w:p w14:paraId="3CA51DF6">
            <w:pPr>
              <w:keepNext w:val="0"/>
              <w:keepLines w:val="0"/>
              <w:pageBreakBefore w:val="0"/>
              <w:numPr>
                <w:ilvl w:val="-1"/>
                <w:numId w:val="0"/>
              </w:numPr>
              <w:tabs>
                <w:tab w:val="left" w:pos="102"/>
              </w:tabs>
              <w:kinsoku/>
              <w:wordWrap/>
              <w:overflowPunct w:val="0"/>
              <w:topLinePunct w:val="0"/>
              <w:autoSpaceDE/>
              <w:autoSpaceDN/>
              <w:bidi w:val="0"/>
              <w:adjustRightInd w:val="0"/>
              <w:snapToGrid w:val="0"/>
              <w:spacing w:line="308" w:lineRule="exact"/>
              <w:ind w:left="0" w:leftChars="0" w:right="0" w:rightChars="0" w:firstLine="0"/>
              <w:jc w:val="center"/>
              <w:rPr>
                <w:rFonts w:hint="default" w:ascii="等线" w:hAnsi="等线" w:eastAsia="等线" w:cs="等线"/>
                <w:b w:val="0"/>
                <w:bCs/>
                <w:color w:val="auto"/>
                <w:sz w:val="22"/>
                <w:szCs w:val="22"/>
                <w:lang w:val="en-US" w:eastAsia="zh-CN"/>
              </w:rPr>
            </w:pPr>
            <w:r>
              <w:rPr>
                <w:rFonts w:hint="eastAsia" w:ascii="Calibri" w:hAnsi="Calibri" w:eastAsia="宋体" w:cs="等线"/>
                <w:b w:val="0"/>
                <w:bCs/>
                <w:color w:val="auto"/>
                <w:sz w:val="22"/>
                <w:szCs w:val="22"/>
                <w:lang w:val="en-US" w:eastAsia="zh-CN"/>
              </w:rPr>
              <w:t>8</w:t>
            </w:r>
          </w:p>
        </w:tc>
        <w:tc>
          <w:tcPr>
            <w:tcW w:w="1380" w:type="dxa"/>
            <w:tcBorders>
              <w:tl2br w:val="nil"/>
              <w:tr2bl w:val="nil"/>
            </w:tcBorders>
            <w:shd w:val="clear" w:color="auto" w:fill="auto"/>
            <w:vAlign w:val="center"/>
          </w:tcPr>
          <w:p w14:paraId="189CC235">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售后服务</w:t>
            </w:r>
          </w:p>
        </w:tc>
        <w:tc>
          <w:tcPr>
            <w:tcW w:w="8210" w:type="dxa"/>
            <w:tcBorders>
              <w:tl2br w:val="nil"/>
              <w:tr2bl w:val="nil"/>
            </w:tcBorders>
            <w:shd w:val="clear" w:color="auto" w:fill="auto"/>
            <w:vAlign w:val="center"/>
          </w:tcPr>
          <w:p w14:paraId="564F7182">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1、现场验收服务</w:t>
            </w:r>
          </w:p>
          <w:p w14:paraId="7DE3F01F">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中标方须指派至少一名具备相关资质的技术人员，赴采购方现场参与试剂盒性能验证等验收工作。</w:t>
            </w:r>
          </w:p>
          <w:p w14:paraId="0E37F14D">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2、技术支持期限</w:t>
            </w:r>
          </w:p>
          <w:p w14:paraId="1CD0CE0F">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中标方自产品最终验收合格之日起，提供为期12个月的免费技术支持服务，服务范围涵盖技术咨询、故障排查、操作指导及现场处置。</w:t>
            </w:r>
          </w:p>
          <w:p w14:paraId="20710CFC">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default"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3、现场培训服务</w:t>
            </w:r>
          </w:p>
          <w:p w14:paraId="0EAD4E1B">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default"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中标方须为采购方实验室提供产品使用现场培训，培训内容包括试剂盒标准操作流程、配套仪器使用规范、质量控制要求、数据分析与管理等。</w:t>
            </w:r>
          </w:p>
          <w:p w14:paraId="33C9F769">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4、专项技术支持</w:t>
            </w:r>
          </w:p>
          <w:p w14:paraId="26AD4B50">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中标方须指派1名资深技术人员，在实验室样本处理、核酸扩增、电泳检测、数据分析处理等实验全流程操作环节，以及相关的仪器设备的使用、维护与故障排查方面提供专属现场技术支持。</w:t>
            </w:r>
          </w:p>
          <w:p w14:paraId="452DCE7B">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lang w:val="en-US" w:eastAsia="zh-CN"/>
              </w:rPr>
            </w:pPr>
            <w:r>
              <w:rPr>
                <w:rFonts w:hint="eastAsia" w:ascii="Calibri" w:hAnsi="Calibri" w:eastAsia="宋体" w:cs="宋体"/>
                <w:color w:val="auto"/>
                <w:sz w:val="24"/>
                <w:u w:val="none"/>
                <w:lang w:val="en-US" w:eastAsia="zh-CN"/>
              </w:rPr>
              <w:t>5、响应与到场时效</w:t>
            </w:r>
          </w:p>
          <w:p w14:paraId="69A6DDB3">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楷体_GB2312" w:hAnsi="Times New Roman" w:eastAsia="楷体_GB2312" w:cs="宋体"/>
                <w:color w:val="auto"/>
                <w:sz w:val="24"/>
                <w:szCs w:val="24"/>
                <w:u w:val="none"/>
                <w:lang w:val="en-US" w:eastAsia="zh-CN" w:bidi="ar-SA"/>
              </w:rPr>
            </w:pPr>
            <w:r>
              <w:rPr>
                <w:rFonts w:hint="eastAsia" w:ascii="Calibri" w:hAnsi="Calibri" w:eastAsia="宋体" w:cs="宋体"/>
                <w:color w:val="auto"/>
                <w:sz w:val="24"/>
                <w:u w:val="none"/>
                <w:lang w:val="en-US" w:eastAsia="zh-CN"/>
              </w:rPr>
              <w:t>当采购方实验室提出现场技术支持需求后，中标方须在2个工作日内完成需求响应，并在5个工作日内指派符合条件的技术人员抵达现场开展工作。</w:t>
            </w:r>
          </w:p>
        </w:tc>
      </w:tr>
      <w:tr w14:paraId="37DF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tcBorders>
              <w:tl2br w:val="nil"/>
              <w:tr2bl w:val="nil"/>
            </w:tcBorders>
            <w:shd w:val="clear" w:color="auto" w:fill="auto"/>
            <w:vAlign w:val="center"/>
          </w:tcPr>
          <w:p w14:paraId="52DAA981">
            <w:pPr>
              <w:keepNext w:val="0"/>
              <w:keepLines w:val="0"/>
              <w:pageBreakBefore w:val="0"/>
              <w:tabs>
                <w:tab w:val="left" w:pos="102"/>
              </w:tabs>
              <w:kinsoku/>
              <w:wordWrap/>
              <w:overflowPunct w:val="0"/>
              <w:topLinePunct w:val="0"/>
              <w:autoSpaceDE/>
              <w:autoSpaceDN/>
              <w:bidi w:val="0"/>
              <w:adjustRightInd w:val="0"/>
              <w:snapToGrid w:val="0"/>
              <w:spacing w:line="308" w:lineRule="exact"/>
              <w:ind w:left="0" w:leftChars="0" w:right="0" w:rightChars="0"/>
              <w:jc w:val="center"/>
              <w:rPr>
                <w:rFonts w:hint="eastAsia" w:ascii="等线" w:hAnsi="等线" w:eastAsia="等线" w:cs="等线"/>
                <w:b w:val="0"/>
                <w:bCs/>
                <w:color w:val="auto"/>
                <w:sz w:val="22"/>
                <w:szCs w:val="22"/>
                <w:lang w:eastAsia="zh-CN"/>
              </w:rPr>
            </w:pPr>
            <w:r>
              <w:rPr>
                <w:rFonts w:hint="eastAsia" w:ascii="Calibri" w:hAnsi="Calibri" w:eastAsia="宋体" w:cs="等线"/>
                <w:b w:val="0"/>
                <w:bCs/>
                <w:color w:val="auto"/>
                <w:sz w:val="22"/>
                <w:szCs w:val="22"/>
                <w:lang w:val="en-US" w:eastAsia="zh-CN"/>
              </w:rPr>
              <w:t>9</w:t>
            </w:r>
          </w:p>
        </w:tc>
        <w:tc>
          <w:tcPr>
            <w:tcW w:w="1380" w:type="dxa"/>
            <w:tcBorders>
              <w:tl2br w:val="nil"/>
              <w:tr2bl w:val="nil"/>
            </w:tcBorders>
            <w:shd w:val="clear" w:color="auto" w:fill="auto"/>
            <w:vAlign w:val="center"/>
          </w:tcPr>
          <w:p w14:paraId="0C09FF29">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rPr>
              <w:t>保密</w:t>
            </w:r>
          </w:p>
        </w:tc>
        <w:tc>
          <w:tcPr>
            <w:tcW w:w="8210" w:type="dxa"/>
            <w:tcBorders>
              <w:tl2br w:val="nil"/>
              <w:tr2bl w:val="nil"/>
            </w:tcBorders>
            <w:shd w:val="clear" w:color="auto" w:fill="auto"/>
            <w:vAlign w:val="center"/>
          </w:tcPr>
          <w:p w14:paraId="351BAA05">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lang w:val="en-US" w:eastAsia="zh-CN"/>
              </w:rPr>
              <w:t>1</w:t>
            </w:r>
            <w:r>
              <w:rPr>
                <w:rFonts w:hint="eastAsia" w:ascii="Calibri" w:hAnsi="Calibri" w:eastAsia="宋体" w:cs="宋体"/>
                <w:color w:val="auto"/>
                <w:sz w:val="24"/>
                <w:u w:val="none"/>
              </w:rPr>
              <w:t>乙方有权依据合同约定和项目需要，向甲方了解有关情况，调阅有关资料等，甲方应予积极配合。</w:t>
            </w:r>
          </w:p>
          <w:p w14:paraId="6EFB35CD">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lang w:val="en-US" w:eastAsia="zh-CN"/>
              </w:rPr>
              <w:t>2</w:t>
            </w:r>
            <w:r>
              <w:rPr>
                <w:rFonts w:hint="eastAsia" w:ascii="Calibri" w:hAnsi="Calibri" w:eastAsia="宋体" w:cs="宋体"/>
                <w:color w:val="auto"/>
                <w:sz w:val="24"/>
                <w:u w:val="none"/>
              </w:rPr>
              <w:t>乙方有义务妥善保管和保护由甲方提供的前款信息和资料等，未经甲方书面同意，乙方不得复制、记录或以其他方式泄露所了解的甲方的秘密。</w:t>
            </w:r>
          </w:p>
          <w:p w14:paraId="7526B0D0">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lang w:val="en-US" w:eastAsia="zh-CN"/>
              </w:rPr>
              <w:t>3</w:t>
            </w:r>
            <w:r>
              <w:rPr>
                <w:rFonts w:hint="eastAsia" w:ascii="Calibri" w:hAnsi="Calibri" w:eastAsia="宋体" w:cs="宋体"/>
                <w:color w:val="auto"/>
                <w:sz w:val="24"/>
                <w:u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35C0941">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lang w:val="en-US" w:eastAsia="zh-CN"/>
              </w:rPr>
              <w:t>4</w:t>
            </w:r>
            <w:r>
              <w:rPr>
                <w:rFonts w:hint="eastAsia" w:ascii="Calibri" w:hAnsi="Calibri" w:eastAsia="宋体" w:cs="宋体"/>
                <w:color w:val="auto"/>
                <w:sz w:val="24"/>
                <w:u w:val="none"/>
              </w:rPr>
              <w:t>双方约定，</w:t>
            </w:r>
            <w:r>
              <w:rPr>
                <w:rFonts w:hint="eastAsia" w:ascii="Calibri" w:hAnsi="Calibri" w:eastAsia="宋体" w:cs="宋体"/>
                <w:color w:val="auto"/>
                <w:sz w:val="24"/>
                <w:u w:val="none"/>
                <w:lang w:eastAsia="zh-CN"/>
              </w:rPr>
              <w:t>根据国家保密相关法律签订保密协议</w:t>
            </w:r>
            <w:r>
              <w:rPr>
                <w:rFonts w:hint="eastAsia" w:ascii="Calibri" w:hAnsi="Calibri" w:eastAsia="宋体" w:cs="宋体"/>
                <w:color w:val="auto"/>
                <w:sz w:val="24"/>
                <w:u w:val="none"/>
              </w:rPr>
              <w:t>；如一方违反本条约定致使另一方遭受损失的，守约方有权要求违约方承担全部的损失。</w:t>
            </w:r>
          </w:p>
        </w:tc>
      </w:tr>
      <w:tr w14:paraId="49CB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dxa"/>
            <w:tcBorders>
              <w:tl2br w:val="nil"/>
              <w:tr2bl w:val="nil"/>
            </w:tcBorders>
            <w:shd w:val="clear" w:color="auto" w:fill="auto"/>
            <w:vAlign w:val="center"/>
          </w:tcPr>
          <w:p w14:paraId="1C8EEAD3">
            <w:pPr>
              <w:keepNext w:val="0"/>
              <w:keepLines w:val="0"/>
              <w:pageBreakBefore w:val="0"/>
              <w:tabs>
                <w:tab w:val="left" w:pos="102"/>
              </w:tabs>
              <w:kinsoku/>
              <w:wordWrap/>
              <w:overflowPunct w:val="0"/>
              <w:topLinePunct w:val="0"/>
              <w:autoSpaceDE/>
              <w:autoSpaceDN/>
              <w:bidi w:val="0"/>
              <w:adjustRightInd w:val="0"/>
              <w:snapToGrid w:val="0"/>
              <w:spacing w:line="308" w:lineRule="exact"/>
              <w:ind w:left="0" w:leftChars="0" w:right="0" w:rightChars="0"/>
              <w:jc w:val="center"/>
              <w:rPr>
                <w:rFonts w:hint="eastAsia" w:ascii="等线" w:hAnsi="等线" w:eastAsia="等线" w:cs="等线"/>
                <w:b w:val="0"/>
                <w:bCs/>
                <w:color w:val="auto"/>
                <w:sz w:val="22"/>
                <w:szCs w:val="22"/>
                <w:lang w:val="en-US" w:eastAsia="zh-CN"/>
              </w:rPr>
            </w:pPr>
            <w:r>
              <w:rPr>
                <w:rFonts w:hint="eastAsia" w:ascii="等线" w:hAnsi="等线" w:eastAsia="等线" w:cs="等线"/>
                <w:b w:val="0"/>
                <w:bCs/>
                <w:color w:val="auto"/>
                <w:sz w:val="22"/>
                <w:szCs w:val="22"/>
              </w:rPr>
              <w:t>1</w:t>
            </w:r>
            <w:r>
              <w:rPr>
                <w:rFonts w:hint="eastAsia" w:ascii="Calibri" w:hAnsi="Calibri" w:eastAsia="宋体" w:cs="等线"/>
                <w:b w:val="0"/>
                <w:bCs/>
                <w:color w:val="auto"/>
                <w:sz w:val="22"/>
                <w:szCs w:val="22"/>
                <w:lang w:val="en-US" w:eastAsia="zh-CN"/>
              </w:rPr>
              <w:t>0</w:t>
            </w:r>
          </w:p>
        </w:tc>
        <w:tc>
          <w:tcPr>
            <w:tcW w:w="1380" w:type="dxa"/>
            <w:tcBorders>
              <w:tl2br w:val="nil"/>
              <w:tr2bl w:val="nil"/>
            </w:tcBorders>
            <w:shd w:val="clear" w:color="auto" w:fill="auto"/>
            <w:vAlign w:val="center"/>
          </w:tcPr>
          <w:p w14:paraId="66688CD9">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rPr>
              <w:t>廉政要求</w:t>
            </w:r>
          </w:p>
        </w:tc>
        <w:tc>
          <w:tcPr>
            <w:tcW w:w="8210" w:type="dxa"/>
            <w:tcBorders>
              <w:tl2br w:val="nil"/>
              <w:tr2bl w:val="nil"/>
            </w:tcBorders>
            <w:shd w:val="clear" w:color="auto" w:fill="auto"/>
            <w:vAlign w:val="center"/>
          </w:tcPr>
          <w:p w14:paraId="01F2FD06">
            <w:pPr>
              <w:keepNext w:val="0"/>
              <w:keepLines w:val="0"/>
              <w:pageBreakBefore w:val="0"/>
              <w:widowControl w:val="0"/>
              <w:suppressLineNumbers w:val="0"/>
              <w:kinsoku/>
              <w:wordWrap/>
              <w:overflowPunct w:val="0"/>
              <w:topLinePunct w:val="0"/>
              <w:autoSpaceDE/>
              <w:autoSpaceDN/>
              <w:bidi w:val="0"/>
              <w:adjustRightInd w:val="0"/>
              <w:snapToGrid w:val="0"/>
              <w:spacing w:line="307" w:lineRule="exact"/>
              <w:jc w:val="both"/>
              <w:textAlignment w:val="center"/>
              <w:rPr>
                <w:rFonts w:hint="eastAsia" w:ascii="Calibri" w:hAnsi="Calibri" w:eastAsia="宋体" w:cs="宋体"/>
                <w:color w:val="auto"/>
                <w:sz w:val="24"/>
                <w:u w:val="none"/>
              </w:rPr>
            </w:pPr>
            <w:r>
              <w:rPr>
                <w:rFonts w:hint="eastAsia" w:ascii="Calibri" w:hAnsi="Calibri" w:eastAsia="宋体" w:cs="宋体"/>
                <w:color w:val="auto"/>
                <w:sz w:val="24"/>
                <w:u w:val="none"/>
                <w:lang w:eastAsia="zh-CN"/>
              </w:rPr>
              <w:t>供应商</w:t>
            </w:r>
            <w:r>
              <w:rPr>
                <w:rFonts w:hint="eastAsia" w:ascii="Calibri" w:hAnsi="Calibri" w:eastAsia="宋体" w:cs="宋体"/>
                <w:color w:val="auto"/>
                <w:sz w:val="24"/>
                <w:u w:val="none"/>
              </w:rPr>
              <w:t>自觉遵守廉政要求，承诺在项目</w:t>
            </w:r>
            <w:r>
              <w:rPr>
                <w:rFonts w:hint="eastAsia" w:ascii="Calibri" w:hAnsi="Calibri" w:eastAsia="宋体" w:cs="宋体"/>
                <w:color w:val="auto"/>
                <w:sz w:val="24"/>
                <w:u w:val="none"/>
                <w:lang w:val="en-US" w:eastAsia="zh-CN"/>
              </w:rPr>
              <w:t>政府采购过程</w:t>
            </w:r>
            <w:r>
              <w:rPr>
                <w:rFonts w:hint="eastAsia" w:ascii="Calibri" w:hAnsi="Calibri" w:eastAsia="宋体" w:cs="宋体"/>
                <w:color w:val="auto"/>
                <w:sz w:val="24"/>
                <w:u w:val="none"/>
              </w:rPr>
              <w:t>及实施阶段，遵守法律、法规及</w:t>
            </w:r>
            <w:r>
              <w:rPr>
                <w:rFonts w:hint="eastAsia" w:ascii="Calibri" w:hAnsi="Calibri" w:eastAsia="宋体" w:cs="宋体"/>
                <w:color w:val="auto"/>
                <w:sz w:val="24"/>
                <w:u w:val="none"/>
                <w:lang w:eastAsia="zh-CN"/>
              </w:rPr>
              <w:t>委托人</w:t>
            </w:r>
            <w:r>
              <w:rPr>
                <w:rFonts w:hint="eastAsia" w:ascii="Calibri" w:hAnsi="Calibri" w:eastAsia="宋体" w:cs="宋体"/>
                <w:color w:val="auto"/>
                <w:sz w:val="24"/>
                <w:u w:val="none"/>
              </w:rPr>
              <w:t>相关规定，自觉接受监督。如有违法、违规行为，应承担相应的法律责任，</w:t>
            </w:r>
            <w:r>
              <w:rPr>
                <w:rFonts w:hint="eastAsia" w:ascii="Calibri" w:hAnsi="Calibri" w:eastAsia="宋体" w:cs="宋体"/>
                <w:color w:val="auto"/>
                <w:sz w:val="24"/>
                <w:u w:val="none"/>
                <w:lang w:eastAsia="zh-CN"/>
              </w:rPr>
              <w:t>委托人</w:t>
            </w:r>
            <w:r>
              <w:rPr>
                <w:rFonts w:hint="eastAsia" w:ascii="Calibri" w:hAnsi="Calibri" w:eastAsia="宋体" w:cs="宋体"/>
                <w:color w:val="auto"/>
                <w:sz w:val="24"/>
                <w:u w:val="none"/>
              </w:rPr>
              <w:t>有权不予签订合同或解除合同。</w:t>
            </w:r>
          </w:p>
        </w:tc>
      </w:tr>
    </w:tbl>
    <w:p w14:paraId="267F2A02">
      <w:pPr>
        <w:widowControl/>
        <w:numPr>
          <w:ilvl w:val="0"/>
          <w:numId w:val="0"/>
        </w:numPr>
        <w:bidi w:val="0"/>
        <w:spacing w:line="340" w:lineRule="exact"/>
        <w:ind w:firstLine="480" w:firstLineChars="200"/>
        <w:jc w:val="left"/>
        <w:rPr>
          <w:rFonts w:hint="eastAsia" w:ascii="Arial Narrow" w:hAnsi="Arial Narrow" w:eastAsia="宋体" w:cs="宋体"/>
          <w:color w:val="auto"/>
          <w:kern w:val="2"/>
          <w:sz w:val="24"/>
          <w:szCs w:val="22"/>
          <w:u w:val="single"/>
          <w:lang w:val="en-US" w:eastAsia="zh-CN" w:bidi="ar-SA"/>
        </w:rPr>
      </w:pPr>
    </w:p>
    <w:p w14:paraId="2659CD6D">
      <w:pPr>
        <w:widowControl/>
        <w:numPr>
          <w:ilvl w:val="0"/>
          <w:numId w:val="0"/>
        </w:numPr>
        <w:tabs>
          <w:tab w:val="left" w:pos="0"/>
        </w:tabs>
        <w:bidi w:val="0"/>
        <w:spacing w:line="440" w:lineRule="exact"/>
        <w:ind w:firstLine="480" w:firstLineChars="200"/>
        <w:jc w:val="left"/>
        <w:rPr>
          <w:rFonts w:hint="eastAsia" w:ascii="Arial Narrow" w:hAnsi="Arial Narrow" w:eastAsia="宋体" w:cs="宋体"/>
          <w:color w:val="auto"/>
          <w:kern w:val="2"/>
          <w:sz w:val="24"/>
          <w:szCs w:val="24"/>
          <w:u w:val="single"/>
          <w:lang w:val="en-US" w:eastAsia="zh-CN" w:bidi="ar-SA"/>
        </w:rPr>
      </w:pPr>
    </w:p>
    <w:p w14:paraId="40F5FB83">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3D47F291">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BADCD"/>
    <w:multiLevelType w:val="singleLevel"/>
    <w:tmpl w:val="8FFBADCD"/>
    <w:lvl w:ilvl="0" w:tentative="0">
      <w:start w:val="9"/>
      <w:numFmt w:val="decimal"/>
      <w:suff w:val="nothing"/>
      <w:lvlText w:val="%1、"/>
      <w:lvlJc w:val="left"/>
    </w:lvl>
  </w:abstractNum>
  <w:abstractNum w:abstractNumId="1">
    <w:nsid w:val="BAD07DA3"/>
    <w:multiLevelType w:val="singleLevel"/>
    <w:tmpl w:val="BAD07DA3"/>
    <w:lvl w:ilvl="0" w:tentative="0">
      <w:start w:val="1"/>
      <w:numFmt w:val="decimal"/>
      <w:suff w:val="nothing"/>
      <w:lvlText w:val="%1．"/>
      <w:lvlJc w:val="left"/>
      <w:pPr>
        <w:ind w:left="0" w:firstLine="400"/>
      </w:pPr>
      <w:rPr>
        <w:rFonts w:hint="default"/>
      </w:rPr>
    </w:lvl>
  </w:abstractNum>
  <w:abstractNum w:abstractNumId="2">
    <w:nsid w:val="00000009"/>
    <w:multiLevelType w:val="multilevel"/>
    <w:tmpl w:val="00000009"/>
    <w:lvl w:ilvl="0" w:tentative="0">
      <w:start w:val="1"/>
      <w:numFmt w:val="decimal"/>
      <w:suff w:val="nothing"/>
      <w:lvlText w:val="（%1）"/>
      <w:lvlJc w:val="left"/>
      <w:pPr>
        <w:ind w:left="0" w:firstLine="403"/>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8AABEB"/>
    <w:multiLevelType w:val="singleLevel"/>
    <w:tmpl w:val="0D8AABEB"/>
    <w:lvl w:ilvl="0" w:tentative="0">
      <w:start w:val="1"/>
      <w:numFmt w:val="decimal"/>
      <w:suff w:val="nothing"/>
      <w:lvlText w:val="%1"/>
      <w:lvlJc w:val="center"/>
      <w:rPr>
        <w:rFonts w:hint="default"/>
      </w:rPr>
    </w:lvl>
  </w:abstractNum>
  <w:abstractNum w:abstractNumId="4">
    <w:nsid w:val="2618B967"/>
    <w:multiLevelType w:val="singleLevel"/>
    <w:tmpl w:val="2618B967"/>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70123"/>
    <w:rsid w:val="538A58B6"/>
    <w:rsid w:val="6704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4245</Words>
  <Characters>4997</Characters>
  <Lines>0</Lines>
  <Paragraphs>0</Paragraphs>
  <TotalTime>2</TotalTime>
  <ScaleCrop>false</ScaleCrop>
  <LinksUpToDate>false</LinksUpToDate>
  <CharactersWithSpaces>5919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2026-07-01T01:19:00Z</dcterms:created>
  <dc:creator>TPPCZJJ</dc:creator>
  <cp:lastModifiedBy>TPPCZJJ</cp:lastModifiedBy>
  <dcterms:modified xsi:type="dcterms:W3CDTF">2026-07-02T14:08:15Z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eyJoZGlkIjoiZTk4Mzg4ZWVmM2YyMDQ5ZTExZDFmZTZmMGQyYWU4MGIiLCJ1c2VySWQiOiIzNDI0NDYzNjMifQ==</vt:lpwstr>
  </property>
  <property fmtid="{D5CDD505-2E9C-101B-9397-08002B2CF9AE}" pid="4" name="ICV">
    <vt:lpwstr>DEB99BE6A82148F19F6182CEE05B5A73_12</vt:lpwstr>
  </property>
</Properties>
</file>