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BE56E">
      <w:pPr>
        <w:pStyle w:val="2"/>
        <w:textAlignment w:val="baseline"/>
        <w:rPr>
          <w:rFonts w:hint="eastAsia"/>
          <w:color w:val="auto"/>
          <w:highlight w:val="none"/>
        </w:rPr>
      </w:pPr>
      <w:r>
        <w:rPr>
          <w:rFonts w:hint="eastAsia"/>
          <w:color w:val="auto"/>
          <w:highlight w:val="none"/>
        </w:rPr>
        <w:t xml:space="preserve"> 采购需求</w:t>
      </w:r>
    </w:p>
    <w:p w14:paraId="6CE00919">
      <w:pPr>
        <w:pStyle w:val="13"/>
        <w:spacing w:before="156"/>
        <w:ind w:firstLine="0" w:firstLineChars="0"/>
        <w:textAlignment w:val="baseline"/>
        <w:rPr>
          <w:rFonts w:ascii="等线" w:hAnsi="等线" w:eastAsia="等线" w:cs="宋体"/>
          <w:b/>
          <w:bCs/>
          <w:color w:val="auto"/>
          <w:highlight w:val="none"/>
        </w:rPr>
      </w:pPr>
      <w:r>
        <w:rPr>
          <w:rFonts w:hint="eastAsia"/>
          <w:b/>
          <w:bCs/>
          <w:color w:val="auto"/>
          <w:highlight w:val="none"/>
        </w:rPr>
        <w:t>前注：</w:t>
      </w:r>
    </w:p>
    <w:p w14:paraId="7A751A6A">
      <w:pPr>
        <w:pStyle w:val="13"/>
        <w:spacing w:before="156"/>
        <w:ind w:firstLine="480"/>
        <w:rPr>
          <w:rFonts w:hint="eastAsia" w:eastAsia="宋体"/>
          <w:color w:val="auto"/>
          <w:highlight w:val="none"/>
          <w:lang w:val="en-US" w:eastAsia="zh-CN"/>
        </w:rPr>
      </w:pPr>
      <w:r>
        <w:rPr>
          <w:rFonts w:hint="eastAsia"/>
          <w:b/>
          <w:bCs/>
          <w:color w:val="auto"/>
          <w:highlight w:val="none"/>
        </w:rPr>
        <w:t>下列采购需求</w:t>
      </w:r>
      <w:r>
        <w:rPr>
          <w:rFonts w:hint="eastAsia"/>
          <w:b/>
          <w:bCs/>
          <w:color w:val="auto"/>
          <w:highlight w:val="none"/>
          <w:lang w:val="en-US" w:eastAsia="zh-CN"/>
        </w:rPr>
        <w:t>须完全响应</w:t>
      </w:r>
      <w:r>
        <w:rPr>
          <w:rFonts w:hint="eastAsia"/>
          <w:b/>
          <w:bCs/>
          <w:color w:val="auto"/>
          <w:highlight w:val="none"/>
        </w:rPr>
        <w:t>，</w:t>
      </w:r>
      <w:r>
        <w:rPr>
          <w:rFonts w:hint="eastAsia"/>
          <w:b/>
          <w:bCs/>
          <w:color w:val="auto"/>
          <w:highlight w:val="none"/>
          <w:lang w:val="en-US" w:eastAsia="zh-CN"/>
        </w:rPr>
        <w:t>否则</w:t>
      </w:r>
      <w:r>
        <w:rPr>
          <w:rFonts w:hint="eastAsia"/>
          <w:b/>
          <w:bCs/>
          <w:color w:val="auto"/>
          <w:highlight w:val="none"/>
        </w:rPr>
        <w:t>投标无效。</w:t>
      </w:r>
    </w:p>
    <w:p w14:paraId="3E256CFE">
      <w:pPr>
        <w:pStyle w:val="6"/>
        <w:numPr>
          <w:ilvl w:val="0"/>
          <w:numId w:val="1"/>
        </w:numPr>
        <w:spacing w:line="440" w:lineRule="exact"/>
        <w:ind w:firstLine="643" w:firstLineChars="200"/>
        <w:rPr>
          <w:b/>
          <w:bCs/>
          <w:color w:val="auto"/>
          <w:sz w:val="32"/>
          <w:szCs w:val="32"/>
          <w:highlight w:val="none"/>
        </w:rPr>
      </w:pPr>
      <w:bookmarkStart w:id="0" w:name="_Toc5734"/>
      <w:r>
        <w:rPr>
          <w:rFonts w:hint="eastAsia"/>
          <w:b/>
          <w:bCs/>
          <w:color w:val="auto"/>
          <w:sz w:val="32"/>
          <w:szCs w:val="32"/>
          <w:highlight w:val="none"/>
        </w:rPr>
        <w:t>项目概况</w:t>
      </w:r>
      <w:bookmarkEnd w:id="0"/>
      <w:bookmarkStart w:id="5" w:name="_GoBack"/>
      <w:bookmarkEnd w:id="5"/>
    </w:p>
    <w:p w14:paraId="3D4B8C99">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bookmarkStart w:id="1" w:name="_Toc23714"/>
      <w:r>
        <w:rPr>
          <w:rFonts w:hint="eastAsia" w:ascii="华文仿宋" w:hAnsi="华文仿宋" w:eastAsia="华文仿宋" w:cs="华文仿宋"/>
          <w:bCs/>
          <w:i w:val="0"/>
          <w:iCs w:val="0"/>
          <w:color w:val="auto"/>
          <w:sz w:val="28"/>
          <w:szCs w:val="28"/>
          <w:highlight w:val="none"/>
          <w:lang w:val="en-US" w:eastAsia="zh-CN" w:bidi="ar"/>
        </w:rPr>
        <w:t>项目建设地点包括八大公山镇、陈家河镇、芙蓉桥白族乡、官地坪镇、河口</w:t>
      </w:r>
    </w:p>
    <w:p w14:paraId="201B578A">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乡、洪家关白族乡、空壳树乡、澧源镇、利福塔镇、凉水口镇、廖家村镇、刘家</w:t>
      </w:r>
    </w:p>
    <w:p w14:paraId="25D160C2">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坪白族乡、龙潭坪镇、马合口白族乡、桥自湾镇、人潮溪镇、瑞塔铺镇、沙塔坪</w:t>
      </w:r>
    </w:p>
    <w:p w14:paraId="0D49A747">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乡、上洞街乡、上河溪乡、五道水镇、竹叶坪乡、走马坪白族乡等 23 个乡（镇），共涉及 115 个村（居委会、林场）。</w:t>
      </w:r>
    </w:p>
    <w:p w14:paraId="3FE7A6B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eastAsia="zh-CN" w:bidi="ar"/>
        </w:rPr>
      </w:pPr>
      <w:r>
        <w:rPr>
          <w:rFonts w:hint="eastAsia" w:ascii="华文仿宋" w:hAnsi="华文仿宋" w:eastAsia="华文仿宋" w:cs="华文仿宋"/>
          <w:color w:val="auto"/>
          <w:sz w:val="28"/>
          <w:szCs w:val="28"/>
          <w:highlight w:val="none"/>
          <w:lang w:val="en-US" w:eastAsia="zh-CN"/>
        </w:rPr>
        <w:t>项目建设内容主要为森林质量精准提升（退化林修复）和配套工程（作业道）建设。项目建设总面积10.9万亩，修复方式均为采伐修复；配套新建作业道 180.00千米。项目建设期1年，建设任务详见表 1-1</w:t>
      </w:r>
      <w:r>
        <w:rPr>
          <w:rFonts w:hint="eastAsia" w:ascii="华文仿宋" w:hAnsi="华文仿宋" w:eastAsia="华文仿宋" w:cs="华文仿宋"/>
          <w:color w:val="auto"/>
          <w:sz w:val="28"/>
          <w:szCs w:val="28"/>
          <w:highlight w:val="none"/>
          <w:lang w:eastAsia="zh-CN"/>
        </w:rPr>
        <w:t>。</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35"/>
        <w:gridCol w:w="1744"/>
        <w:gridCol w:w="4670"/>
        <w:gridCol w:w="2367"/>
      </w:tblGrid>
      <w:tr w14:paraId="173AE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blHeader/>
        </w:trPr>
        <w:tc>
          <w:tcPr>
            <w:tcW w:w="5000" w:type="pct"/>
            <w:gridSpan w:val="4"/>
            <w:tcBorders>
              <w:top w:val="nil"/>
              <w:left w:val="nil"/>
              <w:bottom w:val="nil"/>
              <w:right w:val="nil"/>
            </w:tcBorders>
            <w:shd w:val="clear" w:color="auto" w:fill="auto"/>
            <w:noWrap/>
            <w:vAlign w:val="center"/>
          </w:tcPr>
          <w:p w14:paraId="73EAB278">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i w:val="0"/>
                <w:iCs w:val="0"/>
                <w:color w:val="auto"/>
                <w:sz w:val="28"/>
                <w:szCs w:val="28"/>
                <w:highlight w:val="none"/>
                <w:u w:val="none"/>
              </w:rPr>
            </w:pPr>
            <w:r>
              <w:rPr>
                <w:rFonts w:hint="eastAsia" w:ascii="华文仿宋" w:hAnsi="华文仿宋" w:eastAsia="华文仿宋" w:cs="华文仿宋"/>
                <w:i w:val="0"/>
                <w:iCs w:val="0"/>
                <w:color w:val="auto"/>
                <w:kern w:val="0"/>
                <w:sz w:val="28"/>
                <w:szCs w:val="28"/>
                <w:highlight w:val="none"/>
                <w:u w:val="none"/>
                <w:lang w:val="en-US" w:eastAsia="zh-CN" w:bidi="ar"/>
              </w:rPr>
              <w:t>表1-1 桑植县建设任务一览表</w:t>
            </w:r>
          </w:p>
        </w:tc>
      </w:tr>
      <w:tr w14:paraId="079ED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6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A9B88">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b/>
                <w:bCs/>
                <w:i w:val="0"/>
                <w:iCs w:val="0"/>
                <w:color w:val="auto"/>
                <w:sz w:val="28"/>
                <w:szCs w:val="28"/>
                <w:highlight w:val="none"/>
                <w:u w:val="none"/>
                <w:lang w:val="en-US"/>
              </w:rPr>
            </w:pPr>
            <w:r>
              <w:rPr>
                <w:rFonts w:hint="eastAsia" w:ascii="华文仿宋" w:hAnsi="华文仿宋" w:eastAsia="华文仿宋" w:cs="华文仿宋"/>
                <w:b/>
                <w:bCs/>
                <w:i w:val="0"/>
                <w:iCs w:val="0"/>
                <w:color w:val="auto"/>
                <w:kern w:val="0"/>
                <w:sz w:val="28"/>
                <w:szCs w:val="28"/>
                <w:highlight w:val="none"/>
                <w:u w:val="none"/>
                <w:lang w:val="en-US" w:eastAsia="zh-CN" w:bidi="ar"/>
              </w:rPr>
              <w:t>县（区）</w:t>
            </w:r>
          </w:p>
        </w:tc>
        <w:tc>
          <w:tcPr>
            <w:tcW w:w="8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D27A3">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包号</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0CE70">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森林质量精准提升（退化林修复）</w:t>
            </w:r>
          </w:p>
        </w:tc>
        <w:tc>
          <w:tcPr>
            <w:tcW w:w="1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85D0E">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配套工程</w:t>
            </w:r>
          </w:p>
        </w:tc>
      </w:tr>
      <w:tr w14:paraId="2F2C4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B16EF">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b/>
                <w:bCs/>
                <w:i w:val="0"/>
                <w:iCs w:val="0"/>
                <w:color w:val="auto"/>
                <w:sz w:val="28"/>
                <w:szCs w:val="28"/>
                <w:highlight w:val="none"/>
                <w:u w:val="none"/>
              </w:rPr>
            </w:pPr>
          </w:p>
        </w:tc>
        <w:tc>
          <w:tcPr>
            <w:tcW w:w="8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46444">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b/>
                <w:bCs/>
                <w:i w:val="0"/>
                <w:iCs w:val="0"/>
                <w:color w:val="auto"/>
                <w:sz w:val="28"/>
                <w:szCs w:val="28"/>
                <w:highlight w:val="none"/>
                <w:u w:val="none"/>
              </w:rPr>
            </w:pP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623E7">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采伐修复（亩）</w:t>
            </w:r>
          </w:p>
        </w:tc>
        <w:tc>
          <w:tcPr>
            <w:tcW w:w="1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68660">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作业道（千米）</w:t>
            </w:r>
          </w:p>
        </w:tc>
      </w:tr>
      <w:tr w14:paraId="63491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F312C">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A88CB">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rPr>
            </w:pPr>
            <w:r>
              <w:rPr>
                <w:rFonts w:hint="eastAsia" w:ascii="华文仿宋" w:hAnsi="华文仿宋" w:eastAsia="华文仿宋" w:cs="华文仿宋"/>
                <w:i w:val="0"/>
                <w:iCs w:val="0"/>
                <w:color w:val="auto"/>
                <w:kern w:val="0"/>
                <w:sz w:val="28"/>
                <w:szCs w:val="28"/>
                <w:highlight w:val="none"/>
                <w:u w:val="none"/>
                <w:lang w:val="en-US" w:eastAsia="zh-CN" w:bidi="ar"/>
              </w:rPr>
              <w:t>包1</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C7D5A">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57600</w:t>
            </w:r>
          </w:p>
        </w:tc>
        <w:tc>
          <w:tcPr>
            <w:tcW w:w="1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55D3">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104.48</w:t>
            </w:r>
          </w:p>
        </w:tc>
      </w:tr>
      <w:tr w14:paraId="11F01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93D49">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5632">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rPr>
            </w:pPr>
            <w:r>
              <w:rPr>
                <w:rFonts w:hint="eastAsia" w:ascii="华文仿宋" w:hAnsi="华文仿宋" w:eastAsia="华文仿宋" w:cs="华文仿宋"/>
                <w:i w:val="0"/>
                <w:iCs w:val="0"/>
                <w:color w:val="auto"/>
                <w:kern w:val="0"/>
                <w:sz w:val="28"/>
                <w:szCs w:val="28"/>
                <w:highlight w:val="none"/>
                <w:u w:val="none"/>
                <w:lang w:val="en-US" w:eastAsia="zh-CN" w:bidi="ar"/>
              </w:rPr>
              <w:t>包2</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3E1EF">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51400</w:t>
            </w:r>
          </w:p>
        </w:tc>
        <w:tc>
          <w:tcPr>
            <w:tcW w:w="1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2EDA">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75.92</w:t>
            </w:r>
          </w:p>
        </w:tc>
      </w:tr>
    </w:tbl>
    <w:p w14:paraId="7C52E51F">
      <w:pPr>
        <w:pStyle w:val="6"/>
        <w:numPr>
          <w:ilvl w:val="0"/>
          <w:numId w:val="1"/>
        </w:numPr>
        <w:spacing w:line="440" w:lineRule="exact"/>
        <w:ind w:firstLine="643" w:firstLineChars="200"/>
        <w:rPr>
          <w:b/>
          <w:bCs/>
          <w:color w:val="auto"/>
          <w:sz w:val="32"/>
          <w:szCs w:val="32"/>
          <w:highlight w:val="none"/>
        </w:rPr>
      </w:pPr>
      <w:r>
        <w:rPr>
          <w:rFonts w:hint="eastAsia"/>
          <w:b/>
          <w:bCs/>
          <w:color w:val="auto"/>
          <w:sz w:val="32"/>
          <w:szCs w:val="32"/>
          <w:highlight w:val="none"/>
        </w:rPr>
        <w:t>采购项目预（概）算</w:t>
      </w:r>
      <w:bookmarkEnd w:id="1"/>
    </w:p>
    <w:p w14:paraId="2BC48CAE">
      <w:pPr>
        <w:pStyle w:val="14"/>
        <w:pageBreakBefore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eastAsia="zh-CN"/>
        </w:rPr>
        <w:t>总预算：</w:t>
      </w:r>
      <w:r>
        <w:rPr>
          <w:rFonts w:hint="eastAsia" w:ascii="华文仿宋" w:hAnsi="华文仿宋" w:eastAsia="华文仿宋" w:cs="华文仿宋"/>
          <w:i w:val="0"/>
          <w:iCs w:val="0"/>
          <w:color w:val="auto"/>
          <w:sz w:val="28"/>
          <w:szCs w:val="28"/>
          <w:highlight w:val="none"/>
          <w:u w:val="single"/>
          <w:lang w:val="en-US" w:eastAsia="zh-CN"/>
        </w:rPr>
        <w:t xml:space="preserve"> 108075809.86元</w:t>
      </w:r>
    </w:p>
    <w:p w14:paraId="467DCD3C">
      <w:pPr>
        <w:pStyle w:val="14"/>
        <w:pageBreakBefore w:val="0"/>
        <w:kinsoku/>
        <w:wordWrap/>
        <w:overflowPunct/>
        <w:topLinePunct w:val="0"/>
        <w:autoSpaceDE/>
        <w:autoSpaceDN/>
        <w:bidi w:val="0"/>
        <w:adjustRightInd w:val="0"/>
        <w:snapToGrid w:val="0"/>
        <w:spacing w:line="520" w:lineRule="exact"/>
        <w:ind w:firstLine="560" w:firstLineChars="200"/>
        <w:textAlignment w:val="auto"/>
        <w:rPr>
          <w:rFonts w:hint="default" w:ascii="华文仿宋" w:hAnsi="华文仿宋" w:eastAsia="华文仿宋" w:cs="华文仿宋"/>
          <w:i w:val="0"/>
          <w:iCs w:val="0"/>
          <w:color w:val="auto"/>
          <w:sz w:val="28"/>
          <w:szCs w:val="28"/>
          <w:highlight w:val="none"/>
          <w:u w:val="single"/>
          <w:lang w:val="en-US" w:eastAsia="zh-CN"/>
        </w:rPr>
      </w:pPr>
      <w:r>
        <w:rPr>
          <w:rFonts w:hint="eastAsia" w:ascii="华文仿宋" w:hAnsi="华文仿宋" w:eastAsia="华文仿宋" w:cs="华文仿宋"/>
          <w:i w:val="0"/>
          <w:iCs w:val="0"/>
          <w:color w:val="auto"/>
          <w:sz w:val="28"/>
          <w:szCs w:val="28"/>
          <w:highlight w:val="none"/>
          <w:u w:val="none"/>
          <w:lang w:val="en-US" w:eastAsia="zh-CN"/>
        </w:rPr>
        <w:t>包1预算：</w:t>
      </w:r>
      <w:r>
        <w:rPr>
          <w:rFonts w:hint="eastAsia" w:ascii="华文仿宋" w:hAnsi="华文仿宋" w:eastAsia="华文仿宋" w:cs="华文仿宋"/>
          <w:i w:val="0"/>
          <w:iCs w:val="0"/>
          <w:color w:val="auto"/>
          <w:sz w:val="28"/>
          <w:szCs w:val="28"/>
          <w:highlight w:val="none"/>
          <w:u w:val="single"/>
          <w:lang w:val="en-US" w:eastAsia="zh-CN"/>
        </w:rPr>
        <w:t>56738033.73元</w:t>
      </w:r>
    </w:p>
    <w:p w14:paraId="3D1C0E34">
      <w:pPr>
        <w:pStyle w:val="14"/>
        <w:spacing w:line="440" w:lineRule="exact"/>
        <w:ind w:firstLine="480"/>
        <w:rPr>
          <w:rFonts w:hint="default"/>
          <w:color w:val="auto"/>
          <w:highlight w:val="none"/>
          <w:u w:val="single"/>
          <w:lang w:val="en-US"/>
        </w:rPr>
      </w:pPr>
      <w:r>
        <w:rPr>
          <w:rFonts w:hint="eastAsia" w:ascii="华文仿宋" w:hAnsi="华文仿宋" w:eastAsia="华文仿宋" w:cs="华文仿宋"/>
          <w:i w:val="0"/>
          <w:iCs w:val="0"/>
          <w:color w:val="auto"/>
          <w:sz w:val="28"/>
          <w:szCs w:val="28"/>
          <w:highlight w:val="none"/>
          <w:u w:val="none"/>
          <w:lang w:val="en-US" w:eastAsia="zh-CN"/>
        </w:rPr>
        <w:t>包2预算：</w:t>
      </w:r>
      <w:r>
        <w:rPr>
          <w:rFonts w:hint="eastAsia" w:ascii="华文仿宋" w:hAnsi="华文仿宋" w:eastAsia="华文仿宋" w:cs="华文仿宋"/>
          <w:i w:val="0"/>
          <w:iCs w:val="0"/>
          <w:color w:val="auto"/>
          <w:sz w:val="28"/>
          <w:szCs w:val="28"/>
          <w:highlight w:val="none"/>
          <w:u w:val="single"/>
          <w:lang w:val="en-US" w:eastAsia="zh-CN"/>
        </w:rPr>
        <w:t>51337776.13元</w:t>
      </w:r>
    </w:p>
    <w:p w14:paraId="64F086B3">
      <w:pPr>
        <w:pStyle w:val="6"/>
        <w:numPr>
          <w:ilvl w:val="0"/>
          <w:numId w:val="1"/>
        </w:numPr>
        <w:ind w:firstLine="643" w:firstLineChars="200"/>
        <w:rPr>
          <w:b/>
          <w:bCs/>
          <w:color w:val="auto"/>
          <w:sz w:val="32"/>
          <w:szCs w:val="32"/>
          <w:highlight w:val="none"/>
        </w:rPr>
      </w:pPr>
      <w:bookmarkStart w:id="2" w:name="_Toc4938"/>
      <w:r>
        <w:rPr>
          <w:rFonts w:hint="eastAsia"/>
          <w:b/>
          <w:bCs/>
          <w:color w:val="auto"/>
          <w:sz w:val="32"/>
          <w:szCs w:val="32"/>
          <w:highlight w:val="none"/>
        </w:rPr>
        <w:t>采购标的汇总表</w:t>
      </w:r>
      <w:bookmarkEnd w:id="2"/>
    </w:p>
    <w:tbl>
      <w:tblPr>
        <w:tblStyle w:val="11"/>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800"/>
        <w:gridCol w:w="3002"/>
        <w:gridCol w:w="2370"/>
        <w:gridCol w:w="720"/>
        <w:gridCol w:w="826"/>
        <w:gridCol w:w="1424"/>
      </w:tblGrid>
      <w:tr w14:paraId="7BB1B8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20" w:type="dxa"/>
            <w:tcBorders>
              <w:tl2br w:val="nil"/>
              <w:tr2bl w:val="nil"/>
            </w:tcBorders>
            <w:noWrap w:val="0"/>
            <w:vAlign w:val="center"/>
          </w:tcPr>
          <w:p w14:paraId="1211002F">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包号</w:t>
            </w:r>
          </w:p>
        </w:tc>
        <w:tc>
          <w:tcPr>
            <w:tcW w:w="800" w:type="dxa"/>
            <w:tcBorders>
              <w:tl2br w:val="nil"/>
              <w:tr2bl w:val="nil"/>
            </w:tcBorders>
            <w:noWrap w:val="0"/>
            <w:vAlign w:val="center"/>
          </w:tcPr>
          <w:p w14:paraId="3BB0C3FD">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序号</w:t>
            </w:r>
          </w:p>
        </w:tc>
        <w:tc>
          <w:tcPr>
            <w:tcW w:w="3002" w:type="dxa"/>
            <w:tcBorders>
              <w:tl2br w:val="nil"/>
              <w:tr2bl w:val="nil"/>
            </w:tcBorders>
            <w:noWrap w:val="0"/>
            <w:vAlign w:val="center"/>
          </w:tcPr>
          <w:p w14:paraId="4D77BAE6">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标的名称</w:t>
            </w:r>
          </w:p>
        </w:tc>
        <w:tc>
          <w:tcPr>
            <w:tcW w:w="2370" w:type="dxa"/>
            <w:tcBorders>
              <w:tl2br w:val="nil"/>
              <w:tr2bl w:val="nil"/>
            </w:tcBorders>
            <w:noWrap w:val="0"/>
            <w:vAlign w:val="center"/>
          </w:tcPr>
          <w:p w14:paraId="1E423B26">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品目分类编码</w:t>
            </w:r>
          </w:p>
        </w:tc>
        <w:tc>
          <w:tcPr>
            <w:tcW w:w="720" w:type="dxa"/>
            <w:tcBorders>
              <w:tl2br w:val="nil"/>
              <w:tr2bl w:val="nil"/>
            </w:tcBorders>
            <w:noWrap w:val="0"/>
            <w:vAlign w:val="center"/>
          </w:tcPr>
          <w:p w14:paraId="1059507C">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计量单位</w:t>
            </w:r>
          </w:p>
        </w:tc>
        <w:tc>
          <w:tcPr>
            <w:tcW w:w="826" w:type="dxa"/>
            <w:tcBorders>
              <w:tl2br w:val="nil"/>
              <w:tr2bl w:val="nil"/>
            </w:tcBorders>
            <w:noWrap w:val="0"/>
            <w:vAlign w:val="center"/>
          </w:tcPr>
          <w:p w14:paraId="0CCC17AA">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数量</w:t>
            </w:r>
          </w:p>
        </w:tc>
        <w:tc>
          <w:tcPr>
            <w:tcW w:w="1424" w:type="dxa"/>
            <w:tcBorders>
              <w:tl2br w:val="nil"/>
              <w:tr2bl w:val="nil"/>
            </w:tcBorders>
            <w:noWrap w:val="0"/>
            <w:vAlign w:val="center"/>
          </w:tcPr>
          <w:p w14:paraId="2C9E1ADC">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是否进口</w:t>
            </w:r>
          </w:p>
        </w:tc>
      </w:tr>
      <w:tr w14:paraId="787F5C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20" w:type="dxa"/>
            <w:tcBorders>
              <w:tl2br w:val="nil"/>
              <w:tr2bl w:val="nil"/>
            </w:tcBorders>
            <w:shd w:val="clear" w:color="auto" w:fill="auto"/>
            <w:noWrap w:val="0"/>
            <w:vAlign w:val="center"/>
          </w:tcPr>
          <w:p w14:paraId="44FC3930">
            <w:pPr>
              <w:pStyle w:val="14"/>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包1</w:t>
            </w:r>
          </w:p>
        </w:tc>
        <w:tc>
          <w:tcPr>
            <w:tcW w:w="800" w:type="dxa"/>
            <w:tcBorders>
              <w:tl2br w:val="nil"/>
              <w:tr2bl w:val="nil"/>
            </w:tcBorders>
            <w:shd w:val="clear" w:color="auto" w:fill="auto"/>
            <w:noWrap w:val="0"/>
            <w:vAlign w:val="center"/>
          </w:tcPr>
          <w:p w14:paraId="3686E3EE">
            <w:pPr>
              <w:pStyle w:val="14"/>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3002" w:type="dxa"/>
            <w:tcBorders>
              <w:tl2br w:val="nil"/>
              <w:tr2bl w:val="nil"/>
            </w:tcBorders>
            <w:shd w:val="clear" w:color="auto" w:fill="auto"/>
            <w:noWrap w:val="0"/>
            <w:vAlign w:val="center"/>
          </w:tcPr>
          <w:p w14:paraId="6E524662">
            <w:pPr>
              <w:pStyle w:val="14"/>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内半县</w:t>
            </w:r>
          </w:p>
        </w:tc>
        <w:tc>
          <w:tcPr>
            <w:tcW w:w="2370" w:type="dxa"/>
            <w:tcBorders>
              <w:tl2br w:val="nil"/>
              <w:tr2bl w:val="nil"/>
            </w:tcBorders>
            <w:shd w:val="clear" w:color="auto" w:fill="auto"/>
            <w:noWrap w:val="0"/>
            <w:vAlign w:val="center"/>
          </w:tcPr>
          <w:p w14:paraId="488720F7">
            <w:pPr>
              <w:pStyle w:val="14"/>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C09029900-其他林业服务</w:t>
            </w:r>
          </w:p>
        </w:tc>
        <w:tc>
          <w:tcPr>
            <w:tcW w:w="720" w:type="dxa"/>
            <w:tcBorders>
              <w:tl2br w:val="nil"/>
              <w:tr2bl w:val="nil"/>
            </w:tcBorders>
            <w:shd w:val="clear" w:color="auto" w:fill="auto"/>
            <w:noWrap w:val="0"/>
            <w:vAlign w:val="center"/>
          </w:tcPr>
          <w:p w14:paraId="21597C8B">
            <w:pPr>
              <w:pStyle w:val="14"/>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w:t>
            </w:r>
          </w:p>
        </w:tc>
        <w:tc>
          <w:tcPr>
            <w:tcW w:w="826" w:type="dxa"/>
            <w:tcBorders>
              <w:tl2br w:val="nil"/>
              <w:tr2bl w:val="nil"/>
            </w:tcBorders>
            <w:shd w:val="clear" w:color="auto" w:fill="auto"/>
            <w:noWrap w:val="0"/>
            <w:vAlign w:val="center"/>
          </w:tcPr>
          <w:p w14:paraId="75EE64B0">
            <w:pPr>
              <w:pStyle w:val="14"/>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424" w:type="dxa"/>
            <w:tcBorders>
              <w:tl2br w:val="nil"/>
              <w:tr2bl w:val="nil"/>
            </w:tcBorders>
            <w:shd w:val="clear" w:color="auto" w:fill="auto"/>
            <w:noWrap w:val="0"/>
            <w:vAlign w:val="center"/>
          </w:tcPr>
          <w:p w14:paraId="067D1280">
            <w:pPr>
              <w:pStyle w:val="14"/>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否</w:t>
            </w:r>
          </w:p>
        </w:tc>
      </w:tr>
      <w:tr w14:paraId="31C690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20" w:type="dxa"/>
            <w:tcBorders>
              <w:tl2br w:val="nil"/>
              <w:tr2bl w:val="nil"/>
            </w:tcBorders>
            <w:shd w:val="clear" w:color="auto" w:fill="auto"/>
            <w:noWrap w:val="0"/>
            <w:vAlign w:val="center"/>
          </w:tcPr>
          <w:p w14:paraId="0B309752">
            <w:pPr>
              <w:pStyle w:val="14"/>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包2</w:t>
            </w:r>
          </w:p>
        </w:tc>
        <w:tc>
          <w:tcPr>
            <w:tcW w:w="800" w:type="dxa"/>
            <w:tcBorders>
              <w:tl2br w:val="nil"/>
              <w:tr2bl w:val="nil"/>
            </w:tcBorders>
            <w:shd w:val="clear" w:color="auto" w:fill="auto"/>
            <w:noWrap w:val="0"/>
            <w:vAlign w:val="center"/>
          </w:tcPr>
          <w:p w14:paraId="7F1DEC97">
            <w:pPr>
              <w:pStyle w:val="14"/>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3002" w:type="dxa"/>
            <w:tcBorders>
              <w:tl2br w:val="nil"/>
              <w:tr2bl w:val="nil"/>
            </w:tcBorders>
            <w:shd w:val="clear" w:color="auto" w:fill="auto"/>
            <w:noWrap w:val="0"/>
            <w:vAlign w:val="center"/>
          </w:tcPr>
          <w:p w14:paraId="2DF9C82F">
            <w:pPr>
              <w:pStyle w:val="14"/>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外半县</w:t>
            </w:r>
          </w:p>
        </w:tc>
        <w:tc>
          <w:tcPr>
            <w:tcW w:w="2370" w:type="dxa"/>
            <w:tcBorders>
              <w:tl2br w:val="nil"/>
              <w:tr2bl w:val="nil"/>
            </w:tcBorders>
            <w:shd w:val="clear" w:color="auto" w:fill="auto"/>
            <w:noWrap w:val="0"/>
            <w:vAlign w:val="center"/>
          </w:tcPr>
          <w:p w14:paraId="59B8A3F5">
            <w:pPr>
              <w:pStyle w:val="14"/>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C09029900</w:t>
            </w:r>
            <w:r>
              <w:rPr>
                <w:rFonts w:hint="eastAsia" w:ascii="宋体" w:hAnsi="宋体" w:eastAsia="宋体" w:cs="宋体"/>
                <w:color w:val="auto"/>
                <w:sz w:val="24"/>
                <w:szCs w:val="24"/>
                <w:highlight w:val="none"/>
                <w:lang w:val="en-US" w:eastAsia="zh-CN"/>
              </w:rPr>
              <w:t>-其他林业服务</w:t>
            </w:r>
          </w:p>
        </w:tc>
        <w:tc>
          <w:tcPr>
            <w:tcW w:w="720" w:type="dxa"/>
            <w:tcBorders>
              <w:tl2br w:val="nil"/>
              <w:tr2bl w:val="nil"/>
            </w:tcBorders>
            <w:shd w:val="clear" w:color="auto" w:fill="auto"/>
            <w:noWrap w:val="0"/>
            <w:vAlign w:val="center"/>
          </w:tcPr>
          <w:p w14:paraId="6DAE2977">
            <w:pPr>
              <w:pStyle w:val="14"/>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w:t>
            </w:r>
          </w:p>
        </w:tc>
        <w:tc>
          <w:tcPr>
            <w:tcW w:w="826" w:type="dxa"/>
            <w:tcBorders>
              <w:tl2br w:val="nil"/>
              <w:tr2bl w:val="nil"/>
            </w:tcBorders>
            <w:shd w:val="clear" w:color="auto" w:fill="auto"/>
            <w:noWrap w:val="0"/>
            <w:vAlign w:val="center"/>
          </w:tcPr>
          <w:p w14:paraId="3387CA98">
            <w:pPr>
              <w:pStyle w:val="14"/>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424" w:type="dxa"/>
            <w:tcBorders>
              <w:tl2br w:val="nil"/>
              <w:tr2bl w:val="nil"/>
            </w:tcBorders>
            <w:shd w:val="clear" w:color="auto" w:fill="auto"/>
            <w:noWrap w:val="0"/>
            <w:vAlign w:val="center"/>
          </w:tcPr>
          <w:p w14:paraId="16B843E8">
            <w:pPr>
              <w:pStyle w:val="14"/>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否</w:t>
            </w:r>
          </w:p>
        </w:tc>
      </w:tr>
    </w:tbl>
    <w:p w14:paraId="457426BF">
      <w:pPr>
        <w:rPr>
          <w:color w:val="auto"/>
          <w:highlight w:val="none"/>
        </w:rPr>
      </w:pPr>
    </w:p>
    <w:p w14:paraId="749977AC">
      <w:pPr>
        <w:pStyle w:val="6"/>
        <w:numPr>
          <w:ilvl w:val="0"/>
          <w:numId w:val="1"/>
        </w:numPr>
        <w:ind w:firstLine="643" w:firstLineChars="200"/>
        <w:rPr>
          <w:b/>
          <w:bCs/>
          <w:color w:val="auto"/>
          <w:sz w:val="32"/>
          <w:szCs w:val="32"/>
          <w:highlight w:val="none"/>
        </w:rPr>
      </w:pPr>
      <w:bookmarkStart w:id="3" w:name="_Toc5867"/>
      <w:r>
        <w:rPr>
          <w:rFonts w:hint="eastAsia"/>
          <w:b/>
          <w:bCs/>
          <w:color w:val="auto"/>
          <w:sz w:val="32"/>
          <w:szCs w:val="32"/>
          <w:highlight w:val="none"/>
          <w:lang w:eastAsia="zh-CN"/>
        </w:rPr>
        <w:t>项目需遵循的有关标准和规范（包括但不限于）</w:t>
      </w:r>
    </w:p>
    <w:p w14:paraId="0C03A7F5">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（1）《林木采伐技术规程》（GB/T 45088-2024）；</w:t>
      </w:r>
    </w:p>
    <w:p w14:paraId="2943D1C7">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（2）《退化林修复技术规程》（GB/T 44351-2024）；</w:t>
      </w:r>
    </w:p>
    <w:p w14:paraId="1728373B">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（3）《造林技术规程》（GB/T 15776-2023）；</w:t>
      </w:r>
    </w:p>
    <w:p w14:paraId="7106128B">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（4）《森林抚育规程》（GB/T 15781-2015）；</w:t>
      </w:r>
    </w:p>
    <w:p w14:paraId="5B930DF1">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（5）《造林作业设计规程》（LY/T 1607-2024）；</w:t>
      </w:r>
    </w:p>
    <w:p w14:paraId="77EADAB4">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（6）《林地分类》（LY/T 1812-2021）；</w:t>
      </w:r>
    </w:p>
    <w:p w14:paraId="0567DF9B">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（7）《低效林改造技术规程》（LY/T 1690-2017）；</w:t>
      </w:r>
    </w:p>
    <w:p w14:paraId="7F643732">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（8）《造林技术规程》（DB43/T 140-2023）；</w:t>
      </w:r>
    </w:p>
    <w:p w14:paraId="2DE04D09">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（9）《森林质量精准提升技术规程》（DB43/T 2045-2021）；</w:t>
      </w:r>
    </w:p>
    <w:p w14:paraId="489BCF50">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（10）《主要造林树种苗木质量分级》（DB 43/T 094-2005）等。</w:t>
      </w:r>
    </w:p>
    <w:p w14:paraId="766975DB">
      <w:pPr>
        <w:rPr>
          <w:color w:val="auto"/>
          <w:highlight w:val="none"/>
        </w:rPr>
      </w:pPr>
    </w:p>
    <w:p w14:paraId="6D14E841">
      <w:pPr>
        <w:pStyle w:val="6"/>
        <w:numPr>
          <w:ilvl w:val="0"/>
          <w:numId w:val="1"/>
        </w:numPr>
        <w:ind w:firstLine="643" w:firstLineChars="200"/>
        <w:rPr>
          <w:b/>
          <w:bCs/>
          <w:color w:val="auto"/>
          <w:sz w:val="32"/>
          <w:szCs w:val="32"/>
          <w:highlight w:val="none"/>
        </w:rPr>
      </w:pPr>
      <w:r>
        <w:rPr>
          <w:rFonts w:hint="eastAsia"/>
          <w:b/>
          <w:bCs/>
          <w:color w:val="auto"/>
          <w:sz w:val="32"/>
          <w:szCs w:val="32"/>
          <w:highlight w:val="none"/>
        </w:rPr>
        <w:t>技术商务要求</w:t>
      </w:r>
      <w:bookmarkEnd w:id="3"/>
    </w:p>
    <w:p w14:paraId="475D18E5">
      <w:pPr>
        <w:pStyle w:val="6"/>
        <w:numPr>
          <w:ilvl w:val="0"/>
          <w:numId w:val="2"/>
        </w:numPr>
        <w:ind w:firstLine="562" w:firstLineChars="200"/>
        <w:rPr>
          <w:b/>
          <w:bCs/>
          <w:color w:val="auto"/>
          <w:sz w:val="28"/>
          <w:szCs w:val="28"/>
          <w:highlight w:val="none"/>
        </w:rPr>
      </w:pPr>
      <w:r>
        <w:rPr>
          <w:rFonts w:hint="eastAsia"/>
          <w:b/>
          <w:bCs/>
          <w:color w:val="auto"/>
          <w:sz w:val="28"/>
          <w:szCs w:val="28"/>
          <w:highlight w:val="none"/>
        </w:rPr>
        <w:t>技术要求</w:t>
      </w:r>
    </w:p>
    <w:p w14:paraId="4432E3FD">
      <w:pPr>
        <w:pageBreakBefore w:val="0"/>
        <w:kinsoku/>
        <w:wordWrap/>
        <w:topLinePunct w:val="0"/>
        <w:bidi w:val="0"/>
        <w:spacing w:line="520" w:lineRule="exact"/>
        <w:rPr>
          <w:rFonts w:hint="default" w:ascii="华文仿宋" w:hAnsi="华文仿宋" w:eastAsia="华文仿宋" w:cs="华文仿宋"/>
          <w:i w:val="0"/>
          <w:iCs w:val="0"/>
          <w:color w:val="auto"/>
          <w:kern w:val="2"/>
          <w:sz w:val="28"/>
          <w:szCs w:val="28"/>
          <w:highlight w:val="none"/>
          <w:lang w:val="en-US" w:eastAsia="zh-CN" w:bidi="ar-SA"/>
        </w:rPr>
      </w:pPr>
      <w:r>
        <w:rPr>
          <w:rFonts w:hint="eastAsia" w:ascii="华文仿宋" w:hAnsi="华文仿宋" w:eastAsia="华文仿宋" w:cs="华文仿宋"/>
          <w:b/>
          <w:bCs/>
          <w:color w:val="auto"/>
          <w:sz w:val="28"/>
          <w:szCs w:val="28"/>
          <w:highlight w:val="none"/>
          <w:lang w:val="en-US" w:eastAsia="zh-CN"/>
        </w:rPr>
        <w:t>包1：</w:t>
      </w:r>
    </w:p>
    <w:p w14:paraId="7020C438">
      <w:pPr>
        <w:keepNext w:val="0"/>
        <w:keepLines w:val="0"/>
        <w:widowControl/>
        <w:numPr>
          <w:ilvl w:val="0"/>
          <w:numId w:val="0"/>
        </w:numPr>
        <w:suppressLineNumbers w:val="0"/>
        <w:ind w:firstLine="560" w:firstLineChars="200"/>
        <w:jc w:val="left"/>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（1）采购内容：森林质量精准提升工程(退化林采伐修复）57600亩，</w:t>
      </w:r>
      <w:r>
        <w:rPr>
          <w:rFonts w:ascii="仿宋" w:hAnsi="仿宋" w:eastAsia="仿宋" w:cs="仿宋"/>
          <w:color w:val="auto"/>
          <w:kern w:val="0"/>
          <w:sz w:val="28"/>
          <w:szCs w:val="28"/>
          <w:highlight w:val="none"/>
          <w:lang w:val="en-US" w:eastAsia="zh-CN" w:bidi="ar"/>
        </w:rPr>
        <w:t>新建作业道</w:t>
      </w:r>
      <w:r>
        <w:rPr>
          <w:rFonts w:hint="eastAsia" w:ascii="仿宋" w:hAnsi="仿宋" w:eastAsia="仿宋" w:cs="仿宋"/>
          <w:color w:val="auto"/>
          <w:kern w:val="0"/>
          <w:sz w:val="28"/>
          <w:szCs w:val="28"/>
          <w:highlight w:val="none"/>
          <w:lang w:val="en-US" w:eastAsia="zh-CN" w:bidi="ar"/>
        </w:rPr>
        <w:t>104.48</w:t>
      </w:r>
      <w:r>
        <w:rPr>
          <w:rFonts w:hint="default" w:ascii="仿宋" w:hAnsi="仿宋" w:eastAsia="仿宋" w:cs="仿宋"/>
          <w:color w:val="auto"/>
          <w:kern w:val="0"/>
          <w:sz w:val="28"/>
          <w:szCs w:val="28"/>
          <w:highlight w:val="none"/>
          <w:lang w:val="en-US" w:eastAsia="zh-CN" w:bidi="ar"/>
        </w:rPr>
        <w:t>千米</w:t>
      </w:r>
      <w:r>
        <w:rPr>
          <w:rFonts w:hint="eastAsia" w:ascii="仿宋" w:hAnsi="仿宋" w:eastAsia="仿宋" w:cs="仿宋"/>
          <w:color w:val="auto"/>
          <w:kern w:val="0"/>
          <w:sz w:val="28"/>
          <w:szCs w:val="28"/>
          <w:highlight w:val="none"/>
          <w:lang w:val="en-US" w:eastAsia="zh-CN" w:bidi="ar"/>
        </w:rPr>
        <w:t>。</w:t>
      </w:r>
      <w:r>
        <w:rPr>
          <w:rFonts w:hint="eastAsia" w:ascii="华文仿宋" w:hAnsi="华文仿宋" w:eastAsia="华文仿宋" w:cs="华文仿宋"/>
          <w:i w:val="0"/>
          <w:iCs w:val="0"/>
          <w:color w:val="auto"/>
          <w:sz w:val="28"/>
          <w:szCs w:val="28"/>
          <w:highlight w:val="none"/>
          <w:u w:val="none"/>
          <w:lang w:val="en-US" w:eastAsia="zh-CN"/>
        </w:rPr>
        <w:t>主要是采伐、修枝、林地及剩余物清理、整地、补植、施肥、抚育管护，改变林分树种结构，提高森林质量。涉及乡（镇、场）：龙潭坪镇、五道水镇、沙塔坪乡、凉水口镇、桥自湾镇、陈家河镇、河口乡、八大公山镇、上河溪乡、廖家村镇、上洞街乡</w:t>
      </w:r>
      <w:r>
        <w:rPr>
          <w:rFonts w:hint="default" w:ascii="仿宋" w:hAnsi="仿宋" w:eastAsia="仿宋" w:cs="仿宋"/>
          <w:color w:val="auto"/>
          <w:kern w:val="0"/>
          <w:sz w:val="28"/>
          <w:szCs w:val="28"/>
          <w:highlight w:val="none"/>
          <w:lang w:val="en-US" w:eastAsia="zh-CN" w:bidi="ar"/>
        </w:rPr>
        <w:t xml:space="preserve">等 </w:t>
      </w:r>
      <w:r>
        <w:rPr>
          <w:rFonts w:hint="eastAsia" w:ascii="Times New Roman" w:hAnsi="Times New Roman" w:eastAsia="宋体" w:cs="Times New Roman"/>
          <w:color w:val="auto"/>
          <w:kern w:val="0"/>
          <w:sz w:val="28"/>
          <w:szCs w:val="28"/>
          <w:highlight w:val="none"/>
          <w:lang w:val="en-US" w:eastAsia="zh-CN" w:bidi="ar"/>
        </w:rPr>
        <w:t>11</w:t>
      </w:r>
      <w:r>
        <w:rPr>
          <w:rFonts w:hint="default" w:ascii="Times New Roman" w:hAnsi="Times New Roman" w:eastAsia="宋体" w:cs="Times New Roman"/>
          <w:color w:val="auto"/>
          <w:kern w:val="0"/>
          <w:sz w:val="28"/>
          <w:szCs w:val="28"/>
          <w:highlight w:val="none"/>
          <w:lang w:val="en-US" w:eastAsia="zh-CN" w:bidi="ar"/>
        </w:rPr>
        <w:t xml:space="preserve"> </w:t>
      </w:r>
      <w:r>
        <w:rPr>
          <w:rFonts w:hint="default" w:ascii="仿宋" w:hAnsi="仿宋" w:eastAsia="仿宋" w:cs="仿宋"/>
          <w:color w:val="auto"/>
          <w:kern w:val="0"/>
          <w:sz w:val="28"/>
          <w:szCs w:val="28"/>
          <w:highlight w:val="none"/>
          <w:lang w:val="en-US" w:eastAsia="zh-CN" w:bidi="ar"/>
        </w:rPr>
        <w:t>个乡（镇）</w:t>
      </w:r>
      <w:r>
        <w:rPr>
          <w:rFonts w:hint="eastAsia" w:ascii="仿宋" w:hAnsi="仿宋" w:eastAsia="仿宋" w:cs="仿宋"/>
          <w:color w:val="auto"/>
          <w:kern w:val="0"/>
          <w:sz w:val="28"/>
          <w:szCs w:val="28"/>
          <w:highlight w:val="none"/>
          <w:lang w:val="en-US" w:eastAsia="zh-CN" w:bidi="ar"/>
        </w:rPr>
        <w:t>，共55</w:t>
      </w:r>
      <w:r>
        <w:rPr>
          <w:rFonts w:hint="default" w:ascii="仿宋" w:hAnsi="仿宋" w:eastAsia="仿宋" w:cs="仿宋"/>
          <w:color w:val="auto"/>
          <w:kern w:val="0"/>
          <w:sz w:val="28"/>
          <w:szCs w:val="28"/>
          <w:highlight w:val="none"/>
          <w:lang w:val="en-US" w:eastAsia="zh-CN" w:bidi="ar"/>
        </w:rPr>
        <w:t>个村（居委会、林场）。</w:t>
      </w:r>
    </w:p>
    <w:p w14:paraId="4EB3FCED">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i w:val="0"/>
          <w:iCs w:val="0"/>
          <w:color w:val="auto"/>
          <w:kern w:val="2"/>
          <w:sz w:val="28"/>
          <w:szCs w:val="28"/>
          <w:highlight w:val="none"/>
          <w:lang w:val="en-US" w:eastAsia="zh-CN" w:bidi="ar-SA"/>
        </w:rPr>
      </w:pPr>
      <w:r>
        <w:rPr>
          <w:rFonts w:hint="eastAsia" w:ascii="华文仿宋" w:hAnsi="华文仿宋" w:eastAsia="华文仿宋" w:cs="华文仿宋"/>
          <w:i w:val="0"/>
          <w:iCs w:val="0"/>
          <w:color w:val="auto"/>
          <w:kern w:val="2"/>
          <w:sz w:val="28"/>
          <w:szCs w:val="28"/>
          <w:highlight w:val="none"/>
          <w:lang w:val="en-US" w:eastAsia="zh-CN" w:bidi="ar-SA"/>
        </w:rPr>
        <w:t>（2）采购清单：</w:t>
      </w:r>
    </w:p>
    <w:p w14:paraId="15C7045E">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default" w:ascii="黑体" w:hAnsi="黑体" w:eastAsia="黑体" w:cs="黑体"/>
          <w:color w:val="auto"/>
          <w:spacing w:val="-4"/>
          <w:sz w:val="28"/>
          <w:szCs w:val="28"/>
          <w:highlight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1-2材料、人工、配套工程汇总表</w:t>
      </w:r>
    </w:p>
    <w:tbl>
      <w:tblPr>
        <w:tblStyle w:val="10"/>
        <w:tblW w:w="9758" w:type="dxa"/>
        <w:tblInd w:w="93"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608"/>
        <w:gridCol w:w="3796"/>
        <w:gridCol w:w="1920"/>
        <w:gridCol w:w="2434"/>
      </w:tblGrid>
      <w:tr w14:paraId="7A88E14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36" w:hRule="atLeast"/>
          <w:tblHeader/>
        </w:trPr>
        <w:tc>
          <w:tcPr>
            <w:tcW w:w="5404" w:type="dxa"/>
            <w:gridSpan w:val="2"/>
            <w:tcBorders>
              <w:tl2br w:val="nil"/>
              <w:tr2bl w:val="nil"/>
            </w:tcBorders>
            <w:shd w:val="clear" w:color="auto" w:fill="auto"/>
            <w:vAlign w:val="center"/>
          </w:tcPr>
          <w:p w14:paraId="20A39075">
            <w:pPr>
              <w:spacing w:line="300" w:lineRule="exact"/>
              <w:jc w:val="center"/>
              <w:rPr>
                <w:rFonts w:hint="eastAsia"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lang w:val="en-US" w:eastAsia="zh-CN"/>
              </w:rPr>
              <w:t>项目内容</w:t>
            </w:r>
          </w:p>
        </w:tc>
        <w:tc>
          <w:tcPr>
            <w:tcW w:w="1920" w:type="dxa"/>
            <w:tcBorders>
              <w:tl2br w:val="nil"/>
              <w:tr2bl w:val="nil"/>
            </w:tcBorders>
            <w:shd w:val="clear" w:color="auto" w:fill="auto"/>
            <w:vAlign w:val="center"/>
          </w:tcPr>
          <w:p w14:paraId="398BE696">
            <w:pPr>
              <w:spacing w:line="300" w:lineRule="exact"/>
              <w:jc w:val="center"/>
              <w:rPr>
                <w:rFonts w:hint="eastAsia"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lang w:val="en-US" w:eastAsia="zh-CN"/>
              </w:rPr>
              <w:t>单位</w:t>
            </w:r>
          </w:p>
        </w:tc>
        <w:tc>
          <w:tcPr>
            <w:tcW w:w="2434" w:type="dxa"/>
            <w:tcBorders>
              <w:tl2br w:val="nil"/>
              <w:tr2bl w:val="nil"/>
            </w:tcBorders>
            <w:shd w:val="clear" w:color="auto" w:fill="auto"/>
            <w:vAlign w:val="center"/>
          </w:tcPr>
          <w:p w14:paraId="78B22518">
            <w:pPr>
              <w:spacing w:line="300" w:lineRule="exact"/>
              <w:jc w:val="center"/>
              <w:rPr>
                <w:rFonts w:hint="eastAsia"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lang w:val="en-US" w:eastAsia="zh-CN"/>
              </w:rPr>
              <w:t>规模</w:t>
            </w:r>
          </w:p>
        </w:tc>
      </w:tr>
      <w:tr w14:paraId="33B7FF6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9758" w:type="dxa"/>
            <w:gridSpan w:val="4"/>
            <w:tcBorders>
              <w:tl2br w:val="nil"/>
              <w:tr2bl w:val="nil"/>
            </w:tcBorders>
            <w:shd w:val="clear" w:color="auto" w:fill="auto"/>
            <w:vAlign w:val="center"/>
          </w:tcPr>
          <w:p w14:paraId="663DB8DD">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（一）退化林采伐修复</w:t>
            </w:r>
          </w:p>
        </w:tc>
      </w:tr>
      <w:tr w14:paraId="29BDBC8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restart"/>
            <w:tcBorders>
              <w:tl2br w:val="nil"/>
              <w:tr2bl w:val="nil"/>
            </w:tcBorders>
            <w:shd w:val="clear" w:color="auto" w:fill="auto"/>
            <w:vAlign w:val="center"/>
          </w:tcPr>
          <w:p w14:paraId="1B434636">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材料</w:t>
            </w:r>
          </w:p>
        </w:tc>
        <w:tc>
          <w:tcPr>
            <w:tcW w:w="3796" w:type="dxa"/>
            <w:tcBorders>
              <w:tl2br w:val="nil"/>
              <w:tr2bl w:val="nil"/>
            </w:tcBorders>
            <w:shd w:val="clear" w:color="auto" w:fill="auto"/>
            <w:vAlign w:val="center"/>
          </w:tcPr>
          <w:p w14:paraId="310B09B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苗木</w:t>
            </w:r>
          </w:p>
        </w:tc>
        <w:tc>
          <w:tcPr>
            <w:tcW w:w="1920" w:type="dxa"/>
            <w:tcBorders>
              <w:tl2br w:val="nil"/>
              <w:tr2bl w:val="nil"/>
            </w:tcBorders>
            <w:shd w:val="clear" w:color="auto" w:fill="auto"/>
            <w:vAlign w:val="center"/>
          </w:tcPr>
          <w:p w14:paraId="3F8DC44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7775356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1944008</w:t>
            </w:r>
          </w:p>
        </w:tc>
      </w:tr>
      <w:tr w14:paraId="21BFD0E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79CDBFFB">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29766D2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其中：青冈</w:t>
            </w:r>
          </w:p>
        </w:tc>
        <w:tc>
          <w:tcPr>
            <w:tcW w:w="1920" w:type="dxa"/>
            <w:tcBorders>
              <w:tl2br w:val="nil"/>
              <w:tr2bl w:val="nil"/>
            </w:tcBorders>
            <w:shd w:val="clear" w:color="auto" w:fill="auto"/>
            <w:vAlign w:val="center"/>
          </w:tcPr>
          <w:p w14:paraId="69DC514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7C6F187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60434</w:t>
            </w:r>
          </w:p>
        </w:tc>
      </w:tr>
      <w:tr w14:paraId="4A475D7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6CDD9158">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1B59167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赤皮青冈</w:t>
            </w:r>
          </w:p>
        </w:tc>
        <w:tc>
          <w:tcPr>
            <w:tcW w:w="1920" w:type="dxa"/>
            <w:tcBorders>
              <w:tl2br w:val="nil"/>
              <w:tr2bl w:val="nil"/>
            </w:tcBorders>
            <w:shd w:val="clear" w:color="auto" w:fill="auto"/>
            <w:vAlign w:val="center"/>
          </w:tcPr>
          <w:p w14:paraId="4D5D64A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2DFB42A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19113</w:t>
            </w:r>
          </w:p>
        </w:tc>
      </w:tr>
      <w:tr w14:paraId="7D3D67E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3E94D321">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4F53162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柏木</w:t>
            </w:r>
          </w:p>
        </w:tc>
        <w:tc>
          <w:tcPr>
            <w:tcW w:w="1920" w:type="dxa"/>
            <w:tcBorders>
              <w:tl2br w:val="nil"/>
              <w:tr2bl w:val="nil"/>
            </w:tcBorders>
            <w:shd w:val="clear" w:color="auto" w:fill="auto"/>
            <w:vAlign w:val="center"/>
          </w:tcPr>
          <w:p w14:paraId="1BE825B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4CE2351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36983</w:t>
            </w:r>
          </w:p>
        </w:tc>
      </w:tr>
      <w:tr w14:paraId="202B1D9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7FCF4CB">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5C99886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大叶榉树</w:t>
            </w:r>
          </w:p>
        </w:tc>
        <w:tc>
          <w:tcPr>
            <w:tcW w:w="1920" w:type="dxa"/>
            <w:tcBorders>
              <w:tl2br w:val="nil"/>
              <w:tr2bl w:val="nil"/>
            </w:tcBorders>
            <w:shd w:val="clear" w:color="auto" w:fill="auto"/>
            <w:vAlign w:val="center"/>
          </w:tcPr>
          <w:p w14:paraId="3C42105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38F01A9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1109072</w:t>
            </w:r>
          </w:p>
        </w:tc>
      </w:tr>
      <w:tr w14:paraId="79B9A52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274FDD39">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46F61BC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鹅掌楸</w:t>
            </w:r>
          </w:p>
        </w:tc>
        <w:tc>
          <w:tcPr>
            <w:tcW w:w="1920" w:type="dxa"/>
            <w:tcBorders>
              <w:tl2br w:val="nil"/>
              <w:tr2bl w:val="nil"/>
            </w:tcBorders>
            <w:shd w:val="clear" w:color="auto" w:fill="auto"/>
            <w:vAlign w:val="center"/>
          </w:tcPr>
          <w:p w14:paraId="7223977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214B44B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368587</w:t>
            </w:r>
          </w:p>
        </w:tc>
      </w:tr>
      <w:tr w14:paraId="76D960E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73812DC">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6C28435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银杏</w:t>
            </w:r>
          </w:p>
        </w:tc>
        <w:tc>
          <w:tcPr>
            <w:tcW w:w="1920" w:type="dxa"/>
            <w:tcBorders>
              <w:tl2br w:val="nil"/>
              <w:tr2bl w:val="nil"/>
            </w:tcBorders>
            <w:shd w:val="clear" w:color="auto" w:fill="auto"/>
            <w:vAlign w:val="center"/>
          </w:tcPr>
          <w:p w14:paraId="4D9B2A4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50583D5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36612</w:t>
            </w:r>
          </w:p>
        </w:tc>
      </w:tr>
      <w:tr w14:paraId="6F57730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4B294B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40B5B1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黄柏</w:t>
            </w:r>
          </w:p>
        </w:tc>
        <w:tc>
          <w:tcPr>
            <w:tcW w:w="1920" w:type="dxa"/>
            <w:tcBorders>
              <w:tl2br w:val="nil"/>
              <w:tr2bl w:val="nil"/>
            </w:tcBorders>
            <w:shd w:val="clear" w:color="auto" w:fill="auto"/>
            <w:vAlign w:val="center"/>
          </w:tcPr>
          <w:p w14:paraId="2451953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4DFC7E9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116615</w:t>
            </w:r>
          </w:p>
        </w:tc>
      </w:tr>
      <w:tr w14:paraId="6663138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110725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9D5280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枫香</w:t>
            </w:r>
          </w:p>
        </w:tc>
        <w:tc>
          <w:tcPr>
            <w:tcW w:w="1920" w:type="dxa"/>
            <w:tcBorders>
              <w:tl2br w:val="nil"/>
              <w:tr2bl w:val="nil"/>
            </w:tcBorders>
            <w:shd w:val="clear" w:color="auto" w:fill="auto"/>
            <w:vAlign w:val="center"/>
          </w:tcPr>
          <w:p w14:paraId="5194391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4D404A3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3960</w:t>
            </w:r>
          </w:p>
        </w:tc>
      </w:tr>
      <w:tr w14:paraId="601C1B4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F0922FF">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06C08B7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eastAsia="zh-CN"/>
              </w:rPr>
            </w:pPr>
            <w:r>
              <w:rPr>
                <w:rFonts w:hint="eastAsia" w:ascii="宋体" w:hAnsi="宋体" w:eastAsia="宋体" w:cs="宋体"/>
                <w:i w:val="0"/>
                <w:iCs w:val="0"/>
                <w:color w:val="auto"/>
                <w:sz w:val="24"/>
                <w:szCs w:val="24"/>
                <w:highlight w:val="none"/>
                <w:u w:val="none"/>
                <w:lang w:eastAsia="zh-CN"/>
              </w:rPr>
              <w:t>木荷</w:t>
            </w:r>
          </w:p>
        </w:tc>
        <w:tc>
          <w:tcPr>
            <w:tcW w:w="1920" w:type="dxa"/>
            <w:tcBorders>
              <w:tl2br w:val="nil"/>
              <w:tr2bl w:val="nil"/>
            </w:tcBorders>
            <w:shd w:val="clear" w:color="auto" w:fill="auto"/>
            <w:vAlign w:val="center"/>
          </w:tcPr>
          <w:p w14:paraId="5B9F44A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25BBF66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192632</w:t>
            </w:r>
          </w:p>
        </w:tc>
      </w:tr>
      <w:tr w14:paraId="19AE33A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2BEBFF09">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487071A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肥料</w:t>
            </w:r>
          </w:p>
        </w:tc>
        <w:tc>
          <w:tcPr>
            <w:tcW w:w="1920" w:type="dxa"/>
            <w:tcBorders>
              <w:tl2br w:val="nil"/>
              <w:tr2bl w:val="nil"/>
            </w:tcBorders>
            <w:shd w:val="clear" w:color="auto" w:fill="auto"/>
            <w:vAlign w:val="center"/>
          </w:tcPr>
          <w:p w14:paraId="2CAD22C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吨</w:t>
            </w:r>
          </w:p>
        </w:tc>
        <w:tc>
          <w:tcPr>
            <w:tcW w:w="2434" w:type="dxa"/>
            <w:tcBorders>
              <w:tl2br w:val="nil"/>
              <w:tr2bl w:val="nil"/>
            </w:tcBorders>
            <w:shd w:val="clear" w:color="auto" w:fill="auto"/>
            <w:vAlign w:val="center"/>
          </w:tcPr>
          <w:p w14:paraId="2FF74EC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353.459</w:t>
            </w:r>
          </w:p>
        </w:tc>
      </w:tr>
      <w:tr w14:paraId="22522F7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395E0BCC">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1F8FF01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保水剂等</w:t>
            </w:r>
          </w:p>
        </w:tc>
        <w:tc>
          <w:tcPr>
            <w:tcW w:w="1920" w:type="dxa"/>
            <w:tcBorders>
              <w:tl2br w:val="nil"/>
              <w:tr2bl w:val="nil"/>
            </w:tcBorders>
            <w:shd w:val="clear" w:color="auto" w:fill="auto"/>
            <w:vAlign w:val="center"/>
          </w:tcPr>
          <w:p w14:paraId="70C2449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吨</w:t>
            </w:r>
          </w:p>
        </w:tc>
        <w:tc>
          <w:tcPr>
            <w:tcW w:w="2434" w:type="dxa"/>
            <w:tcBorders>
              <w:tl2br w:val="nil"/>
              <w:tr2bl w:val="nil"/>
            </w:tcBorders>
            <w:shd w:val="clear" w:color="auto" w:fill="auto"/>
            <w:vAlign w:val="center"/>
          </w:tcPr>
          <w:p w14:paraId="51BB1AA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26.51</w:t>
            </w:r>
          </w:p>
        </w:tc>
      </w:tr>
      <w:tr w14:paraId="37863F7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restart"/>
            <w:tcBorders>
              <w:tl2br w:val="nil"/>
              <w:tr2bl w:val="nil"/>
            </w:tcBorders>
            <w:shd w:val="clear" w:color="auto" w:fill="auto"/>
            <w:vAlign w:val="center"/>
          </w:tcPr>
          <w:p w14:paraId="062214D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人工</w:t>
            </w:r>
          </w:p>
        </w:tc>
        <w:tc>
          <w:tcPr>
            <w:tcW w:w="3796" w:type="dxa"/>
            <w:tcBorders>
              <w:tl2br w:val="nil"/>
              <w:tr2bl w:val="nil"/>
            </w:tcBorders>
            <w:shd w:val="clear" w:color="auto" w:fill="auto"/>
            <w:vAlign w:val="center"/>
          </w:tcPr>
          <w:p w14:paraId="5D6D51D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小计</w:t>
            </w:r>
          </w:p>
        </w:tc>
        <w:tc>
          <w:tcPr>
            <w:tcW w:w="1920" w:type="dxa"/>
            <w:tcBorders>
              <w:tl2br w:val="nil"/>
              <w:tr2bl w:val="nil"/>
            </w:tcBorders>
            <w:shd w:val="clear" w:color="auto" w:fill="auto"/>
            <w:vAlign w:val="center"/>
          </w:tcPr>
          <w:p w14:paraId="759009E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5A81DA3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255928.3</w:t>
            </w:r>
          </w:p>
        </w:tc>
      </w:tr>
      <w:tr w14:paraId="21D118B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7E3B618D">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787A624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采伐</w:t>
            </w:r>
          </w:p>
        </w:tc>
        <w:tc>
          <w:tcPr>
            <w:tcW w:w="1920" w:type="dxa"/>
            <w:tcBorders>
              <w:tl2br w:val="nil"/>
              <w:tr2bl w:val="nil"/>
            </w:tcBorders>
            <w:shd w:val="clear" w:color="auto" w:fill="auto"/>
            <w:vAlign w:val="center"/>
          </w:tcPr>
          <w:p w14:paraId="2815DB6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1E6FF2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65764.09</w:t>
            </w:r>
          </w:p>
        </w:tc>
      </w:tr>
      <w:tr w14:paraId="507A12D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2A877DF5">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F43FA0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修枝</w:t>
            </w:r>
          </w:p>
        </w:tc>
        <w:tc>
          <w:tcPr>
            <w:tcW w:w="1920" w:type="dxa"/>
            <w:tcBorders>
              <w:tl2br w:val="nil"/>
              <w:tr2bl w:val="nil"/>
            </w:tcBorders>
            <w:shd w:val="clear" w:color="auto" w:fill="auto"/>
            <w:vAlign w:val="center"/>
          </w:tcPr>
          <w:p w14:paraId="436A32D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7E0D569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11614.51</w:t>
            </w:r>
          </w:p>
        </w:tc>
      </w:tr>
      <w:tr w14:paraId="529237B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5E5C1F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508618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林地及剩余物清理</w:t>
            </w:r>
          </w:p>
        </w:tc>
        <w:tc>
          <w:tcPr>
            <w:tcW w:w="1920" w:type="dxa"/>
            <w:tcBorders>
              <w:tl2br w:val="nil"/>
              <w:tr2bl w:val="nil"/>
            </w:tcBorders>
            <w:shd w:val="clear" w:color="auto" w:fill="auto"/>
            <w:vAlign w:val="center"/>
          </w:tcPr>
          <w:p w14:paraId="07FD667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14F8645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64185.48</w:t>
            </w:r>
          </w:p>
        </w:tc>
      </w:tr>
      <w:tr w14:paraId="39C7E2D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E20C331">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4AFCEE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整地挖穴</w:t>
            </w:r>
          </w:p>
        </w:tc>
        <w:tc>
          <w:tcPr>
            <w:tcW w:w="1920" w:type="dxa"/>
            <w:tcBorders>
              <w:tl2br w:val="nil"/>
              <w:tr2bl w:val="nil"/>
            </w:tcBorders>
            <w:shd w:val="clear" w:color="auto" w:fill="auto"/>
            <w:vAlign w:val="center"/>
          </w:tcPr>
          <w:p w14:paraId="0B26EC9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788DC65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35335.36</w:t>
            </w:r>
          </w:p>
        </w:tc>
      </w:tr>
      <w:tr w14:paraId="7691A55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8015C04">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78384EC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栽植或补植</w:t>
            </w:r>
          </w:p>
        </w:tc>
        <w:tc>
          <w:tcPr>
            <w:tcW w:w="1920" w:type="dxa"/>
            <w:tcBorders>
              <w:tl2br w:val="nil"/>
              <w:tr2bl w:val="nil"/>
            </w:tcBorders>
            <w:shd w:val="clear" w:color="auto" w:fill="auto"/>
            <w:vAlign w:val="center"/>
          </w:tcPr>
          <w:p w14:paraId="16FC796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7F6631E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17675.12</w:t>
            </w:r>
          </w:p>
        </w:tc>
      </w:tr>
      <w:tr w14:paraId="55E31C2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322A1C93">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22E3E05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施肥</w:t>
            </w:r>
          </w:p>
        </w:tc>
        <w:tc>
          <w:tcPr>
            <w:tcW w:w="1920" w:type="dxa"/>
            <w:tcBorders>
              <w:tl2br w:val="nil"/>
              <w:tr2bl w:val="nil"/>
            </w:tcBorders>
            <w:shd w:val="clear" w:color="auto" w:fill="auto"/>
            <w:vAlign w:val="center"/>
          </w:tcPr>
          <w:p w14:paraId="10504D2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34F44EA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3258.64</w:t>
            </w:r>
          </w:p>
        </w:tc>
      </w:tr>
      <w:tr w14:paraId="4D89FCF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6B73EDD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552ECA0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抚育管护</w:t>
            </w:r>
          </w:p>
        </w:tc>
        <w:tc>
          <w:tcPr>
            <w:tcW w:w="1920" w:type="dxa"/>
            <w:tcBorders>
              <w:tl2br w:val="nil"/>
              <w:tr2bl w:val="nil"/>
            </w:tcBorders>
            <w:shd w:val="clear" w:color="auto" w:fill="auto"/>
            <w:vAlign w:val="center"/>
          </w:tcPr>
          <w:p w14:paraId="34CE87C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6E4BDD2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58095.10</w:t>
            </w:r>
          </w:p>
        </w:tc>
      </w:tr>
      <w:tr w14:paraId="74D59E6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9758" w:type="dxa"/>
            <w:gridSpan w:val="4"/>
            <w:tcBorders>
              <w:tl2br w:val="nil"/>
              <w:tr2bl w:val="nil"/>
            </w:tcBorders>
            <w:shd w:val="clear" w:color="auto" w:fill="auto"/>
            <w:vAlign w:val="center"/>
          </w:tcPr>
          <w:p w14:paraId="4DB3C47E">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rPr>
              <w:t>（二）配套工程</w:t>
            </w:r>
          </w:p>
        </w:tc>
      </w:tr>
      <w:tr w14:paraId="0424562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5404" w:type="dxa"/>
            <w:gridSpan w:val="2"/>
            <w:tcBorders>
              <w:tl2br w:val="nil"/>
              <w:tr2bl w:val="nil"/>
            </w:tcBorders>
            <w:shd w:val="clear" w:color="auto" w:fill="auto"/>
            <w:vAlign w:val="center"/>
          </w:tcPr>
          <w:p w14:paraId="3AF40CC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rPr>
              <w:t>作业道</w:t>
            </w:r>
          </w:p>
        </w:tc>
        <w:tc>
          <w:tcPr>
            <w:tcW w:w="1920" w:type="dxa"/>
            <w:tcBorders>
              <w:tl2br w:val="nil"/>
              <w:tr2bl w:val="nil"/>
            </w:tcBorders>
            <w:shd w:val="clear" w:color="auto" w:fill="auto"/>
            <w:vAlign w:val="center"/>
          </w:tcPr>
          <w:p w14:paraId="744E45F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rPr>
              <w:t>千米</w:t>
            </w:r>
          </w:p>
        </w:tc>
        <w:tc>
          <w:tcPr>
            <w:tcW w:w="2434" w:type="dxa"/>
            <w:tcBorders>
              <w:tl2br w:val="nil"/>
              <w:tr2bl w:val="nil"/>
            </w:tcBorders>
            <w:shd w:val="clear" w:color="auto" w:fill="auto"/>
            <w:vAlign w:val="center"/>
          </w:tcPr>
          <w:p w14:paraId="0B678F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104.082</w:t>
            </w:r>
          </w:p>
        </w:tc>
      </w:tr>
    </w:tbl>
    <w:p w14:paraId="6EEFA1E6">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ascii="黑体" w:hAnsi="黑体" w:eastAsia="黑体" w:cs="黑体"/>
          <w:color w:val="auto"/>
          <w:spacing w:val="-4"/>
          <w:sz w:val="28"/>
          <w:szCs w:val="28"/>
          <w:highlight w:val="none"/>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1-3</w:t>
      </w:r>
      <w:r>
        <w:rPr>
          <w:rFonts w:ascii="黑体" w:hAnsi="黑体" w:eastAsia="黑体" w:cs="黑体"/>
          <w:color w:val="auto"/>
          <w:spacing w:val="-4"/>
          <w:sz w:val="28"/>
          <w:szCs w:val="28"/>
          <w:highlight w:val="none"/>
        </w:rPr>
        <w:t>苗木质量表</w:t>
      </w:r>
    </w:p>
    <w:p w14:paraId="1382C68B">
      <w:pPr>
        <w:spacing w:line="120" w:lineRule="exact"/>
        <w:rPr>
          <w:color w:val="auto"/>
          <w:highlight w:val="none"/>
        </w:rPr>
      </w:pPr>
    </w:p>
    <w:tbl>
      <w:tblPr>
        <w:tblStyle w:val="15"/>
        <w:tblW w:w="9812" w:type="dxa"/>
        <w:tblInd w:w="92" w:type="dxa"/>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1019"/>
        <w:gridCol w:w="1518"/>
        <w:gridCol w:w="1215"/>
        <w:gridCol w:w="1518"/>
        <w:gridCol w:w="1518"/>
        <w:gridCol w:w="1601"/>
        <w:gridCol w:w="1423"/>
      </w:tblGrid>
      <w:tr w14:paraId="2A9C956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center"/>
          </w:tcPr>
          <w:p w14:paraId="40BC004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序号</w:t>
            </w:r>
          </w:p>
        </w:tc>
        <w:tc>
          <w:tcPr>
            <w:tcW w:w="1518" w:type="dxa"/>
            <w:tcBorders>
              <w:tl2br w:val="nil"/>
              <w:tr2bl w:val="nil"/>
            </w:tcBorders>
            <w:noWrap w:val="0"/>
            <w:vAlign w:val="center"/>
          </w:tcPr>
          <w:p w14:paraId="5BF67D5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树种名称</w:t>
            </w:r>
          </w:p>
        </w:tc>
        <w:tc>
          <w:tcPr>
            <w:tcW w:w="1215" w:type="dxa"/>
            <w:tcBorders>
              <w:tl2br w:val="nil"/>
              <w:tr2bl w:val="nil"/>
            </w:tcBorders>
            <w:noWrap w:val="0"/>
            <w:vAlign w:val="center"/>
          </w:tcPr>
          <w:p w14:paraId="294F2524">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苗龄</w:t>
            </w:r>
          </w:p>
        </w:tc>
        <w:tc>
          <w:tcPr>
            <w:tcW w:w="1518" w:type="dxa"/>
            <w:tcBorders>
              <w:tl2br w:val="nil"/>
              <w:tr2bl w:val="nil"/>
            </w:tcBorders>
            <w:noWrap w:val="0"/>
            <w:vAlign w:val="center"/>
          </w:tcPr>
          <w:p w14:paraId="5C3BAAE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苗木类型</w:t>
            </w:r>
          </w:p>
        </w:tc>
        <w:tc>
          <w:tcPr>
            <w:tcW w:w="1518" w:type="dxa"/>
            <w:tcBorders>
              <w:tl2br w:val="nil"/>
              <w:tr2bl w:val="nil"/>
            </w:tcBorders>
            <w:noWrap w:val="0"/>
            <w:vAlign w:val="center"/>
          </w:tcPr>
          <w:p w14:paraId="48084E9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苗木等级</w:t>
            </w:r>
          </w:p>
        </w:tc>
        <w:tc>
          <w:tcPr>
            <w:tcW w:w="1601" w:type="dxa"/>
            <w:tcBorders>
              <w:tl2br w:val="nil"/>
              <w:tr2bl w:val="nil"/>
            </w:tcBorders>
            <w:noWrap w:val="0"/>
            <w:vAlign w:val="center"/>
          </w:tcPr>
          <w:p w14:paraId="4259276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胸径/地径（cm）</w:t>
            </w:r>
          </w:p>
        </w:tc>
        <w:tc>
          <w:tcPr>
            <w:tcW w:w="1423" w:type="dxa"/>
            <w:tcBorders>
              <w:tl2br w:val="nil"/>
              <w:tr2bl w:val="nil"/>
            </w:tcBorders>
            <w:noWrap w:val="0"/>
            <w:vAlign w:val="center"/>
          </w:tcPr>
          <w:p w14:paraId="406AB164">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苗高（m）</w:t>
            </w:r>
          </w:p>
        </w:tc>
      </w:tr>
      <w:tr w14:paraId="6193571C">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4584DA7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w:t>
            </w:r>
          </w:p>
        </w:tc>
        <w:tc>
          <w:tcPr>
            <w:tcW w:w="1518" w:type="dxa"/>
            <w:tcBorders>
              <w:tl2br w:val="nil"/>
              <w:tr2bl w:val="nil"/>
            </w:tcBorders>
            <w:noWrap w:val="0"/>
            <w:vAlign w:val="top"/>
          </w:tcPr>
          <w:p w14:paraId="047F866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大叶榉树</w:t>
            </w:r>
          </w:p>
        </w:tc>
        <w:tc>
          <w:tcPr>
            <w:tcW w:w="1215" w:type="dxa"/>
            <w:tcBorders>
              <w:tl2br w:val="nil"/>
              <w:tr2bl w:val="nil"/>
            </w:tcBorders>
            <w:noWrap w:val="0"/>
            <w:vAlign w:val="top"/>
          </w:tcPr>
          <w:p w14:paraId="5E75206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9815CF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2816DC5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CF64E3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70D9327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55D46829">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7B90772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w:t>
            </w:r>
          </w:p>
        </w:tc>
        <w:tc>
          <w:tcPr>
            <w:tcW w:w="1518" w:type="dxa"/>
            <w:tcBorders>
              <w:tl2br w:val="nil"/>
              <w:tr2bl w:val="nil"/>
            </w:tcBorders>
            <w:noWrap w:val="0"/>
            <w:vAlign w:val="top"/>
          </w:tcPr>
          <w:p w14:paraId="4B74229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青冈</w:t>
            </w:r>
          </w:p>
        </w:tc>
        <w:tc>
          <w:tcPr>
            <w:tcW w:w="1215" w:type="dxa"/>
            <w:tcBorders>
              <w:tl2br w:val="nil"/>
              <w:tr2bl w:val="nil"/>
            </w:tcBorders>
            <w:noWrap w:val="0"/>
            <w:vAlign w:val="top"/>
          </w:tcPr>
          <w:p w14:paraId="3072418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768148B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1893C9A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3AF1FB3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2AB6045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75C56166">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784284C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w:t>
            </w:r>
          </w:p>
        </w:tc>
        <w:tc>
          <w:tcPr>
            <w:tcW w:w="1518" w:type="dxa"/>
            <w:tcBorders>
              <w:tl2br w:val="nil"/>
              <w:tr2bl w:val="nil"/>
            </w:tcBorders>
            <w:noWrap w:val="0"/>
            <w:vAlign w:val="top"/>
          </w:tcPr>
          <w:p w14:paraId="02928D6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柏木</w:t>
            </w:r>
          </w:p>
        </w:tc>
        <w:tc>
          <w:tcPr>
            <w:tcW w:w="1215" w:type="dxa"/>
            <w:tcBorders>
              <w:tl2br w:val="nil"/>
              <w:tr2bl w:val="nil"/>
            </w:tcBorders>
            <w:noWrap w:val="0"/>
            <w:vAlign w:val="top"/>
          </w:tcPr>
          <w:p w14:paraId="7018AD7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75DB0EC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89FC30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18F59F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83FAE0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3E82FB1D">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733A098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4</w:t>
            </w:r>
          </w:p>
        </w:tc>
        <w:tc>
          <w:tcPr>
            <w:tcW w:w="1518" w:type="dxa"/>
            <w:tcBorders>
              <w:tl2br w:val="nil"/>
              <w:tr2bl w:val="nil"/>
            </w:tcBorders>
            <w:noWrap w:val="0"/>
            <w:vAlign w:val="top"/>
          </w:tcPr>
          <w:p w14:paraId="3CB27E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银杏</w:t>
            </w:r>
          </w:p>
        </w:tc>
        <w:tc>
          <w:tcPr>
            <w:tcW w:w="1215" w:type="dxa"/>
            <w:tcBorders>
              <w:tl2br w:val="nil"/>
              <w:tr2bl w:val="nil"/>
            </w:tcBorders>
            <w:noWrap w:val="0"/>
            <w:vAlign w:val="top"/>
          </w:tcPr>
          <w:p w14:paraId="3C63B0B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22187F2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18658A3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5678446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41BCAB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6DA5A122">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4D1FB29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5</w:t>
            </w:r>
          </w:p>
        </w:tc>
        <w:tc>
          <w:tcPr>
            <w:tcW w:w="1518" w:type="dxa"/>
            <w:tcBorders>
              <w:tl2br w:val="nil"/>
              <w:tr2bl w:val="nil"/>
            </w:tcBorders>
            <w:noWrap w:val="0"/>
            <w:vAlign w:val="top"/>
          </w:tcPr>
          <w:p w14:paraId="11F010E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闽楠</w:t>
            </w:r>
          </w:p>
        </w:tc>
        <w:tc>
          <w:tcPr>
            <w:tcW w:w="1215" w:type="dxa"/>
            <w:tcBorders>
              <w:tl2br w:val="nil"/>
              <w:tr2bl w:val="nil"/>
            </w:tcBorders>
            <w:noWrap w:val="0"/>
            <w:vAlign w:val="top"/>
          </w:tcPr>
          <w:p w14:paraId="42602B9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19EE55C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5915397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1AA3B4A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2650BA4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2EBF403E">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70AE281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6</w:t>
            </w:r>
          </w:p>
        </w:tc>
        <w:tc>
          <w:tcPr>
            <w:tcW w:w="1518" w:type="dxa"/>
            <w:tcBorders>
              <w:tl2br w:val="nil"/>
              <w:tr2bl w:val="nil"/>
            </w:tcBorders>
            <w:noWrap w:val="0"/>
            <w:vAlign w:val="top"/>
          </w:tcPr>
          <w:p w14:paraId="6B5E029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赤皮青冈</w:t>
            </w:r>
          </w:p>
        </w:tc>
        <w:tc>
          <w:tcPr>
            <w:tcW w:w="1215" w:type="dxa"/>
            <w:tcBorders>
              <w:tl2br w:val="nil"/>
              <w:tr2bl w:val="nil"/>
            </w:tcBorders>
            <w:noWrap w:val="0"/>
            <w:vAlign w:val="top"/>
          </w:tcPr>
          <w:p w14:paraId="7DCD2E8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13CEA2A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55637A9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405191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5EDBD45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56004F0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7B17563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7</w:t>
            </w:r>
          </w:p>
        </w:tc>
        <w:tc>
          <w:tcPr>
            <w:tcW w:w="1518" w:type="dxa"/>
            <w:tcBorders>
              <w:tl2br w:val="nil"/>
              <w:tr2bl w:val="nil"/>
            </w:tcBorders>
            <w:noWrap w:val="0"/>
            <w:vAlign w:val="top"/>
          </w:tcPr>
          <w:p w14:paraId="29C5C55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复羽叶栾树</w:t>
            </w:r>
          </w:p>
        </w:tc>
        <w:tc>
          <w:tcPr>
            <w:tcW w:w="1215" w:type="dxa"/>
            <w:tcBorders>
              <w:tl2br w:val="nil"/>
              <w:tr2bl w:val="nil"/>
            </w:tcBorders>
            <w:noWrap w:val="0"/>
            <w:vAlign w:val="top"/>
          </w:tcPr>
          <w:p w14:paraId="4720924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45A707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47162F5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A018BA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0D689A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363D3796">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32B6160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8</w:t>
            </w:r>
          </w:p>
        </w:tc>
        <w:tc>
          <w:tcPr>
            <w:tcW w:w="1518" w:type="dxa"/>
            <w:tcBorders>
              <w:tl2br w:val="nil"/>
              <w:tr2bl w:val="nil"/>
            </w:tcBorders>
            <w:noWrap w:val="0"/>
            <w:vAlign w:val="top"/>
          </w:tcPr>
          <w:p w14:paraId="24D602E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黄柏</w:t>
            </w:r>
          </w:p>
        </w:tc>
        <w:tc>
          <w:tcPr>
            <w:tcW w:w="1215" w:type="dxa"/>
            <w:tcBorders>
              <w:tl2br w:val="nil"/>
              <w:tr2bl w:val="nil"/>
            </w:tcBorders>
            <w:noWrap w:val="0"/>
            <w:vAlign w:val="top"/>
          </w:tcPr>
          <w:p w14:paraId="431B86C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963EC3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79193B9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13177A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0669750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4AC06E5E">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0ABD19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w:t>
            </w:r>
          </w:p>
        </w:tc>
        <w:tc>
          <w:tcPr>
            <w:tcW w:w="1518" w:type="dxa"/>
            <w:tcBorders>
              <w:tl2br w:val="nil"/>
              <w:tr2bl w:val="nil"/>
            </w:tcBorders>
            <w:noWrap w:val="0"/>
            <w:vAlign w:val="top"/>
          </w:tcPr>
          <w:p w14:paraId="5129796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鹅掌楸</w:t>
            </w:r>
          </w:p>
        </w:tc>
        <w:tc>
          <w:tcPr>
            <w:tcW w:w="1215" w:type="dxa"/>
            <w:tcBorders>
              <w:tl2br w:val="nil"/>
              <w:tr2bl w:val="nil"/>
            </w:tcBorders>
            <w:noWrap w:val="0"/>
            <w:vAlign w:val="top"/>
          </w:tcPr>
          <w:p w14:paraId="6B2D625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6FBC18A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5F270AC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455C6A2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B0878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67CFEC95">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24B9FA6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10</w:t>
            </w:r>
          </w:p>
        </w:tc>
        <w:tc>
          <w:tcPr>
            <w:tcW w:w="1518" w:type="dxa"/>
            <w:tcBorders>
              <w:tl2br w:val="nil"/>
              <w:tr2bl w:val="nil"/>
            </w:tcBorders>
            <w:noWrap w:val="0"/>
            <w:vAlign w:val="top"/>
          </w:tcPr>
          <w:p w14:paraId="06FDAEC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木荷</w:t>
            </w:r>
          </w:p>
        </w:tc>
        <w:tc>
          <w:tcPr>
            <w:tcW w:w="1215" w:type="dxa"/>
            <w:tcBorders>
              <w:tl2br w:val="nil"/>
              <w:tr2bl w:val="nil"/>
            </w:tcBorders>
            <w:noWrap w:val="0"/>
            <w:vAlign w:val="top"/>
          </w:tcPr>
          <w:p w14:paraId="55B95F2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02D155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5A528EE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6671393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52E14FE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047EF41F">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1E9177F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11</w:t>
            </w:r>
          </w:p>
        </w:tc>
        <w:tc>
          <w:tcPr>
            <w:tcW w:w="1518" w:type="dxa"/>
            <w:tcBorders>
              <w:tl2br w:val="nil"/>
              <w:tr2bl w:val="nil"/>
            </w:tcBorders>
            <w:noWrap w:val="0"/>
            <w:vAlign w:val="top"/>
          </w:tcPr>
          <w:p w14:paraId="4683A06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枫香</w:t>
            </w:r>
          </w:p>
        </w:tc>
        <w:tc>
          <w:tcPr>
            <w:tcW w:w="1215" w:type="dxa"/>
            <w:tcBorders>
              <w:tl2br w:val="nil"/>
              <w:tr2bl w:val="nil"/>
            </w:tcBorders>
            <w:noWrap w:val="0"/>
            <w:vAlign w:val="top"/>
          </w:tcPr>
          <w:p w14:paraId="66D8EE8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62672A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4B6B450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999EAE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2B93DAC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0D6AB98C">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top"/>
          </w:tcPr>
          <w:p w14:paraId="6F307A6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12</w:t>
            </w:r>
          </w:p>
        </w:tc>
        <w:tc>
          <w:tcPr>
            <w:tcW w:w="1518" w:type="dxa"/>
            <w:tcBorders>
              <w:tl2br w:val="nil"/>
              <w:tr2bl w:val="nil"/>
            </w:tcBorders>
            <w:noWrap w:val="0"/>
            <w:vAlign w:val="top"/>
          </w:tcPr>
          <w:p w14:paraId="0AA3726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南方红豆杉</w:t>
            </w:r>
          </w:p>
        </w:tc>
        <w:tc>
          <w:tcPr>
            <w:tcW w:w="1215" w:type="dxa"/>
            <w:tcBorders>
              <w:tl2br w:val="nil"/>
              <w:tr2bl w:val="nil"/>
            </w:tcBorders>
            <w:noWrap w:val="0"/>
            <w:vAlign w:val="top"/>
          </w:tcPr>
          <w:p w14:paraId="71A5D2C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0ABFD3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04EAB9F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CC5C98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5F3901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bl>
    <w:p w14:paraId="099D3EB7">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 w:hAnsi="仿宋" w:eastAsia="仿宋" w:cs="仿宋"/>
          <w:i w:val="0"/>
          <w:iCs w:val="0"/>
          <w:color w:val="auto"/>
          <w:sz w:val="28"/>
          <w:szCs w:val="28"/>
          <w:highlight w:val="none"/>
          <w:u w:val="none"/>
          <w:lang w:val="en-US" w:eastAsia="zh-CN"/>
        </w:rPr>
        <w:t>注：苗木合格率</w:t>
      </w:r>
      <w:r>
        <w:rPr>
          <w:rFonts w:hint="eastAsia" w:ascii="仿宋" w:hAnsi="仿宋" w:eastAsia="仿宋" w:cs="仿宋"/>
          <w:i w:val="0"/>
          <w:iCs w:val="0"/>
          <w:color w:val="auto"/>
          <w:sz w:val="28"/>
          <w:szCs w:val="28"/>
          <w:highlight w:val="none"/>
          <w:u w:val="single"/>
          <w:lang w:val="en-US" w:eastAsia="zh-CN"/>
        </w:rPr>
        <w:t xml:space="preserve"> 100% </w:t>
      </w:r>
      <w:r>
        <w:rPr>
          <w:rFonts w:hint="eastAsia" w:ascii="仿宋" w:hAnsi="仿宋" w:eastAsia="仿宋" w:cs="仿宋"/>
          <w:i w:val="0"/>
          <w:iCs w:val="0"/>
          <w:color w:val="auto"/>
          <w:sz w:val="28"/>
          <w:szCs w:val="28"/>
          <w:highlight w:val="none"/>
          <w:u w:val="none"/>
          <w:lang w:val="en-US" w:eastAsia="zh-CN"/>
        </w:rPr>
        <w:t>。</w:t>
      </w:r>
    </w:p>
    <w:p w14:paraId="1000DB8D">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eastAsia" w:ascii="黑体" w:hAnsi="黑体" w:eastAsia="黑体" w:cs="黑体"/>
          <w:color w:val="auto"/>
          <w:spacing w:val="-4"/>
          <w:sz w:val="28"/>
          <w:szCs w:val="28"/>
          <w:highlight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1-4工程量清单</w:t>
      </w:r>
    </w:p>
    <w:p w14:paraId="615DE3A9">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both"/>
        <w:rPr>
          <w:rFonts w:hint="eastAsia" w:ascii="黑体" w:hAnsi="黑体" w:eastAsia="黑体" w:cs="黑体"/>
          <w:color w:val="auto"/>
          <w:spacing w:val="-4"/>
          <w:sz w:val="28"/>
          <w:szCs w:val="28"/>
          <w:highlight w:val="none"/>
          <w:lang w:val="en-US" w:eastAsia="zh-CN"/>
        </w:rPr>
      </w:pPr>
    </w:p>
    <w:tbl>
      <w:tblPr>
        <w:tblStyle w:val="10"/>
        <w:tblW w:w="100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1"/>
        <w:gridCol w:w="6673"/>
        <w:gridCol w:w="2236"/>
      </w:tblGrid>
      <w:tr w14:paraId="4F726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89" w:type="dxa"/>
            <w:gridSpan w:val="3"/>
            <w:tcBorders>
              <w:top w:val="nil"/>
              <w:left w:val="nil"/>
              <w:bottom w:val="nil"/>
              <w:right w:val="nil"/>
            </w:tcBorders>
            <w:shd w:val="clear" w:color="auto" w:fill="FFFFFF"/>
            <w:vAlign w:val="center"/>
          </w:tcPr>
          <w:p w14:paraId="4A090106">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表E.1.1 工程项目清单汇总表</w:t>
            </w:r>
          </w:p>
        </w:tc>
      </w:tr>
      <w:tr w14:paraId="54BB7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852" w:type="dxa"/>
            <w:gridSpan w:val="2"/>
            <w:tcBorders>
              <w:top w:val="nil"/>
              <w:left w:val="nil"/>
              <w:bottom w:val="nil"/>
              <w:right w:val="nil"/>
            </w:tcBorders>
            <w:shd w:val="clear" w:color="auto" w:fill="FFFFFF"/>
            <w:vAlign w:val="center"/>
          </w:tcPr>
          <w:p w14:paraId="156AF3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w:t>
            </w:r>
          </w:p>
        </w:tc>
        <w:tc>
          <w:tcPr>
            <w:tcW w:w="0" w:type="auto"/>
            <w:tcBorders>
              <w:top w:val="nil"/>
              <w:left w:val="nil"/>
              <w:bottom w:val="nil"/>
              <w:right w:val="nil"/>
            </w:tcBorders>
            <w:shd w:val="clear" w:color="auto" w:fill="FFFFFF"/>
            <w:noWrap/>
            <w:vAlign w:val="center"/>
          </w:tcPr>
          <w:p w14:paraId="4391FA2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2093A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55C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627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9E8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4E10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141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317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w:t>
            </w:r>
          </w:p>
        </w:tc>
        <w:tc>
          <w:tcPr>
            <w:tcW w:w="2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6CD3D">
            <w:pPr>
              <w:jc w:val="right"/>
              <w:rPr>
                <w:rFonts w:hint="eastAsia" w:ascii="宋体" w:hAnsi="宋体" w:eastAsia="宋体" w:cs="宋体"/>
                <w:i w:val="0"/>
                <w:iCs w:val="0"/>
                <w:color w:val="auto"/>
                <w:sz w:val="18"/>
                <w:szCs w:val="18"/>
                <w:highlight w:val="none"/>
                <w:u w:val="none"/>
              </w:rPr>
            </w:pPr>
          </w:p>
        </w:tc>
      </w:tr>
      <w:tr w14:paraId="03D9C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02E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E45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E2DD2">
            <w:pPr>
              <w:jc w:val="right"/>
              <w:rPr>
                <w:rFonts w:hint="eastAsia" w:ascii="宋体" w:hAnsi="宋体" w:eastAsia="宋体" w:cs="宋体"/>
                <w:i w:val="0"/>
                <w:iCs w:val="0"/>
                <w:color w:val="auto"/>
                <w:sz w:val="18"/>
                <w:szCs w:val="18"/>
                <w:highlight w:val="none"/>
                <w:u w:val="none"/>
              </w:rPr>
            </w:pPr>
          </w:p>
        </w:tc>
      </w:tr>
      <w:tr w14:paraId="6C7FA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929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C58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桑植县湘西北生物多样性保护与生态修复项目（二期）内半县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B0CE8">
            <w:pPr>
              <w:jc w:val="right"/>
              <w:rPr>
                <w:rFonts w:hint="eastAsia" w:ascii="宋体" w:hAnsi="宋体" w:eastAsia="宋体" w:cs="宋体"/>
                <w:i w:val="0"/>
                <w:iCs w:val="0"/>
                <w:color w:val="auto"/>
                <w:sz w:val="18"/>
                <w:szCs w:val="18"/>
                <w:highlight w:val="none"/>
                <w:u w:val="none"/>
              </w:rPr>
            </w:pPr>
          </w:p>
        </w:tc>
      </w:tr>
      <w:tr w14:paraId="590FC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DA26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845B0">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619DD">
            <w:pPr>
              <w:jc w:val="right"/>
              <w:rPr>
                <w:rFonts w:hint="eastAsia" w:ascii="宋体" w:hAnsi="宋体" w:eastAsia="宋体" w:cs="宋体"/>
                <w:i w:val="0"/>
                <w:iCs w:val="0"/>
                <w:color w:val="auto"/>
                <w:sz w:val="18"/>
                <w:szCs w:val="18"/>
                <w:highlight w:val="none"/>
                <w:u w:val="none"/>
              </w:rPr>
            </w:pPr>
          </w:p>
        </w:tc>
      </w:tr>
      <w:tr w14:paraId="31BEA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B44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AA1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4C5CC">
            <w:pPr>
              <w:jc w:val="right"/>
              <w:rPr>
                <w:rFonts w:hint="eastAsia" w:ascii="宋体" w:hAnsi="宋体" w:eastAsia="宋体" w:cs="宋体"/>
                <w:i w:val="0"/>
                <w:iCs w:val="0"/>
                <w:color w:val="auto"/>
                <w:sz w:val="18"/>
                <w:szCs w:val="18"/>
                <w:highlight w:val="none"/>
                <w:u w:val="none"/>
              </w:rPr>
            </w:pPr>
          </w:p>
        </w:tc>
      </w:tr>
      <w:tr w14:paraId="38E0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0AE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83D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其中：安全生产措施项目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BD131">
            <w:pPr>
              <w:jc w:val="right"/>
              <w:rPr>
                <w:rFonts w:hint="eastAsia" w:ascii="宋体" w:hAnsi="宋体" w:eastAsia="宋体" w:cs="宋体"/>
                <w:i w:val="0"/>
                <w:iCs w:val="0"/>
                <w:color w:val="auto"/>
                <w:sz w:val="18"/>
                <w:szCs w:val="18"/>
                <w:highlight w:val="none"/>
                <w:u w:val="none"/>
              </w:rPr>
            </w:pPr>
          </w:p>
        </w:tc>
      </w:tr>
      <w:tr w14:paraId="27B1D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59F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8C35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09DC9">
            <w:pPr>
              <w:jc w:val="right"/>
              <w:rPr>
                <w:rFonts w:hint="eastAsia" w:ascii="宋体" w:hAnsi="宋体" w:eastAsia="宋体" w:cs="宋体"/>
                <w:i w:val="0"/>
                <w:iCs w:val="0"/>
                <w:color w:val="auto"/>
                <w:sz w:val="18"/>
                <w:szCs w:val="18"/>
                <w:highlight w:val="none"/>
                <w:u w:val="none"/>
              </w:rPr>
            </w:pPr>
          </w:p>
        </w:tc>
      </w:tr>
      <w:tr w14:paraId="1E6D4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476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921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其中：暂列金额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1F5C8">
            <w:pPr>
              <w:jc w:val="right"/>
              <w:rPr>
                <w:rFonts w:hint="eastAsia" w:ascii="宋体" w:hAnsi="宋体" w:eastAsia="宋体" w:cs="宋体"/>
                <w:i w:val="0"/>
                <w:iCs w:val="0"/>
                <w:color w:val="auto"/>
                <w:sz w:val="18"/>
                <w:szCs w:val="18"/>
                <w:highlight w:val="none"/>
                <w:u w:val="none"/>
              </w:rPr>
            </w:pPr>
          </w:p>
        </w:tc>
      </w:tr>
      <w:tr w14:paraId="47BEC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895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D78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其中：专业工程暂估价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D8A7C">
            <w:pPr>
              <w:jc w:val="right"/>
              <w:rPr>
                <w:rFonts w:hint="eastAsia" w:ascii="宋体" w:hAnsi="宋体" w:eastAsia="宋体" w:cs="宋体"/>
                <w:i w:val="0"/>
                <w:iCs w:val="0"/>
                <w:color w:val="auto"/>
                <w:sz w:val="18"/>
                <w:szCs w:val="18"/>
                <w:highlight w:val="none"/>
                <w:u w:val="none"/>
              </w:rPr>
            </w:pPr>
          </w:p>
        </w:tc>
      </w:tr>
      <w:tr w14:paraId="22EA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1C1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D57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其中：计日工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201A6">
            <w:pPr>
              <w:jc w:val="right"/>
              <w:rPr>
                <w:rFonts w:hint="eastAsia" w:ascii="宋体" w:hAnsi="宋体" w:eastAsia="宋体" w:cs="宋体"/>
                <w:i w:val="0"/>
                <w:iCs w:val="0"/>
                <w:color w:val="auto"/>
                <w:sz w:val="18"/>
                <w:szCs w:val="18"/>
                <w:highlight w:val="none"/>
                <w:u w:val="none"/>
              </w:rPr>
            </w:pPr>
          </w:p>
        </w:tc>
      </w:tr>
      <w:tr w14:paraId="2B8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BD7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38D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其中：总承包服务费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2A204">
            <w:pPr>
              <w:jc w:val="right"/>
              <w:rPr>
                <w:rFonts w:hint="eastAsia" w:ascii="宋体" w:hAnsi="宋体" w:eastAsia="宋体" w:cs="宋体"/>
                <w:i w:val="0"/>
                <w:iCs w:val="0"/>
                <w:color w:val="auto"/>
                <w:sz w:val="18"/>
                <w:szCs w:val="18"/>
                <w:highlight w:val="none"/>
                <w:u w:val="none"/>
              </w:rPr>
            </w:pPr>
          </w:p>
        </w:tc>
      </w:tr>
      <w:tr w14:paraId="7C704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EC4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6DE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其中：合同中约定的其他项目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BBF2C">
            <w:pPr>
              <w:jc w:val="right"/>
              <w:rPr>
                <w:rFonts w:hint="eastAsia" w:ascii="宋体" w:hAnsi="宋体" w:eastAsia="宋体" w:cs="宋体"/>
                <w:i w:val="0"/>
                <w:iCs w:val="0"/>
                <w:color w:val="auto"/>
                <w:sz w:val="18"/>
                <w:szCs w:val="18"/>
                <w:highlight w:val="none"/>
                <w:u w:val="none"/>
              </w:rPr>
            </w:pPr>
          </w:p>
        </w:tc>
      </w:tr>
      <w:tr w14:paraId="5EA81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347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3A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增值税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08C3F">
            <w:pPr>
              <w:jc w:val="right"/>
              <w:rPr>
                <w:rFonts w:hint="eastAsia" w:ascii="宋体" w:hAnsi="宋体" w:eastAsia="宋体" w:cs="宋体"/>
                <w:i w:val="0"/>
                <w:iCs w:val="0"/>
                <w:color w:val="auto"/>
                <w:sz w:val="18"/>
                <w:szCs w:val="18"/>
                <w:highlight w:val="none"/>
                <w:u w:val="none"/>
              </w:rPr>
            </w:pPr>
          </w:p>
        </w:tc>
      </w:tr>
      <w:tr w14:paraId="33EE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172" w:type="dxa"/>
            <w:tcBorders>
              <w:top w:val="nil"/>
              <w:left w:val="single" w:color="000000" w:sz="4" w:space="0"/>
              <w:bottom w:val="single" w:color="000000" w:sz="4" w:space="0"/>
              <w:right w:val="nil"/>
            </w:tcBorders>
            <w:shd w:val="clear" w:color="auto" w:fill="FFFFFF"/>
            <w:vAlign w:val="center"/>
          </w:tcPr>
          <w:p w14:paraId="3879C36A">
            <w:pPr>
              <w:jc w:val="center"/>
              <w:rPr>
                <w:rFonts w:hint="eastAsia" w:ascii="宋体" w:hAnsi="宋体" w:eastAsia="宋体" w:cs="宋体"/>
                <w:i w:val="0"/>
                <w:iCs w:val="0"/>
                <w:color w:val="auto"/>
                <w:sz w:val="18"/>
                <w:szCs w:val="18"/>
                <w:highlight w:val="none"/>
                <w:u w:val="none"/>
              </w:rPr>
            </w:pPr>
          </w:p>
        </w:tc>
        <w:tc>
          <w:tcPr>
            <w:tcW w:w="6680" w:type="dxa"/>
            <w:tcBorders>
              <w:top w:val="nil"/>
              <w:left w:val="nil"/>
              <w:bottom w:val="single" w:color="000000" w:sz="4" w:space="0"/>
              <w:right w:val="nil"/>
            </w:tcBorders>
            <w:shd w:val="clear" w:color="auto" w:fill="FFFFFF"/>
            <w:vAlign w:val="center"/>
          </w:tcPr>
          <w:p w14:paraId="72151EE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1651C">
            <w:pPr>
              <w:jc w:val="right"/>
              <w:rPr>
                <w:rFonts w:hint="eastAsia" w:ascii="宋体" w:hAnsi="宋体" w:eastAsia="宋体" w:cs="宋体"/>
                <w:i w:val="0"/>
                <w:iCs w:val="0"/>
                <w:color w:val="auto"/>
                <w:sz w:val="18"/>
                <w:szCs w:val="18"/>
                <w:highlight w:val="none"/>
                <w:u w:val="none"/>
              </w:rPr>
            </w:pPr>
          </w:p>
        </w:tc>
      </w:tr>
      <w:tr w14:paraId="2A24A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0089" w:type="dxa"/>
            <w:gridSpan w:val="3"/>
            <w:tcBorders>
              <w:top w:val="nil"/>
              <w:left w:val="nil"/>
              <w:bottom w:val="nil"/>
              <w:right w:val="nil"/>
            </w:tcBorders>
            <w:shd w:val="clear" w:color="auto" w:fill="FFFFFF"/>
            <w:vAlign w:val="center"/>
          </w:tcPr>
          <w:p w14:paraId="69A1FA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注：专业工程暂估价为已含税价格，在计算增值税计算基础时不应包含专业工程暂估价金额。</w:t>
            </w:r>
          </w:p>
        </w:tc>
      </w:tr>
    </w:tbl>
    <w:p w14:paraId="69ECF66C">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1BA6C773">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10"/>
        <w:tblW w:w="101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2"/>
        <w:gridCol w:w="3483"/>
        <w:gridCol w:w="3484"/>
        <w:gridCol w:w="797"/>
        <w:gridCol w:w="1460"/>
      </w:tblGrid>
      <w:tr w14:paraId="07FC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121" w:type="dxa"/>
            <w:gridSpan w:val="5"/>
            <w:tcBorders>
              <w:top w:val="nil"/>
              <w:left w:val="nil"/>
              <w:bottom w:val="nil"/>
              <w:right w:val="nil"/>
            </w:tcBorders>
            <w:shd w:val="clear" w:color="auto" w:fill="FFFFFF"/>
            <w:vAlign w:val="center"/>
          </w:tcPr>
          <w:p w14:paraId="7C3B90D3">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表E.1.2  单位工程清单汇总表</w:t>
            </w:r>
          </w:p>
        </w:tc>
      </w:tr>
      <w:tr w14:paraId="369A3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347" w:type="dxa"/>
            <w:gridSpan w:val="4"/>
            <w:tcBorders>
              <w:top w:val="nil"/>
              <w:left w:val="nil"/>
              <w:bottom w:val="nil"/>
              <w:right w:val="nil"/>
            </w:tcBorders>
            <w:shd w:val="clear" w:color="auto" w:fill="FFFFFF"/>
            <w:vAlign w:val="center"/>
          </w:tcPr>
          <w:p w14:paraId="6245CEE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tcBorders>
              <w:top w:val="nil"/>
              <w:left w:val="nil"/>
              <w:bottom w:val="nil"/>
              <w:right w:val="nil"/>
            </w:tcBorders>
            <w:shd w:val="clear" w:color="auto" w:fill="FFFFFF"/>
            <w:noWrap/>
            <w:vAlign w:val="center"/>
          </w:tcPr>
          <w:p w14:paraId="01042D0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E824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A17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522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CD9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计费基础说明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11A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D2C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04114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967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371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493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3EFC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0D871">
            <w:pPr>
              <w:jc w:val="right"/>
              <w:rPr>
                <w:rFonts w:hint="eastAsia" w:ascii="宋体" w:hAnsi="宋体" w:eastAsia="宋体" w:cs="宋体"/>
                <w:i w:val="0"/>
                <w:iCs w:val="0"/>
                <w:color w:val="auto"/>
                <w:sz w:val="18"/>
                <w:szCs w:val="18"/>
                <w:highlight w:val="none"/>
                <w:u w:val="none"/>
              </w:rPr>
            </w:pPr>
          </w:p>
        </w:tc>
      </w:tr>
      <w:tr w14:paraId="4FE4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A29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FE4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3D97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00F5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AF885">
            <w:pPr>
              <w:jc w:val="right"/>
              <w:rPr>
                <w:rFonts w:hint="eastAsia" w:ascii="宋体" w:hAnsi="宋体" w:eastAsia="宋体" w:cs="宋体"/>
                <w:i w:val="0"/>
                <w:iCs w:val="0"/>
                <w:color w:val="auto"/>
                <w:sz w:val="18"/>
                <w:szCs w:val="18"/>
                <w:highlight w:val="none"/>
                <w:u w:val="none"/>
              </w:rPr>
            </w:pPr>
          </w:p>
        </w:tc>
      </w:tr>
      <w:tr w14:paraId="03E38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050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900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D0CD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F97C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615B8">
            <w:pPr>
              <w:jc w:val="right"/>
              <w:rPr>
                <w:rFonts w:hint="eastAsia" w:ascii="宋体" w:hAnsi="宋体" w:eastAsia="宋体" w:cs="宋体"/>
                <w:i w:val="0"/>
                <w:iCs w:val="0"/>
                <w:color w:val="auto"/>
                <w:sz w:val="18"/>
                <w:szCs w:val="18"/>
                <w:highlight w:val="none"/>
                <w:u w:val="none"/>
              </w:rPr>
            </w:pPr>
          </w:p>
        </w:tc>
      </w:tr>
      <w:tr w14:paraId="26873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97B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D81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C08C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D9CC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0AD0A">
            <w:pPr>
              <w:jc w:val="right"/>
              <w:rPr>
                <w:rFonts w:hint="eastAsia" w:ascii="宋体" w:hAnsi="宋体" w:eastAsia="宋体" w:cs="宋体"/>
                <w:i w:val="0"/>
                <w:iCs w:val="0"/>
                <w:color w:val="auto"/>
                <w:sz w:val="18"/>
                <w:szCs w:val="18"/>
                <w:highlight w:val="none"/>
                <w:u w:val="none"/>
              </w:rPr>
            </w:pPr>
          </w:p>
        </w:tc>
      </w:tr>
      <w:tr w14:paraId="079D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0D4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7261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其中：工程设备费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575A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88A5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B63DD">
            <w:pPr>
              <w:jc w:val="right"/>
              <w:rPr>
                <w:rFonts w:hint="eastAsia" w:ascii="宋体" w:hAnsi="宋体" w:eastAsia="宋体" w:cs="宋体"/>
                <w:i w:val="0"/>
                <w:iCs w:val="0"/>
                <w:color w:val="auto"/>
                <w:sz w:val="18"/>
                <w:szCs w:val="18"/>
                <w:highlight w:val="none"/>
                <w:u w:val="none"/>
              </w:rPr>
            </w:pPr>
          </w:p>
        </w:tc>
      </w:tr>
      <w:tr w14:paraId="2D289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DE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D27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D815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32BC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32FB3">
            <w:pPr>
              <w:jc w:val="right"/>
              <w:rPr>
                <w:rFonts w:hint="eastAsia" w:ascii="宋体" w:hAnsi="宋体" w:eastAsia="宋体" w:cs="宋体"/>
                <w:i w:val="0"/>
                <w:iCs w:val="0"/>
                <w:color w:val="auto"/>
                <w:sz w:val="18"/>
                <w:szCs w:val="18"/>
                <w:highlight w:val="none"/>
                <w:u w:val="none"/>
              </w:rPr>
            </w:pPr>
          </w:p>
        </w:tc>
      </w:tr>
      <w:tr w14:paraId="18307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06A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D4E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管理费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03EA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1B1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12C1F">
            <w:pPr>
              <w:jc w:val="right"/>
              <w:rPr>
                <w:rFonts w:hint="eastAsia" w:ascii="宋体" w:hAnsi="宋体" w:eastAsia="宋体" w:cs="宋体"/>
                <w:i w:val="0"/>
                <w:iCs w:val="0"/>
                <w:color w:val="auto"/>
                <w:sz w:val="18"/>
                <w:szCs w:val="18"/>
                <w:highlight w:val="none"/>
                <w:u w:val="none"/>
              </w:rPr>
            </w:pPr>
          </w:p>
        </w:tc>
      </w:tr>
      <w:tr w14:paraId="0C3F7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B8B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EFE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利润</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A48C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E76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A3340">
            <w:pPr>
              <w:jc w:val="right"/>
              <w:rPr>
                <w:rFonts w:hint="eastAsia" w:ascii="宋体" w:hAnsi="宋体" w:eastAsia="宋体" w:cs="宋体"/>
                <w:i w:val="0"/>
                <w:iCs w:val="0"/>
                <w:color w:val="auto"/>
                <w:sz w:val="18"/>
                <w:szCs w:val="18"/>
                <w:highlight w:val="none"/>
                <w:u w:val="none"/>
              </w:rPr>
            </w:pPr>
          </w:p>
        </w:tc>
      </w:tr>
      <w:tr w14:paraId="261C4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A2E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B53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945F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AAB0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1B47C">
            <w:pPr>
              <w:jc w:val="right"/>
              <w:rPr>
                <w:rFonts w:hint="eastAsia" w:ascii="宋体" w:hAnsi="宋体" w:eastAsia="宋体" w:cs="宋体"/>
                <w:i w:val="0"/>
                <w:iCs w:val="0"/>
                <w:color w:val="auto"/>
                <w:sz w:val="18"/>
                <w:szCs w:val="18"/>
                <w:highlight w:val="none"/>
                <w:u w:val="none"/>
              </w:rPr>
            </w:pPr>
          </w:p>
        </w:tc>
      </w:tr>
      <w:tr w14:paraId="0CA30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F60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208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6F01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5369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F6CBB">
            <w:pPr>
              <w:jc w:val="right"/>
              <w:rPr>
                <w:rFonts w:hint="eastAsia" w:ascii="宋体" w:hAnsi="宋体" w:eastAsia="宋体" w:cs="宋体"/>
                <w:i w:val="0"/>
                <w:iCs w:val="0"/>
                <w:color w:val="auto"/>
                <w:sz w:val="18"/>
                <w:szCs w:val="18"/>
                <w:highlight w:val="none"/>
                <w:u w:val="none"/>
              </w:rPr>
            </w:pPr>
          </w:p>
        </w:tc>
      </w:tr>
      <w:tr w14:paraId="7C9A1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79C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CC7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其中：安全生产措施项目费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67A8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D21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E3828">
            <w:pPr>
              <w:jc w:val="right"/>
              <w:rPr>
                <w:rFonts w:hint="eastAsia" w:ascii="宋体" w:hAnsi="宋体" w:eastAsia="宋体" w:cs="宋体"/>
                <w:i w:val="0"/>
                <w:iCs w:val="0"/>
                <w:color w:val="auto"/>
                <w:sz w:val="18"/>
                <w:szCs w:val="18"/>
                <w:highlight w:val="none"/>
                <w:u w:val="none"/>
              </w:rPr>
            </w:pPr>
          </w:p>
        </w:tc>
      </w:tr>
      <w:tr w14:paraId="49354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983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FA4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4366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E514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EA1F8">
            <w:pPr>
              <w:jc w:val="right"/>
              <w:rPr>
                <w:rFonts w:hint="eastAsia" w:ascii="宋体" w:hAnsi="宋体" w:eastAsia="宋体" w:cs="宋体"/>
                <w:i w:val="0"/>
                <w:iCs w:val="0"/>
                <w:color w:val="auto"/>
                <w:sz w:val="18"/>
                <w:szCs w:val="18"/>
                <w:highlight w:val="none"/>
                <w:u w:val="none"/>
              </w:rPr>
            </w:pPr>
          </w:p>
        </w:tc>
      </w:tr>
      <w:tr w14:paraId="5B53A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409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FF6E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其中：暂列金额</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5882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063A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D076D">
            <w:pPr>
              <w:jc w:val="right"/>
              <w:rPr>
                <w:rFonts w:hint="eastAsia" w:ascii="宋体" w:hAnsi="宋体" w:eastAsia="宋体" w:cs="宋体"/>
                <w:i w:val="0"/>
                <w:iCs w:val="0"/>
                <w:color w:val="auto"/>
                <w:sz w:val="18"/>
                <w:szCs w:val="18"/>
                <w:highlight w:val="none"/>
                <w:u w:val="none"/>
              </w:rPr>
            </w:pPr>
          </w:p>
        </w:tc>
      </w:tr>
      <w:tr w14:paraId="667F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F0B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400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其中：专业工程暂估价</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FB96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D54D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00117">
            <w:pPr>
              <w:jc w:val="right"/>
              <w:rPr>
                <w:rFonts w:hint="eastAsia" w:ascii="宋体" w:hAnsi="宋体" w:eastAsia="宋体" w:cs="宋体"/>
                <w:i w:val="0"/>
                <w:iCs w:val="0"/>
                <w:color w:val="auto"/>
                <w:sz w:val="18"/>
                <w:szCs w:val="18"/>
                <w:highlight w:val="none"/>
                <w:u w:val="none"/>
              </w:rPr>
            </w:pPr>
          </w:p>
        </w:tc>
      </w:tr>
      <w:tr w14:paraId="19104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56E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57EC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其中：计日工</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2D28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BA0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9CD23">
            <w:pPr>
              <w:jc w:val="right"/>
              <w:rPr>
                <w:rFonts w:hint="eastAsia" w:ascii="宋体" w:hAnsi="宋体" w:eastAsia="宋体" w:cs="宋体"/>
                <w:i w:val="0"/>
                <w:iCs w:val="0"/>
                <w:color w:val="auto"/>
                <w:sz w:val="18"/>
                <w:szCs w:val="18"/>
                <w:highlight w:val="none"/>
                <w:u w:val="none"/>
              </w:rPr>
            </w:pPr>
          </w:p>
        </w:tc>
      </w:tr>
      <w:tr w14:paraId="3206F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3D6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597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其中：总承包服务费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8D6C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0084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1A5DA">
            <w:pPr>
              <w:jc w:val="right"/>
              <w:rPr>
                <w:rFonts w:hint="eastAsia" w:ascii="宋体" w:hAnsi="宋体" w:eastAsia="宋体" w:cs="宋体"/>
                <w:i w:val="0"/>
                <w:iCs w:val="0"/>
                <w:color w:val="auto"/>
                <w:sz w:val="18"/>
                <w:szCs w:val="18"/>
                <w:highlight w:val="none"/>
                <w:u w:val="none"/>
              </w:rPr>
            </w:pPr>
          </w:p>
        </w:tc>
      </w:tr>
      <w:tr w14:paraId="49EE0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BF9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085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其中：合同中约定的其他项目</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82D4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BE2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382E3">
            <w:pPr>
              <w:jc w:val="right"/>
              <w:rPr>
                <w:rFonts w:hint="eastAsia" w:ascii="宋体" w:hAnsi="宋体" w:eastAsia="宋体" w:cs="宋体"/>
                <w:i w:val="0"/>
                <w:iCs w:val="0"/>
                <w:color w:val="auto"/>
                <w:sz w:val="18"/>
                <w:szCs w:val="18"/>
                <w:highlight w:val="none"/>
                <w:u w:val="none"/>
              </w:rPr>
            </w:pPr>
          </w:p>
        </w:tc>
      </w:tr>
      <w:tr w14:paraId="2244C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032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8F7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增值税</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9FE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05C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98D51">
            <w:pPr>
              <w:jc w:val="right"/>
              <w:rPr>
                <w:rFonts w:hint="eastAsia" w:ascii="宋体" w:hAnsi="宋体" w:eastAsia="宋体" w:cs="宋体"/>
                <w:i w:val="0"/>
                <w:iCs w:val="0"/>
                <w:color w:val="auto"/>
                <w:sz w:val="18"/>
                <w:szCs w:val="18"/>
                <w:highlight w:val="none"/>
                <w:u w:val="none"/>
              </w:rPr>
            </w:pPr>
          </w:p>
        </w:tc>
      </w:tr>
      <w:tr w14:paraId="2D0DF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C11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单位工程建安造价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811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A4E3F">
            <w:pPr>
              <w:jc w:val="right"/>
              <w:rPr>
                <w:rFonts w:hint="eastAsia" w:ascii="宋体" w:hAnsi="宋体" w:eastAsia="宋体" w:cs="宋体"/>
                <w:i w:val="0"/>
                <w:iCs w:val="0"/>
                <w:color w:val="auto"/>
                <w:sz w:val="18"/>
                <w:szCs w:val="18"/>
                <w:highlight w:val="none"/>
                <w:u w:val="none"/>
              </w:rPr>
            </w:pPr>
          </w:p>
        </w:tc>
      </w:tr>
      <w:tr w14:paraId="0D121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0121" w:type="dxa"/>
            <w:gridSpan w:val="5"/>
            <w:tcBorders>
              <w:top w:val="nil"/>
              <w:left w:val="nil"/>
              <w:bottom w:val="nil"/>
              <w:right w:val="nil"/>
            </w:tcBorders>
            <w:shd w:val="clear" w:color="auto" w:fill="FFFFFF"/>
            <w:vAlign w:val="center"/>
          </w:tcPr>
          <w:p w14:paraId="5362EF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专业工程暂估价为已含税价格，在计算增值税计算基础时不应包含专业工程暂估价金额；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措施项目费中不含在分部分项工程项目清单中列项的措施项目费。</w:t>
            </w:r>
          </w:p>
        </w:tc>
      </w:tr>
    </w:tbl>
    <w:p w14:paraId="02924B17">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17DF9C4">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10"/>
        <w:tblW w:w="102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0"/>
        <w:gridCol w:w="1784"/>
        <w:gridCol w:w="1565"/>
        <w:gridCol w:w="2103"/>
        <w:gridCol w:w="696"/>
        <w:gridCol w:w="1372"/>
        <w:gridCol w:w="786"/>
        <w:gridCol w:w="1024"/>
      </w:tblGrid>
      <w:tr w14:paraId="41C2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260" w:type="dxa"/>
            <w:gridSpan w:val="8"/>
            <w:tcBorders>
              <w:top w:val="nil"/>
              <w:left w:val="nil"/>
              <w:bottom w:val="nil"/>
              <w:right w:val="nil"/>
            </w:tcBorders>
            <w:shd w:val="clear" w:color="auto" w:fill="FFFFFF"/>
            <w:noWrap/>
            <w:vAlign w:val="center"/>
          </w:tcPr>
          <w:p w14:paraId="190E6FDF">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02748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2DA95E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06920C5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共4页</w:t>
            </w:r>
          </w:p>
        </w:tc>
      </w:tr>
      <w:tr w14:paraId="03549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413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D6E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117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062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8C69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55D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F4A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040F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4233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E04C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D92D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AAF75">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1782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1E688">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B38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56F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041A9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36A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EF939">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F62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内半县（商品林）</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4D8E4">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F2D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2A4A7">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D729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C6FE3">
            <w:pPr>
              <w:jc w:val="right"/>
              <w:rPr>
                <w:rFonts w:hint="eastAsia" w:ascii="宋体" w:hAnsi="宋体" w:eastAsia="宋体" w:cs="宋体"/>
                <w:i w:val="0"/>
                <w:iCs w:val="0"/>
                <w:color w:val="auto"/>
                <w:sz w:val="18"/>
                <w:szCs w:val="18"/>
                <w:highlight w:val="none"/>
                <w:u w:val="none"/>
              </w:rPr>
            </w:pPr>
          </w:p>
        </w:tc>
      </w:tr>
      <w:tr w14:paraId="77085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4D4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38F4A">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3F1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EFBFE">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4B9A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AF79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437E">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90B33">
            <w:pPr>
              <w:jc w:val="right"/>
              <w:rPr>
                <w:rFonts w:hint="eastAsia" w:ascii="宋体" w:hAnsi="宋体" w:eastAsia="宋体" w:cs="宋体"/>
                <w:i w:val="0"/>
                <w:iCs w:val="0"/>
                <w:color w:val="auto"/>
                <w:sz w:val="18"/>
                <w:szCs w:val="18"/>
                <w:highlight w:val="none"/>
                <w:u w:val="none"/>
              </w:rPr>
            </w:pPr>
          </w:p>
        </w:tc>
      </w:tr>
      <w:tr w14:paraId="1FC49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1E3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6BB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407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498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B8F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A9AD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782394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D6009">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208B0">
            <w:pPr>
              <w:jc w:val="right"/>
              <w:rPr>
                <w:rFonts w:hint="eastAsia" w:ascii="宋体" w:hAnsi="宋体" w:eastAsia="宋体" w:cs="宋体"/>
                <w:i w:val="0"/>
                <w:iCs w:val="0"/>
                <w:color w:val="auto"/>
                <w:sz w:val="18"/>
                <w:szCs w:val="18"/>
                <w:highlight w:val="none"/>
                <w:u w:val="none"/>
              </w:rPr>
            </w:pPr>
          </w:p>
        </w:tc>
      </w:tr>
      <w:tr w14:paraId="010BA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BB8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60D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B69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67E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99D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843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262578</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0A38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E35E0">
            <w:pPr>
              <w:jc w:val="right"/>
              <w:rPr>
                <w:rFonts w:hint="eastAsia" w:ascii="宋体" w:hAnsi="宋体" w:eastAsia="宋体" w:cs="宋体"/>
                <w:i w:val="0"/>
                <w:iCs w:val="0"/>
                <w:color w:val="auto"/>
                <w:sz w:val="18"/>
                <w:szCs w:val="18"/>
                <w:highlight w:val="none"/>
                <w:u w:val="none"/>
              </w:rPr>
            </w:pPr>
          </w:p>
        </w:tc>
      </w:tr>
      <w:tr w14:paraId="4BE90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255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F46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E24C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2C57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012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3F4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39723</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070E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4A7EC">
            <w:pPr>
              <w:jc w:val="right"/>
              <w:rPr>
                <w:rFonts w:hint="eastAsia" w:ascii="宋体" w:hAnsi="宋体" w:eastAsia="宋体" w:cs="宋体"/>
                <w:i w:val="0"/>
                <w:iCs w:val="0"/>
                <w:color w:val="auto"/>
                <w:sz w:val="18"/>
                <w:szCs w:val="18"/>
                <w:highlight w:val="none"/>
                <w:u w:val="none"/>
              </w:rPr>
            </w:pPr>
          </w:p>
        </w:tc>
      </w:tr>
      <w:tr w14:paraId="431B1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1E7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AEA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7D1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4255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775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DF0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100535</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4956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9F256">
            <w:pPr>
              <w:jc w:val="right"/>
              <w:rPr>
                <w:rFonts w:hint="eastAsia" w:ascii="宋体" w:hAnsi="宋体" w:eastAsia="宋体" w:cs="宋体"/>
                <w:i w:val="0"/>
                <w:iCs w:val="0"/>
                <w:color w:val="auto"/>
                <w:sz w:val="18"/>
                <w:szCs w:val="18"/>
                <w:highlight w:val="none"/>
                <w:u w:val="none"/>
              </w:rPr>
            </w:pPr>
          </w:p>
        </w:tc>
      </w:tr>
      <w:tr w14:paraId="60A5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A89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EF5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050103001005</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98A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C5D6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395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5E9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120536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BDD9">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A30CE">
            <w:pPr>
              <w:jc w:val="right"/>
              <w:rPr>
                <w:rFonts w:hint="eastAsia" w:ascii="宋体" w:hAnsi="宋体" w:eastAsia="宋体" w:cs="宋体"/>
                <w:i w:val="0"/>
                <w:iCs w:val="0"/>
                <w:color w:val="auto"/>
                <w:sz w:val="18"/>
                <w:szCs w:val="18"/>
                <w:highlight w:val="none"/>
                <w:u w:val="none"/>
              </w:rPr>
            </w:pPr>
          </w:p>
        </w:tc>
      </w:tr>
      <w:tr w14:paraId="5FE52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B68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C98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050103001006</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66A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BCC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75C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11D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28032</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89052">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D31F0">
            <w:pPr>
              <w:jc w:val="right"/>
              <w:rPr>
                <w:rFonts w:hint="eastAsia" w:ascii="宋体" w:hAnsi="宋体" w:eastAsia="宋体" w:cs="宋体"/>
                <w:i w:val="0"/>
                <w:iCs w:val="0"/>
                <w:color w:val="auto"/>
                <w:sz w:val="18"/>
                <w:szCs w:val="18"/>
                <w:highlight w:val="none"/>
                <w:u w:val="none"/>
              </w:rPr>
            </w:pPr>
          </w:p>
        </w:tc>
      </w:tr>
      <w:tr w14:paraId="19D2C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6E4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D43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050103001007</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152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柏木</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DB5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60C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F76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23539</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F94B6">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B64F6">
            <w:pPr>
              <w:jc w:val="right"/>
              <w:rPr>
                <w:rFonts w:hint="eastAsia" w:ascii="宋体" w:hAnsi="宋体" w:eastAsia="宋体" w:cs="宋体"/>
                <w:i w:val="0"/>
                <w:iCs w:val="0"/>
                <w:color w:val="auto"/>
                <w:sz w:val="18"/>
                <w:szCs w:val="18"/>
                <w:highlight w:val="none"/>
                <w:u w:val="none"/>
              </w:rPr>
            </w:pPr>
          </w:p>
        </w:tc>
      </w:tr>
      <w:tr w14:paraId="7E1A1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804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F18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050103001008</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A3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0B0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DE6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44E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39CC1">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3A22E">
            <w:pPr>
              <w:jc w:val="right"/>
              <w:rPr>
                <w:rFonts w:hint="eastAsia" w:ascii="宋体" w:hAnsi="宋体" w:eastAsia="宋体" w:cs="宋体"/>
                <w:i w:val="0"/>
                <w:iCs w:val="0"/>
                <w:color w:val="auto"/>
                <w:sz w:val="18"/>
                <w:szCs w:val="18"/>
                <w:highlight w:val="none"/>
                <w:u w:val="none"/>
              </w:rPr>
            </w:pPr>
          </w:p>
        </w:tc>
      </w:tr>
      <w:tr w14:paraId="632B3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1C3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A34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050103001009</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7934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003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09E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F9E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13833</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3B0B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73A41">
            <w:pPr>
              <w:jc w:val="right"/>
              <w:rPr>
                <w:rFonts w:hint="eastAsia" w:ascii="宋体" w:hAnsi="宋体" w:eastAsia="宋体" w:cs="宋体"/>
                <w:i w:val="0"/>
                <w:iCs w:val="0"/>
                <w:color w:val="auto"/>
                <w:sz w:val="18"/>
                <w:szCs w:val="18"/>
                <w:highlight w:val="none"/>
                <w:u w:val="none"/>
              </w:rPr>
            </w:pPr>
          </w:p>
        </w:tc>
      </w:tr>
      <w:tr w14:paraId="4D87A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AE1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2CE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1D4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42D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4E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578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DD4F1">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047C0">
            <w:pPr>
              <w:jc w:val="right"/>
              <w:rPr>
                <w:rFonts w:hint="eastAsia" w:ascii="宋体" w:hAnsi="宋体" w:eastAsia="宋体" w:cs="宋体"/>
                <w:i w:val="0"/>
                <w:iCs w:val="0"/>
                <w:color w:val="auto"/>
                <w:sz w:val="18"/>
                <w:szCs w:val="18"/>
                <w:highlight w:val="none"/>
                <w:u w:val="none"/>
              </w:rPr>
            </w:pPr>
          </w:p>
        </w:tc>
      </w:tr>
      <w:tr w14:paraId="4B77C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400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5C3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129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修枝</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485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AAA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DF0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2723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8B3A8">
            <w:pPr>
              <w:jc w:val="right"/>
              <w:rPr>
                <w:rFonts w:hint="eastAsia" w:ascii="宋体" w:hAnsi="宋体" w:eastAsia="宋体" w:cs="宋体"/>
                <w:i w:val="0"/>
                <w:iCs w:val="0"/>
                <w:color w:val="auto"/>
                <w:sz w:val="18"/>
                <w:szCs w:val="18"/>
                <w:highlight w:val="none"/>
                <w:u w:val="none"/>
              </w:rPr>
            </w:pPr>
          </w:p>
        </w:tc>
      </w:tr>
      <w:tr w14:paraId="0E2D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CD0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D1C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91E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7137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3E7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B6D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084D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913F3">
            <w:pPr>
              <w:jc w:val="right"/>
              <w:rPr>
                <w:rFonts w:hint="eastAsia" w:ascii="宋体" w:hAnsi="宋体" w:eastAsia="宋体" w:cs="宋体"/>
                <w:i w:val="0"/>
                <w:iCs w:val="0"/>
                <w:color w:val="auto"/>
                <w:sz w:val="18"/>
                <w:szCs w:val="18"/>
                <w:highlight w:val="none"/>
                <w:u w:val="none"/>
              </w:rPr>
            </w:pPr>
          </w:p>
        </w:tc>
      </w:tr>
      <w:tr w14:paraId="508D9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8E8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E58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30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0D65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B92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DAF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0419A">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37B40">
            <w:pPr>
              <w:jc w:val="right"/>
              <w:rPr>
                <w:rFonts w:hint="eastAsia" w:ascii="宋体" w:hAnsi="宋体" w:eastAsia="宋体" w:cs="宋体"/>
                <w:i w:val="0"/>
                <w:iCs w:val="0"/>
                <w:color w:val="auto"/>
                <w:sz w:val="18"/>
                <w:szCs w:val="18"/>
                <w:highlight w:val="none"/>
                <w:u w:val="none"/>
              </w:rPr>
            </w:pPr>
          </w:p>
        </w:tc>
      </w:tr>
      <w:tr w14:paraId="14CEC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133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563E6">
            <w:pPr>
              <w:jc w:val="right"/>
              <w:rPr>
                <w:rFonts w:hint="eastAsia" w:ascii="宋体" w:hAnsi="宋体" w:eastAsia="宋体" w:cs="宋体"/>
                <w:i w:val="0"/>
                <w:iCs w:val="0"/>
                <w:color w:val="auto"/>
                <w:sz w:val="18"/>
                <w:szCs w:val="18"/>
                <w:highlight w:val="none"/>
                <w:u w:val="none"/>
              </w:rPr>
            </w:pPr>
          </w:p>
        </w:tc>
      </w:tr>
      <w:tr w14:paraId="747E5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3F61E8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4F97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0" w:type="auto"/>
            <w:gridSpan w:val="8"/>
            <w:tcBorders>
              <w:top w:val="nil"/>
              <w:left w:val="nil"/>
              <w:bottom w:val="nil"/>
              <w:right w:val="nil"/>
            </w:tcBorders>
            <w:shd w:val="clear" w:color="auto" w:fill="FFFFFF"/>
            <w:noWrap/>
            <w:vAlign w:val="center"/>
          </w:tcPr>
          <w:p w14:paraId="5C4AC338">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6F208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0D0408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41F6B5A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第2页 共4页</w:t>
            </w:r>
          </w:p>
        </w:tc>
      </w:tr>
      <w:tr w14:paraId="2AA7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06B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D32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035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694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6C90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2F43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987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5183D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624BF">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21483">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78579">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B42F1">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E309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7F82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F47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C35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2D01D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4AD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BB8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1C1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施肥</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9FE8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38D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BD9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14378">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7A8C5">
            <w:pPr>
              <w:jc w:val="right"/>
              <w:rPr>
                <w:rFonts w:hint="eastAsia" w:ascii="宋体" w:hAnsi="宋体" w:eastAsia="宋体" w:cs="宋体"/>
                <w:i w:val="0"/>
                <w:iCs w:val="0"/>
                <w:color w:val="auto"/>
                <w:sz w:val="18"/>
                <w:szCs w:val="18"/>
                <w:highlight w:val="none"/>
                <w:u w:val="none"/>
              </w:rPr>
            </w:pPr>
          </w:p>
        </w:tc>
      </w:tr>
      <w:tr w14:paraId="768A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CC8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28368">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1BE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D3B9F">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C4F2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A5A1A">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E6DC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C7EA1">
            <w:pPr>
              <w:jc w:val="right"/>
              <w:rPr>
                <w:rFonts w:hint="eastAsia" w:ascii="宋体" w:hAnsi="宋体" w:eastAsia="宋体" w:cs="宋体"/>
                <w:i w:val="0"/>
                <w:iCs w:val="0"/>
                <w:color w:val="auto"/>
                <w:sz w:val="18"/>
                <w:szCs w:val="18"/>
                <w:highlight w:val="none"/>
                <w:u w:val="none"/>
              </w:rPr>
            </w:pPr>
          </w:p>
        </w:tc>
      </w:tr>
      <w:tr w14:paraId="23BD5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BA5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72310">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553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1A998">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5392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545C7">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49160">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DE6E1">
            <w:pPr>
              <w:jc w:val="right"/>
              <w:rPr>
                <w:rFonts w:hint="eastAsia" w:ascii="宋体" w:hAnsi="宋体" w:eastAsia="宋体" w:cs="宋体"/>
                <w:i w:val="0"/>
                <w:iCs w:val="0"/>
                <w:color w:val="auto"/>
                <w:sz w:val="18"/>
                <w:szCs w:val="18"/>
                <w:highlight w:val="none"/>
                <w:u w:val="none"/>
              </w:rPr>
            </w:pPr>
          </w:p>
        </w:tc>
      </w:tr>
      <w:tr w14:paraId="65E4F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2C2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FC1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050103001010</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682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DE6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D13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D30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5960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18AC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B7090">
            <w:pPr>
              <w:jc w:val="right"/>
              <w:rPr>
                <w:rFonts w:hint="eastAsia" w:ascii="宋体" w:hAnsi="宋体" w:eastAsia="宋体" w:cs="宋体"/>
                <w:i w:val="0"/>
                <w:iCs w:val="0"/>
                <w:color w:val="auto"/>
                <w:sz w:val="18"/>
                <w:szCs w:val="18"/>
                <w:highlight w:val="none"/>
                <w:u w:val="none"/>
              </w:rPr>
            </w:pPr>
          </w:p>
        </w:tc>
      </w:tr>
      <w:tr w14:paraId="206A2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5DE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B25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9A9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175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F85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A8C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CF25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F9A14">
            <w:pPr>
              <w:jc w:val="right"/>
              <w:rPr>
                <w:rFonts w:hint="eastAsia" w:ascii="宋体" w:hAnsi="宋体" w:eastAsia="宋体" w:cs="宋体"/>
                <w:i w:val="0"/>
                <w:iCs w:val="0"/>
                <w:color w:val="auto"/>
                <w:sz w:val="18"/>
                <w:szCs w:val="18"/>
                <w:highlight w:val="none"/>
                <w:u w:val="none"/>
              </w:rPr>
            </w:pPr>
          </w:p>
        </w:tc>
      </w:tr>
      <w:tr w14:paraId="178DF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392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048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A39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1CC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B5A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986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1987</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AEFDD">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138C7">
            <w:pPr>
              <w:jc w:val="right"/>
              <w:rPr>
                <w:rFonts w:hint="eastAsia" w:ascii="宋体" w:hAnsi="宋体" w:eastAsia="宋体" w:cs="宋体"/>
                <w:i w:val="0"/>
                <w:iCs w:val="0"/>
                <w:color w:val="auto"/>
                <w:sz w:val="18"/>
                <w:szCs w:val="18"/>
                <w:highlight w:val="none"/>
                <w:u w:val="none"/>
              </w:rPr>
            </w:pPr>
          </w:p>
        </w:tc>
      </w:tr>
      <w:tr w14:paraId="42DAD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68D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741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74C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采伐</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DDE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D31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B6D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4E2BD">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36A09">
            <w:pPr>
              <w:jc w:val="right"/>
              <w:rPr>
                <w:rFonts w:hint="eastAsia" w:ascii="宋体" w:hAnsi="宋体" w:eastAsia="宋体" w:cs="宋体"/>
                <w:i w:val="0"/>
                <w:iCs w:val="0"/>
                <w:color w:val="auto"/>
                <w:sz w:val="18"/>
                <w:szCs w:val="18"/>
                <w:highlight w:val="none"/>
                <w:u w:val="none"/>
              </w:rPr>
            </w:pPr>
          </w:p>
        </w:tc>
      </w:tr>
      <w:tr w14:paraId="2035D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6B3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A92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AB38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修枝</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52C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05B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2A1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0C4E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8C300">
            <w:pPr>
              <w:jc w:val="right"/>
              <w:rPr>
                <w:rFonts w:hint="eastAsia" w:ascii="宋体" w:hAnsi="宋体" w:eastAsia="宋体" w:cs="宋体"/>
                <w:i w:val="0"/>
                <w:iCs w:val="0"/>
                <w:color w:val="auto"/>
                <w:sz w:val="18"/>
                <w:szCs w:val="18"/>
                <w:highlight w:val="none"/>
                <w:u w:val="none"/>
              </w:rPr>
            </w:pPr>
          </w:p>
        </w:tc>
      </w:tr>
      <w:tr w14:paraId="354C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1B7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FB8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181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林地及剩余物清理植被清理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9C25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A64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DA2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F11F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177C9">
            <w:pPr>
              <w:jc w:val="right"/>
              <w:rPr>
                <w:rFonts w:hint="eastAsia" w:ascii="宋体" w:hAnsi="宋体" w:eastAsia="宋体" w:cs="宋体"/>
                <w:i w:val="0"/>
                <w:iCs w:val="0"/>
                <w:color w:val="auto"/>
                <w:sz w:val="18"/>
                <w:szCs w:val="18"/>
                <w:highlight w:val="none"/>
                <w:u w:val="none"/>
              </w:rPr>
            </w:pPr>
          </w:p>
        </w:tc>
      </w:tr>
      <w:tr w14:paraId="1A0A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27F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84E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A6D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抚育管护</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608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586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586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8D1F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86AC4">
            <w:pPr>
              <w:jc w:val="right"/>
              <w:rPr>
                <w:rFonts w:hint="eastAsia" w:ascii="宋体" w:hAnsi="宋体" w:eastAsia="宋体" w:cs="宋体"/>
                <w:i w:val="0"/>
                <w:iCs w:val="0"/>
                <w:color w:val="auto"/>
                <w:sz w:val="18"/>
                <w:szCs w:val="18"/>
                <w:highlight w:val="none"/>
                <w:u w:val="none"/>
              </w:rPr>
            </w:pPr>
          </w:p>
        </w:tc>
      </w:tr>
      <w:tr w14:paraId="4A06F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96A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5FA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C5A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施肥</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499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4FE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975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4907D">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B6655">
            <w:pPr>
              <w:jc w:val="right"/>
              <w:rPr>
                <w:rFonts w:hint="eastAsia" w:ascii="宋体" w:hAnsi="宋体" w:eastAsia="宋体" w:cs="宋体"/>
                <w:i w:val="0"/>
                <w:iCs w:val="0"/>
                <w:color w:val="auto"/>
                <w:sz w:val="18"/>
                <w:szCs w:val="18"/>
                <w:highlight w:val="none"/>
                <w:u w:val="none"/>
              </w:rPr>
            </w:pPr>
          </w:p>
        </w:tc>
      </w:tr>
      <w:tr w14:paraId="0DFE6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FE5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6161C">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B3E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43884">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ED4F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F285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6159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2C9CE">
            <w:pPr>
              <w:jc w:val="right"/>
              <w:rPr>
                <w:rFonts w:hint="eastAsia" w:ascii="宋体" w:hAnsi="宋体" w:eastAsia="宋体" w:cs="宋体"/>
                <w:i w:val="0"/>
                <w:iCs w:val="0"/>
                <w:color w:val="auto"/>
                <w:sz w:val="18"/>
                <w:szCs w:val="18"/>
                <w:highlight w:val="none"/>
                <w:u w:val="none"/>
              </w:rPr>
            </w:pPr>
          </w:p>
        </w:tc>
      </w:tr>
      <w:tr w14:paraId="11EC1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CFB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1EA1D">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BB8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24DAA">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7345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3822B">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50100">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67E64">
            <w:pPr>
              <w:jc w:val="right"/>
              <w:rPr>
                <w:rFonts w:hint="eastAsia" w:ascii="宋体" w:hAnsi="宋体" w:eastAsia="宋体" w:cs="宋体"/>
                <w:i w:val="0"/>
                <w:iCs w:val="0"/>
                <w:color w:val="auto"/>
                <w:sz w:val="18"/>
                <w:szCs w:val="18"/>
                <w:highlight w:val="none"/>
                <w:u w:val="none"/>
              </w:rPr>
            </w:pPr>
          </w:p>
        </w:tc>
      </w:tr>
      <w:tr w14:paraId="0AB18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562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BD3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F32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路基清表</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032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27D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503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226347</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6B28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3DA56">
            <w:pPr>
              <w:jc w:val="right"/>
              <w:rPr>
                <w:rFonts w:hint="eastAsia" w:ascii="宋体" w:hAnsi="宋体" w:eastAsia="宋体" w:cs="宋体"/>
                <w:i w:val="0"/>
                <w:iCs w:val="0"/>
                <w:color w:val="auto"/>
                <w:sz w:val="18"/>
                <w:szCs w:val="18"/>
                <w:highlight w:val="none"/>
                <w:u w:val="none"/>
              </w:rPr>
            </w:pPr>
          </w:p>
        </w:tc>
      </w:tr>
      <w:tr w14:paraId="11D1D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802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C33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8DB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C8B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B0C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288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65160.5</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95B3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AF741">
            <w:pPr>
              <w:jc w:val="right"/>
              <w:rPr>
                <w:rFonts w:hint="eastAsia" w:ascii="宋体" w:hAnsi="宋体" w:eastAsia="宋体" w:cs="宋体"/>
                <w:i w:val="0"/>
                <w:iCs w:val="0"/>
                <w:color w:val="auto"/>
                <w:sz w:val="18"/>
                <w:szCs w:val="18"/>
                <w:highlight w:val="none"/>
                <w:u w:val="none"/>
              </w:rPr>
            </w:pPr>
          </w:p>
        </w:tc>
      </w:tr>
      <w:tr w14:paraId="543D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FFF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EFA43">
            <w:pPr>
              <w:jc w:val="right"/>
              <w:rPr>
                <w:rFonts w:hint="eastAsia" w:ascii="宋体" w:hAnsi="宋体" w:eastAsia="宋体" w:cs="宋体"/>
                <w:i w:val="0"/>
                <w:iCs w:val="0"/>
                <w:color w:val="auto"/>
                <w:sz w:val="18"/>
                <w:szCs w:val="18"/>
                <w:highlight w:val="none"/>
                <w:u w:val="none"/>
              </w:rPr>
            </w:pPr>
          </w:p>
        </w:tc>
      </w:tr>
      <w:tr w14:paraId="7973A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74F4C2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7A6B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0" w:type="auto"/>
            <w:gridSpan w:val="8"/>
            <w:tcBorders>
              <w:top w:val="nil"/>
              <w:left w:val="nil"/>
              <w:bottom w:val="nil"/>
              <w:right w:val="nil"/>
            </w:tcBorders>
            <w:shd w:val="clear" w:color="auto" w:fill="FFFFFF"/>
            <w:noWrap/>
            <w:vAlign w:val="center"/>
          </w:tcPr>
          <w:p w14:paraId="2081EE38">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664CD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25C69E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1A102EE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第3页 共4页</w:t>
            </w:r>
          </w:p>
        </w:tc>
      </w:tr>
      <w:tr w14:paraId="4DE0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3BC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B16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543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096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3284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EE3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8C8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12A23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66CD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4239F">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2E1B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6917E">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3D53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709B1">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AF9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049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3DE5B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886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154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BAC9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1EE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255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62D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205804.244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5B5C6">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A8445">
            <w:pPr>
              <w:jc w:val="right"/>
              <w:rPr>
                <w:rFonts w:hint="eastAsia" w:ascii="宋体" w:hAnsi="宋体" w:eastAsia="宋体" w:cs="宋体"/>
                <w:i w:val="0"/>
                <w:iCs w:val="0"/>
                <w:color w:val="auto"/>
                <w:sz w:val="18"/>
                <w:szCs w:val="18"/>
                <w:highlight w:val="none"/>
                <w:u w:val="none"/>
              </w:rPr>
            </w:pPr>
          </w:p>
        </w:tc>
      </w:tr>
      <w:tr w14:paraId="2F05D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E50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C1D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2B0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44F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459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35E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5624.38</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0647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3880F">
            <w:pPr>
              <w:jc w:val="right"/>
              <w:rPr>
                <w:rFonts w:hint="eastAsia" w:ascii="宋体" w:hAnsi="宋体" w:eastAsia="宋体" w:cs="宋体"/>
                <w:i w:val="0"/>
                <w:iCs w:val="0"/>
                <w:color w:val="auto"/>
                <w:sz w:val="18"/>
                <w:szCs w:val="18"/>
                <w:highlight w:val="none"/>
                <w:u w:val="none"/>
              </w:rPr>
            </w:pPr>
          </w:p>
        </w:tc>
      </w:tr>
      <w:tr w14:paraId="63F96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831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0B2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045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BE5D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12D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FF2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192052</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BBE7A">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79888">
            <w:pPr>
              <w:jc w:val="right"/>
              <w:rPr>
                <w:rFonts w:hint="eastAsia" w:ascii="宋体" w:hAnsi="宋体" w:eastAsia="宋体" w:cs="宋体"/>
                <w:i w:val="0"/>
                <w:iCs w:val="0"/>
                <w:color w:val="auto"/>
                <w:sz w:val="18"/>
                <w:szCs w:val="18"/>
                <w:highlight w:val="none"/>
                <w:u w:val="none"/>
              </w:rPr>
            </w:pPr>
          </w:p>
        </w:tc>
      </w:tr>
      <w:tr w14:paraId="1771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3C1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E479E">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640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内半县（公益林）</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977E4">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0723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E9CEE">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6C179">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778A1">
            <w:pPr>
              <w:jc w:val="right"/>
              <w:rPr>
                <w:rFonts w:hint="eastAsia" w:ascii="宋体" w:hAnsi="宋体" w:eastAsia="宋体" w:cs="宋体"/>
                <w:i w:val="0"/>
                <w:iCs w:val="0"/>
                <w:color w:val="auto"/>
                <w:sz w:val="18"/>
                <w:szCs w:val="18"/>
                <w:highlight w:val="none"/>
                <w:u w:val="none"/>
              </w:rPr>
            </w:pPr>
          </w:p>
        </w:tc>
      </w:tr>
      <w:tr w14:paraId="68DD1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AED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5C2D4">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4B1A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AA73D">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B5E5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80FC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CEF0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DCC12">
            <w:pPr>
              <w:jc w:val="right"/>
              <w:rPr>
                <w:rFonts w:hint="eastAsia" w:ascii="宋体" w:hAnsi="宋体" w:eastAsia="宋体" w:cs="宋体"/>
                <w:i w:val="0"/>
                <w:iCs w:val="0"/>
                <w:color w:val="auto"/>
                <w:sz w:val="18"/>
                <w:szCs w:val="18"/>
                <w:highlight w:val="none"/>
                <w:u w:val="none"/>
              </w:rPr>
            </w:pPr>
          </w:p>
        </w:tc>
      </w:tr>
      <w:tr w14:paraId="3F600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C2A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4E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CC5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17A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7FA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CB2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320718</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57C4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2A0A2">
            <w:pPr>
              <w:jc w:val="right"/>
              <w:rPr>
                <w:rFonts w:hint="eastAsia" w:ascii="宋体" w:hAnsi="宋体" w:eastAsia="宋体" w:cs="宋体"/>
                <w:i w:val="0"/>
                <w:iCs w:val="0"/>
                <w:color w:val="auto"/>
                <w:sz w:val="18"/>
                <w:szCs w:val="18"/>
                <w:highlight w:val="none"/>
                <w:u w:val="none"/>
              </w:rPr>
            </w:pPr>
          </w:p>
        </w:tc>
      </w:tr>
      <w:tr w14:paraId="5CE90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B30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6B5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8F6E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CBB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CFE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68C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104023</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502C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19DC">
            <w:pPr>
              <w:jc w:val="right"/>
              <w:rPr>
                <w:rFonts w:hint="eastAsia" w:ascii="宋体" w:hAnsi="宋体" w:eastAsia="宋体" w:cs="宋体"/>
                <w:i w:val="0"/>
                <w:iCs w:val="0"/>
                <w:color w:val="auto"/>
                <w:sz w:val="18"/>
                <w:szCs w:val="18"/>
                <w:highlight w:val="none"/>
                <w:u w:val="none"/>
              </w:rPr>
            </w:pPr>
          </w:p>
        </w:tc>
      </w:tr>
      <w:tr w14:paraId="6F04D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98D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5DC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050103001015</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DB1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ACF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FA1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00D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18724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35E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F71F8">
            <w:pPr>
              <w:jc w:val="right"/>
              <w:rPr>
                <w:rFonts w:hint="eastAsia" w:ascii="宋体" w:hAnsi="宋体" w:eastAsia="宋体" w:cs="宋体"/>
                <w:i w:val="0"/>
                <w:iCs w:val="0"/>
                <w:color w:val="auto"/>
                <w:sz w:val="18"/>
                <w:szCs w:val="18"/>
                <w:highlight w:val="none"/>
                <w:u w:val="none"/>
              </w:rPr>
            </w:pPr>
          </w:p>
        </w:tc>
      </w:tr>
      <w:tr w14:paraId="1D199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90D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919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050103001016</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23D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5BD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CE9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B7D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16080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76E0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3222F">
            <w:pPr>
              <w:jc w:val="right"/>
              <w:rPr>
                <w:rFonts w:hint="eastAsia" w:ascii="宋体" w:hAnsi="宋体" w:eastAsia="宋体" w:cs="宋体"/>
                <w:i w:val="0"/>
                <w:iCs w:val="0"/>
                <w:color w:val="auto"/>
                <w:sz w:val="18"/>
                <w:szCs w:val="18"/>
                <w:highlight w:val="none"/>
                <w:u w:val="none"/>
              </w:rPr>
            </w:pPr>
          </w:p>
        </w:tc>
      </w:tr>
      <w:tr w14:paraId="1F26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EAF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089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050103001017</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475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1EB9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A2E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C59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72096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4E0D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59D08">
            <w:pPr>
              <w:jc w:val="right"/>
              <w:rPr>
                <w:rFonts w:hint="eastAsia" w:ascii="宋体" w:hAnsi="宋体" w:eastAsia="宋体" w:cs="宋体"/>
                <w:i w:val="0"/>
                <w:iCs w:val="0"/>
                <w:color w:val="auto"/>
                <w:sz w:val="18"/>
                <w:szCs w:val="18"/>
                <w:highlight w:val="none"/>
                <w:u w:val="none"/>
              </w:rPr>
            </w:pPr>
          </w:p>
        </w:tc>
      </w:tr>
      <w:tr w14:paraId="191AA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155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636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050103001018</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57F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389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4DD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57A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8580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711F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C8DAC">
            <w:pPr>
              <w:jc w:val="right"/>
              <w:rPr>
                <w:rFonts w:hint="eastAsia" w:ascii="宋体" w:hAnsi="宋体" w:eastAsia="宋体" w:cs="宋体"/>
                <w:i w:val="0"/>
                <w:iCs w:val="0"/>
                <w:color w:val="auto"/>
                <w:sz w:val="18"/>
                <w:szCs w:val="18"/>
                <w:highlight w:val="none"/>
                <w:u w:val="none"/>
              </w:rPr>
            </w:pPr>
          </w:p>
        </w:tc>
      </w:tr>
      <w:tr w14:paraId="76765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E88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82E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050103001019</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0F47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柏木</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212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15C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C79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13444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4C32E">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8A08D">
            <w:pPr>
              <w:jc w:val="right"/>
              <w:rPr>
                <w:rFonts w:hint="eastAsia" w:ascii="宋体" w:hAnsi="宋体" w:eastAsia="宋体" w:cs="宋体"/>
                <w:i w:val="0"/>
                <w:iCs w:val="0"/>
                <w:color w:val="auto"/>
                <w:sz w:val="18"/>
                <w:szCs w:val="18"/>
                <w:highlight w:val="none"/>
                <w:u w:val="none"/>
              </w:rPr>
            </w:pPr>
          </w:p>
        </w:tc>
      </w:tr>
      <w:tr w14:paraId="052A3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8D8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234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050103001020</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161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DE9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0A0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C86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9B56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36FA6">
            <w:pPr>
              <w:jc w:val="right"/>
              <w:rPr>
                <w:rFonts w:hint="eastAsia" w:ascii="宋体" w:hAnsi="宋体" w:eastAsia="宋体" w:cs="宋体"/>
                <w:i w:val="0"/>
                <w:iCs w:val="0"/>
                <w:color w:val="auto"/>
                <w:sz w:val="18"/>
                <w:szCs w:val="18"/>
                <w:highlight w:val="none"/>
                <w:u w:val="none"/>
              </w:rPr>
            </w:pPr>
          </w:p>
        </w:tc>
      </w:tr>
      <w:tr w14:paraId="7BDF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483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96A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EB5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DE9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A29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BD4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5280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9157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FEF1">
            <w:pPr>
              <w:jc w:val="right"/>
              <w:rPr>
                <w:rFonts w:hint="eastAsia" w:ascii="宋体" w:hAnsi="宋体" w:eastAsia="宋体" w:cs="宋体"/>
                <w:i w:val="0"/>
                <w:iCs w:val="0"/>
                <w:color w:val="auto"/>
                <w:sz w:val="18"/>
                <w:szCs w:val="18"/>
                <w:highlight w:val="none"/>
                <w:u w:val="none"/>
              </w:rPr>
            </w:pPr>
          </w:p>
        </w:tc>
      </w:tr>
      <w:tr w14:paraId="40FB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0C4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437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427E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D5B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09C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1FA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783A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D53A7">
            <w:pPr>
              <w:jc w:val="right"/>
              <w:rPr>
                <w:rFonts w:hint="eastAsia" w:ascii="宋体" w:hAnsi="宋体" w:eastAsia="宋体" w:cs="宋体"/>
                <w:i w:val="0"/>
                <w:iCs w:val="0"/>
                <w:color w:val="auto"/>
                <w:sz w:val="18"/>
                <w:szCs w:val="18"/>
                <w:highlight w:val="none"/>
                <w:u w:val="none"/>
              </w:rPr>
            </w:pPr>
          </w:p>
        </w:tc>
      </w:tr>
      <w:tr w14:paraId="5838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F7A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2D4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C81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非示范点修枝</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8853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33C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59E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00911">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1110F">
            <w:pPr>
              <w:jc w:val="right"/>
              <w:rPr>
                <w:rFonts w:hint="eastAsia" w:ascii="宋体" w:hAnsi="宋体" w:eastAsia="宋体" w:cs="宋体"/>
                <w:i w:val="0"/>
                <w:iCs w:val="0"/>
                <w:color w:val="auto"/>
                <w:sz w:val="18"/>
                <w:szCs w:val="18"/>
                <w:highlight w:val="none"/>
                <w:u w:val="none"/>
              </w:rPr>
            </w:pPr>
          </w:p>
        </w:tc>
      </w:tr>
      <w:tr w14:paraId="6920B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EDC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EC6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570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CE0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DDA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9EB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FAF9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CECC9">
            <w:pPr>
              <w:jc w:val="right"/>
              <w:rPr>
                <w:rFonts w:hint="eastAsia" w:ascii="宋体" w:hAnsi="宋体" w:eastAsia="宋体" w:cs="宋体"/>
                <w:i w:val="0"/>
                <w:iCs w:val="0"/>
                <w:color w:val="auto"/>
                <w:sz w:val="18"/>
                <w:szCs w:val="18"/>
                <w:highlight w:val="none"/>
                <w:u w:val="none"/>
              </w:rPr>
            </w:pPr>
          </w:p>
        </w:tc>
      </w:tr>
      <w:tr w14:paraId="618F2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59B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35CED">
            <w:pPr>
              <w:jc w:val="right"/>
              <w:rPr>
                <w:rFonts w:hint="eastAsia" w:ascii="宋体" w:hAnsi="宋体" w:eastAsia="宋体" w:cs="宋体"/>
                <w:i w:val="0"/>
                <w:iCs w:val="0"/>
                <w:color w:val="auto"/>
                <w:sz w:val="18"/>
                <w:szCs w:val="18"/>
                <w:highlight w:val="none"/>
                <w:u w:val="none"/>
              </w:rPr>
            </w:pPr>
          </w:p>
        </w:tc>
      </w:tr>
      <w:tr w14:paraId="48315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3569C7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3A26B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0" w:type="auto"/>
            <w:gridSpan w:val="8"/>
            <w:tcBorders>
              <w:top w:val="nil"/>
              <w:left w:val="nil"/>
              <w:bottom w:val="nil"/>
              <w:right w:val="nil"/>
            </w:tcBorders>
            <w:shd w:val="clear" w:color="auto" w:fill="FFFFFF"/>
            <w:noWrap/>
            <w:vAlign w:val="center"/>
          </w:tcPr>
          <w:p w14:paraId="411D26C3">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2B1A6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698066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4017FC3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第4页 共4页</w:t>
            </w:r>
          </w:p>
        </w:tc>
      </w:tr>
      <w:tr w14:paraId="5A6FC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F42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10D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D0C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973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886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042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38F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1792D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D3DC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E619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1B7D2">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BBEEC">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2F82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8C09B">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5E1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FF6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53577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7AC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C31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E85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BA2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C9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A9B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0C45E">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F0015">
            <w:pPr>
              <w:jc w:val="right"/>
              <w:rPr>
                <w:rFonts w:hint="eastAsia" w:ascii="宋体" w:hAnsi="宋体" w:eastAsia="宋体" w:cs="宋体"/>
                <w:i w:val="0"/>
                <w:iCs w:val="0"/>
                <w:color w:val="auto"/>
                <w:sz w:val="18"/>
                <w:szCs w:val="18"/>
                <w:highlight w:val="none"/>
                <w:u w:val="none"/>
              </w:rPr>
            </w:pPr>
          </w:p>
        </w:tc>
      </w:tr>
      <w:tr w14:paraId="2413E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AC4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03B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857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施肥</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68F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ED1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4A4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D61B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E2A56">
            <w:pPr>
              <w:jc w:val="right"/>
              <w:rPr>
                <w:rFonts w:hint="eastAsia" w:ascii="宋体" w:hAnsi="宋体" w:eastAsia="宋体" w:cs="宋体"/>
                <w:i w:val="0"/>
                <w:iCs w:val="0"/>
                <w:color w:val="auto"/>
                <w:sz w:val="18"/>
                <w:szCs w:val="18"/>
                <w:highlight w:val="none"/>
                <w:u w:val="none"/>
              </w:rPr>
            </w:pPr>
          </w:p>
        </w:tc>
      </w:tr>
      <w:tr w14:paraId="0895C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ABC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201B9">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993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10B8A">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72FC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DF694">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E7C6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418B0">
            <w:pPr>
              <w:jc w:val="right"/>
              <w:rPr>
                <w:rFonts w:hint="eastAsia" w:ascii="宋体" w:hAnsi="宋体" w:eastAsia="宋体" w:cs="宋体"/>
                <w:i w:val="0"/>
                <w:iCs w:val="0"/>
                <w:color w:val="auto"/>
                <w:sz w:val="18"/>
                <w:szCs w:val="18"/>
                <w:highlight w:val="none"/>
                <w:u w:val="none"/>
              </w:rPr>
            </w:pPr>
          </w:p>
        </w:tc>
      </w:tr>
      <w:tr w14:paraId="6633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3C2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CFA5D">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0DB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E742D">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8A09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79134">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2B04A">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57A50">
            <w:pPr>
              <w:jc w:val="right"/>
              <w:rPr>
                <w:rFonts w:hint="eastAsia" w:ascii="宋体" w:hAnsi="宋体" w:eastAsia="宋体" w:cs="宋体"/>
                <w:i w:val="0"/>
                <w:iCs w:val="0"/>
                <w:color w:val="auto"/>
                <w:sz w:val="18"/>
                <w:szCs w:val="18"/>
                <w:highlight w:val="none"/>
                <w:u w:val="none"/>
              </w:rPr>
            </w:pPr>
          </w:p>
        </w:tc>
      </w:tr>
      <w:tr w14:paraId="651B4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DCC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50E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050101002005</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BA6B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9E3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D5B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A02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117123.6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4CF7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4F214">
            <w:pPr>
              <w:jc w:val="right"/>
              <w:rPr>
                <w:rFonts w:hint="eastAsia" w:ascii="宋体" w:hAnsi="宋体" w:eastAsia="宋体" w:cs="宋体"/>
                <w:i w:val="0"/>
                <w:iCs w:val="0"/>
                <w:color w:val="auto"/>
                <w:sz w:val="18"/>
                <w:szCs w:val="18"/>
                <w:highlight w:val="none"/>
                <w:u w:val="none"/>
              </w:rPr>
            </w:pPr>
          </w:p>
        </w:tc>
      </w:tr>
      <w:tr w14:paraId="24DBC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F5B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A5C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E7A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4EE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E0D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CD8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29990.74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A14B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1DF12">
            <w:pPr>
              <w:jc w:val="right"/>
              <w:rPr>
                <w:rFonts w:hint="eastAsia" w:ascii="宋体" w:hAnsi="宋体" w:eastAsia="宋体" w:cs="宋体"/>
                <w:i w:val="0"/>
                <w:iCs w:val="0"/>
                <w:color w:val="auto"/>
                <w:sz w:val="18"/>
                <w:szCs w:val="18"/>
                <w:highlight w:val="none"/>
                <w:u w:val="none"/>
              </w:rPr>
            </w:pPr>
          </w:p>
        </w:tc>
      </w:tr>
      <w:tr w14:paraId="11CA2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7F4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E65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A4E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257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F48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58F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117123.6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FA6C8">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0F57B">
            <w:pPr>
              <w:jc w:val="right"/>
              <w:rPr>
                <w:rFonts w:hint="eastAsia" w:ascii="宋体" w:hAnsi="宋体" w:eastAsia="宋体" w:cs="宋体"/>
                <w:i w:val="0"/>
                <w:iCs w:val="0"/>
                <w:color w:val="auto"/>
                <w:sz w:val="18"/>
                <w:szCs w:val="18"/>
                <w:highlight w:val="none"/>
                <w:u w:val="none"/>
              </w:rPr>
            </w:pPr>
          </w:p>
        </w:tc>
      </w:tr>
      <w:tr w14:paraId="5AC35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818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9DE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B8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797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AC3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178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2910.344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ABC5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D50BC">
            <w:pPr>
              <w:jc w:val="right"/>
              <w:rPr>
                <w:rFonts w:hint="eastAsia" w:ascii="宋体" w:hAnsi="宋体" w:eastAsia="宋体" w:cs="宋体"/>
                <w:i w:val="0"/>
                <w:iCs w:val="0"/>
                <w:color w:val="auto"/>
                <w:sz w:val="18"/>
                <w:szCs w:val="18"/>
                <w:highlight w:val="none"/>
                <w:u w:val="none"/>
              </w:rPr>
            </w:pPr>
          </w:p>
        </w:tc>
      </w:tr>
      <w:tr w14:paraId="62B05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39E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23D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175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454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07E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9C6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99377.6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D31A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89E24">
            <w:pPr>
              <w:jc w:val="right"/>
              <w:rPr>
                <w:rFonts w:hint="eastAsia" w:ascii="宋体" w:hAnsi="宋体" w:eastAsia="宋体" w:cs="宋体"/>
                <w:i w:val="0"/>
                <w:iCs w:val="0"/>
                <w:color w:val="auto"/>
                <w:sz w:val="18"/>
                <w:szCs w:val="18"/>
                <w:highlight w:val="none"/>
                <w:u w:val="none"/>
              </w:rPr>
            </w:pPr>
          </w:p>
        </w:tc>
      </w:tr>
      <w:tr w14:paraId="0867B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1C8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22254">
            <w:pPr>
              <w:jc w:val="right"/>
              <w:rPr>
                <w:rFonts w:hint="eastAsia" w:ascii="宋体" w:hAnsi="宋体" w:eastAsia="宋体" w:cs="宋体"/>
                <w:i w:val="0"/>
                <w:iCs w:val="0"/>
                <w:color w:val="auto"/>
                <w:sz w:val="18"/>
                <w:szCs w:val="18"/>
                <w:highlight w:val="none"/>
                <w:u w:val="none"/>
              </w:rPr>
            </w:pPr>
          </w:p>
        </w:tc>
      </w:tr>
      <w:tr w14:paraId="37C97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0FD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3D906">
            <w:pPr>
              <w:jc w:val="right"/>
              <w:rPr>
                <w:rFonts w:hint="eastAsia" w:ascii="宋体" w:hAnsi="宋体" w:eastAsia="宋体" w:cs="宋体"/>
                <w:i w:val="0"/>
                <w:iCs w:val="0"/>
                <w:color w:val="auto"/>
                <w:sz w:val="18"/>
                <w:szCs w:val="18"/>
                <w:highlight w:val="none"/>
                <w:u w:val="none"/>
              </w:rPr>
            </w:pPr>
          </w:p>
        </w:tc>
      </w:tr>
      <w:tr w14:paraId="2E934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569DA3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bl>
    <w:p w14:paraId="21731F11">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FFB2269">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10"/>
        <w:tblW w:w="97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4"/>
        <w:gridCol w:w="1404"/>
        <w:gridCol w:w="1404"/>
        <w:gridCol w:w="1944"/>
        <w:gridCol w:w="1003"/>
        <w:gridCol w:w="1134"/>
        <w:gridCol w:w="1144"/>
        <w:gridCol w:w="863"/>
      </w:tblGrid>
      <w:tr w14:paraId="280AA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9" w:hRule="atLeast"/>
        </w:trPr>
        <w:tc>
          <w:tcPr>
            <w:tcW w:w="9760" w:type="dxa"/>
            <w:gridSpan w:val="8"/>
            <w:tcBorders>
              <w:top w:val="nil"/>
              <w:left w:val="nil"/>
              <w:bottom w:val="nil"/>
              <w:right w:val="nil"/>
            </w:tcBorders>
            <w:shd w:val="clear" w:color="auto" w:fill="FFFFFF"/>
            <w:noWrap/>
            <w:vAlign w:val="center"/>
          </w:tcPr>
          <w:p w14:paraId="6EE16EEC">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表E.2.1-2 分部分项工程项目清单计价表</w:t>
            </w:r>
          </w:p>
        </w:tc>
      </w:tr>
      <w:tr w14:paraId="4029D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0" w:type="auto"/>
            <w:gridSpan w:val="8"/>
            <w:tcBorders>
              <w:top w:val="nil"/>
              <w:left w:val="nil"/>
              <w:bottom w:val="nil"/>
              <w:right w:val="nil"/>
            </w:tcBorders>
            <w:shd w:val="clear" w:color="auto" w:fill="FFFFFF"/>
            <w:noWrap/>
            <w:vAlign w:val="center"/>
          </w:tcPr>
          <w:p w14:paraId="47C8035C">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（在分部分项工程项目清单中列项的措施项目费）</w:t>
            </w:r>
          </w:p>
        </w:tc>
      </w:tr>
      <w:tr w14:paraId="44A4B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7759" w:type="dxa"/>
            <w:gridSpan w:val="6"/>
            <w:tcBorders>
              <w:top w:val="nil"/>
              <w:left w:val="nil"/>
              <w:bottom w:val="nil"/>
              <w:right w:val="nil"/>
            </w:tcBorders>
            <w:shd w:val="clear" w:color="auto" w:fill="FFFFFF"/>
            <w:vAlign w:val="center"/>
          </w:tcPr>
          <w:p w14:paraId="7C19A5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12F80D9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26296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1AC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654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19F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C0B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9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F0FE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A5F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BD4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7F716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B1FF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0928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CF529">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2A738">
            <w:pPr>
              <w:jc w:val="center"/>
              <w:rPr>
                <w:rFonts w:hint="eastAsia" w:ascii="宋体" w:hAnsi="宋体" w:eastAsia="宋体" w:cs="宋体"/>
                <w:i w:val="0"/>
                <w:iCs w:val="0"/>
                <w:color w:val="auto"/>
                <w:sz w:val="18"/>
                <w:szCs w:val="18"/>
                <w:highlight w:val="none"/>
                <w:u w:val="none"/>
              </w:rPr>
            </w:pPr>
          </w:p>
        </w:tc>
        <w:tc>
          <w:tcPr>
            <w:tcW w:w="9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9534E">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1FD84">
            <w:pPr>
              <w:jc w:val="center"/>
              <w:rPr>
                <w:rFonts w:hint="eastAsia" w:ascii="宋体" w:hAnsi="宋体" w:eastAsia="宋体" w:cs="宋体"/>
                <w:i w:val="0"/>
                <w:iCs w:val="0"/>
                <w:color w:val="auto"/>
                <w:sz w:val="18"/>
                <w:szCs w:val="18"/>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F17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B36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08EE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5A2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B5FD2">
            <w:pPr>
              <w:jc w:val="right"/>
              <w:rPr>
                <w:rFonts w:hint="eastAsia" w:ascii="宋体" w:hAnsi="宋体" w:eastAsia="宋体" w:cs="宋体"/>
                <w:i w:val="0"/>
                <w:iCs w:val="0"/>
                <w:color w:val="auto"/>
                <w:sz w:val="18"/>
                <w:szCs w:val="18"/>
                <w:highlight w:val="none"/>
                <w:u w:val="none"/>
              </w:rPr>
            </w:pPr>
          </w:p>
        </w:tc>
      </w:tr>
      <w:tr w14:paraId="73EEF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D16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F87C9">
            <w:pPr>
              <w:jc w:val="right"/>
              <w:rPr>
                <w:rFonts w:hint="eastAsia" w:ascii="宋体" w:hAnsi="宋体" w:eastAsia="宋体" w:cs="宋体"/>
                <w:i w:val="0"/>
                <w:iCs w:val="0"/>
                <w:color w:val="auto"/>
                <w:sz w:val="18"/>
                <w:szCs w:val="18"/>
                <w:highlight w:val="none"/>
                <w:u w:val="none"/>
              </w:rPr>
            </w:pPr>
          </w:p>
        </w:tc>
      </w:tr>
    </w:tbl>
    <w:p w14:paraId="3270C250">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10"/>
        <w:tblW w:w="100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7"/>
        <w:gridCol w:w="1002"/>
        <w:gridCol w:w="846"/>
        <w:gridCol w:w="944"/>
        <w:gridCol w:w="578"/>
        <w:gridCol w:w="940"/>
        <w:gridCol w:w="938"/>
        <w:gridCol w:w="578"/>
        <w:gridCol w:w="938"/>
        <w:gridCol w:w="939"/>
        <w:gridCol w:w="904"/>
        <w:gridCol w:w="876"/>
      </w:tblGrid>
      <w:tr w14:paraId="4000B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10060" w:type="dxa"/>
            <w:gridSpan w:val="12"/>
            <w:tcBorders>
              <w:top w:val="nil"/>
              <w:left w:val="nil"/>
              <w:bottom w:val="nil"/>
              <w:right w:val="nil"/>
            </w:tcBorders>
            <w:shd w:val="clear" w:color="auto" w:fill="FFFFFF"/>
            <w:vAlign w:val="center"/>
          </w:tcPr>
          <w:p w14:paraId="5BD2A372">
            <w:pPr>
              <w:keepNext w:val="0"/>
              <w:keepLines w:val="0"/>
              <w:widowControl/>
              <w:suppressLineNumbers w:val="0"/>
              <w:jc w:val="center"/>
              <w:textAlignment w:val="center"/>
              <w:rPr>
                <w:rFonts w:hint="eastAsia" w:ascii="宋体" w:hAnsi="宋体" w:eastAsia="宋体" w:cs="宋体"/>
                <w:i w:val="0"/>
                <w:iCs w:val="0"/>
                <w:color w:val="auto"/>
                <w:sz w:val="40"/>
                <w:szCs w:val="40"/>
                <w:highlight w:val="none"/>
                <w:u w:val="none"/>
              </w:rPr>
            </w:pPr>
            <w:r>
              <w:rPr>
                <w:rFonts w:hint="eastAsia" w:ascii="宋体" w:hAnsi="宋体" w:eastAsia="宋体" w:cs="宋体"/>
                <w:i w:val="0"/>
                <w:iCs w:val="0"/>
                <w:color w:val="auto"/>
                <w:kern w:val="0"/>
                <w:sz w:val="40"/>
                <w:szCs w:val="40"/>
                <w:highlight w:val="none"/>
                <w:u w:val="none"/>
                <w:lang w:val="en-US" w:eastAsia="zh-CN" w:bidi="ar"/>
              </w:rPr>
              <w:t>表E.2.3 材料暂估单价及调整表</w:t>
            </w:r>
          </w:p>
        </w:tc>
      </w:tr>
      <w:tr w14:paraId="00C47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trPr>
        <w:tc>
          <w:tcPr>
            <w:tcW w:w="8287" w:type="dxa"/>
            <w:gridSpan w:val="10"/>
            <w:tcBorders>
              <w:top w:val="nil"/>
              <w:left w:val="nil"/>
              <w:bottom w:val="nil"/>
              <w:right w:val="nil"/>
            </w:tcBorders>
            <w:shd w:val="clear" w:color="auto" w:fill="FFFFFF"/>
            <w:vAlign w:val="center"/>
          </w:tcPr>
          <w:p w14:paraId="24EA62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7092D8E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201EB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12A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2CC0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材料名称</w:t>
            </w:r>
          </w:p>
        </w:tc>
        <w:tc>
          <w:tcPr>
            <w:tcW w:w="8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ECBB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规格型号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393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600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1FB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C0F7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E74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06E48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F4661">
            <w:pPr>
              <w:jc w:val="center"/>
              <w:rPr>
                <w:rFonts w:hint="eastAsia" w:ascii="宋体" w:hAnsi="宋体" w:eastAsia="宋体" w:cs="宋体"/>
                <w:i w:val="0"/>
                <w:iCs w:val="0"/>
                <w:color w:val="auto"/>
                <w:sz w:val="18"/>
                <w:szCs w:val="18"/>
                <w:highlight w:val="none"/>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F450E">
            <w:pPr>
              <w:jc w:val="center"/>
              <w:rPr>
                <w:rFonts w:hint="eastAsia" w:ascii="宋体" w:hAnsi="宋体" w:eastAsia="宋体" w:cs="宋体"/>
                <w:i w:val="0"/>
                <w:iCs w:val="0"/>
                <w:color w:val="auto"/>
                <w:sz w:val="18"/>
                <w:szCs w:val="18"/>
                <w:highlight w:val="none"/>
                <w:u w:val="none"/>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43D5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9A9F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8E24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D95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6C3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38B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02E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2F1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20B03">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6C33C">
            <w:pPr>
              <w:jc w:val="center"/>
              <w:rPr>
                <w:rFonts w:hint="eastAsia" w:ascii="宋体" w:hAnsi="宋体" w:eastAsia="宋体" w:cs="宋体"/>
                <w:i w:val="0"/>
                <w:iCs w:val="0"/>
                <w:color w:val="auto"/>
                <w:sz w:val="18"/>
                <w:szCs w:val="18"/>
                <w:highlight w:val="none"/>
                <w:u w:val="none"/>
              </w:rPr>
            </w:pPr>
          </w:p>
        </w:tc>
      </w:tr>
      <w:tr w14:paraId="2FBEF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D455C">
            <w:pPr>
              <w:jc w:val="center"/>
              <w:rPr>
                <w:rFonts w:hint="eastAsia" w:ascii="宋体" w:hAnsi="宋体" w:eastAsia="宋体" w:cs="宋体"/>
                <w:i w:val="0"/>
                <w:iCs w:val="0"/>
                <w:color w:val="auto"/>
                <w:sz w:val="18"/>
                <w:szCs w:val="18"/>
                <w:highlight w:val="none"/>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E4121">
            <w:pPr>
              <w:jc w:val="center"/>
              <w:rPr>
                <w:rFonts w:hint="eastAsia" w:ascii="宋体" w:hAnsi="宋体" w:eastAsia="宋体" w:cs="宋体"/>
                <w:i w:val="0"/>
                <w:iCs w:val="0"/>
                <w:color w:val="auto"/>
                <w:sz w:val="18"/>
                <w:szCs w:val="18"/>
                <w:highlight w:val="none"/>
                <w:u w:val="none"/>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ACC5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6B01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D13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988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464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88D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1CF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8E0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29E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AB24A">
            <w:pPr>
              <w:jc w:val="center"/>
              <w:rPr>
                <w:rFonts w:hint="eastAsia" w:ascii="宋体" w:hAnsi="宋体" w:eastAsia="宋体" w:cs="宋体"/>
                <w:i w:val="0"/>
                <w:iCs w:val="0"/>
                <w:color w:val="auto"/>
                <w:sz w:val="18"/>
                <w:szCs w:val="18"/>
                <w:highlight w:val="none"/>
                <w:u w:val="none"/>
              </w:rPr>
            </w:pPr>
          </w:p>
        </w:tc>
      </w:tr>
      <w:tr w14:paraId="437B6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43132">
            <w:pPr>
              <w:jc w:val="center"/>
              <w:rPr>
                <w:rFonts w:hint="eastAsia" w:ascii="宋体" w:hAnsi="宋体" w:eastAsia="宋体" w:cs="宋体"/>
                <w:i w:val="0"/>
                <w:iCs w:val="0"/>
                <w:color w:val="auto"/>
                <w:sz w:val="18"/>
                <w:szCs w:val="18"/>
                <w:highlight w:val="none"/>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27CB7">
            <w:pPr>
              <w:jc w:val="left"/>
              <w:rPr>
                <w:rFonts w:hint="eastAsia" w:ascii="宋体" w:hAnsi="宋体" w:eastAsia="宋体" w:cs="宋体"/>
                <w:i w:val="0"/>
                <w:iCs w:val="0"/>
                <w:color w:val="auto"/>
                <w:sz w:val="18"/>
                <w:szCs w:val="18"/>
                <w:highlight w:val="none"/>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B0763">
            <w:pPr>
              <w:jc w:val="center"/>
              <w:rPr>
                <w:rFonts w:hint="eastAsia" w:ascii="宋体" w:hAnsi="宋体" w:eastAsia="宋体" w:cs="宋体"/>
                <w:i w:val="0"/>
                <w:iCs w:val="0"/>
                <w:color w:val="auto"/>
                <w:sz w:val="18"/>
                <w:szCs w:val="18"/>
                <w:highlight w:val="none"/>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68C9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5363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9E4B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255C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4FB5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6241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5865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FAA0C">
            <w:pPr>
              <w:jc w:val="right"/>
              <w:rPr>
                <w:rFonts w:hint="eastAsia" w:ascii="宋体" w:hAnsi="宋体" w:eastAsia="宋体" w:cs="宋体"/>
                <w:i w:val="0"/>
                <w:iCs w:val="0"/>
                <w:color w:val="auto"/>
                <w:sz w:val="18"/>
                <w:szCs w:val="18"/>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BFC52">
            <w:pPr>
              <w:jc w:val="center"/>
              <w:rPr>
                <w:rFonts w:hint="eastAsia" w:ascii="宋体" w:hAnsi="宋体" w:eastAsia="宋体" w:cs="宋体"/>
                <w:i w:val="0"/>
                <w:iCs w:val="0"/>
                <w:color w:val="auto"/>
                <w:sz w:val="18"/>
                <w:szCs w:val="18"/>
                <w:highlight w:val="none"/>
                <w:u w:val="none"/>
              </w:rPr>
            </w:pPr>
          </w:p>
        </w:tc>
      </w:tr>
      <w:tr w14:paraId="34CB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972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AA51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D14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DAB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C185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1553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7E1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26FFD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ED6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4A82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706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D1F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AE9F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A4FC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98763">
            <w:pPr>
              <w:jc w:val="center"/>
              <w:rPr>
                <w:rFonts w:hint="eastAsia" w:ascii="宋体" w:hAnsi="宋体" w:eastAsia="宋体" w:cs="宋体"/>
                <w:i w:val="0"/>
                <w:iCs w:val="0"/>
                <w:color w:val="auto"/>
                <w:sz w:val="18"/>
                <w:szCs w:val="18"/>
                <w:highlight w:val="none"/>
                <w:u w:val="none"/>
              </w:rPr>
            </w:pPr>
          </w:p>
        </w:tc>
      </w:tr>
      <w:tr w14:paraId="7C5AB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10060" w:type="dxa"/>
            <w:gridSpan w:val="12"/>
            <w:tcBorders>
              <w:top w:val="nil"/>
              <w:left w:val="nil"/>
              <w:bottom w:val="nil"/>
              <w:right w:val="nil"/>
            </w:tcBorders>
            <w:shd w:val="clear" w:color="auto" w:fill="FFFFFF"/>
            <w:vAlign w:val="center"/>
          </w:tcPr>
          <w:p w14:paraId="3226E6C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注：本表可由招标人填写“暂估单价”栏，并在备注栏说明拟用暂估价材料的清单项目，投标人应将上述材料暂估单价计入工程量清单综合单价。</w:t>
            </w:r>
          </w:p>
        </w:tc>
      </w:tr>
    </w:tbl>
    <w:p w14:paraId="326682EE">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522B428A">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10"/>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297"/>
        <w:gridCol w:w="1008"/>
        <w:gridCol w:w="1073"/>
        <w:gridCol w:w="1682"/>
        <w:gridCol w:w="47"/>
        <w:gridCol w:w="1729"/>
        <w:gridCol w:w="979"/>
        <w:gridCol w:w="645"/>
        <w:gridCol w:w="640"/>
        <w:gridCol w:w="1356"/>
        <w:gridCol w:w="37"/>
      </w:tblGrid>
      <w:tr w14:paraId="3BB0C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69" w:type="dxa"/>
            <w:gridSpan w:val="12"/>
            <w:tcBorders>
              <w:top w:val="nil"/>
              <w:left w:val="nil"/>
              <w:bottom w:val="nil"/>
              <w:right w:val="nil"/>
            </w:tcBorders>
            <w:shd w:val="clear" w:color="auto" w:fill="FFFFFF"/>
            <w:vAlign w:val="center"/>
          </w:tcPr>
          <w:p w14:paraId="03CA0F47">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表E.3.1 措施项目清单计价表</w:t>
            </w:r>
          </w:p>
        </w:tc>
      </w:tr>
      <w:tr w14:paraId="44A91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676" w:type="dxa"/>
            <w:gridSpan w:val="10"/>
            <w:tcBorders>
              <w:top w:val="nil"/>
              <w:left w:val="nil"/>
              <w:bottom w:val="nil"/>
              <w:right w:val="nil"/>
            </w:tcBorders>
            <w:shd w:val="clear" w:color="auto" w:fill="FFFFFF"/>
            <w:vAlign w:val="center"/>
          </w:tcPr>
          <w:p w14:paraId="5F4D2A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1393" w:type="dxa"/>
            <w:gridSpan w:val="2"/>
            <w:tcBorders>
              <w:top w:val="nil"/>
              <w:left w:val="nil"/>
              <w:bottom w:val="nil"/>
              <w:right w:val="nil"/>
            </w:tcBorders>
            <w:shd w:val="clear" w:color="auto" w:fill="FFFFFF"/>
            <w:noWrap/>
            <w:vAlign w:val="center"/>
          </w:tcPr>
          <w:p w14:paraId="3FF73FD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505ED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946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CFB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CE7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3D9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工作内容</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FF18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价格（元）</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01D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7498A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ACE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E662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050406004001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0C21A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安全生产</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4C95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施工现场安全施工所需的各项措施</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BCA32">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4A1756">
            <w:pPr>
              <w:jc w:val="left"/>
              <w:rPr>
                <w:rFonts w:hint="eastAsia" w:ascii="宋体" w:hAnsi="宋体" w:eastAsia="宋体" w:cs="宋体"/>
                <w:i w:val="0"/>
                <w:iCs w:val="0"/>
                <w:color w:val="auto"/>
                <w:sz w:val="18"/>
                <w:szCs w:val="18"/>
                <w:highlight w:val="none"/>
                <w:u w:val="none"/>
              </w:rPr>
            </w:pPr>
          </w:p>
        </w:tc>
      </w:tr>
      <w:tr w14:paraId="22B59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E85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4585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050406003001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C4A6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环境保护</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D367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施工现场为达到环保要求所需的各项措施</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B8988">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A09ACC">
            <w:pPr>
              <w:jc w:val="left"/>
              <w:rPr>
                <w:rFonts w:hint="eastAsia" w:ascii="宋体" w:hAnsi="宋体" w:eastAsia="宋体" w:cs="宋体"/>
                <w:i w:val="0"/>
                <w:iCs w:val="0"/>
                <w:color w:val="auto"/>
                <w:sz w:val="18"/>
                <w:szCs w:val="18"/>
                <w:highlight w:val="none"/>
                <w:u w:val="none"/>
              </w:rPr>
            </w:pPr>
          </w:p>
        </w:tc>
      </w:tr>
      <w:tr w14:paraId="60E33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D61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E244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050406002001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F5BC6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文明施工</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C1F75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施工现场文明施工、绿色施工所需的各项措施</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0CACA">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D1C064">
            <w:pPr>
              <w:jc w:val="left"/>
              <w:rPr>
                <w:rFonts w:hint="eastAsia" w:ascii="宋体" w:hAnsi="宋体" w:eastAsia="宋体" w:cs="宋体"/>
                <w:i w:val="0"/>
                <w:iCs w:val="0"/>
                <w:color w:val="auto"/>
                <w:sz w:val="18"/>
                <w:szCs w:val="18"/>
                <w:highlight w:val="none"/>
                <w:u w:val="none"/>
              </w:rPr>
            </w:pPr>
          </w:p>
        </w:tc>
      </w:tr>
      <w:tr w14:paraId="31861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6F7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5F06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050406001001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F041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临时设施</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BC1AF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为进行建设工程施工所需的生活和生产用的临时建(构)筑物和其他临时设施。包括临时设施的搭设、移拆、维修、清理、拆除后恢复等，以及因修建临时设施应由承包人所负责的有关内容</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34B49">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ED0E44">
            <w:pPr>
              <w:jc w:val="left"/>
              <w:rPr>
                <w:rFonts w:hint="eastAsia" w:ascii="宋体" w:hAnsi="宋体" w:eastAsia="宋体" w:cs="宋体"/>
                <w:i w:val="0"/>
                <w:iCs w:val="0"/>
                <w:color w:val="auto"/>
                <w:sz w:val="18"/>
                <w:szCs w:val="18"/>
                <w:highlight w:val="none"/>
                <w:u w:val="none"/>
              </w:rPr>
            </w:pPr>
          </w:p>
        </w:tc>
      </w:tr>
      <w:tr w14:paraId="1434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A08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94D2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050406005001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C575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冬雨季施工增加费</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72C0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在冬季或雨季施工，引起防寒、保温、防滑、防潮和排除雨雪等措施的增加，人工、施工机械效率的降低等内容</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1CB12">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1C1D0A">
            <w:pPr>
              <w:jc w:val="left"/>
              <w:rPr>
                <w:rFonts w:hint="eastAsia" w:ascii="宋体" w:hAnsi="宋体" w:eastAsia="宋体" w:cs="宋体"/>
                <w:i w:val="0"/>
                <w:iCs w:val="0"/>
                <w:color w:val="auto"/>
                <w:sz w:val="18"/>
                <w:szCs w:val="18"/>
                <w:highlight w:val="none"/>
                <w:u w:val="none"/>
              </w:rPr>
            </w:pPr>
          </w:p>
        </w:tc>
      </w:tr>
      <w:tr w14:paraId="34759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39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BC4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5B37E">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81E7D">
            <w:pPr>
              <w:jc w:val="right"/>
              <w:rPr>
                <w:rFonts w:hint="eastAsia" w:ascii="宋体" w:hAnsi="宋体" w:eastAsia="宋体" w:cs="宋体"/>
                <w:i w:val="0"/>
                <w:iCs w:val="0"/>
                <w:color w:val="auto"/>
                <w:sz w:val="18"/>
                <w:szCs w:val="18"/>
                <w:highlight w:val="none"/>
                <w:u w:val="none"/>
              </w:rPr>
            </w:pPr>
          </w:p>
        </w:tc>
      </w:tr>
      <w:tr w14:paraId="50C41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39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B13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70288">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B10E8">
            <w:pPr>
              <w:jc w:val="center"/>
              <w:rPr>
                <w:rFonts w:hint="eastAsia" w:ascii="宋体" w:hAnsi="宋体" w:eastAsia="宋体" w:cs="宋体"/>
                <w:i w:val="0"/>
                <w:iCs w:val="0"/>
                <w:color w:val="auto"/>
                <w:sz w:val="18"/>
                <w:szCs w:val="18"/>
                <w:highlight w:val="none"/>
                <w:u w:val="none"/>
              </w:rPr>
            </w:pPr>
          </w:p>
        </w:tc>
      </w:tr>
      <w:tr w14:paraId="670D3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69" w:type="dxa"/>
            <w:gridSpan w:val="12"/>
            <w:tcBorders>
              <w:top w:val="nil"/>
              <w:left w:val="nil"/>
              <w:bottom w:val="nil"/>
              <w:right w:val="nil"/>
            </w:tcBorders>
            <w:shd w:val="clear" w:color="auto" w:fill="FFFFFF"/>
            <w:vAlign w:val="center"/>
          </w:tcPr>
          <w:p w14:paraId="27359E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注：措施项目清单费用构成详见本标准表E.3.2，大型机械进出场及安拆费用组成见本标准表E.3.4。</w:t>
            </w:r>
          </w:p>
        </w:tc>
      </w:tr>
      <w:tr w14:paraId="2E66A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1125" w:hRule="atLeast"/>
        </w:trPr>
        <w:tc>
          <w:tcPr>
            <w:tcW w:w="10032" w:type="dxa"/>
            <w:gridSpan w:val="11"/>
            <w:tcBorders>
              <w:top w:val="nil"/>
              <w:left w:val="nil"/>
              <w:bottom w:val="nil"/>
              <w:right w:val="nil"/>
            </w:tcBorders>
            <w:shd w:val="clear" w:color="auto" w:fill="FFFFFF"/>
            <w:vAlign w:val="center"/>
          </w:tcPr>
          <w:p w14:paraId="2AD18547">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表E.4.1 其他项目清单计价表</w:t>
            </w:r>
          </w:p>
        </w:tc>
      </w:tr>
      <w:tr w14:paraId="4596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555" w:hRule="atLeast"/>
        </w:trPr>
        <w:tc>
          <w:tcPr>
            <w:tcW w:w="8036" w:type="dxa"/>
            <w:gridSpan w:val="9"/>
            <w:tcBorders>
              <w:top w:val="nil"/>
              <w:left w:val="nil"/>
              <w:bottom w:val="nil"/>
              <w:right w:val="nil"/>
            </w:tcBorders>
            <w:shd w:val="clear" w:color="auto" w:fill="FFFFFF"/>
            <w:vAlign w:val="center"/>
          </w:tcPr>
          <w:p w14:paraId="24B665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1996" w:type="dxa"/>
            <w:gridSpan w:val="2"/>
            <w:tcBorders>
              <w:top w:val="nil"/>
              <w:left w:val="nil"/>
              <w:bottom w:val="nil"/>
              <w:right w:val="nil"/>
            </w:tcBorders>
            <w:shd w:val="clear" w:color="auto" w:fill="FFFFFF"/>
            <w:noWrap/>
            <w:vAlign w:val="center"/>
          </w:tcPr>
          <w:p w14:paraId="6A6D51C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A4B4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 w:type="dxa"/>
          <w:trHeight w:val="675"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D42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F95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5E8E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065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结算（确定）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881B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E33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3E404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0D48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36B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暂列金额</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45DC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76F51">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D1030">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D914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详见本标准表E.4.2</w:t>
            </w:r>
          </w:p>
        </w:tc>
      </w:tr>
      <w:tr w14:paraId="0BBF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4FCD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2EB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专业工程暂估价</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1A021">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4EB91">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4730E">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94498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25822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AC16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D82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2F1B5">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98889">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49672">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6613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详见本标准表E.4.4</w:t>
            </w:r>
          </w:p>
        </w:tc>
      </w:tr>
      <w:tr w14:paraId="36B2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CF09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8E2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总承包服务费</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4D145">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8AA5A">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B5152">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09D6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详见本标准表E.4.5</w:t>
            </w:r>
          </w:p>
        </w:tc>
      </w:tr>
      <w:tr w14:paraId="68F8C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8DEC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8B0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合同中约定的其他项目</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5428B">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FFE5E">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5FE1E">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DEE7EA">
            <w:pPr>
              <w:jc w:val="left"/>
              <w:rPr>
                <w:rFonts w:hint="eastAsia" w:ascii="宋体" w:hAnsi="宋体" w:eastAsia="宋体" w:cs="宋体"/>
                <w:i w:val="0"/>
                <w:iCs w:val="0"/>
                <w:color w:val="auto"/>
                <w:sz w:val="18"/>
                <w:szCs w:val="18"/>
                <w:highlight w:val="none"/>
                <w:u w:val="none"/>
              </w:rPr>
            </w:pPr>
          </w:p>
        </w:tc>
      </w:tr>
      <w:tr w14:paraId="1FA26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2954"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70B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951C7">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43659">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662AC">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CBF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bl>
    <w:p w14:paraId="285FA30E">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64CE115">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10"/>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2457"/>
        <w:gridCol w:w="936"/>
        <w:gridCol w:w="846"/>
        <w:gridCol w:w="1266"/>
        <w:gridCol w:w="1259"/>
        <w:gridCol w:w="1260"/>
        <w:gridCol w:w="1456"/>
      </w:tblGrid>
      <w:tr w14:paraId="1DC83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6" w:type="dxa"/>
            <w:gridSpan w:val="8"/>
            <w:tcBorders>
              <w:top w:val="nil"/>
              <w:left w:val="nil"/>
              <w:bottom w:val="nil"/>
              <w:right w:val="nil"/>
            </w:tcBorders>
            <w:shd w:val="clear" w:color="auto" w:fill="FFFFFF"/>
            <w:vAlign w:val="center"/>
          </w:tcPr>
          <w:p w14:paraId="7FDEB344">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表E.4.2 暂列金额明细表</w:t>
            </w:r>
          </w:p>
        </w:tc>
      </w:tr>
      <w:tr w14:paraId="2C62C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868" w:type="dxa"/>
            <w:gridSpan w:val="7"/>
            <w:tcBorders>
              <w:top w:val="nil"/>
              <w:left w:val="nil"/>
              <w:bottom w:val="nil"/>
              <w:right w:val="nil"/>
            </w:tcBorders>
            <w:shd w:val="clear" w:color="auto" w:fill="FFFFFF"/>
            <w:vAlign w:val="center"/>
          </w:tcPr>
          <w:p w14:paraId="6C4A94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tcBorders>
              <w:top w:val="nil"/>
              <w:left w:val="nil"/>
              <w:bottom w:val="nil"/>
              <w:right w:val="nil"/>
            </w:tcBorders>
            <w:shd w:val="clear" w:color="auto" w:fill="FFFFFF"/>
            <w:noWrap/>
            <w:vAlign w:val="center"/>
          </w:tcPr>
          <w:p w14:paraId="0E729F3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D92F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939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41B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6AB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A6D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D59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741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B89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427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2D12E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CD0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6B7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不可预见费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3B4A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FE62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6874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470D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3C7A9">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9F53E">
            <w:pPr>
              <w:jc w:val="left"/>
              <w:rPr>
                <w:rFonts w:hint="eastAsia" w:ascii="宋体" w:hAnsi="宋体" w:eastAsia="宋体" w:cs="宋体"/>
                <w:i w:val="0"/>
                <w:iCs w:val="0"/>
                <w:color w:val="auto"/>
                <w:sz w:val="18"/>
                <w:szCs w:val="18"/>
                <w:highlight w:val="none"/>
                <w:u w:val="none"/>
              </w:rPr>
            </w:pPr>
          </w:p>
        </w:tc>
      </w:tr>
      <w:tr w14:paraId="2964E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8A2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FCB4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C693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2877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D266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8360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E7548">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09F72">
            <w:pPr>
              <w:jc w:val="left"/>
              <w:rPr>
                <w:rFonts w:hint="eastAsia" w:ascii="宋体" w:hAnsi="宋体" w:eastAsia="宋体" w:cs="宋体"/>
                <w:i w:val="0"/>
                <w:iCs w:val="0"/>
                <w:color w:val="auto"/>
                <w:sz w:val="18"/>
                <w:szCs w:val="18"/>
                <w:highlight w:val="none"/>
                <w:u w:val="none"/>
              </w:rPr>
            </w:pPr>
          </w:p>
        </w:tc>
      </w:tr>
      <w:tr w14:paraId="08829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D579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E76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421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E956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3C6A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C0099">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D21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209EC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BB4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83F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E89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8C96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9813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E1E6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1D3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559F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0056" w:type="dxa"/>
            <w:gridSpan w:val="8"/>
            <w:tcBorders>
              <w:top w:val="nil"/>
              <w:left w:val="nil"/>
              <w:bottom w:val="nil"/>
              <w:right w:val="nil"/>
            </w:tcBorders>
            <w:shd w:val="clear" w:color="auto" w:fill="FFFFFF"/>
            <w:vAlign w:val="center"/>
          </w:tcPr>
          <w:p w14:paraId="56EDD8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本表由招标人填写“暂定金额”总额，采用费率计价方式计算暂定金额的，应分别填写“计算基础”“费率”，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并计算填写“暂定金额”；采用总价计价方式计算暂定金额的，可直接填写“暂定金额”；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投标人应将上述暂定金额填写并计入投标总价；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结算时应按合同约定计算并填写“确定金额”。</w:t>
            </w:r>
          </w:p>
        </w:tc>
      </w:tr>
    </w:tbl>
    <w:p w14:paraId="25624BEF">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1DAF7C12">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10"/>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2"/>
        <w:gridCol w:w="3132"/>
        <w:gridCol w:w="1589"/>
        <w:gridCol w:w="1485"/>
        <w:gridCol w:w="1589"/>
        <w:gridCol w:w="1402"/>
      </w:tblGrid>
      <w:tr w14:paraId="4F0A6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075" w:type="dxa"/>
            <w:gridSpan w:val="6"/>
            <w:tcBorders>
              <w:top w:val="nil"/>
              <w:left w:val="nil"/>
              <w:bottom w:val="nil"/>
              <w:right w:val="nil"/>
            </w:tcBorders>
            <w:shd w:val="clear" w:color="auto" w:fill="FFFFFF"/>
            <w:vAlign w:val="center"/>
          </w:tcPr>
          <w:p w14:paraId="3315AADF">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表E.4.3 专业工程暂估价明细表</w:t>
            </w:r>
          </w:p>
        </w:tc>
      </w:tr>
      <w:tr w14:paraId="19AF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539" w:type="dxa"/>
            <w:gridSpan w:val="3"/>
            <w:tcBorders>
              <w:top w:val="nil"/>
              <w:left w:val="nil"/>
              <w:bottom w:val="nil"/>
              <w:right w:val="nil"/>
            </w:tcBorders>
            <w:shd w:val="clear" w:color="auto" w:fill="FFFFFF"/>
            <w:vAlign w:val="center"/>
          </w:tcPr>
          <w:p w14:paraId="03BC8A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tcBorders>
              <w:top w:val="nil"/>
              <w:left w:val="nil"/>
              <w:bottom w:val="nil"/>
              <w:right w:val="nil"/>
            </w:tcBorders>
            <w:shd w:val="clear" w:color="auto" w:fill="FFFFFF"/>
            <w:noWrap/>
            <w:vAlign w:val="center"/>
          </w:tcPr>
          <w:p w14:paraId="037D981A">
            <w:pPr>
              <w:jc w:val="right"/>
              <w:rPr>
                <w:rFonts w:hint="eastAsia" w:ascii="宋体" w:hAnsi="宋体" w:eastAsia="宋体" w:cs="宋体"/>
                <w:i w:val="0"/>
                <w:iCs w:val="0"/>
                <w:color w:val="auto"/>
                <w:sz w:val="18"/>
                <w:szCs w:val="18"/>
                <w:highlight w:val="none"/>
                <w:u w:val="none"/>
              </w:rPr>
            </w:pPr>
          </w:p>
        </w:tc>
        <w:tc>
          <w:tcPr>
            <w:tcW w:w="0" w:type="auto"/>
            <w:gridSpan w:val="2"/>
            <w:tcBorders>
              <w:top w:val="nil"/>
              <w:left w:val="nil"/>
              <w:bottom w:val="nil"/>
              <w:right w:val="nil"/>
            </w:tcBorders>
            <w:shd w:val="clear" w:color="auto" w:fill="FFFFFF"/>
            <w:noWrap/>
            <w:vAlign w:val="center"/>
          </w:tcPr>
          <w:p w14:paraId="03EEC11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519C7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F25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31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2DF9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E25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暂估金额（元）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626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确认金额（元）</w:t>
            </w:r>
          </w:p>
        </w:tc>
        <w:tc>
          <w:tcPr>
            <w:tcW w:w="15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9DB1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956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23A70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7FE17">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13CD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97F6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AD8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15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BBCCB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D0191">
            <w:pPr>
              <w:jc w:val="center"/>
              <w:rPr>
                <w:rFonts w:hint="eastAsia" w:ascii="宋体" w:hAnsi="宋体" w:eastAsia="宋体" w:cs="宋体"/>
                <w:i w:val="0"/>
                <w:iCs w:val="0"/>
                <w:color w:val="auto"/>
                <w:sz w:val="18"/>
                <w:szCs w:val="18"/>
                <w:highlight w:val="none"/>
                <w:u w:val="none"/>
              </w:rPr>
            </w:pPr>
          </w:p>
        </w:tc>
      </w:tr>
      <w:tr w14:paraId="43CC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456ED">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B05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13D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490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00B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7668D">
            <w:pPr>
              <w:jc w:val="center"/>
              <w:rPr>
                <w:rFonts w:hint="eastAsia" w:ascii="宋体" w:hAnsi="宋体" w:eastAsia="宋体" w:cs="宋体"/>
                <w:i w:val="0"/>
                <w:iCs w:val="0"/>
                <w:color w:val="auto"/>
                <w:sz w:val="18"/>
                <w:szCs w:val="18"/>
                <w:highlight w:val="none"/>
                <w:u w:val="none"/>
              </w:rPr>
            </w:pPr>
          </w:p>
        </w:tc>
      </w:tr>
      <w:tr w14:paraId="5C94C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027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BD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涵管及土沟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5F51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4681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7CA01">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7A640">
            <w:pPr>
              <w:jc w:val="center"/>
              <w:rPr>
                <w:rFonts w:hint="eastAsia" w:ascii="宋体" w:hAnsi="宋体" w:eastAsia="宋体" w:cs="宋体"/>
                <w:i w:val="0"/>
                <w:iCs w:val="0"/>
                <w:color w:val="auto"/>
                <w:sz w:val="18"/>
                <w:szCs w:val="18"/>
                <w:highlight w:val="none"/>
                <w:u w:val="none"/>
              </w:rPr>
            </w:pPr>
          </w:p>
        </w:tc>
      </w:tr>
      <w:tr w14:paraId="535BC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060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83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路面砂砾层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DC52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2553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B2890">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EC58F">
            <w:pPr>
              <w:jc w:val="center"/>
              <w:rPr>
                <w:rFonts w:hint="eastAsia" w:ascii="宋体" w:hAnsi="宋体" w:eastAsia="宋体" w:cs="宋体"/>
                <w:i w:val="0"/>
                <w:iCs w:val="0"/>
                <w:color w:val="auto"/>
                <w:sz w:val="18"/>
                <w:szCs w:val="18"/>
                <w:highlight w:val="none"/>
                <w:u w:val="none"/>
              </w:rPr>
            </w:pPr>
          </w:p>
        </w:tc>
      </w:tr>
      <w:tr w14:paraId="71A62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328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DAF5F">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3D58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FB28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D8CEF">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2BF6B">
            <w:pPr>
              <w:jc w:val="center"/>
              <w:rPr>
                <w:rFonts w:hint="eastAsia" w:ascii="宋体" w:hAnsi="宋体" w:eastAsia="宋体" w:cs="宋体"/>
                <w:i w:val="0"/>
                <w:iCs w:val="0"/>
                <w:color w:val="auto"/>
                <w:sz w:val="18"/>
                <w:szCs w:val="18"/>
                <w:highlight w:val="none"/>
                <w:u w:val="none"/>
              </w:rPr>
            </w:pPr>
          </w:p>
        </w:tc>
      </w:tr>
      <w:tr w14:paraId="3CA8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08B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EED4B">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545B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CFF6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B4099">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EB701">
            <w:pPr>
              <w:jc w:val="center"/>
              <w:rPr>
                <w:rFonts w:hint="eastAsia" w:ascii="宋体" w:hAnsi="宋体" w:eastAsia="宋体" w:cs="宋体"/>
                <w:i w:val="0"/>
                <w:iCs w:val="0"/>
                <w:color w:val="auto"/>
                <w:sz w:val="18"/>
                <w:szCs w:val="18"/>
                <w:highlight w:val="none"/>
                <w:u w:val="none"/>
              </w:rPr>
            </w:pPr>
          </w:p>
        </w:tc>
      </w:tr>
      <w:tr w14:paraId="43494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542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E0519">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6FEF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74DA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E28E6">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05D62">
            <w:pPr>
              <w:jc w:val="center"/>
              <w:rPr>
                <w:rFonts w:hint="eastAsia" w:ascii="宋体" w:hAnsi="宋体" w:eastAsia="宋体" w:cs="宋体"/>
                <w:i w:val="0"/>
                <w:iCs w:val="0"/>
                <w:color w:val="auto"/>
                <w:sz w:val="18"/>
                <w:szCs w:val="18"/>
                <w:highlight w:val="none"/>
                <w:u w:val="none"/>
              </w:rPr>
            </w:pPr>
          </w:p>
        </w:tc>
      </w:tr>
      <w:tr w14:paraId="4A257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BCF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9440C">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D202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FF04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97165">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F2CCB">
            <w:pPr>
              <w:jc w:val="center"/>
              <w:rPr>
                <w:rFonts w:hint="eastAsia" w:ascii="宋体" w:hAnsi="宋体" w:eastAsia="宋体" w:cs="宋体"/>
                <w:i w:val="0"/>
                <w:iCs w:val="0"/>
                <w:color w:val="auto"/>
                <w:sz w:val="18"/>
                <w:szCs w:val="18"/>
                <w:highlight w:val="none"/>
                <w:u w:val="none"/>
              </w:rPr>
            </w:pPr>
          </w:p>
        </w:tc>
      </w:tr>
      <w:tr w14:paraId="1C232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8C5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571FA">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E7B0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0AA5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B93C0">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9E5C8">
            <w:pPr>
              <w:jc w:val="center"/>
              <w:rPr>
                <w:rFonts w:hint="eastAsia" w:ascii="宋体" w:hAnsi="宋体" w:eastAsia="宋体" w:cs="宋体"/>
                <w:i w:val="0"/>
                <w:iCs w:val="0"/>
                <w:color w:val="auto"/>
                <w:sz w:val="18"/>
                <w:szCs w:val="18"/>
                <w:highlight w:val="none"/>
                <w:u w:val="none"/>
              </w:rPr>
            </w:pPr>
          </w:p>
        </w:tc>
      </w:tr>
      <w:tr w14:paraId="62EC1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2C4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F8F3B">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B524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2D68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F6963">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6E725">
            <w:pPr>
              <w:jc w:val="center"/>
              <w:rPr>
                <w:rFonts w:hint="eastAsia" w:ascii="宋体" w:hAnsi="宋体" w:eastAsia="宋体" w:cs="宋体"/>
                <w:i w:val="0"/>
                <w:iCs w:val="0"/>
                <w:color w:val="auto"/>
                <w:sz w:val="18"/>
                <w:szCs w:val="18"/>
                <w:highlight w:val="none"/>
                <w:u w:val="none"/>
              </w:rPr>
            </w:pPr>
          </w:p>
        </w:tc>
      </w:tr>
      <w:tr w14:paraId="4DB3A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8AA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F12B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A041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24B3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964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7000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100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5E39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B57C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9D14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B35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3BC4E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75" w:type="dxa"/>
            <w:gridSpan w:val="6"/>
            <w:tcBorders>
              <w:top w:val="nil"/>
              <w:left w:val="nil"/>
              <w:bottom w:val="nil"/>
              <w:right w:val="nil"/>
            </w:tcBorders>
            <w:shd w:val="clear" w:color="auto" w:fill="FFFFFF"/>
            <w:vAlign w:val="center"/>
          </w:tcPr>
          <w:p w14:paraId="1B3251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注：本表“暂估金额”由招标人填写，投标人应将“暂估金额”填写并计入投标总价。结算时应按合同约定的价格填写“确认金额”。</w:t>
            </w:r>
          </w:p>
        </w:tc>
      </w:tr>
    </w:tbl>
    <w:p w14:paraId="65A9100F">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7CE12832">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10"/>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1"/>
        <w:gridCol w:w="2993"/>
        <w:gridCol w:w="570"/>
        <w:gridCol w:w="1080"/>
        <w:gridCol w:w="1080"/>
        <w:gridCol w:w="864"/>
        <w:gridCol w:w="956"/>
        <w:gridCol w:w="956"/>
        <w:gridCol w:w="956"/>
      </w:tblGrid>
      <w:tr w14:paraId="0448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7" w:type="dxa"/>
            <w:gridSpan w:val="9"/>
            <w:tcBorders>
              <w:top w:val="nil"/>
              <w:left w:val="nil"/>
              <w:bottom w:val="nil"/>
              <w:right w:val="nil"/>
            </w:tcBorders>
            <w:shd w:val="clear" w:color="auto" w:fill="FFFFFF"/>
            <w:vAlign w:val="center"/>
          </w:tcPr>
          <w:p w14:paraId="3774F787">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表E.4.4  计日工表</w:t>
            </w:r>
          </w:p>
        </w:tc>
      </w:tr>
      <w:tr w14:paraId="275A1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145" w:type="dxa"/>
            <w:gridSpan w:val="7"/>
            <w:tcBorders>
              <w:top w:val="nil"/>
              <w:left w:val="nil"/>
              <w:bottom w:val="nil"/>
              <w:right w:val="nil"/>
            </w:tcBorders>
            <w:shd w:val="clear" w:color="auto" w:fill="FFFFFF"/>
            <w:vAlign w:val="center"/>
          </w:tcPr>
          <w:p w14:paraId="53E273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3BE6CB7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D096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D1A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编号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4E8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计日工名称</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08A4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BCAC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21CB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214E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9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94D6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A8C6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r>
      <w:tr w14:paraId="3F44E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54E10">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383FE">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FB087">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14E0D">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238CE">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C9CB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2B2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4F7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96672">
            <w:pPr>
              <w:jc w:val="center"/>
              <w:rPr>
                <w:rFonts w:hint="eastAsia" w:ascii="宋体" w:hAnsi="宋体" w:eastAsia="宋体" w:cs="宋体"/>
                <w:i w:val="0"/>
                <w:iCs w:val="0"/>
                <w:color w:val="auto"/>
                <w:sz w:val="18"/>
                <w:szCs w:val="18"/>
                <w:highlight w:val="none"/>
                <w:u w:val="none"/>
              </w:rPr>
            </w:pPr>
          </w:p>
        </w:tc>
      </w:tr>
      <w:tr w14:paraId="571F9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F2C4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DDE28">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ACFC33">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AC9830">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FA93E">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255A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ECB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D8C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53B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B=A2-A1</w:t>
            </w:r>
          </w:p>
        </w:tc>
      </w:tr>
      <w:tr w14:paraId="042C0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AC2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458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4F9A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727B98">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F2BA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E320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30D6AC">
            <w:pPr>
              <w:jc w:val="left"/>
              <w:rPr>
                <w:rFonts w:hint="eastAsia"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D48E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505E44E">
            <w:pPr>
              <w:rPr>
                <w:rFonts w:hint="eastAsia" w:ascii="宋体" w:hAnsi="宋体" w:eastAsia="宋体" w:cs="宋体"/>
                <w:i w:val="0"/>
                <w:iCs w:val="0"/>
                <w:color w:val="auto"/>
                <w:sz w:val="18"/>
                <w:szCs w:val="18"/>
                <w:highlight w:val="none"/>
                <w:u w:val="none"/>
              </w:rPr>
            </w:pPr>
          </w:p>
        </w:tc>
      </w:tr>
      <w:tr w14:paraId="52C40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7434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5626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2C04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0AEA4">
            <w:pPr>
              <w:jc w:val="right"/>
              <w:rPr>
                <w:rFonts w:hint="eastAsia" w:ascii="宋体" w:hAnsi="宋体" w:eastAsia="宋体" w:cs="宋体"/>
                <w:i w:val="0"/>
                <w:iCs w:val="0"/>
                <w:color w:val="auto"/>
                <w:sz w:val="18"/>
                <w:szCs w:val="18"/>
                <w:highlight w:val="none"/>
                <w:u w:val="none"/>
              </w:rPr>
            </w:pPr>
          </w:p>
        </w:tc>
      </w:tr>
      <w:tr w14:paraId="4123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28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20A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831D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8623DE">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DCA4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1808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C937F8">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5AFB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64F78600">
            <w:pPr>
              <w:rPr>
                <w:rFonts w:hint="eastAsia" w:ascii="宋体" w:hAnsi="宋体" w:eastAsia="宋体" w:cs="宋体"/>
                <w:i w:val="0"/>
                <w:iCs w:val="0"/>
                <w:color w:val="auto"/>
                <w:sz w:val="18"/>
                <w:szCs w:val="18"/>
                <w:highlight w:val="none"/>
                <w:u w:val="none"/>
              </w:rPr>
            </w:pPr>
          </w:p>
        </w:tc>
      </w:tr>
      <w:tr w14:paraId="78488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89D6B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425C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C73C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D1926">
            <w:pPr>
              <w:jc w:val="right"/>
              <w:rPr>
                <w:rFonts w:hint="eastAsia" w:ascii="宋体" w:hAnsi="宋体" w:eastAsia="宋体" w:cs="宋体"/>
                <w:i w:val="0"/>
                <w:iCs w:val="0"/>
                <w:color w:val="auto"/>
                <w:sz w:val="18"/>
                <w:szCs w:val="18"/>
                <w:highlight w:val="none"/>
                <w:u w:val="none"/>
              </w:rPr>
            </w:pPr>
          </w:p>
        </w:tc>
      </w:tr>
      <w:tr w14:paraId="7CE42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25F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7B7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6353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0B1FC4">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DA7F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1386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03AEF9">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157A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A0A8B3A">
            <w:pPr>
              <w:rPr>
                <w:rFonts w:hint="eastAsia" w:ascii="宋体" w:hAnsi="宋体" w:eastAsia="宋体" w:cs="宋体"/>
                <w:i w:val="0"/>
                <w:iCs w:val="0"/>
                <w:color w:val="auto"/>
                <w:sz w:val="18"/>
                <w:szCs w:val="18"/>
                <w:highlight w:val="none"/>
                <w:u w:val="none"/>
              </w:rPr>
            </w:pPr>
          </w:p>
        </w:tc>
      </w:tr>
      <w:tr w14:paraId="309F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A94A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B345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54B5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06E81">
            <w:pPr>
              <w:jc w:val="right"/>
              <w:rPr>
                <w:rFonts w:hint="eastAsia" w:ascii="宋体" w:hAnsi="宋体" w:eastAsia="宋体" w:cs="宋体"/>
                <w:i w:val="0"/>
                <w:iCs w:val="0"/>
                <w:color w:val="auto"/>
                <w:sz w:val="18"/>
                <w:szCs w:val="18"/>
                <w:highlight w:val="none"/>
                <w:u w:val="none"/>
              </w:rPr>
            </w:pPr>
          </w:p>
        </w:tc>
      </w:tr>
      <w:tr w14:paraId="7EDFB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46EE7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D5F9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8BFC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CB997">
            <w:pPr>
              <w:jc w:val="right"/>
              <w:rPr>
                <w:rFonts w:hint="eastAsia" w:ascii="宋体" w:hAnsi="宋体" w:eastAsia="宋体" w:cs="宋体"/>
                <w:i w:val="0"/>
                <w:iCs w:val="0"/>
                <w:color w:val="auto"/>
                <w:sz w:val="18"/>
                <w:szCs w:val="18"/>
                <w:highlight w:val="none"/>
                <w:u w:val="none"/>
              </w:rPr>
            </w:pPr>
          </w:p>
        </w:tc>
      </w:tr>
      <w:tr w14:paraId="0CDEE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057" w:type="dxa"/>
            <w:gridSpan w:val="9"/>
            <w:tcBorders>
              <w:top w:val="nil"/>
              <w:left w:val="nil"/>
              <w:bottom w:val="nil"/>
              <w:right w:val="nil"/>
            </w:tcBorders>
            <w:shd w:val="clear" w:color="auto" w:fill="FFFFFF"/>
            <w:vAlign w:val="center"/>
          </w:tcPr>
          <w:p w14:paraId="1CD314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本表计日工名称、暂定数量应由招标人填写。编制最高投标限价时，单价应由招标人按有关计价规定确定；编</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制投标报价时，单价应由投标人自主报价，并按暂定数量计算合价计入投标总价中。</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工程结算时，应按发承包双方确认的实际数量计量合价。发承包双方确认的实际数量详见本标准表E.8.2。</w:t>
            </w:r>
          </w:p>
        </w:tc>
      </w:tr>
    </w:tbl>
    <w:p w14:paraId="248F04EC">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39787B5">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10"/>
        <w:tblW w:w="100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4"/>
        <w:gridCol w:w="1863"/>
        <w:gridCol w:w="949"/>
        <w:gridCol w:w="950"/>
        <w:gridCol w:w="803"/>
        <w:gridCol w:w="972"/>
        <w:gridCol w:w="1124"/>
        <w:gridCol w:w="976"/>
        <w:gridCol w:w="958"/>
        <w:gridCol w:w="861"/>
      </w:tblGrid>
      <w:tr w14:paraId="7D1C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0" w:hRule="atLeast"/>
        </w:trPr>
        <w:tc>
          <w:tcPr>
            <w:tcW w:w="10040" w:type="dxa"/>
            <w:gridSpan w:val="10"/>
            <w:tcBorders>
              <w:top w:val="nil"/>
              <w:left w:val="nil"/>
              <w:bottom w:val="nil"/>
              <w:right w:val="nil"/>
            </w:tcBorders>
            <w:shd w:val="clear" w:color="auto" w:fill="FFFFFF"/>
            <w:vAlign w:val="center"/>
          </w:tcPr>
          <w:p w14:paraId="0156BE31">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表E.4.5  总承包服务费计价表</w:t>
            </w:r>
          </w:p>
        </w:tc>
      </w:tr>
      <w:tr w14:paraId="736F1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8253" w:type="dxa"/>
            <w:gridSpan w:val="8"/>
            <w:tcBorders>
              <w:top w:val="nil"/>
              <w:left w:val="nil"/>
              <w:bottom w:val="nil"/>
              <w:right w:val="nil"/>
            </w:tcBorders>
            <w:shd w:val="clear" w:color="auto" w:fill="FFFFFF"/>
            <w:vAlign w:val="center"/>
          </w:tcPr>
          <w:p w14:paraId="4BC56ED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1787" w:type="dxa"/>
            <w:gridSpan w:val="2"/>
            <w:tcBorders>
              <w:top w:val="nil"/>
              <w:left w:val="nil"/>
              <w:bottom w:val="nil"/>
              <w:right w:val="nil"/>
            </w:tcBorders>
            <w:shd w:val="clear" w:color="auto" w:fill="FFFFFF"/>
            <w:vAlign w:val="center"/>
          </w:tcPr>
          <w:p w14:paraId="6E160C9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AE48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A8A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E99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216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1C5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63D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F18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946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计算基础</w:t>
            </w:r>
          </w:p>
        </w:tc>
        <w:tc>
          <w:tcPr>
            <w:tcW w:w="9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D3E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7F2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A92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5CEF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B1F8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93E8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7A5F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171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9FD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41C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2C7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717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F9D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D3ABF">
            <w:pPr>
              <w:jc w:val="center"/>
              <w:rPr>
                <w:rFonts w:hint="eastAsia" w:ascii="宋体" w:hAnsi="宋体" w:eastAsia="宋体" w:cs="宋体"/>
                <w:i w:val="0"/>
                <w:iCs w:val="0"/>
                <w:color w:val="auto"/>
                <w:sz w:val="18"/>
                <w:szCs w:val="18"/>
                <w:highlight w:val="none"/>
                <w:u w:val="none"/>
              </w:rPr>
            </w:pPr>
          </w:p>
        </w:tc>
      </w:tr>
      <w:tr w14:paraId="77BB4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6E8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C25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发包人提供材料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51E4C2FD">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A087C10">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608F90E8">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D228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7A388119">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6D4E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D7A7B">
            <w:pPr>
              <w:jc w:val="right"/>
              <w:rPr>
                <w:rFonts w:hint="eastAsia" w:ascii="宋体" w:hAnsi="宋体" w:eastAsia="宋体" w:cs="宋体"/>
                <w:i w:val="0"/>
                <w:iCs w:val="0"/>
                <w:color w:val="auto"/>
                <w:sz w:val="18"/>
                <w:szCs w:val="18"/>
                <w:highlight w:val="none"/>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top"/>
          </w:tcPr>
          <w:p w14:paraId="53469404">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详见本标准表G.1.1</w:t>
            </w:r>
          </w:p>
        </w:tc>
      </w:tr>
      <w:tr w14:paraId="1E710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989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704D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专业分包工程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CF16CD6">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22035F3">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9DDBD1C">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72CD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73BDF9F">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B592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83E67">
            <w:pPr>
              <w:jc w:val="right"/>
              <w:rPr>
                <w:rFonts w:hint="eastAsia" w:ascii="宋体" w:hAnsi="宋体" w:eastAsia="宋体" w:cs="宋体"/>
                <w:i w:val="0"/>
                <w:iCs w:val="0"/>
                <w:color w:val="auto"/>
                <w:sz w:val="18"/>
                <w:szCs w:val="18"/>
                <w:highlight w:val="none"/>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top"/>
          </w:tcPr>
          <w:p w14:paraId="1501F73E">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7F105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37A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512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直接发包的专业工程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C17DBDC">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0810EEE">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588AFC35">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AAB9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27F41AA">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FFA4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79DEA">
            <w:pPr>
              <w:jc w:val="right"/>
              <w:rPr>
                <w:rFonts w:hint="eastAsia" w:ascii="宋体" w:hAnsi="宋体" w:eastAsia="宋体" w:cs="宋体"/>
                <w:i w:val="0"/>
                <w:iCs w:val="0"/>
                <w:color w:val="auto"/>
                <w:sz w:val="18"/>
                <w:szCs w:val="18"/>
                <w:highlight w:val="none"/>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top"/>
          </w:tcPr>
          <w:p w14:paraId="6A7545B7">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详见本标准表E.4.6</w:t>
            </w:r>
          </w:p>
        </w:tc>
      </w:tr>
      <w:tr w14:paraId="1EF86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5E9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27FAB42D">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CFA5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46B51">
            <w:pPr>
              <w:jc w:val="right"/>
              <w:rPr>
                <w:rFonts w:hint="eastAsia" w:ascii="宋体" w:hAnsi="宋体" w:eastAsia="宋体" w:cs="宋体"/>
                <w:i w:val="0"/>
                <w:iCs w:val="0"/>
                <w:color w:val="auto"/>
                <w:sz w:val="18"/>
                <w:szCs w:val="18"/>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C327E">
            <w:pPr>
              <w:jc w:val="right"/>
              <w:rPr>
                <w:rFonts w:hint="eastAsia" w:ascii="宋体" w:hAnsi="宋体" w:eastAsia="宋体" w:cs="宋体"/>
                <w:i w:val="0"/>
                <w:iCs w:val="0"/>
                <w:color w:val="auto"/>
                <w:sz w:val="18"/>
                <w:szCs w:val="18"/>
                <w:highlight w:val="none"/>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76C11">
            <w:pPr>
              <w:jc w:val="right"/>
              <w:rPr>
                <w:rFonts w:hint="eastAsia" w:ascii="宋体" w:hAnsi="宋体" w:eastAsia="宋体" w:cs="宋体"/>
                <w:i w:val="0"/>
                <w:iCs w:val="0"/>
                <w:color w:val="auto"/>
                <w:sz w:val="18"/>
                <w:szCs w:val="18"/>
                <w:highlight w:val="none"/>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83715">
            <w:pPr>
              <w:jc w:val="right"/>
              <w:rPr>
                <w:rFonts w:hint="eastAsia" w:ascii="宋体" w:hAnsi="宋体" w:eastAsia="宋体" w:cs="宋体"/>
                <w:i w:val="0"/>
                <w:iCs w:val="0"/>
                <w:color w:val="auto"/>
                <w:sz w:val="18"/>
                <w:szCs w:val="18"/>
                <w:highlight w:val="none"/>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2547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2A690FBF">
            <w:pPr>
              <w:rPr>
                <w:rFonts w:hint="eastAsia" w:ascii="宋体" w:hAnsi="宋体" w:eastAsia="宋体" w:cs="宋体"/>
                <w:i w:val="0"/>
                <w:iCs w:val="0"/>
                <w:color w:val="auto"/>
                <w:sz w:val="18"/>
                <w:szCs w:val="18"/>
                <w:highlight w:val="none"/>
                <w:u w:val="none"/>
              </w:rPr>
            </w:pPr>
          </w:p>
        </w:tc>
      </w:tr>
      <w:tr w14:paraId="0553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BE1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C3C1512">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D9F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309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A143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0C5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9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575AD">
            <w:pPr>
              <w:jc w:val="right"/>
              <w:rPr>
                <w:rFonts w:hint="eastAsia" w:ascii="宋体" w:hAnsi="宋体" w:eastAsia="宋体" w:cs="宋体"/>
                <w:i w:val="0"/>
                <w:iCs w:val="0"/>
                <w:color w:val="auto"/>
                <w:sz w:val="18"/>
                <w:szCs w:val="18"/>
                <w:highlight w:val="none"/>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6F54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37D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6DA5C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9" w:hRule="atLeast"/>
        </w:trPr>
        <w:tc>
          <w:tcPr>
            <w:tcW w:w="10040" w:type="dxa"/>
            <w:gridSpan w:val="10"/>
            <w:tcBorders>
              <w:top w:val="nil"/>
              <w:left w:val="nil"/>
              <w:bottom w:val="nil"/>
              <w:right w:val="nil"/>
            </w:tcBorders>
            <w:shd w:val="clear" w:color="auto" w:fill="FFFFFF"/>
            <w:vAlign w:val="center"/>
          </w:tcPr>
          <w:p w14:paraId="016F72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本表项目名称、服务内容应由招标人填写；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编制最高投标限价及投标报价时，采用费率计价方式计算总承包服务的，应分别填写“计算基础A1”“费率B”        ，并计算填写“金额C1”，C1=A1×B；采用总价计价方式计算总承包服务费的，可直接填写“金额C1”；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编制结算时，采用费率计价方式计算总承包服务费的，应填写“确认计算基础A2”，并计算填写“结算金额C2”       ，C2=A2×B；采用总价计价方式计算总承包服务费的，可直接填写“结算金额C2”。</w:t>
            </w:r>
          </w:p>
        </w:tc>
      </w:tr>
    </w:tbl>
    <w:p w14:paraId="068F014D">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b/>
          <w:bCs/>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仿宋" w:hAnsi="仿宋" w:eastAsia="仿宋" w:cs="仿宋"/>
          <w:b/>
          <w:bCs/>
          <w:i w:val="0"/>
          <w:iCs w:val="0"/>
          <w:color w:val="auto"/>
          <w:sz w:val="28"/>
          <w:szCs w:val="28"/>
          <w:highlight w:val="none"/>
          <w:u w:val="none"/>
          <w:lang w:val="en-US" w:eastAsia="zh-CN"/>
        </w:rPr>
        <w:t>备注</w:t>
      </w:r>
      <w:r>
        <w:rPr>
          <w:rFonts w:hint="eastAsia" w:ascii="仿宋" w:hAnsi="仿宋" w:eastAsia="仿宋" w:cs="仿宋"/>
          <w:b/>
          <w:bCs/>
          <w:i w:val="0"/>
          <w:iCs w:val="0"/>
          <w:color w:val="auto"/>
          <w:sz w:val="28"/>
          <w:szCs w:val="28"/>
          <w:highlight w:val="none"/>
          <w:u w:val="none"/>
          <w:lang w:val="en-US" w:eastAsia="zh-CN"/>
        </w:rPr>
        <w:t>：</w:t>
      </w:r>
      <w:r>
        <w:rPr>
          <w:rFonts w:hint="default" w:ascii="仿宋" w:hAnsi="仿宋" w:eastAsia="仿宋" w:cs="仿宋"/>
          <w:b/>
          <w:bCs/>
          <w:i w:val="0"/>
          <w:iCs w:val="0"/>
          <w:color w:val="auto"/>
          <w:sz w:val="28"/>
          <w:szCs w:val="28"/>
          <w:highlight w:val="none"/>
          <w:u w:val="none"/>
          <w:lang w:val="en-US" w:eastAsia="zh-CN"/>
        </w:rPr>
        <w:t>若其他表中的数据与本工程量清单不一致时，以本工程量清单为准。</w:t>
      </w:r>
    </w:p>
    <w:p w14:paraId="42FB2AB0">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default" w:ascii="黑体" w:hAnsi="黑体" w:eastAsia="黑体" w:cs="黑体"/>
          <w:color w:val="auto"/>
          <w:spacing w:val="-4"/>
          <w:sz w:val="28"/>
          <w:szCs w:val="28"/>
          <w:highlight w:val="none"/>
          <w:lang w:val="en-US" w:eastAsia="zh-CN"/>
        </w:rPr>
      </w:pPr>
      <w:r>
        <w:rPr>
          <w:rFonts w:hint="eastAsia" w:ascii="黑体" w:hAnsi="黑体" w:eastAsia="黑体" w:cs="黑体"/>
          <w:color w:val="auto"/>
          <w:spacing w:val="-4"/>
          <w:sz w:val="28"/>
          <w:szCs w:val="28"/>
          <w:highlight w:val="none"/>
          <w:lang w:val="en-US" w:eastAsia="zh-CN"/>
        </w:rPr>
        <w:t>表1-5小班设计及工程量统计表</w:t>
      </w:r>
    </w:p>
    <w:p w14:paraId="4CDE643A">
      <w:pPr>
        <w:rPr>
          <w:rFonts w:hint="default" w:ascii="黑体" w:hAnsi="黑体" w:eastAsia="黑体" w:cs="黑体"/>
          <w:color w:val="auto"/>
          <w:spacing w:val="6"/>
          <w:sz w:val="20"/>
          <w:szCs w:val="20"/>
          <w:highlight w:val="none"/>
          <w:lang w:val="en-US" w:eastAsia="zh-CN"/>
        </w:rPr>
      </w:pPr>
    </w:p>
    <w:tbl>
      <w:tblPr>
        <w:tblStyle w:val="10"/>
        <w:tblW w:w="22932" w:type="dxa"/>
        <w:tblInd w:w="93" w:type="dxa"/>
        <w:tblLayout w:type="fixed"/>
        <w:tblCellMar>
          <w:top w:w="0" w:type="dxa"/>
          <w:left w:w="108" w:type="dxa"/>
          <w:bottom w:w="0" w:type="dxa"/>
          <w:right w:w="108" w:type="dxa"/>
        </w:tblCellMar>
      </w:tblPr>
      <w:tblGrid>
        <w:gridCol w:w="372"/>
        <w:gridCol w:w="344"/>
        <w:gridCol w:w="429"/>
        <w:gridCol w:w="416"/>
        <w:gridCol w:w="439"/>
        <w:gridCol w:w="267"/>
        <w:gridCol w:w="441"/>
        <w:gridCol w:w="374"/>
        <w:gridCol w:w="477"/>
        <w:gridCol w:w="429"/>
        <w:gridCol w:w="445"/>
        <w:gridCol w:w="331"/>
        <w:gridCol w:w="360"/>
        <w:gridCol w:w="360"/>
        <w:gridCol w:w="627"/>
        <w:gridCol w:w="415"/>
        <w:gridCol w:w="409"/>
        <w:gridCol w:w="345"/>
        <w:gridCol w:w="468"/>
        <w:gridCol w:w="445"/>
        <w:gridCol w:w="467"/>
        <w:gridCol w:w="485"/>
        <w:gridCol w:w="360"/>
        <w:gridCol w:w="447"/>
        <w:gridCol w:w="447"/>
        <w:gridCol w:w="444"/>
        <w:gridCol w:w="444"/>
        <w:gridCol w:w="438"/>
        <w:gridCol w:w="497"/>
        <w:gridCol w:w="473"/>
        <w:gridCol w:w="430"/>
        <w:gridCol w:w="482"/>
        <w:gridCol w:w="563"/>
        <w:gridCol w:w="553"/>
        <w:gridCol w:w="430"/>
        <w:gridCol w:w="442"/>
        <w:gridCol w:w="425"/>
        <w:gridCol w:w="373"/>
        <w:gridCol w:w="466"/>
        <w:gridCol w:w="437"/>
        <w:gridCol w:w="354"/>
        <w:gridCol w:w="360"/>
        <w:gridCol w:w="431"/>
        <w:gridCol w:w="342"/>
        <w:gridCol w:w="431"/>
        <w:gridCol w:w="342"/>
        <w:gridCol w:w="402"/>
        <w:gridCol w:w="533"/>
        <w:gridCol w:w="561"/>
        <w:gridCol w:w="490"/>
        <w:gridCol w:w="519"/>
        <w:gridCol w:w="454"/>
        <w:gridCol w:w="417"/>
      </w:tblGrid>
      <w:tr w14:paraId="78F4188A">
        <w:tblPrEx>
          <w:tblCellMar>
            <w:top w:w="0" w:type="dxa"/>
            <w:left w:w="108" w:type="dxa"/>
            <w:bottom w:w="0" w:type="dxa"/>
            <w:right w:w="108" w:type="dxa"/>
          </w:tblCellMar>
        </w:tblPrEx>
        <w:trPr>
          <w:trHeight w:val="420" w:hRule="atLeast"/>
        </w:trPr>
        <w:tc>
          <w:tcPr>
            <w:tcW w:w="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64B29">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序号</w:t>
            </w:r>
          </w:p>
        </w:tc>
        <w:tc>
          <w:tcPr>
            <w:tcW w:w="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9708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县</w:t>
            </w:r>
          </w:p>
        </w:tc>
        <w:tc>
          <w:tcPr>
            <w:tcW w:w="4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1D2F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乡</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镇</w:t>
            </w:r>
            <w:r>
              <w:rPr>
                <w:rFonts w:ascii="Times New Roman" w:hAnsi="Times New Roman" w:eastAsia="仿宋" w:cs="Times New Roman"/>
                <w:b/>
                <w:bCs/>
                <w:color w:val="auto"/>
                <w:kern w:val="0"/>
                <w:sz w:val="10"/>
                <w:szCs w:val="10"/>
                <w:highlight w:val="none"/>
              </w:rPr>
              <w:t>)</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7B82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村</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社区</w:t>
            </w:r>
            <w:r>
              <w:rPr>
                <w:rFonts w:ascii="Times New Roman" w:hAnsi="Times New Roman" w:eastAsia="仿宋" w:cs="Times New Roman"/>
                <w:b/>
                <w:bCs/>
                <w:color w:val="auto"/>
                <w:kern w:val="0"/>
                <w:sz w:val="10"/>
                <w:szCs w:val="10"/>
                <w:highlight w:val="none"/>
              </w:rPr>
              <w:t>)</w:t>
            </w:r>
          </w:p>
        </w:tc>
        <w:tc>
          <w:tcPr>
            <w:tcW w:w="4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D407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小地名</w:t>
            </w:r>
          </w:p>
        </w:tc>
        <w:tc>
          <w:tcPr>
            <w:tcW w:w="2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C137E">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小班号</w:t>
            </w:r>
          </w:p>
        </w:tc>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74AE5">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面积</w:t>
            </w:r>
            <w:r>
              <w:rPr>
                <w:rFonts w:ascii="Times New Roman" w:hAnsi="Times New Roman" w:eastAsia="仿宋" w:cs="Times New Roman"/>
                <w:b/>
                <w:bCs/>
                <w:color w:val="auto"/>
                <w:kern w:val="0"/>
                <w:sz w:val="10"/>
                <w:szCs w:val="10"/>
                <w:highlight w:val="none"/>
              </w:rPr>
              <w:t xml:space="preserve"> </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D0E7B">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立地类型号</w:t>
            </w:r>
          </w:p>
        </w:tc>
        <w:tc>
          <w:tcPr>
            <w:tcW w:w="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0D30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措施模式号</w:t>
            </w:r>
          </w:p>
        </w:tc>
        <w:tc>
          <w:tcPr>
            <w:tcW w:w="4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71D56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建设内容</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4B1EB">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计划年度</w:t>
            </w:r>
          </w:p>
        </w:tc>
        <w:tc>
          <w:tcPr>
            <w:tcW w:w="471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62423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林分现状</w:t>
            </w:r>
          </w:p>
        </w:tc>
        <w:tc>
          <w:tcPr>
            <w:tcW w:w="5578"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DFCD33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w:t>
            </w: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BF5F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修枝株数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64300">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整地方式</w:t>
            </w:r>
          </w:p>
        </w:tc>
        <w:tc>
          <w:tcPr>
            <w:tcW w:w="436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57B79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补植苗木</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株、含</w:t>
            </w:r>
            <w:r>
              <w:rPr>
                <w:rFonts w:ascii="Times New Roman" w:hAnsi="Times New Roman" w:eastAsia="仿宋" w:cs="Times New Roman"/>
                <w:b/>
                <w:bCs/>
                <w:color w:val="auto"/>
                <w:kern w:val="0"/>
                <w:sz w:val="10"/>
                <w:szCs w:val="10"/>
                <w:highlight w:val="none"/>
              </w:rPr>
              <w:t>10%</w:t>
            </w:r>
            <w:r>
              <w:rPr>
                <w:rFonts w:ascii="仿宋" w:hAnsi="仿宋" w:eastAsia="仿宋" w:cs="宋体"/>
                <w:b/>
                <w:bCs/>
                <w:color w:val="auto"/>
                <w:kern w:val="0"/>
                <w:sz w:val="10"/>
                <w:szCs w:val="10"/>
                <w:highlight w:val="none"/>
              </w:rPr>
              <w:t>损耗系数</w:t>
            </w:r>
            <w:r>
              <w:rPr>
                <w:rFonts w:ascii="Times New Roman" w:hAnsi="Times New Roman" w:eastAsia="仿宋" w:cs="Times New Roman"/>
                <w:b/>
                <w:bCs/>
                <w:color w:val="auto"/>
                <w:kern w:val="0"/>
                <w:sz w:val="10"/>
                <w:szCs w:val="10"/>
                <w:highlight w:val="none"/>
              </w:rPr>
              <w:t>)</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CE4E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施肥量</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5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E354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生根粉（克）</w:t>
            </w:r>
          </w:p>
        </w:tc>
        <w:tc>
          <w:tcPr>
            <w:tcW w:w="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CFF0C">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保水剂</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028A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用工</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工日</w:t>
            </w:r>
            <w:r>
              <w:rPr>
                <w:rFonts w:ascii="Times New Roman" w:hAnsi="Times New Roman" w:eastAsia="仿宋" w:cs="Times New Roman"/>
                <w:b/>
                <w:bCs/>
                <w:color w:val="auto"/>
                <w:kern w:val="0"/>
                <w:sz w:val="10"/>
                <w:szCs w:val="10"/>
                <w:highlight w:val="none"/>
              </w:rPr>
              <w:t>)</w:t>
            </w:r>
          </w:p>
        </w:tc>
        <w:tc>
          <w:tcPr>
            <w:tcW w:w="454" w:type="dxa"/>
            <w:tcBorders>
              <w:top w:val="single" w:color="000000" w:sz="4" w:space="0"/>
              <w:left w:val="single" w:color="000000" w:sz="4" w:space="0"/>
              <w:bottom w:val="single" w:color="000000" w:sz="4" w:space="0"/>
              <w:right w:val="nil"/>
            </w:tcBorders>
            <w:shd w:val="clear" w:color="auto" w:fill="auto"/>
            <w:vAlign w:val="center"/>
          </w:tcPr>
          <w:p w14:paraId="06B765F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基础</w:t>
            </w:r>
            <w:r>
              <w:rPr>
                <w:rFonts w:hint="eastAsia" w:ascii="仿宋" w:hAnsi="仿宋" w:eastAsia="仿宋" w:cs="宋体"/>
                <w:b/>
                <w:bCs/>
                <w:color w:val="auto"/>
                <w:kern w:val="0"/>
                <w:sz w:val="10"/>
                <w:szCs w:val="10"/>
                <w:highlight w:val="none"/>
              </w:rPr>
              <w:br w:type="textWrapping"/>
            </w:r>
            <w:r>
              <w:rPr>
                <w:rFonts w:hint="eastAsia" w:ascii="仿宋" w:hAnsi="仿宋" w:eastAsia="仿宋" w:cs="宋体"/>
                <w:b/>
                <w:bCs/>
                <w:color w:val="auto"/>
                <w:kern w:val="0"/>
                <w:sz w:val="10"/>
                <w:szCs w:val="10"/>
                <w:highlight w:val="none"/>
              </w:rPr>
              <w:t>设施</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8FAB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是否为示范林小班</w:t>
            </w:r>
          </w:p>
        </w:tc>
      </w:tr>
      <w:tr w14:paraId="52B4F202">
        <w:tblPrEx>
          <w:tblCellMar>
            <w:top w:w="0" w:type="dxa"/>
            <w:left w:w="108" w:type="dxa"/>
            <w:bottom w:w="0" w:type="dxa"/>
            <w:right w:w="108" w:type="dxa"/>
          </w:tblCellMar>
        </w:tblPrEx>
        <w:trPr>
          <w:trHeight w:val="603" w:hRule="atLeast"/>
        </w:trPr>
        <w:tc>
          <w:tcPr>
            <w:tcW w:w="372" w:type="dxa"/>
            <w:vMerge w:val="continue"/>
            <w:tcBorders>
              <w:top w:val="single" w:color="000000" w:sz="4" w:space="0"/>
              <w:left w:val="single" w:color="000000" w:sz="4" w:space="0"/>
              <w:bottom w:val="single" w:color="000000" w:sz="4" w:space="0"/>
              <w:right w:val="single" w:color="000000" w:sz="4" w:space="0"/>
            </w:tcBorders>
            <w:vAlign w:val="center"/>
          </w:tcPr>
          <w:p w14:paraId="729DB2F2">
            <w:pPr>
              <w:widowControl/>
              <w:spacing w:line="120" w:lineRule="exact"/>
              <w:jc w:val="left"/>
              <w:rPr>
                <w:rFonts w:ascii="仿宋" w:hAnsi="仿宋" w:eastAsia="仿宋" w:cs="宋体"/>
                <w:b/>
                <w:bCs/>
                <w:color w:val="auto"/>
                <w:kern w:val="0"/>
                <w:sz w:val="10"/>
                <w:szCs w:val="10"/>
                <w:highlight w:val="none"/>
              </w:rPr>
            </w:pPr>
          </w:p>
        </w:tc>
        <w:tc>
          <w:tcPr>
            <w:tcW w:w="344" w:type="dxa"/>
            <w:vMerge w:val="continue"/>
            <w:tcBorders>
              <w:top w:val="single" w:color="000000" w:sz="4" w:space="0"/>
              <w:left w:val="single" w:color="000000" w:sz="4" w:space="0"/>
              <w:bottom w:val="single" w:color="000000" w:sz="4" w:space="0"/>
              <w:right w:val="single" w:color="000000" w:sz="4" w:space="0"/>
            </w:tcBorders>
            <w:vAlign w:val="center"/>
          </w:tcPr>
          <w:p w14:paraId="752E596A">
            <w:pPr>
              <w:widowControl/>
              <w:spacing w:line="120" w:lineRule="exact"/>
              <w:jc w:val="left"/>
              <w:rPr>
                <w:rFonts w:ascii="仿宋" w:hAnsi="仿宋" w:eastAsia="仿宋" w:cs="宋体"/>
                <w:b/>
                <w:bCs/>
                <w:color w:val="auto"/>
                <w:kern w:val="0"/>
                <w:sz w:val="10"/>
                <w:szCs w:val="10"/>
                <w:highlight w:val="none"/>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4668ED9">
            <w:pPr>
              <w:widowControl/>
              <w:spacing w:line="120" w:lineRule="exact"/>
              <w:jc w:val="left"/>
              <w:rPr>
                <w:rFonts w:ascii="仿宋" w:hAnsi="仿宋" w:eastAsia="仿宋" w:cs="宋体"/>
                <w:b/>
                <w:bCs/>
                <w:color w:val="auto"/>
                <w:kern w:val="0"/>
                <w:sz w:val="10"/>
                <w:szCs w:val="10"/>
                <w:highlight w:val="none"/>
              </w:rPr>
            </w:pPr>
          </w:p>
        </w:tc>
        <w:tc>
          <w:tcPr>
            <w:tcW w:w="416" w:type="dxa"/>
            <w:vMerge w:val="continue"/>
            <w:tcBorders>
              <w:top w:val="single" w:color="000000" w:sz="4" w:space="0"/>
              <w:left w:val="single" w:color="000000" w:sz="4" w:space="0"/>
              <w:bottom w:val="single" w:color="000000" w:sz="4" w:space="0"/>
              <w:right w:val="single" w:color="000000" w:sz="4" w:space="0"/>
            </w:tcBorders>
            <w:vAlign w:val="center"/>
          </w:tcPr>
          <w:p w14:paraId="2E185A63">
            <w:pPr>
              <w:widowControl/>
              <w:spacing w:line="120" w:lineRule="exact"/>
              <w:jc w:val="left"/>
              <w:rPr>
                <w:rFonts w:ascii="仿宋" w:hAnsi="仿宋" w:eastAsia="仿宋" w:cs="宋体"/>
                <w:b/>
                <w:bCs/>
                <w:color w:val="auto"/>
                <w:kern w:val="0"/>
                <w:sz w:val="10"/>
                <w:szCs w:val="10"/>
                <w:highlight w:val="none"/>
              </w:rPr>
            </w:pPr>
          </w:p>
        </w:tc>
        <w:tc>
          <w:tcPr>
            <w:tcW w:w="439" w:type="dxa"/>
            <w:vMerge w:val="continue"/>
            <w:tcBorders>
              <w:top w:val="single" w:color="000000" w:sz="4" w:space="0"/>
              <w:left w:val="single" w:color="000000" w:sz="4" w:space="0"/>
              <w:bottom w:val="single" w:color="000000" w:sz="4" w:space="0"/>
              <w:right w:val="single" w:color="000000" w:sz="4" w:space="0"/>
            </w:tcBorders>
            <w:vAlign w:val="center"/>
          </w:tcPr>
          <w:p w14:paraId="18C43E54">
            <w:pPr>
              <w:widowControl/>
              <w:spacing w:line="120" w:lineRule="exact"/>
              <w:jc w:val="left"/>
              <w:rPr>
                <w:rFonts w:ascii="仿宋" w:hAnsi="仿宋" w:eastAsia="仿宋" w:cs="宋体"/>
                <w:b/>
                <w:bCs/>
                <w:color w:val="auto"/>
                <w:kern w:val="0"/>
                <w:sz w:val="10"/>
                <w:szCs w:val="10"/>
                <w:highlight w:val="none"/>
              </w:rPr>
            </w:pPr>
          </w:p>
        </w:tc>
        <w:tc>
          <w:tcPr>
            <w:tcW w:w="267" w:type="dxa"/>
            <w:vMerge w:val="continue"/>
            <w:tcBorders>
              <w:top w:val="single" w:color="000000" w:sz="4" w:space="0"/>
              <w:left w:val="single" w:color="000000" w:sz="4" w:space="0"/>
              <w:bottom w:val="single" w:color="000000" w:sz="4" w:space="0"/>
              <w:right w:val="single" w:color="000000" w:sz="4" w:space="0"/>
            </w:tcBorders>
            <w:vAlign w:val="center"/>
          </w:tcPr>
          <w:p w14:paraId="3597E38B">
            <w:pPr>
              <w:widowControl/>
              <w:spacing w:line="120" w:lineRule="exact"/>
              <w:jc w:val="left"/>
              <w:rPr>
                <w:rFonts w:ascii="仿宋" w:hAnsi="仿宋" w:eastAsia="仿宋" w:cs="宋体"/>
                <w:b/>
                <w:bCs/>
                <w:color w:val="auto"/>
                <w:kern w:val="0"/>
                <w:sz w:val="10"/>
                <w:szCs w:val="10"/>
                <w:highlight w:val="none"/>
              </w:rPr>
            </w:pPr>
          </w:p>
        </w:tc>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6A8A0F13">
            <w:pPr>
              <w:widowControl/>
              <w:spacing w:line="120" w:lineRule="exact"/>
              <w:jc w:val="left"/>
              <w:rPr>
                <w:rFonts w:ascii="仿宋" w:hAnsi="仿宋" w:eastAsia="仿宋" w:cs="宋体"/>
                <w:b/>
                <w:bCs/>
                <w:color w:val="auto"/>
                <w:kern w:val="0"/>
                <w:sz w:val="10"/>
                <w:szCs w:val="10"/>
                <w:highlight w:val="none"/>
              </w:rPr>
            </w:pPr>
          </w:p>
        </w:tc>
        <w:tc>
          <w:tcPr>
            <w:tcW w:w="374" w:type="dxa"/>
            <w:vMerge w:val="continue"/>
            <w:tcBorders>
              <w:top w:val="single" w:color="000000" w:sz="4" w:space="0"/>
              <w:left w:val="single" w:color="000000" w:sz="4" w:space="0"/>
              <w:bottom w:val="single" w:color="000000" w:sz="4" w:space="0"/>
              <w:right w:val="single" w:color="000000" w:sz="4" w:space="0"/>
            </w:tcBorders>
            <w:vAlign w:val="center"/>
          </w:tcPr>
          <w:p w14:paraId="6FF2634F">
            <w:pPr>
              <w:widowControl/>
              <w:spacing w:line="120" w:lineRule="exact"/>
              <w:jc w:val="left"/>
              <w:rPr>
                <w:rFonts w:ascii="仿宋" w:hAnsi="仿宋" w:eastAsia="仿宋" w:cs="宋体"/>
                <w:b/>
                <w:bCs/>
                <w:color w:val="auto"/>
                <w:kern w:val="0"/>
                <w:sz w:val="10"/>
                <w:szCs w:val="10"/>
                <w:highlight w:val="none"/>
              </w:rPr>
            </w:pPr>
          </w:p>
        </w:tc>
        <w:tc>
          <w:tcPr>
            <w:tcW w:w="477" w:type="dxa"/>
            <w:vMerge w:val="continue"/>
            <w:tcBorders>
              <w:top w:val="single" w:color="000000" w:sz="4" w:space="0"/>
              <w:left w:val="single" w:color="000000" w:sz="4" w:space="0"/>
              <w:bottom w:val="single" w:color="000000" w:sz="4" w:space="0"/>
              <w:right w:val="single" w:color="000000" w:sz="4" w:space="0"/>
            </w:tcBorders>
            <w:vAlign w:val="center"/>
          </w:tcPr>
          <w:p w14:paraId="65D45921">
            <w:pPr>
              <w:widowControl/>
              <w:spacing w:line="120" w:lineRule="exact"/>
              <w:jc w:val="left"/>
              <w:rPr>
                <w:rFonts w:ascii="仿宋" w:hAnsi="仿宋" w:eastAsia="仿宋" w:cs="宋体"/>
                <w:b/>
                <w:bCs/>
                <w:color w:val="auto"/>
                <w:kern w:val="0"/>
                <w:sz w:val="10"/>
                <w:szCs w:val="10"/>
                <w:highlight w:val="none"/>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0BDA2AA">
            <w:pPr>
              <w:widowControl/>
              <w:spacing w:line="120" w:lineRule="exact"/>
              <w:jc w:val="left"/>
              <w:rPr>
                <w:rFonts w:ascii="仿宋" w:hAnsi="仿宋" w:eastAsia="仿宋" w:cs="宋体"/>
                <w:b/>
                <w:bCs/>
                <w:color w:val="auto"/>
                <w:kern w:val="0"/>
                <w:sz w:val="10"/>
                <w:szCs w:val="10"/>
                <w:highlight w:val="none"/>
              </w:rPr>
            </w:pPr>
          </w:p>
        </w:tc>
        <w:tc>
          <w:tcPr>
            <w:tcW w:w="445" w:type="dxa"/>
            <w:vMerge w:val="continue"/>
            <w:tcBorders>
              <w:top w:val="single" w:color="000000" w:sz="4" w:space="0"/>
              <w:left w:val="single" w:color="000000" w:sz="4" w:space="0"/>
              <w:bottom w:val="single" w:color="000000" w:sz="4" w:space="0"/>
              <w:right w:val="single" w:color="000000" w:sz="4" w:space="0"/>
            </w:tcBorders>
            <w:vAlign w:val="center"/>
          </w:tcPr>
          <w:p w14:paraId="23816023">
            <w:pPr>
              <w:widowControl/>
              <w:spacing w:line="120" w:lineRule="exact"/>
              <w:jc w:val="left"/>
              <w:rPr>
                <w:rFonts w:ascii="仿宋" w:hAnsi="仿宋" w:eastAsia="仿宋" w:cs="宋体"/>
                <w:b/>
                <w:bCs/>
                <w:color w:val="auto"/>
                <w:kern w:val="0"/>
                <w:sz w:val="10"/>
                <w:szCs w:val="10"/>
                <w:highlight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8CE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起源</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516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森林类别</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8AF4">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优势树种</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AB4E">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树种组成</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379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D603">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郁闭度</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6910">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龄组</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CCE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平均胸径</w:t>
            </w:r>
            <w:r>
              <w:rPr>
                <w:rFonts w:ascii="Times New Roman" w:hAnsi="Times New Roman" w:eastAsia="仿宋" w:cs="Times New Roman"/>
                <w:b/>
                <w:bCs/>
                <w:color w:val="auto"/>
                <w:kern w:val="0"/>
                <w:sz w:val="10"/>
                <w:szCs w:val="10"/>
                <w:highlight w:val="none"/>
              </w:rPr>
              <w:t>(cm)</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48B6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平均树高</w:t>
            </w:r>
            <w:r>
              <w:rPr>
                <w:rFonts w:ascii="Times New Roman" w:hAnsi="Times New Roman" w:eastAsia="仿宋" w:cs="Times New Roman"/>
                <w:b/>
                <w:bCs/>
                <w:color w:val="auto"/>
                <w:kern w:val="0"/>
                <w:sz w:val="10"/>
                <w:szCs w:val="10"/>
                <w:highlight w:val="none"/>
              </w:rPr>
              <w:t>(m)</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6DF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每亩蓄积量</w:t>
            </w:r>
            <w:r>
              <w:rPr>
                <w:rFonts w:ascii="Times New Roman" w:hAnsi="Times New Roman" w:eastAsia="仿宋" w:cs="Times New Roman"/>
                <w:b/>
                <w:bCs/>
                <w:color w:val="auto"/>
                <w:kern w:val="0"/>
                <w:sz w:val="10"/>
                <w:szCs w:val="10"/>
                <w:highlight w:val="none"/>
              </w:rPr>
              <w:t>(m³)</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3C45">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小班蓄积量</w:t>
            </w:r>
            <w:r>
              <w:rPr>
                <w:rFonts w:ascii="Times New Roman" w:hAnsi="Times New Roman" w:eastAsia="仿宋" w:cs="Times New Roman"/>
                <w:b/>
                <w:bCs/>
                <w:color w:val="auto"/>
                <w:kern w:val="0"/>
                <w:sz w:val="10"/>
                <w:szCs w:val="10"/>
                <w:highlight w:val="none"/>
              </w:rPr>
              <w:t>(m³)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0DC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采伐方式</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B53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株数强度</w:t>
            </w:r>
            <w:r>
              <w:rPr>
                <w:rFonts w:ascii="Times New Roman" w:hAnsi="Times New Roman" w:eastAsia="仿宋" w:cs="Times New Roman"/>
                <w:b/>
                <w:bCs/>
                <w:color w:val="auto"/>
                <w:kern w:val="0"/>
                <w:sz w:val="10"/>
                <w:szCs w:val="10"/>
                <w:highlight w:val="none"/>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315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蓄积强度</w:t>
            </w:r>
            <w:r>
              <w:rPr>
                <w:rFonts w:ascii="Times New Roman" w:hAnsi="Times New Roman" w:eastAsia="仿宋" w:cs="Times New Roman"/>
                <w:b/>
                <w:bCs/>
                <w:color w:val="auto"/>
                <w:kern w:val="0"/>
                <w:sz w:val="10"/>
                <w:szCs w:val="10"/>
                <w:highlight w:val="none"/>
              </w:rPr>
              <w:t>(%)</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839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保留木株数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DA9C">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目标树株数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0809">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保留郁闭度</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8CAA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伐后平均胸径</w:t>
            </w:r>
            <w:r>
              <w:rPr>
                <w:rFonts w:ascii="Times New Roman" w:hAnsi="Times New Roman" w:eastAsia="仿宋" w:cs="Times New Roman"/>
                <w:b/>
                <w:bCs/>
                <w:color w:val="auto"/>
                <w:kern w:val="0"/>
                <w:sz w:val="10"/>
                <w:szCs w:val="10"/>
                <w:highlight w:val="none"/>
              </w:rPr>
              <w:t>(cm)</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3E6B">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伐后平均树高</w:t>
            </w:r>
            <w:r>
              <w:rPr>
                <w:rFonts w:ascii="Times New Roman" w:hAnsi="Times New Roman" w:eastAsia="仿宋" w:cs="Times New Roman"/>
                <w:b/>
                <w:bCs/>
                <w:color w:val="auto"/>
                <w:kern w:val="0"/>
                <w:sz w:val="10"/>
                <w:szCs w:val="10"/>
                <w:highlight w:val="none"/>
              </w:rPr>
              <w:t>(m)</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42B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9D4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每亩采伐蓄积</w:t>
            </w:r>
            <w:r>
              <w:rPr>
                <w:rFonts w:ascii="Times New Roman" w:hAnsi="Times New Roman" w:eastAsia="仿宋" w:cs="Times New Roman"/>
                <w:b/>
                <w:bCs/>
                <w:color w:val="auto"/>
                <w:kern w:val="0"/>
                <w:sz w:val="10"/>
                <w:szCs w:val="10"/>
                <w:highlight w:val="none"/>
              </w:rPr>
              <w:t>(m³)</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2E3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小班采伐蓄积</w:t>
            </w:r>
            <w:r>
              <w:rPr>
                <w:rFonts w:ascii="Times New Roman" w:hAnsi="Times New Roman" w:eastAsia="仿宋" w:cs="Times New Roman"/>
                <w:b/>
                <w:bCs/>
                <w:color w:val="auto"/>
                <w:kern w:val="0"/>
                <w:sz w:val="10"/>
                <w:szCs w:val="10"/>
                <w:highlight w:val="none"/>
              </w:rPr>
              <w:t>(m³)</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E12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采伐出材</w:t>
            </w:r>
            <w:r>
              <w:rPr>
                <w:rFonts w:ascii="Times New Roman" w:hAnsi="Times New Roman" w:eastAsia="仿宋" w:cs="Times New Roman"/>
                <w:b/>
                <w:bCs/>
                <w:color w:val="auto"/>
                <w:kern w:val="0"/>
                <w:sz w:val="10"/>
                <w:szCs w:val="10"/>
                <w:highlight w:val="none"/>
              </w:rPr>
              <w:t>(m³/</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30" w:type="dxa"/>
            <w:vMerge w:val="continue"/>
            <w:tcBorders>
              <w:top w:val="single" w:color="000000" w:sz="4" w:space="0"/>
              <w:left w:val="single" w:color="000000" w:sz="4" w:space="0"/>
              <w:bottom w:val="single" w:color="000000" w:sz="4" w:space="0"/>
              <w:right w:val="single" w:color="000000" w:sz="4" w:space="0"/>
            </w:tcBorders>
            <w:vAlign w:val="center"/>
          </w:tcPr>
          <w:p w14:paraId="7E84C575">
            <w:pPr>
              <w:widowControl/>
              <w:spacing w:line="120" w:lineRule="exact"/>
              <w:jc w:val="left"/>
              <w:rPr>
                <w:rFonts w:ascii="仿宋" w:hAnsi="仿宋" w:eastAsia="仿宋" w:cs="宋体"/>
                <w:b/>
                <w:bCs/>
                <w:color w:val="auto"/>
                <w:kern w:val="0"/>
                <w:sz w:val="10"/>
                <w:szCs w:val="10"/>
                <w:highlight w:val="none"/>
              </w:rPr>
            </w:pPr>
          </w:p>
        </w:tc>
        <w:tc>
          <w:tcPr>
            <w:tcW w:w="442" w:type="dxa"/>
            <w:vMerge w:val="continue"/>
            <w:tcBorders>
              <w:top w:val="single" w:color="000000" w:sz="4" w:space="0"/>
              <w:left w:val="single" w:color="000000" w:sz="4" w:space="0"/>
              <w:bottom w:val="single" w:color="000000" w:sz="4" w:space="0"/>
              <w:right w:val="single" w:color="000000" w:sz="4" w:space="0"/>
            </w:tcBorders>
            <w:vAlign w:val="center"/>
          </w:tcPr>
          <w:p w14:paraId="4F742405">
            <w:pPr>
              <w:widowControl/>
              <w:spacing w:line="120" w:lineRule="exact"/>
              <w:jc w:val="left"/>
              <w:rPr>
                <w:rFonts w:ascii="仿宋" w:hAnsi="仿宋" w:eastAsia="仿宋" w:cs="宋体"/>
                <w:b/>
                <w:bCs/>
                <w:color w:val="auto"/>
                <w:kern w:val="0"/>
                <w:sz w:val="10"/>
                <w:szCs w:val="10"/>
                <w:highlight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610B">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补植密度</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D82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混交比例</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D723">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小计</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EF65">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1</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78F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5F2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2</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9BA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61AE">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3</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AE1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4AB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4</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9816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533" w:type="dxa"/>
            <w:vMerge w:val="continue"/>
            <w:tcBorders>
              <w:top w:val="single" w:color="000000" w:sz="4" w:space="0"/>
              <w:left w:val="single" w:color="000000" w:sz="4" w:space="0"/>
              <w:bottom w:val="single" w:color="000000" w:sz="4" w:space="0"/>
              <w:right w:val="single" w:color="000000" w:sz="4" w:space="0"/>
            </w:tcBorders>
            <w:vAlign w:val="center"/>
          </w:tcPr>
          <w:p w14:paraId="69B9A1FC">
            <w:pPr>
              <w:widowControl/>
              <w:spacing w:line="120" w:lineRule="exact"/>
              <w:jc w:val="left"/>
              <w:rPr>
                <w:rFonts w:ascii="仿宋" w:hAnsi="仿宋" w:eastAsia="仿宋" w:cs="宋体"/>
                <w:b/>
                <w:bCs/>
                <w:color w:val="auto"/>
                <w:kern w:val="0"/>
                <w:sz w:val="10"/>
                <w:szCs w:val="10"/>
                <w:highlight w:val="none"/>
              </w:rPr>
            </w:pPr>
          </w:p>
        </w:tc>
        <w:tc>
          <w:tcPr>
            <w:tcW w:w="561" w:type="dxa"/>
            <w:vMerge w:val="continue"/>
            <w:tcBorders>
              <w:top w:val="single" w:color="000000" w:sz="4" w:space="0"/>
              <w:left w:val="single" w:color="000000" w:sz="4" w:space="0"/>
              <w:bottom w:val="single" w:color="000000" w:sz="4" w:space="0"/>
              <w:right w:val="single" w:color="000000" w:sz="4" w:space="0"/>
            </w:tcBorders>
            <w:vAlign w:val="center"/>
          </w:tcPr>
          <w:p w14:paraId="6406929D">
            <w:pPr>
              <w:widowControl/>
              <w:spacing w:line="120" w:lineRule="exact"/>
              <w:jc w:val="left"/>
              <w:rPr>
                <w:rFonts w:ascii="仿宋" w:hAnsi="仿宋" w:eastAsia="仿宋" w:cs="宋体"/>
                <w:b/>
                <w:bCs/>
                <w:color w:val="auto"/>
                <w:kern w:val="0"/>
                <w:sz w:val="10"/>
                <w:szCs w:val="10"/>
                <w:highlight w:val="none"/>
              </w:rPr>
            </w:pPr>
          </w:p>
        </w:tc>
        <w:tc>
          <w:tcPr>
            <w:tcW w:w="490" w:type="dxa"/>
            <w:vMerge w:val="continue"/>
            <w:tcBorders>
              <w:top w:val="single" w:color="000000" w:sz="4" w:space="0"/>
              <w:left w:val="single" w:color="000000" w:sz="4" w:space="0"/>
              <w:bottom w:val="single" w:color="000000" w:sz="4" w:space="0"/>
              <w:right w:val="single" w:color="000000" w:sz="4" w:space="0"/>
            </w:tcBorders>
            <w:vAlign w:val="center"/>
          </w:tcPr>
          <w:p w14:paraId="1FA9DC96">
            <w:pPr>
              <w:widowControl/>
              <w:spacing w:line="120" w:lineRule="exact"/>
              <w:jc w:val="left"/>
              <w:rPr>
                <w:rFonts w:ascii="仿宋" w:hAnsi="仿宋" w:eastAsia="仿宋" w:cs="宋体"/>
                <w:b/>
                <w:bCs/>
                <w:color w:val="auto"/>
                <w:kern w:val="0"/>
                <w:sz w:val="10"/>
                <w:szCs w:val="10"/>
                <w:highlight w:val="none"/>
              </w:rPr>
            </w:pPr>
          </w:p>
        </w:tc>
        <w:tc>
          <w:tcPr>
            <w:tcW w:w="519" w:type="dxa"/>
            <w:vMerge w:val="continue"/>
            <w:tcBorders>
              <w:top w:val="single" w:color="000000" w:sz="4" w:space="0"/>
              <w:left w:val="single" w:color="000000" w:sz="4" w:space="0"/>
              <w:bottom w:val="single" w:color="000000" w:sz="4" w:space="0"/>
              <w:right w:val="single" w:color="000000" w:sz="4" w:space="0"/>
            </w:tcBorders>
            <w:vAlign w:val="center"/>
          </w:tcPr>
          <w:p w14:paraId="0EDA16BA">
            <w:pPr>
              <w:widowControl/>
              <w:spacing w:line="120" w:lineRule="exact"/>
              <w:jc w:val="left"/>
              <w:rPr>
                <w:rFonts w:ascii="仿宋" w:hAnsi="仿宋" w:eastAsia="仿宋" w:cs="宋体"/>
                <w:b/>
                <w:bCs/>
                <w:color w:val="auto"/>
                <w:kern w:val="0"/>
                <w:sz w:val="10"/>
                <w:szCs w:val="10"/>
                <w:highlight w:val="none"/>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50B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作业道</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米</w:t>
            </w:r>
            <w:r>
              <w:rPr>
                <w:rFonts w:ascii="Times New Roman" w:hAnsi="Times New Roman" w:eastAsia="仿宋" w:cs="Times New Roman"/>
                <w:b/>
                <w:bCs/>
                <w:color w:val="auto"/>
                <w:kern w:val="0"/>
                <w:sz w:val="10"/>
                <w:szCs w:val="10"/>
                <w:highlight w:val="none"/>
              </w:rPr>
              <w:t>)</w:t>
            </w:r>
          </w:p>
        </w:tc>
        <w:tc>
          <w:tcPr>
            <w:tcW w:w="417" w:type="dxa"/>
            <w:vMerge w:val="continue"/>
            <w:tcBorders>
              <w:top w:val="single" w:color="000000" w:sz="4" w:space="0"/>
              <w:left w:val="single" w:color="000000" w:sz="4" w:space="0"/>
              <w:bottom w:val="single" w:color="000000" w:sz="4" w:space="0"/>
              <w:right w:val="single" w:color="000000" w:sz="4" w:space="0"/>
            </w:tcBorders>
            <w:vAlign w:val="center"/>
          </w:tcPr>
          <w:p w14:paraId="63779FA0">
            <w:pPr>
              <w:widowControl/>
              <w:spacing w:line="120" w:lineRule="exact"/>
              <w:jc w:val="left"/>
              <w:rPr>
                <w:rFonts w:ascii="仿宋" w:hAnsi="仿宋" w:eastAsia="仿宋" w:cs="宋体"/>
                <w:b/>
                <w:bCs/>
                <w:color w:val="auto"/>
                <w:kern w:val="0"/>
                <w:sz w:val="10"/>
                <w:szCs w:val="10"/>
                <w:highlight w:val="none"/>
              </w:rPr>
            </w:pPr>
          </w:p>
        </w:tc>
      </w:tr>
      <w:tr w14:paraId="5C5B6EE9">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3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FD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B2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CB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凤凰山村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5D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两河口</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08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D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EAD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8E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8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50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15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47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2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6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26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EB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786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20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C0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4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8A4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71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DA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B8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CB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3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2C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37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8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F6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D1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12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228.42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C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114.21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6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A1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EC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EF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F4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6204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9D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4D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3722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EF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18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FF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16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0A3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AAB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D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C5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E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2E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782.1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610C">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DFEF">
            <w:pPr>
              <w:widowControl/>
              <w:spacing w:line="120" w:lineRule="exact"/>
              <w:jc w:val="center"/>
              <w:rPr>
                <w:rFonts w:ascii="Times New Roman" w:hAnsi="Times New Roman" w:eastAsia="宋体" w:cs="Times New Roman"/>
                <w:color w:val="auto"/>
                <w:kern w:val="0"/>
                <w:sz w:val="10"/>
                <w:szCs w:val="10"/>
                <w:highlight w:val="none"/>
              </w:rPr>
            </w:pPr>
          </w:p>
        </w:tc>
      </w:tr>
      <w:tr w14:paraId="5B1C1BB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4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23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0D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D0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凤凰山村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03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两河口</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10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5B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0BA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00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E13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16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9C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11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C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D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52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C7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B6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0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A4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5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7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5B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99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04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C1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88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8D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44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9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8B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C8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55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287.85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C6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143.93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F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6B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BF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30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CD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5A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D6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D4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1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72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E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F4C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6E1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9F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1356.8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C6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F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45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65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64E3">
            <w:pPr>
              <w:widowControl/>
              <w:spacing w:line="120" w:lineRule="exact"/>
              <w:jc w:val="center"/>
              <w:rPr>
                <w:rFonts w:ascii="Times New Roman" w:hAnsi="Times New Roman" w:eastAsia="宋体" w:cs="Times New Roman"/>
                <w:color w:val="auto"/>
                <w:kern w:val="0"/>
                <w:sz w:val="10"/>
                <w:szCs w:val="10"/>
                <w:highlight w:val="none"/>
              </w:rPr>
            </w:pPr>
          </w:p>
        </w:tc>
      </w:tr>
      <w:tr w14:paraId="3DFA927E">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F0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E2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AF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66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F1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6C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3F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853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E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E0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9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D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2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8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22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A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2A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06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86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5F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62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2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A2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93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6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6D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1C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F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D9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6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C0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2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73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168.92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B5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84.46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E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63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F9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5F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B0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5676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F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A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3406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2C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E1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9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D9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AA6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3B4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82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4B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60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40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304D">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8714">
            <w:pPr>
              <w:widowControl/>
              <w:spacing w:line="120" w:lineRule="exact"/>
              <w:jc w:val="center"/>
              <w:rPr>
                <w:rFonts w:ascii="Times New Roman" w:hAnsi="Times New Roman" w:eastAsia="宋体" w:cs="Times New Roman"/>
                <w:color w:val="auto"/>
                <w:kern w:val="0"/>
                <w:sz w:val="10"/>
                <w:szCs w:val="10"/>
                <w:highlight w:val="none"/>
              </w:rPr>
            </w:pPr>
          </w:p>
        </w:tc>
      </w:tr>
      <w:tr w14:paraId="2E2B0C1E">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E4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67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AE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3B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F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D2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9B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A00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9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41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B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50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7D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B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C1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6E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2B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1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4B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8A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3E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7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6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5B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D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0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9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F4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3F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C1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2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3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7B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188.44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9B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94.22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2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0B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FD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DE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D6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7524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D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9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8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44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AA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84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7A6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31B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51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8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6A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6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948.5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4A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FD6F">
            <w:pPr>
              <w:widowControl/>
              <w:spacing w:line="120" w:lineRule="exact"/>
              <w:jc w:val="center"/>
              <w:rPr>
                <w:rFonts w:ascii="Times New Roman" w:hAnsi="Times New Roman" w:eastAsia="宋体" w:cs="Times New Roman"/>
                <w:color w:val="auto"/>
                <w:kern w:val="0"/>
                <w:sz w:val="10"/>
                <w:szCs w:val="10"/>
                <w:highlight w:val="none"/>
              </w:rPr>
            </w:pPr>
          </w:p>
        </w:tc>
      </w:tr>
      <w:tr w14:paraId="2EC7509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27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31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9E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EB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4C5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89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D1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B9F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8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4D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38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41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3F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B7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5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6杉木2阔叶树2马尾松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74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A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CD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13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77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08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19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4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2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9E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FA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C2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A8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2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31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7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6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9D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84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2F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05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2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EA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08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3960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B4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67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2376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6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42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81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59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B36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3CD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0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C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F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91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499.2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B9AD">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3357">
            <w:pPr>
              <w:widowControl/>
              <w:spacing w:line="120" w:lineRule="exact"/>
              <w:jc w:val="center"/>
              <w:rPr>
                <w:rFonts w:ascii="Times New Roman" w:hAnsi="Times New Roman" w:eastAsia="宋体" w:cs="Times New Roman"/>
                <w:color w:val="auto"/>
                <w:kern w:val="0"/>
                <w:sz w:val="10"/>
                <w:szCs w:val="10"/>
                <w:highlight w:val="none"/>
              </w:rPr>
            </w:pPr>
          </w:p>
        </w:tc>
      </w:tr>
      <w:tr w14:paraId="2689673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E3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04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B9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71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AC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F0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E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6F8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3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4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B7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B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90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5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EA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6杉木2阔叶树2马尾松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28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F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14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7B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CA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0C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3F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FA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EA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DB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8D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CC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C3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A3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78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0D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8D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9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322.7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86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161.35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14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EC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E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2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3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9273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1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15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5564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5E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D8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F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7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527D">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382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8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60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D3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FC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1169.0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59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20D4">
            <w:pPr>
              <w:widowControl/>
              <w:spacing w:line="120" w:lineRule="exact"/>
              <w:jc w:val="center"/>
              <w:rPr>
                <w:rFonts w:ascii="Times New Roman" w:hAnsi="Times New Roman" w:eastAsia="宋体" w:cs="Times New Roman"/>
                <w:color w:val="auto"/>
                <w:kern w:val="0"/>
                <w:sz w:val="10"/>
                <w:szCs w:val="10"/>
                <w:highlight w:val="none"/>
              </w:rPr>
            </w:pPr>
          </w:p>
        </w:tc>
      </w:tr>
      <w:tr w14:paraId="1DD17E71">
        <w:tblPrEx>
          <w:tblCellMar>
            <w:top w:w="0" w:type="dxa"/>
            <w:left w:w="108" w:type="dxa"/>
            <w:bottom w:w="0" w:type="dxa"/>
            <w:right w:w="108" w:type="dxa"/>
          </w:tblCellMar>
        </w:tblPrEx>
        <w:trPr>
          <w:trHeight w:val="27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86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C8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6F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FA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蔡家坪村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6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彭家界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E8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05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D63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42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D3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F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D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F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239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8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6杉木4马尾松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B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A0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EF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82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C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3D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B4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B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AD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A6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2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20F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21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4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B7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11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B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30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203.49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69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101.75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3F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07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2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0E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54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6F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5C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0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C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06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E2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28C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78E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E9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65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12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CA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2C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102C">
            <w:pPr>
              <w:widowControl/>
              <w:spacing w:line="120" w:lineRule="exact"/>
              <w:jc w:val="center"/>
              <w:rPr>
                <w:rFonts w:ascii="Times New Roman" w:hAnsi="Times New Roman" w:eastAsia="宋体" w:cs="Times New Roman"/>
                <w:color w:val="auto"/>
                <w:kern w:val="0"/>
                <w:sz w:val="10"/>
                <w:szCs w:val="10"/>
                <w:highlight w:val="none"/>
              </w:rPr>
            </w:pPr>
          </w:p>
        </w:tc>
      </w:tr>
      <w:tr w14:paraId="48DE9D6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69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B3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E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4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C4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A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99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9CA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1D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1A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4B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32E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C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7A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61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AF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10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9AE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8D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59E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8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17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3666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F4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30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51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6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A0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0D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AD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86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07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6C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1D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443.62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45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221.81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2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2F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F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02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F1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13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AB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01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DA9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49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44E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1AF1">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AD0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6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1939.2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F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78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EB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1416.5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9F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4964">
            <w:pPr>
              <w:widowControl/>
              <w:spacing w:line="120" w:lineRule="exact"/>
              <w:jc w:val="center"/>
              <w:rPr>
                <w:rFonts w:ascii="Times New Roman" w:hAnsi="Times New Roman" w:eastAsia="宋体" w:cs="Times New Roman"/>
                <w:color w:val="auto"/>
                <w:kern w:val="0"/>
                <w:sz w:val="10"/>
                <w:szCs w:val="10"/>
                <w:highlight w:val="none"/>
              </w:rPr>
            </w:pPr>
          </w:p>
        </w:tc>
      </w:tr>
      <w:tr w14:paraId="501B5B2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6F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70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1C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9B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BD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洞塆</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6DE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2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5C6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C8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6F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A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340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8A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FF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DF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282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44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0A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5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3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C4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35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EE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21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8D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A6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5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8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F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11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0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B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E7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290.4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822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145.2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5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3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20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45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A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B2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95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6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0C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A9B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23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B71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E76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B1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A7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41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A7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F72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2195">
            <w:pPr>
              <w:widowControl/>
              <w:spacing w:line="120" w:lineRule="exact"/>
              <w:jc w:val="center"/>
              <w:rPr>
                <w:rFonts w:ascii="Times New Roman" w:hAnsi="Times New Roman" w:eastAsia="宋体" w:cs="Times New Roman"/>
                <w:color w:val="auto"/>
                <w:kern w:val="0"/>
                <w:sz w:val="10"/>
                <w:szCs w:val="10"/>
                <w:highlight w:val="none"/>
              </w:rPr>
            </w:pPr>
          </w:p>
        </w:tc>
      </w:tr>
      <w:tr w14:paraId="672ED059">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CB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89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D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45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02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洞塆</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AB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13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781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98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3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F4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C9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1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85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72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07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49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33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C6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19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66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09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10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B3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F2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E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0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0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9B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4D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A0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C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6F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405.27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01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0E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84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3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C0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A3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C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2E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6158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D3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6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A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92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0D1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187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56B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1866.2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B8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D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3C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1397.5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44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CBFC">
            <w:pPr>
              <w:widowControl/>
              <w:spacing w:line="120" w:lineRule="exact"/>
              <w:jc w:val="center"/>
              <w:rPr>
                <w:rFonts w:ascii="Times New Roman" w:hAnsi="Times New Roman" w:eastAsia="宋体" w:cs="Times New Roman"/>
                <w:color w:val="auto"/>
                <w:kern w:val="0"/>
                <w:sz w:val="10"/>
                <w:szCs w:val="10"/>
                <w:highlight w:val="none"/>
              </w:rPr>
            </w:pPr>
          </w:p>
        </w:tc>
      </w:tr>
      <w:tr w14:paraId="3EDB30E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38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B9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F0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91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3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洞塆</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2A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36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F73E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C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2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6D3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14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0C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3A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AC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C4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1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CB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48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77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B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6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2476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D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3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4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E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B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D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E9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BE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E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29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A1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260.02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C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1E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DA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51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9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C4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D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78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39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8F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32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F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621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3E3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6C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79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22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4C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7D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0615">
            <w:pPr>
              <w:widowControl/>
              <w:spacing w:line="120" w:lineRule="exact"/>
              <w:jc w:val="center"/>
              <w:rPr>
                <w:rFonts w:ascii="Times New Roman" w:hAnsi="Times New Roman" w:eastAsia="宋体" w:cs="Times New Roman"/>
                <w:color w:val="auto"/>
                <w:kern w:val="0"/>
                <w:sz w:val="10"/>
                <w:szCs w:val="10"/>
                <w:highlight w:val="none"/>
              </w:rPr>
            </w:pPr>
          </w:p>
        </w:tc>
      </w:tr>
      <w:tr w14:paraId="7F46CD8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73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DB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B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1E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18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81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6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6CB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8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34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3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A3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95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B9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59E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8杉木1马尾松1阔叶树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42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3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65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F7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2B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A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F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39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9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5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4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91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D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7B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F8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0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F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CC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540.54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8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270.27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CD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87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1B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96D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E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10230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51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DF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6138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F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90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08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8B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FB5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AAE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97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36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0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DC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1257.6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B7F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A6F6">
            <w:pPr>
              <w:widowControl/>
              <w:spacing w:line="120" w:lineRule="exact"/>
              <w:jc w:val="center"/>
              <w:rPr>
                <w:rFonts w:ascii="Times New Roman" w:hAnsi="Times New Roman" w:eastAsia="宋体" w:cs="Times New Roman"/>
                <w:color w:val="auto"/>
                <w:kern w:val="0"/>
                <w:sz w:val="10"/>
                <w:szCs w:val="10"/>
                <w:highlight w:val="none"/>
              </w:rPr>
            </w:pPr>
          </w:p>
        </w:tc>
      </w:tr>
      <w:tr w14:paraId="56C0D50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75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D7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3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19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B5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二台</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C31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F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565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8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D9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EF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A3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E4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67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07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E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2A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B8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FC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BE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91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AF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4007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AE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C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2D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88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E8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FD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4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4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B3A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41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C0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837.38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05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418.69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B3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98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86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96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0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9867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4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1A9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23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8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A5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1E5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881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B7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C2C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F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C1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1378.7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C626">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867F">
            <w:pPr>
              <w:widowControl/>
              <w:spacing w:line="120" w:lineRule="exact"/>
              <w:jc w:val="center"/>
              <w:rPr>
                <w:rFonts w:ascii="Times New Roman" w:hAnsi="Times New Roman" w:eastAsia="宋体" w:cs="Times New Roman"/>
                <w:color w:val="auto"/>
                <w:kern w:val="0"/>
                <w:sz w:val="10"/>
                <w:szCs w:val="10"/>
                <w:highlight w:val="none"/>
              </w:rPr>
            </w:pPr>
          </w:p>
        </w:tc>
      </w:tr>
      <w:tr w14:paraId="08F3946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51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BC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1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D4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格溪村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9B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杜家坡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A0C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11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DFC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FB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3B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0B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2F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5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F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5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9E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30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CA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AE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04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F1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8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E9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39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A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4E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1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8D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35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0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B5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ED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70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275.2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0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93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486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5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0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CF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3B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3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1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F8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E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45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B0F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E5F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8C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9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D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5E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928.6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78D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2BF6">
            <w:pPr>
              <w:widowControl/>
              <w:spacing w:line="120" w:lineRule="exact"/>
              <w:jc w:val="center"/>
              <w:rPr>
                <w:rFonts w:ascii="Times New Roman" w:hAnsi="Times New Roman" w:eastAsia="宋体" w:cs="Times New Roman"/>
                <w:color w:val="auto"/>
                <w:kern w:val="0"/>
                <w:sz w:val="10"/>
                <w:szCs w:val="10"/>
                <w:highlight w:val="none"/>
              </w:rPr>
            </w:pPr>
          </w:p>
        </w:tc>
      </w:tr>
      <w:tr w14:paraId="5CD28B0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6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0E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9C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5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格溪村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1A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杜家坡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2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2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2E8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0D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AB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8B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0F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7A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E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41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7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2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44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EB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5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B7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1C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B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6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A3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79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B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F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45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06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8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DA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A8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276.21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E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4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2E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59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49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1A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6888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3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3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CC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BF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53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8F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A0D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CB0F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65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1252.4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5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F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3F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937.8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760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3722">
            <w:pPr>
              <w:widowControl/>
              <w:spacing w:line="120" w:lineRule="exact"/>
              <w:jc w:val="center"/>
              <w:rPr>
                <w:rFonts w:ascii="Times New Roman" w:hAnsi="Times New Roman" w:eastAsia="宋体" w:cs="Times New Roman"/>
                <w:color w:val="auto"/>
                <w:kern w:val="0"/>
                <w:sz w:val="10"/>
                <w:szCs w:val="10"/>
                <w:highlight w:val="none"/>
              </w:rPr>
            </w:pPr>
          </w:p>
        </w:tc>
      </w:tr>
      <w:tr w14:paraId="73ED49AA">
        <w:tblPrEx>
          <w:tblCellMar>
            <w:top w:w="0" w:type="dxa"/>
            <w:left w:w="108" w:type="dxa"/>
            <w:bottom w:w="0" w:type="dxa"/>
            <w:right w:w="108" w:type="dxa"/>
          </w:tblCellMar>
        </w:tblPrEx>
        <w:trPr>
          <w:trHeight w:val="27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E6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36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E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A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黄木潭居委会</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91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老街</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3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4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82A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7D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9C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E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B1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A6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87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B9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C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8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A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0F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D3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9F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A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F4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58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0A5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8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46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2C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5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0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46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41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6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200.02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7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C0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7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B7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63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FB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2D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83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FE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CA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F5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68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C43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3BA0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CB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2C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72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0E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832.0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92D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C7AA">
            <w:pPr>
              <w:widowControl/>
              <w:spacing w:line="120" w:lineRule="exact"/>
              <w:jc w:val="center"/>
              <w:rPr>
                <w:rFonts w:ascii="Times New Roman" w:hAnsi="Times New Roman" w:eastAsia="宋体" w:cs="Times New Roman"/>
                <w:color w:val="auto"/>
                <w:kern w:val="0"/>
                <w:sz w:val="10"/>
                <w:szCs w:val="10"/>
                <w:highlight w:val="none"/>
              </w:rPr>
            </w:pPr>
          </w:p>
        </w:tc>
      </w:tr>
      <w:tr w14:paraId="0C18BD1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5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F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8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C3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梳子溪村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6B6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孙家坡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43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D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B74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C8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2B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FA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A6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DE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80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B3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0A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92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7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DC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DA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C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3D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D2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BA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37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9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CE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6F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88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1F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A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FD7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F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152.21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1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A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DE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C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3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1D3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10298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4C6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52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6179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AA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01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2060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37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C7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D00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62A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08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1872.4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42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3C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55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1265.9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23D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7292">
            <w:pPr>
              <w:widowControl/>
              <w:spacing w:line="120" w:lineRule="exact"/>
              <w:jc w:val="center"/>
              <w:rPr>
                <w:rFonts w:ascii="Times New Roman" w:hAnsi="Times New Roman" w:eastAsia="宋体" w:cs="Times New Roman"/>
                <w:color w:val="auto"/>
                <w:kern w:val="0"/>
                <w:sz w:val="10"/>
                <w:szCs w:val="10"/>
                <w:highlight w:val="none"/>
              </w:rPr>
            </w:pPr>
          </w:p>
        </w:tc>
      </w:tr>
      <w:tr w14:paraId="2DC683D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64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56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2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C4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云朝山村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C2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白泥垭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7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9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C80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14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B3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B39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2B0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5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3A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6D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F1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53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05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98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42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B9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86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CF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A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77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8F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63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BA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04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1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F9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E9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F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193.67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3C6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C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05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7A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55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3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22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4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D6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CD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F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F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3C1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F45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28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C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0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E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9F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3E6B">
            <w:pPr>
              <w:widowControl/>
              <w:spacing w:line="120" w:lineRule="exact"/>
              <w:jc w:val="center"/>
              <w:rPr>
                <w:rFonts w:ascii="Times New Roman" w:hAnsi="Times New Roman" w:eastAsia="宋体" w:cs="Times New Roman"/>
                <w:color w:val="auto"/>
                <w:kern w:val="0"/>
                <w:sz w:val="10"/>
                <w:szCs w:val="10"/>
                <w:highlight w:val="none"/>
              </w:rPr>
            </w:pPr>
          </w:p>
        </w:tc>
      </w:tr>
      <w:tr w14:paraId="5A70571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F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9D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57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26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云朝山村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9A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甘家洞</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DE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3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F46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5A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4A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A5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DD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AD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17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BCF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A7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0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92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C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6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70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40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5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D6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74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95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5C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1C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50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B7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E4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7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0.27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8F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48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C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E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7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E9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93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00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2A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F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2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5A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67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326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31E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E3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B0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B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C0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0D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9029A">
            <w:pPr>
              <w:widowControl/>
              <w:spacing w:line="120" w:lineRule="exact"/>
              <w:jc w:val="center"/>
              <w:rPr>
                <w:rFonts w:ascii="Times New Roman" w:hAnsi="Times New Roman" w:eastAsia="宋体" w:cs="Times New Roman"/>
                <w:color w:val="auto"/>
                <w:kern w:val="0"/>
                <w:sz w:val="10"/>
                <w:szCs w:val="10"/>
                <w:highlight w:val="none"/>
              </w:rPr>
            </w:pPr>
          </w:p>
        </w:tc>
      </w:tr>
      <w:tr w14:paraId="2F7528C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12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F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F7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E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云朝山村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C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牛耳洞</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33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35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86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BA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5D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C2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64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9E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0C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E4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33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A3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1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9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D7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27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14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F4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4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4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C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FF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9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77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20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05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FB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66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142.37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41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71.19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2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D1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32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52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E8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78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85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F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2E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0C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71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7C4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FD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47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7E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12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1E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1250.4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43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3441">
            <w:pPr>
              <w:widowControl/>
              <w:spacing w:line="120" w:lineRule="exact"/>
              <w:jc w:val="center"/>
              <w:rPr>
                <w:rFonts w:ascii="Times New Roman" w:hAnsi="Times New Roman" w:eastAsia="宋体" w:cs="Times New Roman"/>
                <w:color w:val="auto"/>
                <w:kern w:val="0"/>
                <w:sz w:val="10"/>
                <w:szCs w:val="10"/>
                <w:highlight w:val="none"/>
              </w:rPr>
            </w:pPr>
          </w:p>
        </w:tc>
      </w:tr>
      <w:tr w14:paraId="3CDCE2D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6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22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07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B9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富溪村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1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江家坡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6D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1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AF4C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7C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E3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D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E3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1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D9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8A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1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4E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5B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46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3F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DE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F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0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6F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4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FE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00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5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6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9C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7C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1C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C80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359.42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E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179.71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227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DB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5E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BA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A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10067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F5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1B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78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E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7C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E4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C46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57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82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1830.4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C4A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1AC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5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1336.9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1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284B">
            <w:pPr>
              <w:widowControl/>
              <w:spacing w:line="120" w:lineRule="exact"/>
              <w:jc w:val="center"/>
              <w:rPr>
                <w:rFonts w:ascii="Times New Roman" w:hAnsi="Times New Roman" w:eastAsia="宋体" w:cs="Times New Roman"/>
                <w:color w:val="auto"/>
                <w:kern w:val="0"/>
                <w:sz w:val="10"/>
                <w:szCs w:val="10"/>
                <w:highlight w:val="none"/>
              </w:rPr>
            </w:pPr>
          </w:p>
        </w:tc>
      </w:tr>
      <w:tr w14:paraId="23BAF5E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3A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957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41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92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富溪村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EC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4C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07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B85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50D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A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17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25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C9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97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B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0E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0D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E3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1D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80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5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5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E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3B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5A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8E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E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05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D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2B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47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00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CE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200.86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29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100.43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BF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95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8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6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0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DD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03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4356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2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A5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9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1C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923C">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385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C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47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0F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118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231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B099">
            <w:pPr>
              <w:widowControl/>
              <w:spacing w:line="120" w:lineRule="exact"/>
              <w:jc w:val="center"/>
              <w:rPr>
                <w:rFonts w:ascii="Times New Roman" w:hAnsi="Times New Roman" w:eastAsia="宋体" w:cs="Times New Roman"/>
                <w:color w:val="auto"/>
                <w:kern w:val="0"/>
                <w:sz w:val="10"/>
                <w:szCs w:val="10"/>
                <w:highlight w:val="none"/>
              </w:rPr>
            </w:pPr>
          </w:p>
        </w:tc>
      </w:tr>
      <w:tr w14:paraId="50622BD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5F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6A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FE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0E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54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唐家河</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C8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E5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5F1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2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C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84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CC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DF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E9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34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1F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C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8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A9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24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3B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5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2227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B5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9E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C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8E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A6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F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8A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6A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E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08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16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432.12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F8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216.06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A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96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1B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4C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2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B7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F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6158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65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C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A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36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033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0E8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76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1866.2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69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F9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74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1261.8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F88C">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00D6">
            <w:pPr>
              <w:widowControl/>
              <w:spacing w:line="120" w:lineRule="exact"/>
              <w:jc w:val="center"/>
              <w:rPr>
                <w:rFonts w:ascii="Times New Roman" w:hAnsi="Times New Roman" w:eastAsia="宋体" w:cs="Times New Roman"/>
                <w:color w:val="auto"/>
                <w:kern w:val="0"/>
                <w:sz w:val="10"/>
                <w:szCs w:val="10"/>
                <w:highlight w:val="none"/>
              </w:rPr>
            </w:pPr>
          </w:p>
        </w:tc>
      </w:tr>
      <w:tr w14:paraId="0EA28597">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44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C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B6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E6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D7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苏家屋场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F8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9A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15D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EE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D9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9A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EB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BA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1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D4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2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80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18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7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0C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A0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57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2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E1D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B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8C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35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F0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59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D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1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AB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37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279.49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E2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139.75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D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E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9A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0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B8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8514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D6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76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5108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43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09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1703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78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C7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1703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C66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E64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2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D2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8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35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1189.6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C3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44B3B">
            <w:pPr>
              <w:widowControl/>
              <w:spacing w:line="120" w:lineRule="exact"/>
              <w:jc w:val="center"/>
              <w:rPr>
                <w:rFonts w:ascii="Times New Roman" w:hAnsi="Times New Roman" w:eastAsia="宋体" w:cs="Times New Roman"/>
                <w:color w:val="auto"/>
                <w:kern w:val="0"/>
                <w:sz w:val="10"/>
                <w:szCs w:val="10"/>
                <w:highlight w:val="none"/>
              </w:rPr>
            </w:pPr>
          </w:p>
        </w:tc>
      </w:tr>
      <w:tr w14:paraId="6E703D30">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06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13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9C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4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B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向家湾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B6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4B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230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09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2C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7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39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9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EA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2B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0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B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90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5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D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4A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3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5F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52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B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79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7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75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82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77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29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7D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A2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206.55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43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103.28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55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0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A5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0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2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6534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C9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5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C2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03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29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B98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58B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DB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3FF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E3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14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2F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913.0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3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FD2F">
            <w:pPr>
              <w:widowControl/>
              <w:spacing w:line="120" w:lineRule="exact"/>
              <w:jc w:val="center"/>
              <w:rPr>
                <w:rFonts w:ascii="Times New Roman" w:hAnsi="Times New Roman" w:eastAsia="宋体" w:cs="Times New Roman"/>
                <w:color w:val="auto"/>
                <w:kern w:val="0"/>
                <w:sz w:val="10"/>
                <w:szCs w:val="10"/>
                <w:highlight w:val="none"/>
              </w:rPr>
            </w:pPr>
          </w:p>
        </w:tc>
      </w:tr>
      <w:tr w14:paraId="58A7BAA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48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54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1D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F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09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苏家屋场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9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6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AC8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E7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AD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B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25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CA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3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C8B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D8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48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B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D7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C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3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9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26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6B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E1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A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1C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8E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6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8A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B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E3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8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216.22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148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FC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D7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A5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8C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2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6006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5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F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3604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A7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21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B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7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FB7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40F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34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19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6E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43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839.2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1E9C">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7848">
            <w:pPr>
              <w:widowControl/>
              <w:spacing w:line="120" w:lineRule="exact"/>
              <w:jc w:val="center"/>
              <w:rPr>
                <w:rFonts w:ascii="Times New Roman" w:hAnsi="Times New Roman" w:eastAsia="宋体" w:cs="Times New Roman"/>
                <w:color w:val="auto"/>
                <w:kern w:val="0"/>
                <w:sz w:val="10"/>
                <w:szCs w:val="10"/>
                <w:highlight w:val="none"/>
              </w:rPr>
            </w:pPr>
          </w:p>
        </w:tc>
      </w:tr>
      <w:tr w14:paraId="15BDEB6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93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AF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D5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7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B6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向家湾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8C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00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DCE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22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0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1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F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FB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BC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DC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21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48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55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2D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13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1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7C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F9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A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A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5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2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19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2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6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93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9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D5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134.83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B3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67.42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73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4D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6D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E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A8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4059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29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4C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2435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5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5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D2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69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D0A1">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6D0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C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F6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91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3A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567.1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623A">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666B">
            <w:pPr>
              <w:widowControl/>
              <w:spacing w:line="120" w:lineRule="exact"/>
              <w:jc w:val="center"/>
              <w:rPr>
                <w:rFonts w:ascii="Times New Roman" w:hAnsi="Times New Roman" w:eastAsia="宋体" w:cs="Times New Roman"/>
                <w:color w:val="auto"/>
                <w:kern w:val="0"/>
                <w:sz w:val="10"/>
                <w:szCs w:val="10"/>
                <w:highlight w:val="none"/>
              </w:rPr>
            </w:pPr>
          </w:p>
        </w:tc>
      </w:tr>
      <w:tr w14:paraId="410040F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B8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30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EC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0B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8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下坪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A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AF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287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D9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E7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8CB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59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64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DF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AF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D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4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3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C4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6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D7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1A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29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11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96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D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D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5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78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F7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9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1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51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137.78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CA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68.89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CA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01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2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1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C4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D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54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FC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C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1C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58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4E9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F88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A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75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AA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ED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507.2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FB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A6F2">
            <w:pPr>
              <w:widowControl/>
              <w:spacing w:line="120" w:lineRule="exact"/>
              <w:jc w:val="center"/>
              <w:rPr>
                <w:rFonts w:ascii="Times New Roman" w:hAnsi="Times New Roman" w:eastAsia="宋体" w:cs="Times New Roman"/>
                <w:color w:val="auto"/>
                <w:kern w:val="0"/>
                <w:sz w:val="10"/>
                <w:szCs w:val="10"/>
                <w:highlight w:val="none"/>
              </w:rPr>
            </w:pPr>
          </w:p>
        </w:tc>
      </w:tr>
      <w:tr w14:paraId="6038AAD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9C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7F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E7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A7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A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安家庄</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CB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17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B71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C4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2B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DB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75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C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AC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0E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FF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9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59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71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04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4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2C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2B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6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24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6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DD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1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B5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D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A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A4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77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86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30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AA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79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98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8C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5775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7D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92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9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E3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12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E4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79F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F47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01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2F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25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B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727.0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7CC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B543">
            <w:pPr>
              <w:widowControl/>
              <w:spacing w:line="120" w:lineRule="exact"/>
              <w:jc w:val="center"/>
              <w:rPr>
                <w:rFonts w:ascii="Times New Roman" w:hAnsi="Times New Roman" w:eastAsia="宋体" w:cs="Times New Roman"/>
                <w:color w:val="auto"/>
                <w:kern w:val="0"/>
                <w:sz w:val="10"/>
                <w:szCs w:val="10"/>
                <w:highlight w:val="none"/>
              </w:rPr>
            </w:pPr>
          </w:p>
        </w:tc>
      </w:tr>
      <w:tr w14:paraId="6C1C9E3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90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A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CA2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3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8F1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安家庄</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A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16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255.0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14C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33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3D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5F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21D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E4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E3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E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7B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E6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46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4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BD5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FC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1C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3F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2F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3C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41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59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B0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214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2B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F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F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49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153.82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3C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76.91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0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E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00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CB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BA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10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0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5218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12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A8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1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3E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B77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85F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5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1581.0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E2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EE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AE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1184.0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C9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1890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6FA8">
            <w:pPr>
              <w:widowControl/>
              <w:spacing w:line="120" w:lineRule="exact"/>
              <w:jc w:val="center"/>
              <w:rPr>
                <w:rFonts w:ascii="Times New Roman" w:hAnsi="Times New Roman" w:eastAsia="宋体" w:cs="Times New Roman"/>
                <w:color w:val="auto"/>
                <w:kern w:val="0"/>
                <w:sz w:val="10"/>
                <w:szCs w:val="10"/>
                <w:highlight w:val="none"/>
              </w:rPr>
            </w:pPr>
          </w:p>
        </w:tc>
      </w:tr>
      <w:tr w14:paraId="2A6410B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A2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F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DD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A5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粟洞村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B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后头湾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5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FC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A79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4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D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53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7C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8B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FF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F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5C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80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24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3B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E7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5C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DA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6D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1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46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26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A5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D3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4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A6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88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99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C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D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2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32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94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33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6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7040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5B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DA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4224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C3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C9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5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C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802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34C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10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68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B9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6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934.9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6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3350">
            <w:pPr>
              <w:widowControl/>
              <w:spacing w:line="120" w:lineRule="exact"/>
              <w:jc w:val="center"/>
              <w:rPr>
                <w:rFonts w:ascii="Times New Roman" w:hAnsi="Times New Roman" w:eastAsia="宋体" w:cs="Times New Roman"/>
                <w:color w:val="auto"/>
                <w:kern w:val="0"/>
                <w:sz w:val="10"/>
                <w:szCs w:val="10"/>
                <w:highlight w:val="none"/>
              </w:rPr>
            </w:pPr>
          </w:p>
        </w:tc>
      </w:tr>
      <w:tr w14:paraId="6E77ADE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D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28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A7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BF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粟洞村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A2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3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D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9AB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E5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8B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14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07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22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4A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03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6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2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D7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4B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B6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FA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91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9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B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CA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F8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4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0C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AA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60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0F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7F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E6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140.92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2F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70.46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3A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24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F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2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E6E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0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2D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58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E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A7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04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BD7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D42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5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50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F2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CB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926.9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7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D4EF">
            <w:pPr>
              <w:widowControl/>
              <w:spacing w:line="120" w:lineRule="exact"/>
              <w:jc w:val="center"/>
              <w:rPr>
                <w:rFonts w:ascii="Times New Roman" w:hAnsi="Times New Roman" w:eastAsia="宋体" w:cs="Times New Roman"/>
                <w:color w:val="auto"/>
                <w:kern w:val="0"/>
                <w:sz w:val="10"/>
                <w:szCs w:val="10"/>
                <w:highlight w:val="none"/>
              </w:rPr>
            </w:pPr>
          </w:p>
        </w:tc>
      </w:tr>
      <w:tr w14:paraId="3784B3F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2B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D9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1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07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粟洞村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B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严家沟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C6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CB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7FF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15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2A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FA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5C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AF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9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FF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1D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6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C9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42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D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81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F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0C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1C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BD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D6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49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15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52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6D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0D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1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B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209.74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A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104.87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7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2B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7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83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F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7B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0F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4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92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19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D8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025A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F11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3E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56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79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E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1221.3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7F74">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AF18">
            <w:pPr>
              <w:widowControl/>
              <w:spacing w:line="120" w:lineRule="exact"/>
              <w:jc w:val="center"/>
              <w:rPr>
                <w:rFonts w:ascii="Times New Roman" w:hAnsi="Times New Roman" w:eastAsia="宋体" w:cs="Times New Roman"/>
                <w:color w:val="auto"/>
                <w:kern w:val="0"/>
                <w:sz w:val="10"/>
                <w:szCs w:val="10"/>
                <w:highlight w:val="none"/>
              </w:rPr>
            </w:pPr>
          </w:p>
        </w:tc>
      </w:tr>
      <w:tr w14:paraId="6A57C9A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2B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F1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5E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8F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新民村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EE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08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10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784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11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0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AD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E5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2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1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2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29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3D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14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7F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C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2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F6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BC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60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2F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8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27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72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43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B3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7E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FD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22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194.88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95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97.44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9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5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0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EA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DA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90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8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8D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1C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D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F5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215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4FF7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272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A0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3D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53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997.0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B78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A1D0">
            <w:pPr>
              <w:widowControl/>
              <w:spacing w:line="120" w:lineRule="exact"/>
              <w:jc w:val="center"/>
              <w:rPr>
                <w:rFonts w:ascii="Times New Roman" w:hAnsi="Times New Roman" w:eastAsia="宋体" w:cs="Times New Roman"/>
                <w:color w:val="auto"/>
                <w:kern w:val="0"/>
                <w:sz w:val="10"/>
                <w:szCs w:val="10"/>
                <w:highlight w:val="none"/>
              </w:rPr>
            </w:pPr>
          </w:p>
        </w:tc>
      </w:tr>
      <w:tr w14:paraId="4A36647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47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7B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94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F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新民村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C0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1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26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BCAB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7F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5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7C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2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EA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DB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14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F2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70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CD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30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50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B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8B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9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BE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9B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F2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77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05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2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7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41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87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87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189.28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FDD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94.64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4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9E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1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1B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E1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BB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CA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5148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9D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7A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9C5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E1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E40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E4F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4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83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E3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7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B3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86DB">
            <w:pPr>
              <w:widowControl/>
              <w:spacing w:line="120" w:lineRule="exact"/>
              <w:jc w:val="center"/>
              <w:rPr>
                <w:rFonts w:ascii="Times New Roman" w:hAnsi="Times New Roman" w:eastAsia="宋体" w:cs="Times New Roman"/>
                <w:color w:val="auto"/>
                <w:kern w:val="0"/>
                <w:sz w:val="10"/>
                <w:szCs w:val="10"/>
                <w:highlight w:val="none"/>
              </w:rPr>
            </w:pPr>
          </w:p>
        </w:tc>
      </w:tr>
      <w:tr w14:paraId="4086B11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F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32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9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55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0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杨家台</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9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2B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9D9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63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1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7E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7E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08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B2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F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E4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C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C6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D3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29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FA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0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6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1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83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F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19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2A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40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BA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F1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2B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1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225.87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7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A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86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1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4B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8D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40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0F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47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E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8D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C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C68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2B0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CD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2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8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D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4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6D10">
            <w:pPr>
              <w:widowControl/>
              <w:spacing w:line="120" w:lineRule="exact"/>
              <w:jc w:val="center"/>
              <w:rPr>
                <w:rFonts w:ascii="Times New Roman" w:hAnsi="Times New Roman" w:eastAsia="宋体" w:cs="Times New Roman"/>
                <w:color w:val="auto"/>
                <w:kern w:val="0"/>
                <w:sz w:val="10"/>
                <w:szCs w:val="10"/>
                <w:highlight w:val="none"/>
              </w:rPr>
            </w:pPr>
          </w:p>
        </w:tc>
      </w:tr>
      <w:tr w14:paraId="11F56DC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5D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74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8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6E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00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96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49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892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4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7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6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B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0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27C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B4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3A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B5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0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03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08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4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8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27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2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B1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C1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9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8C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5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A7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BB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A1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A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236.25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1B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118.13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E2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C4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6E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1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C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C4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9A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20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DF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C1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6D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E59D">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0A7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F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22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94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B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1431.0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C44F">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35FD">
            <w:pPr>
              <w:widowControl/>
              <w:spacing w:line="120" w:lineRule="exact"/>
              <w:jc w:val="center"/>
              <w:rPr>
                <w:rFonts w:ascii="Times New Roman" w:hAnsi="Times New Roman" w:eastAsia="宋体" w:cs="Times New Roman"/>
                <w:color w:val="auto"/>
                <w:kern w:val="0"/>
                <w:sz w:val="10"/>
                <w:szCs w:val="10"/>
                <w:highlight w:val="none"/>
              </w:rPr>
            </w:pPr>
          </w:p>
        </w:tc>
      </w:tr>
      <w:tr w14:paraId="31E49F6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2D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9B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3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2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4D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E0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E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418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44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D2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A2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88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09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A9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9A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F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3C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CB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022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36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45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F4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A6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5F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03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C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DD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55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AA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09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EF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A8B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E4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265.68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2B8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35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81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A3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64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EA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28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4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E8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86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1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F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0AB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F61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2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89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5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DC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1421.5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304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555D">
            <w:pPr>
              <w:widowControl/>
              <w:spacing w:line="120" w:lineRule="exact"/>
              <w:jc w:val="center"/>
              <w:rPr>
                <w:rFonts w:ascii="Times New Roman" w:hAnsi="Times New Roman" w:eastAsia="宋体" w:cs="Times New Roman"/>
                <w:color w:val="auto"/>
                <w:kern w:val="0"/>
                <w:sz w:val="10"/>
                <w:szCs w:val="10"/>
                <w:highlight w:val="none"/>
              </w:rPr>
            </w:pPr>
          </w:p>
        </w:tc>
      </w:tr>
      <w:tr w14:paraId="79E12B5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4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7B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13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8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32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FA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B6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0FD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F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A5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D6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F1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6C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1E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D8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00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9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C3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DD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A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3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A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7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53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38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45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9B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32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6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DE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34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60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08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210.5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88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2D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E2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D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00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E5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6F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9F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6118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3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3F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D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E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AAA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5DF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51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1853.8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F2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B4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20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EEA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076D">
            <w:pPr>
              <w:widowControl/>
              <w:spacing w:line="120" w:lineRule="exact"/>
              <w:jc w:val="center"/>
              <w:rPr>
                <w:rFonts w:ascii="Times New Roman" w:hAnsi="Times New Roman" w:eastAsia="宋体" w:cs="Times New Roman"/>
                <w:color w:val="auto"/>
                <w:kern w:val="0"/>
                <w:sz w:val="10"/>
                <w:szCs w:val="10"/>
                <w:highlight w:val="none"/>
              </w:rPr>
            </w:pPr>
          </w:p>
        </w:tc>
      </w:tr>
      <w:tr w14:paraId="7C651B8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A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3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1B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DB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3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6A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D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993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FB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9B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4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74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E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8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09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1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06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55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B2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7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FEC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E7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03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4D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1C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D8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A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73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AE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C4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5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D8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CD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99.18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9C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49.59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D6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CB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D4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13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4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7425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C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E9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4455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BD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2E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A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B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E1A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D7A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4D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6E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C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C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1037.5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F2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8E80">
            <w:pPr>
              <w:widowControl/>
              <w:spacing w:line="120" w:lineRule="exact"/>
              <w:jc w:val="center"/>
              <w:rPr>
                <w:rFonts w:ascii="Times New Roman" w:hAnsi="Times New Roman" w:eastAsia="宋体" w:cs="Times New Roman"/>
                <w:color w:val="auto"/>
                <w:kern w:val="0"/>
                <w:sz w:val="10"/>
                <w:szCs w:val="10"/>
                <w:highlight w:val="none"/>
              </w:rPr>
            </w:pPr>
          </w:p>
        </w:tc>
      </w:tr>
      <w:tr w14:paraId="0CD8F5B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8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8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64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C8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5B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FD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BD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A01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0C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59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37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D8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EF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35A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2D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46E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5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83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61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D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C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3F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99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08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4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5C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DC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1D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8B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F8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3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7D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3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172.85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3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86.43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7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4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80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2E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EC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4706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61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EE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2824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41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65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CA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F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D496">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FBC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4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855.6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B4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B3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B1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640.8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C7A3">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541CF">
            <w:pPr>
              <w:widowControl/>
              <w:spacing w:line="120" w:lineRule="exact"/>
              <w:jc w:val="center"/>
              <w:rPr>
                <w:rFonts w:ascii="Times New Roman" w:hAnsi="Times New Roman" w:eastAsia="宋体" w:cs="Times New Roman"/>
                <w:color w:val="auto"/>
                <w:kern w:val="0"/>
                <w:sz w:val="10"/>
                <w:szCs w:val="10"/>
                <w:highlight w:val="none"/>
              </w:rPr>
            </w:pPr>
          </w:p>
        </w:tc>
      </w:tr>
      <w:tr w14:paraId="15193BF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23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75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F0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44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88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5A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D6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7B3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75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AD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4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8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AA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6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77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D1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9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1D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1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21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E7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1B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2839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44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F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2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45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43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E3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18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80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B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25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E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278.2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D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7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4E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EC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9A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5C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DE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A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4C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E0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44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83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F2A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985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95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9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0C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3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57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A6A6">
            <w:pPr>
              <w:widowControl/>
              <w:spacing w:line="120" w:lineRule="exact"/>
              <w:jc w:val="center"/>
              <w:rPr>
                <w:rFonts w:ascii="Times New Roman" w:hAnsi="Times New Roman" w:eastAsia="宋体" w:cs="Times New Roman"/>
                <w:color w:val="auto"/>
                <w:kern w:val="0"/>
                <w:sz w:val="10"/>
                <w:szCs w:val="10"/>
                <w:highlight w:val="none"/>
              </w:rPr>
            </w:pPr>
          </w:p>
        </w:tc>
      </w:tr>
      <w:tr w14:paraId="6249855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E6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94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B6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2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52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6D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C0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BFA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8D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6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45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56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E8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B7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02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D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66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85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CE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00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31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46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2688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D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45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3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77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8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F6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FE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DF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F7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40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53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325.25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06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162.63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4C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7A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F6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C4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E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9856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1A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BE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2E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26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3B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C3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B674">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92D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E1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F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7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4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1221.1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6C7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F407">
            <w:pPr>
              <w:widowControl/>
              <w:spacing w:line="120" w:lineRule="exact"/>
              <w:jc w:val="center"/>
              <w:rPr>
                <w:rFonts w:ascii="Times New Roman" w:hAnsi="Times New Roman" w:eastAsia="宋体" w:cs="Times New Roman"/>
                <w:color w:val="auto"/>
                <w:kern w:val="0"/>
                <w:sz w:val="10"/>
                <w:szCs w:val="10"/>
                <w:highlight w:val="none"/>
              </w:rPr>
            </w:pPr>
          </w:p>
        </w:tc>
      </w:tr>
      <w:tr w14:paraId="68AD17C7">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B0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09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72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D0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4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8B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D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E7C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2F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3D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A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60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4E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E7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30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CE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D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8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C7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1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D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7A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52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DC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4E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5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C8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7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570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9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BB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C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2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281.3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83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77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68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9E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B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D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6468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E4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0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3881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7C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10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C7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E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712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5C0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17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FF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52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B8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903.8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EF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D48A">
            <w:pPr>
              <w:widowControl/>
              <w:spacing w:line="120" w:lineRule="exact"/>
              <w:jc w:val="center"/>
              <w:rPr>
                <w:rFonts w:ascii="Times New Roman" w:hAnsi="Times New Roman" w:eastAsia="宋体" w:cs="Times New Roman"/>
                <w:color w:val="auto"/>
                <w:kern w:val="0"/>
                <w:sz w:val="10"/>
                <w:szCs w:val="10"/>
                <w:highlight w:val="none"/>
              </w:rPr>
            </w:pPr>
          </w:p>
        </w:tc>
      </w:tr>
      <w:tr w14:paraId="5453CBE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93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8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F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57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和谐村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E7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1D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E7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D62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5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3F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E0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6C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4F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3B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A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4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294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3F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1D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24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8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9E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6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DE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EA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5E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5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D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2F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E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06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9E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1C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261.68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91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F5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71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D48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FC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35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7623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0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2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4574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88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12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8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46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0E8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2D9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8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CF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B4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C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959.6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493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F83A">
            <w:pPr>
              <w:widowControl/>
              <w:spacing w:line="120" w:lineRule="exact"/>
              <w:jc w:val="center"/>
              <w:rPr>
                <w:rFonts w:ascii="Times New Roman" w:hAnsi="Times New Roman" w:eastAsia="宋体" w:cs="Times New Roman"/>
                <w:color w:val="auto"/>
                <w:kern w:val="0"/>
                <w:sz w:val="10"/>
                <w:szCs w:val="10"/>
                <w:highlight w:val="none"/>
              </w:rPr>
            </w:pPr>
          </w:p>
        </w:tc>
      </w:tr>
      <w:tr w14:paraId="20C4FC8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81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E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E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15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和谐村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5F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BF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EE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C86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09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47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47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5C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B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63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6A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54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B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2E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6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D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5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7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8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6B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9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5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5D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A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4F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D3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F8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0D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A1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178.72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36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89.36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B1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E0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29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2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E1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8877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AE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BA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5326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440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EFD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B8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9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479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A1FB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81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5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A6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8F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1117.4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FCB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1AEE">
            <w:pPr>
              <w:widowControl/>
              <w:spacing w:line="120" w:lineRule="exact"/>
              <w:jc w:val="center"/>
              <w:rPr>
                <w:rFonts w:ascii="Times New Roman" w:hAnsi="Times New Roman" w:eastAsia="宋体" w:cs="Times New Roman"/>
                <w:color w:val="auto"/>
                <w:kern w:val="0"/>
                <w:sz w:val="10"/>
                <w:szCs w:val="10"/>
                <w:highlight w:val="none"/>
              </w:rPr>
            </w:pPr>
          </w:p>
        </w:tc>
      </w:tr>
      <w:tr w14:paraId="6CE57C8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1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7D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79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8C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77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D9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43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274.0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C7E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F6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03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A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76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E7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5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72B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AF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A0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8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64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9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B1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62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6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E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69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6C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04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3B0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7D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8D1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4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0C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AB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161.77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28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80.89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A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9D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8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5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3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9042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C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0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5425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82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67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05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7F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E21C">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DD2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0E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DDB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D3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36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1138.2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12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14B2">
            <w:pPr>
              <w:widowControl/>
              <w:spacing w:line="120" w:lineRule="exact"/>
              <w:jc w:val="center"/>
              <w:rPr>
                <w:rFonts w:ascii="Times New Roman" w:hAnsi="Times New Roman" w:eastAsia="宋体" w:cs="Times New Roman"/>
                <w:color w:val="auto"/>
                <w:kern w:val="0"/>
                <w:sz w:val="10"/>
                <w:szCs w:val="10"/>
                <w:highlight w:val="none"/>
              </w:rPr>
            </w:pPr>
          </w:p>
        </w:tc>
      </w:tr>
      <w:tr w14:paraId="3DA736C0">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F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A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2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F8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E0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54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29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F66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49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AC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A2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D9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1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75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0D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C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0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C7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5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BC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7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68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E9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8F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5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B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82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5C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B0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BA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8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07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7A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118.58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1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59.29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9A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71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D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67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A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7458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3B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7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4C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B1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99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B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B1F4">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EA3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9C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BB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4A8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17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938.8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1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B27C">
            <w:pPr>
              <w:widowControl/>
              <w:spacing w:line="120" w:lineRule="exact"/>
              <w:jc w:val="center"/>
              <w:rPr>
                <w:rFonts w:ascii="Times New Roman" w:hAnsi="Times New Roman" w:eastAsia="宋体" w:cs="Times New Roman"/>
                <w:color w:val="auto"/>
                <w:kern w:val="0"/>
                <w:sz w:val="10"/>
                <w:szCs w:val="10"/>
                <w:highlight w:val="none"/>
              </w:rPr>
            </w:pPr>
          </w:p>
        </w:tc>
      </w:tr>
      <w:tr w14:paraId="65EEE05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A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F2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E2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E5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8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93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DD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4C0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FA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4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D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2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7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CA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57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96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97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00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7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C0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B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46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F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2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C2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D10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7F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6E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64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E2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7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2F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0.36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F7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90.31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04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8D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5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F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C8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D3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8217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3C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7D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4930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BB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4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6D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51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49B6">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BCF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30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95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5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B6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1034.3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07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98E3">
            <w:pPr>
              <w:widowControl/>
              <w:spacing w:line="120" w:lineRule="exact"/>
              <w:jc w:val="center"/>
              <w:rPr>
                <w:rFonts w:ascii="Times New Roman" w:hAnsi="Times New Roman" w:eastAsia="宋体" w:cs="Times New Roman"/>
                <w:color w:val="auto"/>
                <w:kern w:val="0"/>
                <w:sz w:val="10"/>
                <w:szCs w:val="10"/>
                <w:highlight w:val="none"/>
              </w:rPr>
            </w:pPr>
          </w:p>
        </w:tc>
      </w:tr>
      <w:tr w14:paraId="2D440B0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2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59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D5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F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15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5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8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7C1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7B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B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8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E6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9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5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B1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42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5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27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7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F8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76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E0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3A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2E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9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6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4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D7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54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9F1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5E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72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9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100.05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1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50.03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3D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5E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AF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A4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01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8250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06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B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27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91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E2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96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AF0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73F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8E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3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73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36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1038.5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560B">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3DFB">
            <w:pPr>
              <w:widowControl/>
              <w:spacing w:line="120" w:lineRule="exact"/>
              <w:jc w:val="center"/>
              <w:rPr>
                <w:rFonts w:ascii="Times New Roman" w:hAnsi="Times New Roman" w:eastAsia="宋体" w:cs="Times New Roman"/>
                <w:color w:val="auto"/>
                <w:kern w:val="0"/>
                <w:sz w:val="10"/>
                <w:szCs w:val="10"/>
                <w:highlight w:val="none"/>
              </w:rPr>
            </w:pPr>
          </w:p>
        </w:tc>
      </w:tr>
      <w:tr w14:paraId="516F158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0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B6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4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廖家村镇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2E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冲天溪村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8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刘同弯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21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26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B33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69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55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0F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CD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54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B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C7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75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BA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95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C4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3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BA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D3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5A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5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C9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2B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EE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4E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6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66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C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08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F1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205.3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4F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9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BD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16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30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B6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10630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FE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B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12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C8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81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16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472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7472">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410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1932.8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45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BE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70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1411.7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CD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40BAA">
            <w:pPr>
              <w:widowControl/>
              <w:spacing w:line="120" w:lineRule="exact"/>
              <w:jc w:val="center"/>
              <w:rPr>
                <w:rFonts w:ascii="Times New Roman" w:hAnsi="Times New Roman" w:eastAsia="宋体" w:cs="Times New Roman"/>
                <w:color w:val="auto"/>
                <w:kern w:val="0"/>
                <w:sz w:val="10"/>
                <w:szCs w:val="10"/>
                <w:highlight w:val="none"/>
              </w:rPr>
            </w:pPr>
          </w:p>
        </w:tc>
      </w:tr>
      <w:tr w14:paraId="3A702DC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A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22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1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廖家村镇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5D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团结村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9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3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6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C0B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3F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C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23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3A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7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B4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C8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C1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8D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DD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0F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99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ED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2E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3A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22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8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0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D1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35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B7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7B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3A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A4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73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158.76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29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79.38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9F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F7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C5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EF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15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EC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8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8B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8E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D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E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13E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675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F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F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61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BF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40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5805">
            <w:pPr>
              <w:widowControl/>
              <w:spacing w:line="120" w:lineRule="exact"/>
              <w:jc w:val="center"/>
              <w:rPr>
                <w:rFonts w:ascii="Times New Roman" w:hAnsi="Times New Roman" w:eastAsia="宋体" w:cs="Times New Roman"/>
                <w:color w:val="auto"/>
                <w:kern w:val="0"/>
                <w:sz w:val="10"/>
                <w:szCs w:val="10"/>
                <w:highlight w:val="none"/>
              </w:rPr>
            </w:pPr>
          </w:p>
        </w:tc>
      </w:tr>
      <w:tr w14:paraId="1E6CDAB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E4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92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E5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8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66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曹家屋场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6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6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39E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2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8D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32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C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1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A5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95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32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67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74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43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B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C4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AE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C2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91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9F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94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5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8E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4C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C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6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F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D4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F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73.65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CF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7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C4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D8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C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8627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D8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76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5176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B3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1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69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A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3C51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E57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40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1568.6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11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7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CB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1060.6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C3E86">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6B99">
            <w:pPr>
              <w:widowControl/>
              <w:spacing w:line="120" w:lineRule="exact"/>
              <w:jc w:val="center"/>
              <w:rPr>
                <w:rFonts w:ascii="Times New Roman" w:hAnsi="Times New Roman" w:eastAsia="宋体" w:cs="Times New Roman"/>
                <w:color w:val="auto"/>
                <w:kern w:val="0"/>
                <w:sz w:val="10"/>
                <w:szCs w:val="10"/>
                <w:highlight w:val="none"/>
              </w:rPr>
            </w:pPr>
          </w:p>
        </w:tc>
      </w:tr>
      <w:tr w14:paraId="3D783727">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E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94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1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B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6F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周家湾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B9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4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FBA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C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C0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4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3AB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8C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76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B2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5杉木4阔叶树1马尾松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1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4A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A7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6F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2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E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C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71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4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69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D6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35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26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05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85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6B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B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D8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4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FB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33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5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37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1A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7709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91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7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4625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A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2B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6B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27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872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994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8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1401.6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FF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12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FB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925.1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328D">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311D">
            <w:pPr>
              <w:widowControl/>
              <w:spacing w:line="120" w:lineRule="exact"/>
              <w:jc w:val="center"/>
              <w:rPr>
                <w:rFonts w:ascii="Times New Roman" w:hAnsi="Times New Roman" w:eastAsia="宋体" w:cs="Times New Roman"/>
                <w:color w:val="auto"/>
                <w:kern w:val="0"/>
                <w:sz w:val="10"/>
                <w:szCs w:val="10"/>
                <w:highlight w:val="none"/>
              </w:rPr>
            </w:pPr>
          </w:p>
        </w:tc>
      </w:tr>
      <w:tr w14:paraId="71CC05A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A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80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E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72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F6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周家湾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2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2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8C8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70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6A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DB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0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3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C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72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6杉木3阔叶树1马尾松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BF2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EB7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3C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6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26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0E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E7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E7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4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E4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98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EA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D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52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A1B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60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FD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8B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DA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57.65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3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5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E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0C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1E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8022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C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34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4813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BBD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13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9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0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586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38E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8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1458.6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9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73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53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A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2404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F079">
            <w:pPr>
              <w:widowControl/>
              <w:spacing w:line="120" w:lineRule="exact"/>
              <w:jc w:val="center"/>
              <w:rPr>
                <w:rFonts w:ascii="Times New Roman" w:hAnsi="Times New Roman" w:eastAsia="宋体" w:cs="Times New Roman"/>
                <w:color w:val="auto"/>
                <w:kern w:val="0"/>
                <w:sz w:val="10"/>
                <w:szCs w:val="10"/>
                <w:highlight w:val="none"/>
              </w:rPr>
            </w:pPr>
          </w:p>
        </w:tc>
      </w:tr>
      <w:tr w14:paraId="25B7FAA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7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8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3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3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5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土坡坑</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83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B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5CA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DE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1FE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4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14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CE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42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6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8杉木1阔叶树1马尾松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6E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6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6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45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A3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FF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DA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74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F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13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15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41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8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D8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42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D0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BF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CF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269.11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2D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134.56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64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CFC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CD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48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1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9273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6D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CE2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5564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D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22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E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F9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AAD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0032">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3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76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0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5C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1169.0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43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401A">
            <w:pPr>
              <w:widowControl/>
              <w:spacing w:line="120" w:lineRule="exact"/>
              <w:jc w:val="center"/>
              <w:rPr>
                <w:rFonts w:ascii="Times New Roman" w:hAnsi="Times New Roman" w:eastAsia="宋体" w:cs="Times New Roman"/>
                <w:color w:val="auto"/>
                <w:kern w:val="0"/>
                <w:sz w:val="10"/>
                <w:szCs w:val="10"/>
                <w:highlight w:val="none"/>
              </w:rPr>
            </w:pPr>
          </w:p>
        </w:tc>
      </w:tr>
      <w:tr w14:paraId="452991B6">
        <w:tblPrEx>
          <w:tblCellMar>
            <w:top w:w="0" w:type="dxa"/>
            <w:left w:w="108" w:type="dxa"/>
            <w:bottom w:w="0" w:type="dxa"/>
            <w:right w:w="108" w:type="dxa"/>
          </w:tblCellMar>
        </w:tblPrEx>
        <w:trPr>
          <w:trHeight w:val="27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A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B5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C3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57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E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土坡坑</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70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4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BD7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13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5E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D7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9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64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77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A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22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B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73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B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4C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4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8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3B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4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A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C1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A4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85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6D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6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71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F7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FC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153.63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EF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76.82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62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95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10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D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3A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7458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EF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B5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95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AE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28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CE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135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C70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CC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41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7C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B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63B3">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29B2">
            <w:pPr>
              <w:widowControl/>
              <w:spacing w:line="120" w:lineRule="exact"/>
              <w:jc w:val="center"/>
              <w:rPr>
                <w:rFonts w:ascii="Times New Roman" w:hAnsi="Times New Roman" w:eastAsia="宋体" w:cs="Times New Roman"/>
                <w:color w:val="auto"/>
                <w:kern w:val="0"/>
                <w:sz w:val="10"/>
                <w:szCs w:val="10"/>
                <w:highlight w:val="none"/>
              </w:rPr>
            </w:pPr>
          </w:p>
        </w:tc>
      </w:tr>
      <w:tr w14:paraId="42B0EF6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7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49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E8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79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05E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彭家弯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F0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A2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401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C9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FC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4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3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6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EF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2D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3B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78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25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6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79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9B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B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4C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FD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85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40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6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8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6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0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4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9D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F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190.71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A6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95.36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EB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63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C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6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3B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10926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01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4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6556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71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8D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E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07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96B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8FB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B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59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12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3C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1416.7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1C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C7D9">
            <w:pPr>
              <w:widowControl/>
              <w:spacing w:line="120" w:lineRule="exact"/>
              <w:jc w:val="center"/>
              <w:rPr>
                <w:rFonts w:ascii="Times New Roman" w:hAnsi="Times New Roman" w:eastAsia="宋体" w:cs="Times New Roman"/>
                <w:color w:val="auto"/>
                <w:kern w:val="0"/>
                <w:sz w:val="10"/>
                <w:szCs w:val="10"/>
                <w:highlight w:val="none"/>
              </w:rPr>
            </w:pPr>
          </w:p>
        </w:tc>
      </w:tr>
      <w:tr w14:paraId="56BE02A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A5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C4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B6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E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2A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53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22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7D0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BF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5C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22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6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AB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16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A0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BD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49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9C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A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EC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0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09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2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FA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1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38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92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3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B4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CBD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8B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31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33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227.13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8C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113.57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77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FB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F3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2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6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10595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56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16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6357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51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4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2119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E0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90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2119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F2C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F44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1F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1926.4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4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01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8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1407.0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BDFB">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5D39">
            <w:pPr>
              <w:widowControl/>
              <w:spacing w:line="120" w:lineRule="exact"/>
              <w:jc w:val="center"/>
              <w:rPr>
                <w:rFonts w:ascii="Times New Roman" w:hAnsi="Times New Roman" w:eastAsia="宋体" w:cs="Times New Roman"/>
                <w:color w:val="auto"/>
                <w:kern w:val="0"/>
                <w:sz w:val="10"/>
                <w:szCs w:val="10"/>
                <w:highlight w:val="none"/>
              </w:rPr>
            </w:pPr>
          </w:p>
        </w:tc>
      </w:tr>
      <w:tr w14:paraId="06A788A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21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56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10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6DB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A2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十桶水</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0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99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317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71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5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F8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6C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8F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9A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8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3C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4A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9A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3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8EB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285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6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30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44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54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A2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34C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2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A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D7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F5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22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15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39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D1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DD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9B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6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1C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8646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C8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7D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5188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D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CA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C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E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EC7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6DE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93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0A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2C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AD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1208.1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F21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E63A">
            <w:pPr>
              <w:widowControl/>
              <w:spacing w:line="120" w:lineRule="exact"/>
              <w:jc w:val="center"/>
              <w:rPr>
                <w:rFonts w:ascii="Times New Roman" w:hAnsi="Times New Roman" w:eastAsia="宋体" w:cs="Times New Roman"/>
                <w:color w:val="auto"/>
                <w:kern w:val="0"/>
                <w:sz w:val="10"/>
                <w:szCs w:val="10"/>
                <w:highlight w:val="none"/>
              </w:rPr>
            </w:pPr>
          </w:p>
        </w:tc>
      </w:tr>
      <w:tr w14:paraId="3EF04E2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46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5D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D9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66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7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十桶水</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00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59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A7D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B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A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DB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3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5E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87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D2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1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50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33E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87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4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86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7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3D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F3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0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A8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5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6A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C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28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7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0E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D3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218.19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16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8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5E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B9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C6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31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98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CF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256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97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3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C3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173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E60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F9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1326.6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30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A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08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946.0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556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3B76">
            <w:pPr>
              <w:widowControl/>
              <w:spacing w:line="120" w:lineRule="exact"/>
              <w:jc w:val="center"/>
              <w:rPr>
                <w:rFonts w:ascii="Times New Roman" w:hAnsi="Times New Roman" w:eastAsia="宋体" w:cs="Times New Roman"/>
                <w:color w:val="auto"/>
                <w:kern w:val="0"/>
                <w:sz w:val="10"/>
                <w:szCs w:val="10"/>
                <w:highlight w:val="none"/>
              </w:rPr>
            </w:pPr>
          </w:p>
        </w:tc>
      </w:tr>
      <w:tr w14:paraId="3AB706CE">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84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0B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F5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54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5B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彭家湾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C22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EC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C51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30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E7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6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C6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BA1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A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34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6马尾松2阔叶树1杉木1柏木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3C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63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D4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9B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8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8D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BE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2273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50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7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5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2E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A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3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A2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63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D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31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62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327.24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13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163.62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8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1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A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62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30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9999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27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D4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5999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64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F9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8D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71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BC5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6A9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F5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BE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4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1E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1397.2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345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A133">
            <w:pPr>
              <w:widowControl/>
              <w:spacing w:line="120" w:lineRule="exact"/>
              <w:jc w:val="center"/>
              <w:rPr>
                <w:rFonts w:ascii="Times New Roman" w:hAnsi="Times New Roman" w:eastAsia="宋体" w:cs="Times New Roman"/>
                <w:color w:val="auto"/>
                <w:kern w:val="0"/>
                <w:sz w:val="10"/>
                <w:szCs w:val="10"/>
                <w:highlight w:val="none"/>
              </w:rPr>
            </w:pPr>
          </w:p>
        </w:tc>
      </w:tr>
      <w:tr w14:paraId="40887C6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06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01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9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9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E5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狗牙溪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E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13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830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8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B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DF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B2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53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60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B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5马尾松3阔叶树1杉木1柏木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1B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F4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2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C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1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2F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F2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D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88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52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10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5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19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D3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E8E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B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18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5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101.51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C7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50.76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EB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03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A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C1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8E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D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D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4198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0F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0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9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A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A12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BDE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35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DD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6B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64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880.6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B63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1B25">
            <w:pPr>
              <w:widowControl/>
              <w:spacing w:line="120" w:lineRule="exact"/>
              <w:jc w:val="center"/>
              <w:rPr>
                <w:rFonts w:ascii="Times New Roman" w:hAnsi="Times New Roman" w:eastAsia="宋体" w:cs="Times New Roman"/>
                <w:color w:val="auto"/>
                <w:kern w:val="0"/>
                <w:sz w:val="10"/>
                <w:szCs w:val="10"/>
                <w:highlight w:val="none"/>
              </w:rPr>
            </w:pPr>
          </w:p>
        </w:tc>
      </w:tr>
      <w:tr w14:paraId="7C4A442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40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E9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0CD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A8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2F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狗牙溪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9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18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BEB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ED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5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3B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56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1B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56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A7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C6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AD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F8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8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CE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3C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1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2074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BC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1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61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BA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8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89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B4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FB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A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32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EF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342.14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BC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20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0D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6E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F6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8D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9504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5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7A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44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07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F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9B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A1D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328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2A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D8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19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1F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1196.4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3763">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0FA8">
            <w:pPr>
              <w:widowControl/>
              <w:spacing w:line="120" w:lineRule="exact"/>
              <w:jc w:val="center"/>
              <w:rPr>
                <w:rFonts w:ascii="Times New Roman" w:hAnsi="Times New Roman" w:eastAsia="宋体" w:cs="Times New Roman"/>
                <w:color w:val="auto"/>
                <w:kern w:val="0"/>
                <w:sz w:val="10"/>
                <w:szCs w:val="10"/>
                <w:highlight w:val="none"/>
              </w:rPr>
            </w:pPr>
          </w:p>
        </w:tc>
      </w:tr>
      <w:tr w14:paraId="7A0AD50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91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CC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94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C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93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45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6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106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5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A9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97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3C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6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BA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73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18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E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55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9F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AB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3B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80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43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8C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B2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E9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84F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F2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37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2D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9E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81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9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250.54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59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125.27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B7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1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61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C1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0D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8217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2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95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4930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5A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A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3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5A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579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AA2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D2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06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F9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2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1034.3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D0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FBA4">
            <w:pPr>
              <w:widowControl/>
              <w:spacing w:line="120" w:lineRule="exact"/>
              <w:jc w:val="center"/>
              <w:rPr>
                <w:rFonts w:ascii="Times New Roman" w:hAnsi="Times New Roman" w:eastAsia="宋体" w:cs="Times New Roman"/>
                <w:color w:val="auto"/>
                <w:kern w:val="0"/>
                <w:sz w:val="10"/>
                <w:szCs w:val="10"/>
                <w:highlight w:val="none"/>
              </w:rPr>
            </w:pPr>
          </w:p>
        </w:tc>
      </w:tr>
      <w:tr w14:paraId="7E48083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3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E6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07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46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52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4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61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9E2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79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9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3F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FF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AB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BF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AA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C6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1E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A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93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C8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C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AC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F8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35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FD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3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39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88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5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8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F3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4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4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271.16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6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135.58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BF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85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26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06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3F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67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AA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C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14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4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CB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D01E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9C6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8C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02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C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B2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1030.2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05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BD21">
            <w:pPr>
              <w:widowControl/>
              <w:spacing w:line="120" w:lineRule="exact"/>
              <w:jc w:val="center"/>
              <w:rPr>
                <w:rFonts w:ascii="Times New Roman" w:hAnsi="Times New Roman" w:eastAsia="宋体" w:cs="Times New Roman"/>
                <w:color w:val="auto"/>
                <w:kern w:val="0"/>
                <w:sz w:val="10"/>
                <w:szCs w:val="10"/>
                <w:highlight w:val="none"/>
              </w:rPr>
            </w:pPr>
          </w:p>
        </w:tc>
      </w:tr>
      <w:tr w14:paraId="4096D1E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0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19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16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9C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16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25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2C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B98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EE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D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7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37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19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7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43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D6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1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7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E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2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6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6F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5B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14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F4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3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32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37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81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4E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25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EF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68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156.17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03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78.09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88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9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2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50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87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8283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5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EA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4970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95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22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2C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C5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069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FAC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A5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5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0B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CC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1042.7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402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20D03">
            <w:pPr>
              <w:widowControl/>
              <w:spacing w:line="120" w:lineRule="exact"/>
              <w:jc w:val="center"/>
              <w:rPr>
                <w:rFonts w:ascii="Times New Roman" w:hAnsi="Times New Roman" w:eastAsia="宋体" w:cs="Times New Roman"/>
                <w:color w:val="auto"/>
                <w:kern w:val="0"/>
                <w:sz w:val="10"/>
                <w:szCs w:val="10"/>
                <w:highlight w:val="none"/>
              </w:rPr>
            </w:pPr>
          </w:p>
        </w:tc>
      </w:tr>
      <w:tr w14:paraId="40D1F8F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1A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52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4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D3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F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BC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3B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E34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A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CE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A9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7B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9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56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4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4马尾松4阔叶树2杉木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8A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2C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7B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C4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3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33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6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5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2E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89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972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63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51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CE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7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84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5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B1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188.5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2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12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6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74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70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2C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8316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18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09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4990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CA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9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52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E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DF1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A92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1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3C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40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F1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1046.8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4D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896B9">
            <w:pPr>
              <w:widowControl/>
              <w:spacing w:line="120" w:lineRule="exact"/>
              <w:jc w:val="center"/>
              <w:rPr>
                <w:rFonts w:ascii="Times New Roman" w:hAnsi="Times New Roman" w:eastAsia="宋体" w:cs="Times New Roman"/>
                <w:color w:val="auto"/>
                <w:kern w:val="0"/>
                <w:sz w:val="10"/>
                <w:szCs w:val="10"/>
                <w:highlight w:val="none"/>
              </w:rPr>
            </w:pPr>
          </w:p>
        </w:tc>
      </w:tr>
      <w:tr w14:paraId="271EA45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D1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99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F5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F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1A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49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8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835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44F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2C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5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E2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A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3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E4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3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D15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8C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7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B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E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4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F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C2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CE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F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0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1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13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7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6E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DC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3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292.12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7B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146.06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6E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B1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2B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31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BA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8316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49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35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4990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BA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C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C8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4E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8E0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E56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46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B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1C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E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1046.8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2B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9942">
            <w:pPr>
              <w:widowControl/>
              <w:spacing w:line="120" w:lineRule="exact"/>
              <w:jc w:val="center"/>
              <w:rPr>
                <w:rFonts w:ascii="Times New Roman" w:hAnsi="Times New Roman" w:eastAsia="宋体" w:cs="Times New Roman"/>
                <w:color w:val="auto"/>
                <w:kern w:val="0"/>
                <w:sz w:val="10"/>
                <w:szCs w:val="10"/>
                <w:highlight w:val="none"/>
              </w:rPr>
            </w:pPr>
          </w:p>
        </w:tc>
      </w:tr>
      <w:tr w14:paraId="1F4B6DC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C6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7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16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9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B9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3E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56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D8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B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AAA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1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D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76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50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6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7ED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5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4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32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F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A0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72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63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D3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C5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AE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D0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12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61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B2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C0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E3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22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309.06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65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154.53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2A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21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0D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11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CA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F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EB0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83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E1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F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5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963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B99C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74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4A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B7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A0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1030.2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2CB6">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4159">
            <w:pPr>
              <w:widowControl/>
              <w:spacing w:line="120" w:lineRule="exact"/>
              <w:jc w:val="center"/>
              <w:rPr>
                <w:rFonts w:ascii="Times New Roman" w:hAnsi="Times New Roman" w:eastAsia="宋体" w:cs="Times New Roman"/>
                <w:color w:val="auto"/>
                <w:kern w:val="0"/>
                <w:sz w:val="10"/>
                <w:szCs w:val="10"/>
                <w:highlight w:val="none"/>
              </w:rPr>
            </w:pPr>
          </w:p>
        </w:tc>
      </w:tr>
      <w:tr w14:paraId="051F791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1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6D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513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26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B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铺垭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3A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B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C3C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9B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31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E3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1B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6B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3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0A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9F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7A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8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8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A3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3B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73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C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6D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2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97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6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8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F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28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05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9C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30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20.16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A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8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25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F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8E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E2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1C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1A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B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1D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F2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5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2FFC">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939B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05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9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2C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5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960.4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7DD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CD14">
            <w:pPr>
              <w:widowControl/>
              <w:spacing w:line="120" w:lineRule="exact"/>
              <w:jc w:val="center"/>
              <w:rPr>
                <w:rFonts w:ascii="Times New Roman" w:hAnsi="Times New Roman" w:eastAsia="宋体" w:cs="Times New Roman"/>
                <w:color w:val="auto"/>
                <w:kern w:val="0"/>
                <w:sz w:val="10"/>
                <w:szCs w:val="10"/>
                <w:highlight w:val="none"/>
              </w:rPr>
            </w:pPr>
          </w:p>
        </w:tc>
      </w:tr>
      <w:tr w14:paraId="096A868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D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D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DC1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7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B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 铺垭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C41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5D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3AA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F4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3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C4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0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3D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30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0F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88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35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F64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F0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9B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B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0A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CE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DE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C9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95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66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AD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C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5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9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09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96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40.32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CA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D1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3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D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4A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E4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8360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D3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5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5016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4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38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30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19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355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048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4B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BD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CA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88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973.1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232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6DFA">
            <w:pPr>
              <w:widowControl/>
              <w:spacing w:line="120" w:lineRule="exact"/>
              <w:jc w:val="center"/>
              <w:rPr>
                <w:rFonts w:ascii="Times New Roman" w:hAnsi="Times New Roman" w:eastAsia="宋体" w:cs="Times New Roman"/>
                <w:color w:val="auto"/>
                <w:kern w:val="0"/>
                <w:sz w:val="10"/>
                <w:szCs w:val="10"/>
                <w:highlight w:val="none"/>
              </w:rPr>
            </w:pPr>
          </w:p>
        </w:tc>
      </w:tr>
      <w:tr w14:paraId="1FEE338B">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A3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37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737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25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5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铁厂垭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4C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C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8A1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6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36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A4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C4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1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7A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67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6马尾松4阔叶树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6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95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D4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41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8F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0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8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FE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A7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C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A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F3C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33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26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99E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3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1A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E2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116.74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8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58.37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D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C4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AA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1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27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75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C2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7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C9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74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DA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688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0FF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F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AC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6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A1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926.9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436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51AD">
            <w:pPr>
              <w:widowControl/>
              <w:spacing w:line="120" w:lineRule="exact"/>
              <w:jc w:val="center"/>
              <w:rPr>
                <w:rFonts w:ascii="Times New Roman" w:hAnsi="Times New Roman" w:eastAsia="宋体" w:cs="Times New Roman"/>
                <w:color w:val="auto"/>
                <w:kern w:val="0"/>
                <w:sz w:val="10"/>
                <w:szCs w:val="10"/>
                <w:highlight w:val="none"/>
              </w:rPr>
            </w:pPr>
          </w:p>
        </w:tc>
      </w:tr>
      <w:tr w14:paraId="2D1CD08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A1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3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0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DF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1C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栗树弯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5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92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FD4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9A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4E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B3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23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3E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8C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B1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C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EA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6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A8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AD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D5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D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2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5A5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15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5D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AB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8A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7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3A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DE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0C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64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160.74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50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80.37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3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9BF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75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2B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F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76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25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C6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AF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7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9D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8B9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C06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86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E4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2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25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1383.3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74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1EA8">
            <w:pPr>
              <w:widowControl/>
              <w:spacing w:line="120" w:lineRule="exact"/>
              <w:jc w:val="center"/>
              <w:rPr>
                <w:rFonts w:ascii="Times New Roman" w:hAnsi="Times New Roman" w:eastAsia="宋体" w:cs="Times New Roman"/>
                <w:color w:val="auto"/>
                <w:kern w:val="0"/>
                <w:sz w:val="10"/>
                <w:szCs w:val="10"/>
                <w:highlight w:val="none"/>
              </w:rPr>
            </w:pPr>
          </w:p>
        </w:tc>
      </w:tr>
      <w:tr w14:paraId="0CA2BAE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3F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B2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86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62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7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铁厂垭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13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5F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90E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2E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EE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5A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3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DA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5D8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32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8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B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BC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BF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6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50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C9F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CE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9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F4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13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9AC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63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33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1B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E3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6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2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180.32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AF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C4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07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D6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C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87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78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A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3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85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4C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96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0C7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53F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A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2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17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3B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928.6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80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A14D">
            <w:pPr>
              <w:widowControl/>
              <w:spacing w:line="120" w:lineRule="exact"/>
              <w:jc w:val="center"/>
              <w:rPr>
                <w:rFonts w:ascii="Times New Roman" w:hAnsi="Times New Roman" w:eastAsia="宋体" w:cs="Times New Roman"/>
                <w:color w:val="auto"/>
                <w:kern w:val="0"/>
                <w:sz w:val="10"/>
                <w:szCs w:val="10"/>
                <w:highlight w:val="none"/>
              </w:rPr>
            </w:pPr>
          </w:p>
        </w:tc>
      </w:tr>
      <w:tr w14:paraId="6F11345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1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AF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B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94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大木塘村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3E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下坪塔</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6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62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191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1F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1F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D8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7E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BC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8A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7E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A80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1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9F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AF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0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9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5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D8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9B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6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C6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9F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AD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E3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2B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BB4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90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0.27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17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F5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45D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53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D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A3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A5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C4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C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2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F0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DC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CF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49B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041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0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09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50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A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B308">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B6BB">
            <w:pPr>
              <w:widowControl/>
              <w:spacing w:line="120" w:lineRule="exact"/>
              <w:jc w:val="center"/>
              <w:rPr>
                <w:rFonts w:ascii="Times New Roman" w:hAnsi="Times New Roman" w:eastAsia="宋体" w:cs="Times New Roman"/>
                <w:color w:val="auto"/>
                <w:kern w:val="0"/>
                <w:sz w:val="10"/>
                <w:szCs w:val="10"/>
                <w:highlight w:val="none"/>
              </w:rPr>
            </w:pPr>
          </w:p>
        </w:tc>
      </w:tr>
      <w:tr w14:paraId="7BCB0AF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E7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F1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55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CBE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冷水塔村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A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E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FC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911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5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BB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24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2E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34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DA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0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B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47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10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D6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C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A50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A2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18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C5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D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D6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CC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8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5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DD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FF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1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4B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134.37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1A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F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AA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26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0A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6C0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8349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44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83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5009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CA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赤皮青冈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43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3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7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6B4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A85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B7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B9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6C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5A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1166.6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8C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F6E8F">
            <w:pPr>
              <w:widowControl/>
              <w:spacing w:line="120" w:lineRule="exact"/>
              <w:jc w:val="center"/>
              <w:rPr>
                <w:rFonts w:ascii="Times New Roman" w:hAnsi="Times New Roman" w:eastAsia="宋体" w:cs="Times New Roman"/>
                <w:color w:val="auto"/>
                <w:kern w:val="0"/>
                <w:sz w:val="10"/>
                <w:szCs w:val="10"/>
                <w:highlight w:val="none"/>
              </w:rPr>
            </w:pPr>
          </w:p>
        </w:tc>
      </w:tr>
      <w:tr w14:paraId="1187847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85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5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2A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B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冷水塔村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55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75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3A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091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4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5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15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7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4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1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4E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44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4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9F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3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B5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3C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49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CB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8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90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AA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95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1B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D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8D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6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FB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0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260.57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0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130.29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1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B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C1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A8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C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18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0B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6098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30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赤皮青冈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A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6D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D5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BFB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FF6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B2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C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68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D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1317.8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D23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2740">
            <w:pPr>
              <w:widowControl/>
              <w:spacing w:line="120" w:lineRule="exact"/>
              <w:jc w:val="center"/>
              <w:rPr>
                <w:rFonts w:ascii="Times New Roman" w:hAnsi="Times New Roman" w:eastAsia="宋体" w:cs="Times New Roman"/>
                <w:color w:val="auto"/>
                <w:kern w:val="0"/>
                <w:sz w:val="10"/>
                <w:szCs w:val="10"/>
                <w:highlight w:val="none"/>
              </w:rPr>
            </w:pPr>
          </w:p>
        </w:tc>
      </w:tr>
      <w:tr w14:paraId="42CA362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CE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BE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1A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C1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冷水塔村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63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窝子田</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D3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5C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979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B4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E0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50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A1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8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1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31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4马尾松4阔叶树2杉木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0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6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9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3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3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ED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12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D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4A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D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B6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0B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F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CD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5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F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D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92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197.37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CB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98.69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E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5E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DD6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6E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E2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8811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6C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EA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5287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40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赤皮青冈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04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5D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2C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9EC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E11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A9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50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BF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42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1231.1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C3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A952">
            <w:pPr>
              <w:widowControl/>
              <w:spacing w:line="120" w:lineRule="exact"/>
              <w:jc w:val="center"/>
              <w:rPr>
                <w:rFonts w:ascii="Times New Roman" w:hAnsi="Times New Roman" w:eastAsia="宋体" w:cs="Times New Roman"/>
                <w:color w:val="auto"/>
                <w:kern w:val="0"/>
                <w:sz w:val="10"/>
                <w:szCs w:val="10"/>
                <w:highlight w:val="none"/>
              </w:rPr>
            </w:pPr>
          </w:p>
        </w:tc>
      </w:tr>
      <w:tr w14:paraId="3F55D29C">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0A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FB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38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A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东风坪村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E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胡家界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20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99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4A3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D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C7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54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C9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14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74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65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92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0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C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244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0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B0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02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23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25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5B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4B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5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90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8E2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DE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8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93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64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238.52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8B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E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CF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9C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F5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BD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9480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E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D5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5688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07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DF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1896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1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6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1896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B82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EAC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DD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1723.6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DA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1C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9E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1290.8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04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3F9B">
            <w:pPr>
              <w:widowControl/>
              <w:spacing w:line="120" w:lineRule="exact"/>
              <w:jc w:val="center"/>
              <w:rPr>
                <w:rFonts w:ascii="Times New Roman" w:hAnsi="Times New Roman" w:eastAsia="宋体" w:cs="Times New Roman"/>
                <w:color w:val="auto"/>
                <w:kern w:val="0"/>
                <w:sz w:val="10"/>
                <w:szCs w:val="10"/>
                <w:highlight w:val="none"/>
              </w:rPr>
            </w:pPr>
          </w:p>
        </w:tc>
      </w:tr>
      <w:tr w14:paraId="72276CFA">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7C4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FA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6A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D2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东风坪村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9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胡家界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0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2C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D78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F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47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7B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2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F9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3C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E4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6马尾松4阔叶树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D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7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E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63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6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0B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8B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62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53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2F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55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26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A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7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29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9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0C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D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206.17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20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A8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E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C8E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3C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17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9108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9E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0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C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A5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8D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2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523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BC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E7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86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F4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7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1272.7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61E8">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38BE">
            <w:pPr>
              <w:widowControl/>
              <w:spacing w:line="120" w:lineRule="exact"/>
              <w:jc w:val="center"/>
              <w:rPr>
                <w:rFonts w:ascii="Times New Roman" w:hAnsi="Times New Roman" w:eastAsia="宋体" w:cs="Times New Roman"/>
                <w:color w:val="auto"/>
                <w:kern w:val="0"/>
                <w:sz w:val="10"/>
                <w:szCs w:val="10"/>
                <w:highlight w:val="none"/>
              </w:rPr>
            </w:pPr>
          </w:p>
        </w:tc>
      </w:tr>
      <w:tr w14:paraId="4C56D68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CD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6F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EF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A5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东风坪村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4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陈家屋后</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F4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2B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703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2F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DC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22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0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9E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85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0F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92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5D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6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E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13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72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4A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10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A3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9A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1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80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4D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4F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9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62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BE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4B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4F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68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A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F2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B1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1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5775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C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C2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DD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6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D7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CD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DD54">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EB7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A6D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D2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54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96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715.6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23CF">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84F5">
            <w:pPr>
              <w:widowControl/>
              <w:spacing w:line="120" w:lineRule="exact"/>
              <w:jc w:val="center"/>
              <w:rPr>
                <w:rFonts w:ascii="Times New Roman" w:hAnsi="Times New Roman" w:eastAsia="宋体" w:cs="Times New Roman"/>
                <w:color w:val="auto"/>
                <w:kern w:val="0"/>
                <w:sz w:val="10"/>
                <w:szCs w:val="10"/>
                <w:highlight w:val="none"/>
              </w:rPr>
            </w:pPr>
          </w:p>
        </w:tc>
      </w:tr>
      <w:tr w14:paraId="11CA0AF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45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F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85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A10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黄金塔村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F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谷家湾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3A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034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1F4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B6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E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2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C7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3D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E3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22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FC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1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9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36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D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A6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F7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F9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C4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D1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36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17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08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7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5B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3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3B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F3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265.48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FB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132.74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A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9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2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8F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5D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5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06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12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87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7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03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D96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EF5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B8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3C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3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DC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7F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980B">
            <w:pPr>
              <w:widowControl/>
              <w:spacing w:line="120" w:lineRule="exact"/>
              <w:jc w:val="center"/>
              <w:rPr>
                <w:rFonts w:ascii="Times New Roman" w:hAnsi="Times New Roman" w:eastAsia="宋体" w:cs="Times New Roman"/>
                <w:color w:val="auto"/>
                <w:kern w:val="0"/>
                <w:sz w:val="10"/>
                <w:szCs w:val="10"/>
                <w:highlight w:val="none"/>
              </w:rPr>
            </w:pPr>
          </w:p>
        </w:tc>
      </w:tr>
      <w:tr w14:paraId="4B43D74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B2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E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D0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B2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26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棒竹溪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82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84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AC0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90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6D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96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D0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38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AA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31D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C7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9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8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0E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68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EB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2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C8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A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6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BD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0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FC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1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AF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5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65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9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185.88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9B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2B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19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A9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4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4D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DF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2E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2772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1F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2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E6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1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A14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209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0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C6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4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81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645.6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D58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3C74">
            <w:pPr>
              <w:widowControl/>
              <w:spacing w:line="120" w:lineRule="exact"/>
              <w:jc w:val="center"/>
              <w:rPr>
                <w:rFonts w:ascii="Times New Roman" w:hAnsi="Times New Roman" w:eastAsia="宋体" w:cs="Times New Roman"/>
                <w:color w:val="auto"/>
                <w:kern w:val="0"/>
                <w:sz w:val="10"/>
                <w:szCs w:val="10"/>
                <w:highlight w:val="none"/>
              </w:rPr>
            </w:pPr>
          </w:p>
        </w:tc>
      </w:tr>
      <w:tr w14:paraId="4033B89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98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E1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A7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58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59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棒竹溪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B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54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EB0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E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EF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A3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76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5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C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45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CC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27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13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80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A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C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57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D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E7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4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4C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F5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A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B7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30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F2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5B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D5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150.65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B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75.33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DD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AA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CC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EE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AC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6468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55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53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3881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B3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7B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1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D4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D6C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4EB42">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C2A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6F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C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8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903.8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DF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7A98">
            <w:pPr>
              <w:widowControl/>
              <w:spacing w:line="120" w:lineRule="exact"/>
              <w:jc w:val="center"/>
              <w:rPr>
                <w:rFonts w:ascii="Times New Roman" w:hAnsi="Times New Roman" w:eastAsia="宋体" w:cs="Times New Roman"/>
                <w:color w:val="auto"/>
                <w:kern w:val="0"/>
                <w:sz w:val="10"/>
                <w:szCs w:val="10"/>
                <w:highlight w:val="none"/>
              </w:rPr>
            </w:pPr>
          </w:p>
        </w:tc>
      </w:tr>
      <w:tr w14:paraId="048327F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FA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9C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EB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D2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狮子山村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41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棒竹溪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9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1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C02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22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1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69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87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7E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BC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8D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B7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FF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54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6D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1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C5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0B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3E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7E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61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C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5D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81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65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37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D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77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D5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208.51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1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A3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2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F4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86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8A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5478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29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08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3287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AF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9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3F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D4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24E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73C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AB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6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7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2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3DA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AB9A">
            <w:pPr>
              <w:widowControl/>
              <w:spacing w:line="120" w:lineRule="exact"/>
              <w:jc w:val="center"/>
              <w:rPr>
                <w:rFonts w:ascii="Times New Roman" w:hAnsi="Times New Roman" w:eastAsia="宋体" w:cs="Times New Roman"/>
                <w:color w:val="auto"/>
                <w:kern w:val="0"/>
                <w:sz w:val="10"/>
                <w:szCs w:val="10"/>
                <w:highlight w:val="none"/>
              </w:rPr>
            </w:pPr>
          </w:p>
        </w:tc>
      </w:tr>
      <w:tr w14:paraId="280DA68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C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3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B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2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狮子山村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4D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梁山寨</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A8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4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097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57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33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4F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E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B2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DE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98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68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90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E7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CC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A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F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9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D5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0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C8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6D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70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5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16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F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B8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F6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59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158.93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B8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79.47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80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DB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36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47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1E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7986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1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7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8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42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C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B6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51D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9C7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ED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8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2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9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868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1A95">
            <w:pPr>
              <w:widowControl/>
              <w:spacing w:line="120" w:lineRule="exact"/>
              <w:jc w:val="center"/>
              <w:rPr>
                <w:rFonts w:ascii="Times New Roman" w:hAnsi="Times New Roman" w:eastAsia="宋体" w:cs="Times New Roman"/>
                <w:color w:val="auto"/>
                <w:kern w:val="0"/>
                <w:sz w:val="10"/>
                <w:szCs w:val="10"/>
                <w:highlight w:val="none"/>
              </w:rPr>
            </w:pPr>
          </w:p>
        </w:tc>
      </w:tr>
      <w:tr w14:paraId="7E7A5E2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39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A3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66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6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狮子山村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6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梁山寨</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D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7E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FDE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47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97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B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68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59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93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03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A4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39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3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E0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41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6E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FC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49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E7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57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95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C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AC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00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11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52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7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CB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7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70.45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9C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C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98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7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9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9856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79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51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68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C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D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A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CD0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C65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1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22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82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DB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1308.9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FFA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CF82">
            <w:pPr>
              <w:widowControl/>
              <w:spacing w:line="120" w:lineRule="exact"/>
              <w:jc w:val="center"/>
              <w:rPr>
                <w:rFonts w:ascii="Times New Roman" w:hAnsi="Times New Roman" w:eastAsia="宋体" w:cs="Times New Roman"/>
                <w:color w:val="auto"/>
                <w:kern w:val="0"/>
                <w:sz w:val="10"/>
                <w:szCs w:val="10"/>
                <w:highlight w:val="none"/>
              </w:rPr>
            </w:pPr>
          </w:p>
        </w:tc>
      </w:tr>
      <w:tr w14:paraId="32EE1137">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AB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FA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C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1A2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熊家坪村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97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胡家界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86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3B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009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D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B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A7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31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B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2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38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E9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B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2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23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72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00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6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A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CB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67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62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3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31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81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76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D5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D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9B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164.81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2AC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82.41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B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1B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BF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0C6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E18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9768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24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78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5861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33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D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1954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D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F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CB6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3DE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83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7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93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C6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7B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A30A">
            <w:pPr>
              <w:widowControl/>
              <w:spacing w:line="120" w:lineRule="exact"/>
              <w:jc w:val="center"/>
              <w:rPr>
                <w:rFonts w:ascii="Times New Roman" w:hAnsi="Times New Roman" w:eastAsia="宋体" w:cs="Times New Roman"/>
                <w:color w:val="auto"/>
                <w:kern w:val="0"/>
                <w:sz w:val="10"/>
                <w:szCs w:val="10"/>
                <w:highlight w:val="none"/>
              </w:rPr>
            </w:pPr>
          </w:p>
        </w:tc>
      </w:tr>
      <w:tr w14:paraId="1ECCAEE0">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C9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D2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9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27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杨竹溪村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BB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黑湾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F0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C0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3EA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2F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D7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B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D8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95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B6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3C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47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F0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E2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7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B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BA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18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EE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F1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B0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B6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66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A4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D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AA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AA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4E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E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210.01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30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3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8E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7E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3C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D3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9636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E2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1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5782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77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47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C0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D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66F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99A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73A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A7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F1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3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C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88AF">
            <w:pPr>
              <w:widowControl/>
              <w:spacing w:line="120" w:lineRule="exact"/>
              <w:jc w:val="center"/>
              <w:rPr>
                <w:rFonts w:ascii="Times New Roman" w:hAnsi="Times New Roman" w:eastAsia="宋体" w:cs="Times New Roman"/>
                <w:color w:val="auto"/>
                <w:kern w:val="0"/>
                <w:sz w:val="10"/>
                <w:szCs w:val="10"/>
                <w:highlight w:val="none"/>
              </w:rPr>
            </w:pPr>
          </w:p>
        </w:tc>
      </w:tr>
      <w:tr w14:paraId="059699A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3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3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8BD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7B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杨竹溪村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99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黑湾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C6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EE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6F1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9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52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C8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F0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7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DC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22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D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D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8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F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E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D7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A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7F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6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A7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1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5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0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D4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66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7A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08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EE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78.06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25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85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EC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E9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DF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F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D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42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2138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5D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29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8D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C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1F1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C37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8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EB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73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1D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4CFB">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BD60">
            <w:pPr>
              <w:widowControl/>
              <w:spacing w:line="120" w:lineRule="exact"/>
              <w:jc w:val="center"/>
              <w:rPr>
                <w:rFonts w:ascii="Times New Roman" w:hAnsi="Times New Roman" w:eastAsia="宋体" w:cs="Times New Roman"/>
                <w:color w:val="auto"/>
                <w:kern w:val="0"/>
                <w:sz w:val="10"/>
                <w:szCs w:val="10"/>
                <w:highlight w:val="none"/>
              </w:rPr>
            </w:pPr>
          </w:p>
        </w:tc>
      </w:tr>
      <w:tr w14:paraId="38D5A4C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C4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33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AA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五道水镇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0F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62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皮家坡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2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B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234.0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284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D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AB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C6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3F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D8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5D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C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85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80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3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2E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4B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C5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AC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9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3F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87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7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F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72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92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8C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C3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6F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36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161.16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2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80.58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0D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BA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15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1E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5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7722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13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B1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4633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6F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CA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A7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CA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8D1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B47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9E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A2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26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645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972.0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CC6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4641">
            <w:pPr>
              <w:widowControl/>
              <w:spacing w:line="120" w:lineRule="exact"/>
              <w:jc w:val="center"/>
              <w:rPr>
                <w:rFonts w:ascii="Times New Roman" w:hAnsi="Times New Roman" w:eastAsia="宋体" w:cs="Times New Roman"/>
                <w:color w:val="auto"/>
                <w:kern w:val="0"/>
                <w:sz w:val="10"/>
                <w:szCs w:val="10"/>
                <w:highlight w:val="none"/>
              </w:rPr>
            </w:pPr>
          </w:p>
        </w:tc>
      </w:tr>
      <w:tr w14:paraId="501BB23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42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D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2D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五道水镇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A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E5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佘家坪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A9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03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5B9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6E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B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E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C27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E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7A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06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4杉木2马尾松2阔叶树2柏木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7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69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6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5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30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1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E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63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6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39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E8E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1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6F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2D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16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C2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CE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0.39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F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102.94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B8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51.47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D4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39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E1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BE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7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8778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4B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F8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5267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D2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8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05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9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6CD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45E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52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2F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17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96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1106.6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AF7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0950">
            <w:pPr>
              <w:widowControl/>
              <w:spacing w:line="120" w:lineRule="exact"/>
              <w:jc w:val="center"/>
              <w:rPr>
                <w:rFonts w:ascii="Times New Roman" w:hAnsi="Times New Roman" w:eastAsia="宋体" w:cs="Times New Roman"/>
                <w:color w:val="auto"/>
                <w:kern w:val="0"/>
                <w:sz w:val="10"/>
                <w:szCs w:val="10"/>
                <w:highlight w:val="none"/>
              </w:rPr>
            </w:pPr>
          </w:p>
        </w:tc>
      </w:tr>
    </w:tbl>
    <w:p w14:paraId="10A6CC73">
      <w:pPr>
        <w:rPr>
          <w:rFonts w:hint="default" w:ascii="黑体" w:hAnsi="黑体" w:eastAsia="黑体" w:cs="黑体"/>
          <w:color w:val="auto"/>
          <w:spacing w:val="6"/>
          <w:sz w:val="20"/>
          <w:szCs w:val="20"/>
          <w:highlight w:val="none"/>
          <w:lang w:val="en-US" w:eastAsia="zh-CN"/>
        </w:rPr>
        <w:sectPr>
          <w:pgSz w:w="23811" w:h="16838"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78B59D52">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eastAsia" w:ascii="黑体" w:hAnsi="黑体" w:eastAsia="黑体" w:cs="黑体"/>
          <w:color w:val="auto"/>
          <w:spacing w:val="-4"/>
          <w:sz w:val="28"/>
          <w:szCs w:val="28"/>
          <w:highlight w:val="none"/>
          <w:lang w:val="en-US" w:eastAsia="en-US"/>
        </w:rPr>
      </w:pPr>
      <w:r>
        <w:rPr>
          <w:rFonts w:hint="eastAsia" w:ascii="黑体" w:hAnsi="黑体" w:eastAsia="黑体" w:cs="黑体"/>
          <w:color w:val="auto"/>
          <w:spacing w:val="-4"/>
          <w:sz w:val="28"/>
          <w:szCs w:val="28"/>
          <w:highlight w:val="none"/>
          <w:lang w:val="en-US" w:eastAsia="zh-CN"/>
        </w:rPr>
        <w:t xml:space="preserve">表1-6 </w:t>
      </w:r>
      <w:r>
        <w:rPr>
          <w:rFonts w:hint="eastAsia" w:ascii="黑体" w:hAnsi="黑体" w:eastAsia="黑体" w:cs="黑体"/>
          <w:color w:val="auto"/>
          <w:spacing w:val="-4"/>
          <w:sz w:val="28"/>
          <w:szCs w:val="28"/>
          <w:highlight w:val="none"/>
          <w:lang w:val="en-US" w:eastAsia="en-US"/>
        </w:rPr>
        <w:t>主要技术措施</w:t>
      </w:r>
    </w:p>
    <w:p w14:paraId="2EB8F9A4">
      <w:pPr>
        <w:spacing w:before="164" w:line="222" w:lineRule="auto"/>
        <w:jc w:val="center"/>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森林质量精准提升</w:t>
      </w:r>
      <w:r>
        <w:rPr>
          <w:rFonts w:hint="eastAsia" w:ascii="黑体" w:hAnsi="黑体" w:eastAsia="黑体" w:cs="黑体"/>
          <w:color w:val="auto"/>
          <w:spacing w:val="-1"/>
          <w:sz w:val="28"/>
          <w:szCs w:val="28"/>
          <w:highlight w:val="none"/>
          <w:lang w:eastAsia="zh-CN"/>
        </w:rPr>
        <w:t>（</w:t>
      </w:r>
      <w:r>
        <w:rPr>
          <w:rFonts w:ascii="黑体" w:hAnsi="黑体" w:eastAsia="黑体" w:cs="黑体"/>
          <w:color w:val="auto"/>
          <w:spacing w:val="-1"/>
          <w:sz w:val="28"/>
          <w:szCs w:val="28"/>
          <w:highlight w:val="none"/>
        </w:rPr>
        <w:t>退化林修复</w:t>
      </w:r>
      <w:r>
        <w:rPr>
          <w:rFonts w:hint="eastAsia" w:ascii="黑体" w:hAnsi="黑体" w:eastAsia="黑体" w:cs="黑体"/>
          <w:color w:val="auto"/>
          <w:spacing w:val="-1"/>
          <w:sz w:val="28"/>
          <w:szCs w:val="28"/>
          <w:highlight w:val="none"/>
          <w:lang w:eastAsia="zh-CN"/>
        </w:rPr>
        <w:t>）技术措施</w:t>
      </w:r>
      <w:r>
        <w:rPr>
          <w:rFonts w:ascii="黑体" w:hAnsi="黑体" w:eastAsia="黑体" w:cs="黑体"/>
          <w:color w:val="auto"/>
          <w:spacing w:val="-1"/>
          <w:sz w:val="28"/>
          <w:szCs w:val="28"/>
          <w:highlight w:val="none"/>
        </w:rPr>
        <w:t>表</w:t>
      </w:r>
    </w:p>
    <w:p w14:paraId="2F5F7E0A">
      <w:pPr>
        <w:spacing w:line="120" w:lineRule="exact"/>
        <w:rPr>
          <w:color w:val="auto"/>
          <w:highlight w:val="none"/>
        </w:rPr>
      </w:pPr>
    </w:p>
    <w:tbl>
      <w:tblPr>
        <w:tblStyle w:val="15"/>
        <w:tblW w:w="14802" w:type="dxa"/>
        <w:tblInd w:w="2"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540"/>
        <w:gridCol w:w="675"/>
        <w:gridCol w:w="540"/>
        <w:gridCol w:w="675"/>
        <w:gridCol w:w="780"/>
        <w:gridCol w:w="735"/>
        <w:gridCol w:w="975"/>
        <w:gridCol w:w="1020"/>
        <w:gridCol w:w="1530"/>
        <w:gridCol w:w="1365"/>
        <w:gridCol w:w="1125"/>
        <w:gridCol w:w="1335"/>
        <w:gridCol w:w="1860"/>
        <w:gridCol w:w="1215"/>
      </w:tblGrid>
      <w:tr w14:paraId="359506C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432" w:type="dxa"/>
            <w:vMerge w:val="restart"/>
            <w:tcBorders>
              <w:tl2br w:val="nil"/>
              <w:tr2bl w:val="nil"/>
            </w:tcBorders>
            <w:noWrap w:val="0"/>
            <w:textDirection w:val="tbRlV"/>
            <w:vAlign w:val="center"/>
          </w:tcPr>
          <w:p w14:paraId="725AEDA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措 施 类 型</w:t>
            </w:r>
          </w:p>
        </w:tc>
        <w:tc>
          <w:tcPr>
            <w:tcW w:w="540" w:type="dxa"/>
            <w:vMerge w:val="restart"/>
            <w:tcBorders>
              <w:tl2br w:val="nil"/>
              <w:tr2bl w:val="nil"/>
            </w:tcBorders>
            <w:noWrap w:val="0"/>
            <w:textDirection w:val="tbRlV"/>
            <w:vAlign w:val="center"/>
          </w:tcPr>
          <w:p w14:paraId="53D5109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 分</w:t>
            </w:r>
          </w:p>
        </w:tc>
        <w:tc>
          <w:tcPr>
            <w:tcW w:w="675" w:type="dxa"/>
            <w:vMerge w:val="restart"/>
            <w:tcBorders>
              <w:tl2br w:val="nil"/>
              <w:tr2bl w:val="nil"/>
            </w:tcBorders>
            <w:noWrap w:val="0"/>
            <w:vAlign w:val="center"/>
          </w:tcPr>
          <w:p w14:paraId="6389FB3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适用条件</w:t>
            </w:r>
          </w:p>
        </w:tc>
        <w:tc>
          <w:tcPr>
            <w:tcW w:w="540" w:type="dxa"/>
            <w:vMerge w:val="restart"/>
            <w:tcBorders>
              <w:tl2br w:val="nil"/>
              <w:tr2bl w:val="nil"/>
            </w:tcBorders>
            <w:noWrap w:val="0"/>
            <w:vAlign w:val="center"/>
          </w:tcPr>
          <w:p w14:paraId="476BEDB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退化等级</w:t>
            </w:r>
          </w:p>
        </w:tc>
        <w:tc>
          <w:tcPr>
            <w:tcW w:w="675" w:type="dxa"/>
            <w:vMerge w:val="restart"/>
            <w:tcBorders>
              <w:tl2br w:val="nil"/>
              <w:tr2bl w:val="nil"/>
            </w:tcBorders>
            <w:noWrap w:val="0"/>
            <w:vAlign w:val="center"/>
          </w:tcPr>
          <w:p w14:paraId="23C61D3C">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具体修复模式类型</w:t>
            </w:r>
          </w:p>
        </w:tc>
        <w:tc>
          <w:tcPr>
            <w:tcW w:w="780" w:type="dxa"/>
            <w:vMerge w:val="restart"/>
            <w:tcBorders>
              <w:tl2br w:val="nil"/>
              <w:tr2bl w:val="nil"/>
            </w:tcBorders>
            <w:noWrap w:val="0"/>
            <w:vAlign w:val="center"/>
          </w:tcPr>
          <w:p w14:paraId="084652C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模式号</w:t>
            </w:r>
          </w:p>
        </w:tc>
        <w:tc>
          <w:tcPr>
            <w:tcW w:w="735" w:type="dxa"/>
            <w:vMerge w:val="restart"/>
            <w:tcBorders>
              <w:tl2br w:val="nil"/>
              <w:tr2bl w:val="nil"/>
            </w:tcBorders>
            <w:noWrap w:val="0"/>
            <w:vAlign w:val="center"/>
          </w:tcPr>
          <w:p w14:paraId="430FCCAC">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森林类别</w:t>
            </w:r>
          </w:p>
        </w:tc>
        <w:tc>
          <w:tcPr>
            <w:tcW w:w="975" w:type="dxa"/>
            <w:vMerge w:val="restart"/>
            <w:tcBorders>
              <w:tl2br w:val="nil"/>
              <w:tr2bl w:val="nil"/>
            </w:tcBorders>
            <w:noWrap w:val="0"/>
            <w:vAlign w:val="center"/>
          </w:tcPr>
          <w:p w14:paraId="67835D3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林分建设目标</w:t>
            </w:r>
          </w:p>
        </w:tc>
        <w:tc>
          <w:tcPr>
            <w:tcW w:w="1020" w:type="dxa"/>
            <w:vMerge w:val="restart"/>
            <w:tcBorders>
              <w:tl2br w:val="nil"/>
              <w:tr2bl w:val="nil"/>
            </w:tcBorders>
            <w:noWrap w:val="0"/>
            <w:vAlign w:val="center"/>
          </w:tcPr>
          <w:p w14:paraId="121F346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适宜立</w:t>
            </w:r>
          </w:p>
          <w:p w14:paraId="74C6D39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地类型</w:t>
            </w:r>
          </w:p>
          <w:p w14:paraId="3274CCD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号</w:t>
            </w:r>
          </w:p>
        </w:tc>
        <w:tc>
          <w:tcPr>
            <w:tcW w:w="8430" w:type="dxa"/>
            <w:gridSpan w:val="6"/>
            <w:tcBorders>
              <w:tl2br w:val="nil"/>
              <w:tr2bl w:val="nil"/>
            </w:tcBorders>
            <w:noWrap w:val="0"/>
            <w:vAlign w:val="center"/>
          </w:tcPr>
          <w:p w14:paraId="11D070A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主要技术措施</w:t>
            </w:r>
          </w:p>
        </w:tc>
      </w:tr>
      <w:tr w14:paraId="156FF0F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432" w:type="dxa"/>
            <w:vMerge w:val="continue"/>
            <w:tcBorders>
              <w:tl2br w:val="nil"/>
              <w:tr2bl w:val="nil"/>
            </w:tcBorders>
            <w:noWrap w:val="0"/>
            <w:textDirection w:val="tbRlV"/>
            <w:vAlign w:val="center"/>
          </w:tcPr>
          <w:p w14:paraId="5406714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textDirection w:val="tbRlV"/>
            <w:vAlign w:val="center"/>
          </w:tcPr>
          <w:p w14:paraId="48F9016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3968A33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vAlign w:val="center"/>
          </w:tcPr>
          <w:p w14:paraId="5765CF6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0197493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80" w:type="dxa"/>
            <w:vMerge w:val="continue"/>
            <w:tcBorders>
              <w:tl2br w:val="nil"/>
              <w:tr2bl w:val="nil"/>
            </w:tcBorders>
            <w:noWrap w:val="0"/>
            <w:vAlign w:val="center"/>
          </w:tcPr>
          <w:p w14:paraId="4EEB6CCF">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35" w:type="dxa"/>
            <w:vMerge w:val="continue"/>
            <w:tcBorders>
              <w:tl2br w:val="nil"/>
              <w:tr2bl w:val="nil"/>
            </w:tcBorders>
            <w:noWrap w:val="0"/>
            <w:vAlign w:val="center"/>
          </w:tcPr>
          <w:p w14:paraId="472DAFA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975" w:type="dxa"/>
            <w:vMerge w:val="continue"/>
            <w:tcBorders>
              <w:tl2br w:val="nil"/>
              <w:tr2bl w:val="nil"/>
            </w:tcBorders>
            <w:noWrap w:val="0"/>
            <w:vAlign w:val="center"/>
          </w:tcPr>
          <w:p w14:paraId="1630C55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020" w:type="dxa"/>
            <w:vMerge w:val="continue"/>
            <w:tcBorders>
              <w:tl2br w:val="nil"/>
              <w:tr2bl w:val="nil"/>
            </w:tcBorders>
            <w:noWrap w:val="0"/>
            <w:vAlign w:val="center"/>
          </w:tcPr>
          <w:p w14:paraId="4015B5C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530" w:type="dxa"/>
            <w:tcBorders>
              <w:tl2br w:val="nil"/>
              <w:tr2bl w:val="nil"/>
            </w:tcBorders>
            <w:noWrap w:val="0"/>
            <w:vAlign w:val="center"/>
          </w:tcPr>
          <w:p w14:paraId="3DCD026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采伐</w:t>
            </w:r>
          </w:p>
        </w:tc>
        <w:tc>
          <w:tcPr>
            <w:tcW w:w="1365" w:type="dxa"/>
            <w:tcBorders>
              <w:tl2br w:val="nil"/>
              <w:tr2bl w:val="nil"/>
            </w:tcBorders>
            <w:noWrap w:val="0"/>
            <w:vAlign w:val="center"/>
          </w:tcPr>
          <w:p w14:paraId="2AC30B8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修枝</w:t>
            </w:r>
          </w:p>
        </w:tc>
        <w:tc>
          <w:tcPr>
            <w:tcW w:w="1125" w:type="dxa"/>
            <w:tcBorders>
              <w:tl2br w:val="nil"/>
              <w:tr2bl w:val="nil"/>
            </w:tcBorders>
            <w:noWrap w:val="0"/>
            <w:vAlign w:val="center"/>
          </w:tcPr>
          <w:p w14:paraId="1F2542C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林地及剩余物清理</w:t>
            </w:r>
          </w:p>
        </w:tc>
        <w:tc>
          <w:tcPr>
            <w:tcW w:w="1335" w:type="dxa"/>
            <w:tcBorders>
              <w:tl2br w:val="nil"/>
              <w:tr2bl w:val="nil"/>
            </w:tcBorders>
            <w:noWrap w:val="0"/>
            <w:vAlign w:val="center"/>
          </w:tcPr>
          <w:p w14:paraId="4E90106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整地施肥</w:t>
            </w:r>
          </w:p>
        </w:tc>
        <w:tc>
          <w:tcPr>
            <w:tcW w:w="1860" w:type="dxa"/>
            <w:tcBorders>
              <w:tl2br w:val="nil"/>
              <w:tr2bl w:val="nil"/>
            </w:tcBorders>
            <w:noWrap w:val="0"/>
            <w:vAlign w:val="center"/>
          </w:tcPr>
          <w:p w14:paraId="5AD39B0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补植（或更新造林）</w:t>
            </w:r>
          </w:p>
        </w:tc>
        <w:tc>
          <w:tcPr>
            <w:tcW w:w="1215" w:type="dxa"/>
            <w:tcBorders>
              <w:tl2br w:val="nil"/>
              <w:tr2bl w:val="nil"/>
            </w:tcBorders>
            <w:noWrap w:val="0"/>
            <w:vAlign w:val="center"/>
          </w:tcPr>
          <w:p w14:paraId="6350522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抚育管护</w:t>
            </w:r>
          </w:p>
        </w:tc>
      </w:tr>
      <w:tr w14:paraId="4B69F45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421" w:hRule="atLeast"/>
        </w:trPr>
        <w:tc>
          <w:tcPr>
            <w:tcW w:w="432" w:type="dxa"/>
            <w:vMerge w:val="restart"/>
            <w:tcBorders>
              <w:tl2br w:val="nil"/>
              <w:tr2bl w:val="nil"/>
            </w:tcBorders>
            <w:noWrap w:val="0"/>
            <w:textDirection w:val="tbRlV"/>
            <w:vAlign w:val="center"/>
          </w:tcPr>
          <w:p w14:paraId="4F546E7B">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 伐 修 复</w:t>
            </w:r>
          </w:p>
        </w:tc>
        <w:tc>
          <w:tcPr>
            <w:tcW w:w="540" w:type="dxa"/>
            <w:vMerge w:val="restart"/>
            <w:tcBorders>
              <w:tl2br w:val="nil"/>
              <w:tr2bl w:val="nil"/>
            </w:tcBorders>
            <w:noWrap w:val="0"/>
            <w:textDirection w:val="tbRlV"/>
            <w:vAlign w:val="center"/>
          </w:tcPr>
          <w:p w14:paraId="09D2ADAD">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 木 林</w:t>
            </w:r>
          </w:p>
        </w:tc>
        <w:tc>
          <w:tcPr>
            <w:tcW w:w="675" w:type="dxa"/>
            <w:vMerge w:val="restart"/>
            <w:tcBorders>
              <w:tl2br w:val="nil"/>
              <w:tr2bl w:val="nil"/>
            </w:tcBorders>
            <w:noWrap w:val="0"/>
            <w:vAlign w:val="center"/>
          </w:tcPr>
          <w:p w14:paraId="07E47DC1">
            <w:pPr>
              <w:pStyle w:val="16"/>
              <w:autoSpaceDE w:val="0"/>
              <w:autoSpaceDN w:val="0"/>
              <w:jc w:val="center"/>
              <w:rPr>
                <w:rFonts w:hint="eastAsia" w:ascii="Times New Roman" w:hAnsi="Times New Roman" w:cs="Times New Roman"/>
                <w:color w:val="auto"/>
                <w:highlight w:val="none"/>
                <w:lang w:val="en-US" w:eastAsia="zh-CN"/>
              </w:rPr>
            </w:pPr>
          </w:p>
          <w:p w14:paraId="4C5020BA">
            <w:pPr>
              <w:pStyle w:val="16"/>
              <w:autoSpaceDE w:val="0"/>
              <w:autoSpaceDN w:val="0"/>
              <w:jc w:val="center"/>
              <w:rPr>
                <w:rFonts w:hint="eastAsia" w:ascii="Times New Roman" w:hAnsi="Times New Roman" w:cs="Times New Roman"/>
                <w:color w:val="auto"/>
                <w:highlight w:val="none"/>
                <w:lang w:val="en-US" w:eastAsia="zh-CN"/>
              </w:rPr>
            </w:pPr>
          </w:p>
          <w:p w14:paraId="45920990">
            <w:pPr>
              <w:pStyle w:val="16"/>
              <w:autoSpaceDE w:val="0"/>
              <w:autoSpaceDN w:val="0"/>
              <w:jc w:val="center"/>
              <w:rPr>
                <w:rFonts w:hint="eastAsia" w:ascii="Times New Roman" w:hAnsi="Times New Roman" w:cs="Times New Roman"/>
                <w:color w:val="auto"/>
                <w:highlight w:val="none"/>
                <w:lang w:val="en-US" w:eastAsia="zh-CN"/>
              </w:rPr>
            </w:pPr>
          </w:p>
          <w:p w14:paraId="176C2A88">
            <w:pPr>
              <w:pStyle w:val="16"/>
              <w:autoSpaceDE w:val="0"/>
              <w:autoSpaceDN w:val="0"/>
              <w:jc w:val="center"/>
              <w:rPr>
                <w:rFonts w:hint="eastAsia" w:ascii="Times New Roman" w:hAnsi="Times New Roman" w:cs="Times New Roman"/>
                <w:color w:val="auto"/>
                <w:highlight w:val="none"/>
                <w:lang w:val="en-US" w:eastAsia="zh-CN"/>
              </w:rPr>
            </w:pPr>
          </w:p>
          <w:p w14:paraId="37BC00C6">
            <w:pPr>
              <w:pStyle w:val="16"/>
              <w:autoSpaceDE w:val="0"/>
              <w:autoSpaceDN w:val="0"/>
              <w:jc w:val="center"/>
              <w:rPr>
                <w:rFonts w:hint="eastAsia" w:ascii="Times New Roman" w:hAnsi="Times New Roman" w:cs="Times New Roman"/>
                <w:color w:val="auto"/>
                <w:highlight w:val="none"/>
                <w:lang w:val="en-US" w:eastAsia="zh-CN"/>
              </w:rPr>
            </w:pPr>
          </w:p>
          <w:p w14:paraId="147E1E75">
            <w:pPr>
              <w:pStyle w:val="16"/>
              <w:autoSpaceDE w:val="0"/>
              <w:autoSpaceDN w:val="0"/>
              <w:jc w:val="center"/>
              <w:rPr>
                <w:rFonts w:hint="eastAsia" w:ascii="Times New Roman" w:hAnsi="Times New Roman" w:cs="Times New Roman"/>
                <w:color w:val="auto"/>
                <w:highlight w:val="none"/>
                <w:lang w:val="en-US" w:eastAsia="zh-CN"/>
              </w:rPr>
            </w:pPr>
          </w:p>
          <w:p w14:paraId="4EA54A65">
            <w:pPr>
              <w:pStyle w:val="16"/>
              <w:autoSpaceDE w:val="0"/>
              <w:autoSpaceDN w:val="0"/>
              <w:jc w:val="center"/>
              <w:rPr>
                <w:rFonts w:hint="eastAsia" w:ascii="Times New Roman" w:hAnsi="Times New Roman" w:cs="Times New Roman"/>
                <w:color w:val="auto"/>
                <w:highlight w:val="none"/>
                <w:lang w:val="en-US" w:eastAsia="zh-CN"/>
              </w:rPr>
            </w:pPr>
          </w:p>
          <w:p w14:paraId="4F4D0DD3">
            <w:pPr>
              <w:pStyle w:val="16"/>
              <w:autoSpaceDE w:val="0"/>
              <w:autoSpaceDN w:val="0"/>
              <w:jc w:val="center"/>
              <w:rPr>
                <w:rFonts w:hint="eastAsia" w:ascii="Times New Roman" w:hAnsi="Times New Roman" w:cs="Times New Roman"/>
                <w:color w:val="auto"/>
                <w:highlight w:val="none"/>
                <w:lang w:val="en-US" w:eastAsia="zh-CN"/>
              </w:rPr>
            </w:pPr>
          </w:p>
          <w:p w14:paraId="18040058">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（1）过密过 纯，林木生长受限，长势差。</w:t>
            </w:r>
          </w:p>
          <w:p w14:paraId="36521E4A">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（2）多代萌生杉木，林木生长衰退，无培育价值。</w:t>
            </w:r>
          </w:p>
        </w:tc>
        <w:tc>
          <w:tcPr>
            <w:tcW w:w="540" w:type="dxa"/>
            <w:vMerge w:val="restart"/>
            <w:tcBorders>
              <w:tl2br w:val="nil"/>
              <w:tr2bl w:val="nil"/>
            </w:tcBorders>
            <w:noWrap w:val="0"/>
            <w:vAlign w:val="center"/>
          </w:tcPr>
          <w:p w14:paraId="36E3C74F">
            <w:pPr>
              <w:pStyle w:val="16"/>
              <w:autoSpaceDE w:val="0"/>
              <w:autoSpaceDN w:val="0"/>
              <w:jc w:val="center"/>
              <w:rPr>
                <w:rFonts w:hint="eastAsia" w:ascii="Times New Roman" w:hAnsi="Times New Roman" w:cs="Times New Roman"/>
                <w:color w:val="auto"/>
                <w:highlight w:val="none"/>
                <w:lang w:val="en-US" w:eastAsia="zh-CN"/>
              </w:rPr>
            </w:pPr>
          </w:p>
          <w:p w14:paraId="36C8B5C7">
            <w:pPr>
              <w:pStyle w:val="16"/>
              <w:autoSpaceDE w:val="0"/>
              <w:autoSpaceDN w:val="0"/>
              <w:jc w:val="center"/>
              <w:rPr>
                <w:rFonts w:hint="eastAsia" w:ascii="Times New Roman" w:hAnsi="Times New Roman" w:cs="Times New Roman"/>
                <w:color w:val="auto"/>
                <w:highlight w:val="none"/>
                <w:lang w:val="en-US" w:eastAsia="zh-CN"/>
              </w:rPr>
            </w:pPr>
          </w:p>
          <w:p w14:paraId="6C4949BC">
            <w:pPr>
              <w:pStyle w:val="16"/>
              <w:autoSpaceDE w:val="0"/>
              <w:autoSpaceDN w:val="0"/>
              <w:jc w:val="center"/>
              <w:rPr>
                <w:rFonts w:hint="eastAsia" w:ascii="Times New Roman" w:hAnsi="Times New Roman" w:cs="Times New Roman"/>
                <w:color w:val="auto"/>
                <w:highlight w:val="none"/>
                <w:lang w:val="en-US" w:eastAsia="zh-CN"/>
              </w:rPr>
            </w:pPr>
          </w:p>
          <w:p w14:paraId="7E322ECA">
            <w:pPr>
              <w:pStyle w:val="16"/>
              <w:autoSpaceDE w:val="0"/>
              <w:autoSpaceDN w:val="0"/>
              <w:jc w:val="center"/>
              <w:rPr>
                <w:rFonts w:hint="eastAsia" w:ascii="Times New Roman" w:hAnsi="Times New Roman" w:cs="Times New Roman"/>
                <w:color w:val="auto"/>
                <w:highlight w:val="none"/>
                <w:lang w:val="en-US" w:eastAsia="zh-CN"/>
              </w:rPr>
            </w:pPr>
          </w:p>
          <w:p w14:paraId="2271318B">
            <w:pPr>
              <w:pStyle w:val="16"/>
              <w:autoSpaceDE w:val="0"/>
              <w:autoSpaceDN w:val="0"/>
              <w:jc w:val="center"/>
              <w:rPr>
                <w:rFonts w:hint="eastAsia" w:ascii="Times New Roman" w:hAnsi="Times New Roman" w:cs="Times New Roman"/>
                <w:color w:val="auto"/>
                <w:highlight w:val="none"/>
                <w:lang w:val="en-US" w:eastAsia="zh-CN"/>
              </w:rPr>
            </w:pPr>
          </w:p>
          <w:p w14:paraId="66CE2CE8">
            <w:pPr>
              <w:pStyle w:val="16"/>
              <w:autoSpaceDE w:val="0"/>
              <w:autoSpaceDN w:val="0"/>
              <w:jc w:val="center"/>
              <w:rPr>
                <w:rFonts w:hint="eastAsia" w:ascii="Times New Roman" w:hAnsi="Times New Roman" w:cs="Times New Roman"/>
                <w:color w:val="auto"/>
                <w:highlight w:val="none"/>
                <w:lang w:val="en-US" w:eastAsia="zh-CN"/>
              </w:rPr>
            </w:pPr>
          </w:p>
          <w:p w14:paraId="7E7AC187">
            <w:pPr>
              <w:pStyle w:val="16"/>
              <w:autoSpaceDE w:val="0"/>
              <w:autoSpaceDN w:val="0"/>
              <w:jc w:val="center"/>
              <w:rPr>
                <w:rFonts w:hint="eastAsia" w:ascii="Times New Roman" w:hAnsi="Times New Roman" w:cs="Times New Roman"/>
                <w:color w:val="auto"/>
                <w:highlight w:val="none"/>
                <w:lang w:val="en-US" w:eastAsia="zh-CN"/>
              </w:rPr>
            </w:pPr>
          </w:p>
          <w:p w14:paraId="6A33F7C8">
            <w:pPr>
              <w:pStyle w:val="16"/>
              <w:autoSpaceDE w:val="0"/>
              <w:autoSpaceDN w:val="0"/>
              <w:jc w:val="center"/>
              <w:rPr>
                <w:rFonts w:hint="eastAsia" w:ascii="Times New Roman" w:hAnsi="Times New Roman" w:cs="Times New Roman"/>
                <w:color w:val="auto"/>
                <w:highlight w:val="none"/>
                <w:lang w:val="en-US" w:eastAsia="zh-CN"/>
              </w:rPr>
            </w:pPr>
          </w:p>
          <w:p w14:paraId="157EC610">
            <w:pPr>
              <w:pStyle w:val="16"/>
              <w:autoSpaceDE w:val="0"/>
              <w:autoSpaceDN w:val="0"/>
              <w:jc w:val="center"/>
              <w:rPr>
                <w:rFonts w:hint="eastAsia" w:ascii="Times New Roman" w:hAnsi="Times New Roman" w:cs="Times New Roman"/>
                <w:color w:val="auto"/>
                <w:highlight w:val="none"/>
                <w:lang w:val="en-US" w:eastAsia="zh-CN"/>
              </w:rPr>
            </w:pPr>
          </w:p>
          <w:p w14:paraId="10BC1B98">
            <w:pPr>
              <w:pStyle w:val="16"/>
              <w:autoSpaceDE w:val="0"/>
              <w:autoSpaceDN w:val="0"/>
              <w:jc w:val="center"/>
              <w:rPr>
                <w:rFonts w:hint="eastAsia" w:ascii="Times New Roman" w:hAnsi="Times New Roman" w:cs="Times New Roman"/>
                <w:color w:val="auto"/>
                <w:highlight w:val="none"/>
                <w:lang w:val="en-US" w:eastAsia="zh-CN"/>
              </w:rPr>
            </w:pPr>
          </w:p>
          <w:p w14:paraId="579A2D84">
            <w:pPr>
              <w:pStyle w:val="16"/>
              <w:autoSpaceDE w:val="0"/>
              <w:autoSpaceDN w:val="0"/>
              <w:jc w:val="center"/>
              <w:rPr>
                <w:rFonts w:hint="eastAsia" w:ascii="Times New Roman" w:hAnsi="Times New Roman" w:cs="Times New Roman"/>
                <w:color w:val="auto"/>
                <w:highlight w:val="none"/>
                <w:lang w:val="en-US" w:eastAsia="zh-CN"/>
              </w:rPr>
            </w:pPr>
          </w:p>
          <w:p w14:paraId="3F0DABB3">
            <w:pPr>
              <w:pStyle w:val="16"/>
              <w:autoSpaceDE w:val="0"/>
              <w:autoSpaceDN w:val="0"/>
              <w:jc w:val="center"/>
              <w:rPr>
                <w:rFonts w:hint="eastAsia" w:ascii="Times New Roman" w:hAnsi="Times New Roman" w:cs="Times New Roman"/>
                <w:color w:val="auto"/>
                <w:highlight w:val="none"/>
                <w:lang w:val="en-US" w:eastAsia="zh-CN"/>
              </w:rPr>
            </w:pPr>
          </w:p>
          <w:p w14:paraId="44A769CA">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noWrap w:val="0"/>
            <w:vAlign w:val="center"/>
          </w:tcPr>
          <w:p w14:paraId="5E65587F">
            <w:pPr>
              <w:pStyle w:val="16"/>
              <w:autoSpaceDE w:val="0"/>
              <w:autoSpaceDN w:val="0"/>
              <w:jc w:val="center"/>
              <w:rPr>
                <w:rFonts w:hint="eastAsia" w:ascii="Times New Roman" w:hAnsi="Times New Roman" w:cs="Times New Roman"/>
                <w:color w:val="auto"/>
                <w:highlight w:val="none"/>
                <w:lang w:val="en-US" w:eastAsia="zh-CN"/>
              </w:rPr>
            </w:pPr>
          </w:p>
          <w:p w14:paraId="3DDADE9C">
            <w:pPr>
              <w:pStyle w:val="16"/>
              <w:autoSpaceDE w:val="0"/>
              <w:autoSpaceDN w:val="0"/>
              <w:jc w:val="center"/>
              <w:rPr>
                <w:rFonts w:hint="eastAsia" w:ascii="Times New Roman" w:hAnsi="Times New Roman" w:cs="Times New Roman"/>
                <w:color w:val="auto"/>
                <w:highlight w:val="none"/>
                <w:lang w:val="en-US" w:eastAsia="zh-CN"/>
              </w:rPr>
            </w:pPr>
          </w:p>
          <w:p w14:paraId="3257AD34">
            <w:pPr>
              <w:pStyle w:val="16"/>
              <w:autoSpaceDE w:val="0"/>
              <w:autoSpaceDN w:val="0"/>
              <w:jc w:val="center"/>
              <w:rPr>
                <w:rFonts w:hint="eastAsia" w:ascii="Times New Roman" w:hAnsi="Times New Roman" w:cs="Times New Roman"/>
                <w:color w:val="auto"/>
                <w:highlight w:val="none"/>
                <w:lang w:val="en-US" w:eastAsia="zh-CN"/>
              </w:rPr>
            </w:pPr>
          </w:p>
          <w:p w14:paraId="4223648C">
            <w:pPr>
              <w:pStyle w:val="16"/>
              <w:autoSpaceDE w:val="0"/>
              <w:autoSpaceDN w:val="0"/>
              <w:jc w:val="center"/>
              <w:rPr>
                <w:rFonts w:hint="eastAsia" w:ascii="Times New Roman" w:hAnsi="Times New Roman" w:cs="Times New Roman"/>
                <w:color w:val="auto"/>
                <w:highlight w:val="none"/>
                <w:lang w:val="en-US" w:eastAsia="zh-CN"/>
              </w:rPr>
            </w:pPr>
          </w:p>
          <w:p w14:paraId="482128F4">
            <w:pPr>
              <w:pStyle w:val="16"/>
              <w:autoSpaceDE w:val="0"/>
              <w:autoSpaceDN w:val="0"/>
              <w:jc w:val="center"/>
              <w:rPr>
                <w:rFonts w:hint="eastAsia" w:ascii="Times New Roman" w:hAnsi="Times New Roman" w:cs="Times New Roman"/>
                <w:color w:val="auto"/>
                <w:highlight w:val="none"/>
                <w:lang w:val="en-US" w:eastAsia="zh-CN"/>
              </w:rPr>
            </w:pPr>
          </w:p>
          <w:p w14:paraId="21138F72">
            <w:pPr>
              <w:pStyle w:val="16"/>
              <w:autoSpaceDE w:val="0"/>
              <w:autoSpaceDN w:val="0"/>
              <w:jc w:val="center"/>
              <w:rPr>
                <w:rFonts w:hint="eastAsia" w:ascii="Times New Roman" w:hAnsi="Times New Roman" w:cs="Times New Roman"/>
                <w:color w:val="auto"/>
                <w:highlight w:val="none"/>
                <w:lang w:val="en-US" w:eastAsia="zh-CN"/>
              </w:rPr>
            </w:pPr>
          </w:p>
          <w:p w14:paraId="4CBB1380">
            <w:pPr>
              <w:pStyle w:val="16"/>
              <w:autoSpaceDE w:val="0"/>
              <w:autoSpaceDN w:val="0"/>
              <w:jc w:val="center"/>
              <w:rPr>
                <w:rFonts w:hint="eastAsia" w:ascii="Times New Roman" w:hAnsi="Times New Roman" w:cs="Times New Roman"/>
                <w:color w:val="auto"/>
                <w:highlight w:val="none"/>
                <w:lang w:val="en-US" w:eastAsia="zh-CN"/>
              </w:rPr>
            </w:pPr>
          </w:p>
          <w:p w14:paraId="72316123">
            <w:pPr>
              <w:pStyle w:val="16"/>
              <w:autoSpaceDE w:val="0"/>
              <w:autoSpaceDN w:val="0"/>
              <w:jc w:val="center"/>
              <w:rPr>
                <w:rFonts w:hint="eastAsia" w:ascii="Times New Roman" w:hAnsi="Times New Roman" w:cs="Times New Roman"/>
                <w:color w:val="auto"/>
                <w:highlight w:val="none"/>
                <w:lang w:val="en-US" w:eastAsia="zh-CN"/>
              </w:rPr>
            </w:pPr>
          </w:p>
          <w:p w14:paraId="1E55DD6D">
            <w:pPr>
              <w:pStyle w:val="16"/>
              <w:autoSpaceDE w:val="0"/>
              <w:autoSpaceDN w:val="0"/>
              <w:jc w:val="center"/>
              <w:rPr>
                <w:rFonts w:hint="eastAsia" w:ascii="Times New Roman" w:hAnsi="Times New Roman" w:cs="Times New Roman"/>
                <w:color w:val="auto"/>
                <w:highlight w:val="none"/>
                <w:lang w:val="en-US" w:eastAsia="zh-CN"/>
              </w:rPr>
            </w:pPr>
          </w:p>
          <w:p w14:paraId="622E1BAB">
            <w:pPr>
              <w:pStyle w:val="16"/>
              <w:autoSpaceDE w:val="0"/>
              <w:autoSpaceDN w:val="0"/>
              <w:jc w:val="center"/>
              <w:rPr>
                <w:rFonts w:hint="eastAsia" w:ascii="Times New Roman" w:hAnsi="Times New Roman" w:cs="Times New Roman"/>
                <w:color w:val="auto"/>
                <w:highlight w:val="none"/>
                <w:lang w:val="en-US" w:eastAsia="zh-CN"/>
              </w:rPr>
            </w:pPr>
          </w:p>
          <w:p w14:paraId="17991734">
            <w:pPr>
              <w:pStyle w:val="16"/>
              <w:autoSpaceDE w:val="0"/>
              <w:autoSpaceDN w:val="0"/>
              <w:jc w:val="center"/>
              <w:rPr>
                <w:rFonts w:hint="eastAsia" w:ascii="Times New Roman" w:hAnsi="Times New Roman" w:cs="Times New Roman"/>
                <w:color w:val="auto"/>
                <w:highlight w:val="none"/>
                <w:lang w:val="en-US" w:eastAsia="zh-CN"/>
              </w:rPr>
            </w:pPr>
          </w:p>
          <w:p w14:paraId="6A877A52">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杉木退化林采伐修复</w:t>
            </w:r>
          </w:p>
        </w:tc>
        <w:tc>
          <w:tcPr>
            <w:tcW w:w="780" w:type="dxa"/>
            <w:tcBorders>
              <w:tl2br w:val="nil"/>
              <w:tr2bl w:val="nil"/>
            </w:tcBorders>
            <w:noWrap w:val="0"/>
            <w:vAlign w:val="center"/>
          </w:tcPr>
          <w:p w14:paraId="63E5C06F">
            <w:pPr>
              <w:pStyle w:val="16"/>
              <w:autoSpaceDE w:val="0"/>
              <w:autoSpaceDN w:val="0"/>
              <w:jc w:val="center"/>
              <w:rPr>
                <w:rFonts w:hint="eastAsia" w:ascii="Times New Roman" w:hAnsi="Times New Roman" w:cs="Times New Roman"/>
                <w:color w:val="auto"/>
                <w:highlight w:val="none"/>
                <w:lang w:val="en-US" w:eastAsia="zh-CN"/>
              </w:rPr>
            </w:pPr>
          </w:p>
          <w:p w14:paraId="7FAF9601">
            <w:pPr>
              <w:pStyle w:val="16"/>
              <w:autoSpaceDE w:val="0"/>
              <w:autoSpaceDN w:val="0"/>
              <w:jc w:val="center"/>
              <w:rPr>
                <w:rFonts w:hint="eastAsia" w:ascii="Times New Roman" w:hAnsi="Times New Roman" w:cs="Times New Roman"/>
                <w:color w:val="auto"/>
                <w:highlight w:val="none"/>
                <w:lang w:val="en-US" w:eastAsia="zh-CN"/>
              </w:rPr>
            </w:pPr>
          </w:p>
          <w:p w14:paraId="3B2C219D">
            <w:pPr>
              <w:pStyle w:val="16"/>
              <w:autoSpaceDE w:val="0"/>
              <w:autoSpaceDN w:val="0"/>
              <w:jc w:val="center"/>
              <w:rPr>
                <w:rFonts w:hint="eastAsia" w:ascii="Times New Roman" w:hAnsi="Times New Roman" w:cs="Times New Roman"/>
                <w:color w:val="auto"/>
                <w:highlight w:val="none"/>
                <w:lang w:val="en-US" w:eastAsia="zh-CN"/>
              </w:rPr>
            </w:pPr>
          </w:p>
          <w:p w14:paraId="29706C18">
            <w:pPr>
              <w:pStyle w:val="16"/>
              <w:autoSpaceDE w:val="0"/>
              <w:autoSpaceDN w:val="0"/>
              <w:jc w:val="center"/>
              <w:rPr>
                <w:rFonts w:hint="eastAsia" w:ascii="Times New Roman" w:hAnsi="Times New Roman" w:cs="Times New Roman"/>
                <w:color w:val="auto"/>
                <w:highlight w:val="none"/>
                <w:lang w:val="en-US" w:eastAsia="zh-CN"/>
              </w:rPr>
            </w:pPr>
          </w:p>
          <w:p w14:paraId="73EAA4FC">
            <w:pPr>
              <w:pStyle w:val="16"/>
              <w:autoSpaceDE w:val="0"/>
              <w:autoSpaceDN w:val="0"/>
              <w:jc w:val="center"/>
              <w:rPr>
                <w:rFonts w:hint="eastAsia" w:ascii="Times New Roman" w:hAnsi="Times New Roman" w:cs="Times New Roman"/>
                <w:color w:val="auto"/>
                <w:highlight w:val="none"/>
                <w:lang w:val="en-US" w:eastAsia="zh-CN"/>
              </w:rPr>
            </w:pPr>
          </w:p>
          <w:p w14:paraId="0B66328B">
            <w:pPr>
              <w:pStyle w:val="16"/>
              <w:autoSpaceDE w:val="0"/>
              <w:autoSpaceDN w:val="0"/>
              <w:jc w:val="center"/>
              <w:rPr>
                <w:rFonts w:hint="eastAsia" w:ascii="Times New Roman" w:hAnsi="Times New Roman" w:cs="Times New Roman"/>
                <w:color w:val="auto"/>
                <w:highlight w:val="none"/>
                <w:lang w:val="en-US" w:eastAsia="zh-CN"/>
              </w:rPr>
            </w:pPr>
          </w:p>
          <w:p w14:paraId="1E110EC1">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CFXF1</w:t>
            </w:r>
          </w:p>
        </w:tc>
        <w:tc>
          <w:tcPr>
            <w:tcW w:w="735" w:type="dxa"/>
            <w:tcBorders>
              <w:tl2br w:val="nil"/>
              <w:tr2bl w:val="nil"/>
            </w:tcBorders>
            <w:noWrap w:val="0"/>
            <w:vAlign w:val="center"/>
          </w:tcPr>
          <w:p w14:paraId="7318F731">
            <w:pPr>
              <w:pStyle w:val="16"/>
              <w:autoSpaceDE w:val="0"/>
              <w:autoSpaceDN w:val="0"/>
              <w:jc w:val="center"/>
              <w:rPr>
                <w:rFonts w:hint="eastAsia" w:ascii="Times New Roman" w:hAnsi="Times New Roman" w:cs="Times New Roman"/>
                <w:color w:val="auto"/>
                <w:highlight w:val="none"/>
                <w:lang w:val="en-US" w:eastAsia="zh-CN"/>
              </w:rPr>
            </w:pPr>
          </w:p>
          <w:p w14:paraId="1296DA97">
            <w:pPr>
              <w:pStyle w:val="16"/>
              <w:autoSpaceDE w:val="0"/>
              <w:autoSpaceDN w:val="0"/>
              <w:jc w:val="center"/>
              <w:rPr>
                <w:rFonts w:hint="eastAsia" w:ascii="Times New Roman" w:hAnsi="Times New Roman" w:cs="Times New Roman"/>
                <w:color w:val="auto"/>
                <w:highlight w:val="none"/>
                <w:lang w:val="en-US" w:eastAsia="zh-CN"/>
              </w:rPr>
            </w:pPr>
          </w:p>
          <w:p w14:paraId="1E5CD0CA">
            <w:pPr>
              <w:pStyle w:val="16"/>
              <w:autoSpaceDE w:val="0"/>
              <w:autoSpaceDN w:val="0"/>
              <w:jc w:val="center"/>
              <w:rPr>
                <w:rFonts w:hint="eastAsia" w:ascii="Times New Roman" w:hAnsi="Times New Roman" w:cs="Times New Roman"/>
                <w:color w:val="auto"/>
                <w:highlight w:val="none"/>
                <w:lang w:val="en-US" w:eastAsia="zh-CN"/>
              </w:rPr>
            </w:pPr>
          </w:p>
          <w:p w14:paraId="3D57A3D0">
            <w:pPr>
              <w:pStyle w:val="16"/>
              <w:autoSpaceDE w:val="0"/>
              <w:autoSpaceDN w:val="0"/>
              <w:jc w:val="center"/>
              <w:rPr>
                <w:rFonts w:hint="eastAsia" w:ascii="Times New Roman" w:hAnsi="Times New Roman" w:cs="Times New Roman"/>
                <w:color w:val="auto"/>
                <w:highlight w:val="none"/>
                <w:lang w:val="en-US" w:eastAsia="zh-CN"/>
              </w:rPr>
            </w:pPr>
          </w:p>
          <w:p w14:paraId="3F36DCE0">
            <w:pPr>
              <w:pStyle w:val="16"/>
              <w:autoSpaceDE w:val="0"/>
              <w:autoSpaceDN w:val="0"/>
              <w:jc w:val="center"/>
              <w:rPr>
                <w:rFonts w:hint="eastAsia" w:ascii="Times New Roman" w:hAnsi="Times New Roman" w:cs="Times New Roman"/>
                <w:color w:val="auto"/>
                <w:highlight w:val="none"/>
                <w:lang w:val="en-US" w:eastAsia="zh-CN"/>
              </w:rPr>
            </w:pPr>
          </w:p>
          <w:p w14:paraId="712DB42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6A23AE4D">
            <w:pPr>
              <w:pStyle w:val="16"/>
              <w:autoSpaceDE w:val="0"/>
              <w:autoSpaceDN w:val="0"/>
              <w:jc w:val="center"/>
              <w:rPr>
                <w:rFonts w:hint="eastAsia" w:ascii="Times New Roman" w:hAnsi="Times New Roman" w:cs="Times New Roman"/>
                <w:color w:val="auto"/>
                <w:highlight w:val="none"/>
                <w:lang w:val="en-US" w:eastAsia="zh-CN"/>
              </w:rPr>
            </w:pPr>
          </w:p>
          <w:p w14:paraId="64A49217">
            <w:pPr>
              <w:pStyle w:val="16"/>
              <w:autoSpaceDE w:val="0"/>
              <w:autoSpaceDN w:val="0"/>
              <w:jc w:val="center"/>
              <w:rPr>
                <w:rFonts w:hint="eastAsia" w:ascii="Times New Roman" w:hAnsi="Times New Roman" w:cs="Times New Roman"/>
                <w:color w:val="auto"/>
                <w:highlight w:val="none"/>
                <w:lang w:val="en-US" w:eastAsia="zh-CN"/>
              </w:rPr>
            </w:pPr>
          </w:p>
          <w:p w14:paraId="5A68E5BA">
            <w:pPr>
              <w:pStyle w:val="16"/>
              <w:autoSpaceDE w:val="0"/>
              <w:autoSpaceDN w:val="0"/>
              <w:jc w:val="center"/>
              <w:rPr>
                <w:rFonts w:hint="eastAsia" w:ascii="Times New Roman" w:hAnsi="Times New Roman" w:cs="Times New Roman"/>
                <w:color w:val="auto"/>
                <w:highlight w:val="none"/>
                <w:lang w:val="en-US" w:eastAsia="zh-CN"/>
              </w:rPr>
            </w:pPr>
          </w:p>
          <w:p w14:paraId="021379A7">
            <w:pPr>
              <w:pStyle w:val="16"/>
              <w:autoSpaceDE w:val="0"/>
              <w:autoSpaceDN w:val="0"/>
              <w:jc w:val="center"/>
              <w:rPr>
                <w:rFonts w:hint="eastAsia" w:ascii="Times New Roman" w:hAnsi="Times New Roman" w:cs="Times New Roman"/>
                <w:color w:val="auto"/>
                <w:highlight w:val="none"/>
                <w:lang w:val="en-US" w:eastAsia="zh-CN"/>
              </w:rPr>
            </w:pPr>
          </w:p>
          <w:p w14:paraId="5475335C">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noWrap w:val="0"/>
            <w:vAlign w:val="center"/>
          </w:tcPr>
          <w:p w14:paraId="63B39DC8">
            <w:pPr>
              <w:pStyle w:val="16"/>
              <w:autoSpaceDE w:val="0"/>
              <w:autoSpaceDN w:val="0"/>
              <w:jc w:val="center"/>
              <w:rPr>
                <w:rFonts w:hint="eastAsia" w:ascii="Times New Roman" w:hAnsi="Times New Roman" w:cs="Times New Roman"/>
                <w:color w:val="auto"/>
                <w:highlight w:val="none"/>
                <w:lang w:val="en-US" w:eastAsia="zh-CN"/>
              </w:rPr>
            </w:pPr>
          </w:p>
          <w:p w14:paraId="7C784A4A">
            <w:pPr>
              <w:pStyle w:val="16"/>
              <w:autoSpaceDE w:val="0"/>
              <w:autoSpaceDN w:val="0"/>
              <w:jc w:val="center"/>
              <w:rPr>
                <w:rFonts w:hint="eastAsia" w:ascii="Times New Roman" w:hAnsi="Times New Roman" w:cs="Times New Roman"/>
                <w:color w:val="auto"/>
                <w:highlight w:val="none"/>
                <w:lang w:val="en-US" w:eastAsia="zh-CN"/>
              </w:rPr>
            </w:pPr>
          </w:p>
          <w:p w14:paraId="0A726603">
            <w:pPr>
              <w:pStyle w:val="16"/>
              <w:autoSpaceDE w:val="0"/>
              <w:autoSpaceDN w:val="0"/>
              <w:jc w:val="center"/>
              <w:rPr>
                <w:rFonts w:hint="eastAsia" w:ascii="Times New Roman" w:hAnsi="Times New Roman" w:cs="Times New Roman"/>
                <w:color w:val="auto"/>
                <w:highlight w:val="none"/>
                <w:lang w:val="en-US" w:eastAsia="zh-CN"/>
              </w:rPr>
            </w:pPr>
          </w:p>
          <w:p w14:paraId="2C771BFE">
            <w:pPr>
              <w:pStyle w:val="16"/>
              <w:autoSpaceDE w:val="0"/>
              <w:autoSpaceDN w:val="0"/>
              <w:jc w:val="center"/>
              <w:rPr>
                <w:rFonts w:hint="eastAsia" w:ascii="Times New Roman" w:hAnsi="Times New Roman" w:cs="Times New Roman"/>
                <w:color w:val="auto"/>
                <w:highlight w:val="none"/>
                <w:lang w:val="en-US" w:eastAsia="zh-CN"/>
              </w:rPr>
            </w:pPr>
          </w:p>
          <w:p w14:paraId="0E0E67F9">
            <w:pPr>
              <w:pStyle w:val="16"/>
              <w:autoSpaceDE w:val="0"/>
              <w:autoSpaceDN w:val="0"/>
              <w:jc w:val="center"/>
              <w:rPr>
                <w:rFonts w:hint="eastAsia" w:ascii="Times New Roman" w:hAnsi="Times New Roman" w:cs="Times New Roman"/>
                <w:color w:val="auto"/>
                <w:highlight w:val="none"/>
                <w:lang w:val="en-US" w:eastAsia="zh-CN"/>
              </w:rPr>
            </w:pPr>
          </w:p>
          <w:p w14:paraId="383E316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5169C26C">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27B220F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伐除与目标树竞争激烈、生长不良或遭受病虫害严重的非目的树种，保留林下阔叶幼树幼苗。伐后林分郁闭度控制在 0.4以上，采伐蓄积强度控制在</w:t>
            </w:r>
          </w:p>
          <w:p w14:paraId="23245948">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30%以内，伐后平均胸径大于采伐前，林木分布均匀，无大面积林窗。</w:t>
            </w:r>
          </w:p>
        </w:tc>
        <w:tc>
          <w:tcPr>
            <w:tcW w:w="1365" w:type="dxa"/>
            <w:tcBorders>
              <w:tl2br w:val="nil"/>
              <w:tr2bl w:val="nil"/>
            </w:tcBorders>
            <w:noWrap w:val="0"/>
            <w:vAlign w:val="center"/>
          </w:tcPr>
          <w:p w14:paraId="7B5CBC67">
            <w:pPr>
              <w:pStyle w:val="16"/>
              <w:autoSpaceDE w:val="0"/>
              <w:autoSpaceDN w:val="0"/>
              <w:jc w:val="center"/>
              <w:rPr>
                <w:rFonts w:hint="eastAsia" w:ascii="Times New Roman" w:hAnsi="Times New Roman" w:cs="Times New Roman"/>
                <w:color w:val="auto"/>
                <w:highlight w:val="none"/>
                <w:lang w:val="en-US" w:eastAsia="zh-CN"/>
              </w:rPr>
            </w:pPr>
          </w:p>
          <w:p w14:paraId="4B9F567B">
            <w:pPr>
              <w:pStyle w:val="16"/>
              <w:autoSpaceDE w:val="0"/>
              <w:autoSpaceDN w:val="0"/>
              <w:jc w:val="center"/>
              <w:rPr>
                <w:rFonts w:hint="eastAsia" w:ascii="Times New Roman" w:hAnsi="Times New Roman" w:cs="Times New Roman"/>
                <w:color w:val="auto"/>
                <w:highlight w:val="none"/>
                <w:lang w:val="en-US" w:eastAsia="zh-CN"/>
              </w:rPr>
            </w:pPr>
          </w:p>
          <w:p w14:paraId="6CF1A60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noWrap w:val="0"/>
            <w:vAlign w:val="center"/>
          </w:tcPr>
          <w:p w14:paraId="0A383654">
            <w:pPr>
              <w:pStyle w:val="16"/>
              <w:autoSpaceDE w:val="0"/>
              <w:autoSpaceDN w:val="0"/>
              <w:jc w:val="center"/>
              <w:rPr>
                <w:rFonts w:hint="eastAsia" w:ascii="Times New Roman" w:hAnsi="Times New Roman" w:cs="Times New Roman"/>
                <w:color w:val="auto"/>
                <w:highlight w:val="none"/>
                <w:lang w:val="en-US" w:eastAsia="zh-CN"/>
              </w:rPr>
            </w:pPr>
          </w:p>
          <w:p w14:paraId="154D81CE">
            <w:pPr>
              <w:pStyle w:val="16"/>
              <w:autoSpaceDE w:val="0"/>
              <w:autoSpaceDN w:val="0"/>
              <w:jc w:val="center"/>
              <w:rPr>
                <w:rFonts w:hint="eastAsia" w:ascii="Times New Roman" w:hAnsi="Times New Roman" w:cs="Times New Roman"/>
                <w:color w:val="auto"/>
                <w:highlight w:val="none"/>
                <w:lang w:val="en-US" w:eastAsia="zh-CN"/>
              </w:rPr>
            </w:pPr>
          </w:p>
          <w:p w14:paraId="490BCB42">
            <w:pPr>
              <w:pStyle w:val="16"/>
              <w:autoSpaceDE w:val="0"/>
              <w:autoSpaceDN w:val="0"/>
              <w:jc w:val="center"/>
              <w:rPr>
                <w:rFonts w:hint="eastAsia" w:ascii="Times New Roman" w:hAnsi="Times New Roman" w:cs="Times New Roman"/>
                <w:color w:val="auto"/>
                <w:highlight w:val="none"/>
                <w:lang w:val="en-US" w:eastAsia="zh-CN"/>
              </w:rPr>
            </w:pPr>
          </w:p>
          <w:p w14:paraId="19971331">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63CB975D">
            <w:pPr>
              <w:pStyle w:val="16"/>
              <w:autoSpaceDE w:val="0"/>
              <w:autoSpaceDN w:val="0"/>
              <w:jc w:val="center"/>
              <w:rPr>
                <w:rFonts w:hint="eastAsia" w:ascii="Times New Roman" w:hAnsi="Times New Roman" w:cs="Times New Roman"/>
                <w:color w:val="auto"/>
                <w:highlight w:val="none"/>
                <w:lang w:val="en-US" w:eastAsia="zh-CN"/>
              </w:rPr>
            </w:pPr>
          </w:p>
          <w:p w14:paraId="1B880C0A">
            <w:pPr>
              <w:pStyle w:val="16"/>
              <w:autoSpaceDE w:val="0"/>
              <w:autoSpaceDN w:val="0"/>
              <w:jc w:val="center"/>
              <w:rPr>
                <w:rFonts w:hint="eastAsia" w:ascii="Times New Roman" w:hAnsi="Times New Roman" w:cs="Times New Roman"/>
                <w:color w:val="auto"/>
                <w:highlight w:val="none"/>
                <w:lang w:val="en-US" w:eastAsia="zh-CN"/>
              </w:rPr>
            </w:pPr>
          </w:p>
          <w:p w14:paraId="7F02CDAD">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06E7BF0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以培育珍贵用材林为目标，优先选用珍贵乡土树种，每个小班补植树种一般不少于 3 种。江河源头及两岸补植木荷、青冈等深根水源涵养树种；石漠化区域增加黄柏等适应性强的珍贵树种。补植树种包括青冈、赤皮青冈、木荷、黄柏、大叶榉树、鹅掌楸、银杏、复羽叶栾树，补植密度为 30-34 株/亩。</w:t>
            </w:r>
          </w:p>
        </w:tc>
        <w:tc>
          <w:tcPr>
            <w:tcW w:w="1215" w:type="dxa"/>
            <w:tcBorders>
              <w:tl2br w:val="nil"/>
              <w:tr2bl w:val="nil"/>
            </w:tcBorders>
            <w:noWrap w:val="0"/>
            <w:vAlign w:val="center"/>
          </w:tcPr>
          <w:p w14:paraId="166001DA">
            <w:pPr>
              <w:pStyle w:val="16"/>
              <w:autoSpaceDE w:val="0"/>
              <w:autoSpaceDN w:val="0"/>
              <w:jc w:val="center"/>
              <w:rPr>
                <w:rFonts w:hint="eastAsia" w:ascii="Times New Roman" w:hAnsi="Times New Roman" w:cs="Times New Roman"/>
                <w:color w:val="auto"/>
                <w:highlight w:val="none"/>
                <w:lang w:val="en-US" w:eastAsia="zh-CN"/>
              </w:rPr>
            </w:pPr>
          </w:p>
          <w:p w14:paraId="11F16A57">
            <w:pPr>
              <w:pStyle w:val="16"/>
              <w:autoSpaceDE w:val="0"/>
              <w:autoSpaceDN w:val="0"/>
              <w:jc w:val="center"/>
              <w:rPr>
                <w:rFonts w:hint="eastAsia" w:ascii="Times New Roman" w:hAnsi="Times New Roman" w:cs="Times New Roman"/>
                <w:color w:val="auto"/>
                <w:highlight w:val="none"/>
                <w:lang w:val="en-US" w:eastAsia="zh-CN"/>
              </w:rPr>
            </w:pPr>
          </w:p>
          <w:p w14:paraId="31AAC004">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381B767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253" w:hRule="atLeast"/>
        </w:trPr>
        <w:tc>
          <w:tcPr>
            <w:tcW w:w="432" w:type="dxa"/>
            <w:vMerge w:val="continue"/>
            <w:tcBorders>
              <w:tl2br w:val="nil"/>
              <w:tr2bl w:val="nil"/>
            </w:tcBorders>
            <w:noWrap w:val="0"/>
            <w:textDirection w:val="tbRlV"/>
            <w:vAlign w:val="center"/>
          </w:tcPr>
          <w:p w14:paraId="49D0B53E">
            <w:pPr>
              <w:pStyle w:val="16"/>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textDirection w:val="tbRlV"/>
            <w:vAlign w:val="center"/>
          </w:tcPr>
          <w:p w14:paraId="6C72607C">
            <w:pPr>
              <w:pStyle w:val="16"/>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1AA7507C">
            <w:pPr>
              <w:pStyle w:val="16"/>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vAlign w:val="center"/>
          </w:tcPr>
          <w:p w14:paraId="66F6F79E">
            <w:pPr>
              <w:pStyle w:val="16"/>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08A81ED1">
            <w:pPr>
              <w:pStyle w:val="16"/>
              <w:autoSpaceDE w:val="0"/>
              <w:autoSpaceDN w:val="0"/>
              <w:jc w:val="center"/>
              <w:rPr>
                <w:rFonts w:hint="eastAsia" w:ascii="Times New Roman" w:hAnsi="Times New Roman" w:cs="Times New Roman"/>
                <w:color w:val="auto"/>
                <w:highlight w:val="none"/>
                <w:lang w:val="en-US" w:eastAsia="zh-CN"/>
              </w:rPr>
            </w:pPr>
          </w:p>
        </w:tc>
        <w:tc>
          <w:tcPr>
            <w:tcW w:w="780" w:type="dxa"/>
            <w:tcBorders>
              <w:tl2br w:val="nil"/>
              <w:tr2bl w:val="nil"/>
            </w:tcBorders>
            <w:noWrap w:val="0"/>
            <w:vAlign w:val="center"/>
          </w:tcPr>
          <w:p w14:paraId="1D9EDF75">
            <w:pPr>
              <w:pStyle w:val="16"/>
              <w:autoSpaceDE w:val="0"/>
              <w:autoSpaceDN w:val="0"/>
              <w:jc w:val="center"/>
              <w:rPr>
                <w:rFonts w:hint="eastAsia" w:ascii="Times New Roman" w:hAnsi="Times New Roman" w:cs="Times New Roman"/>
                <w:color w:val="auto"/>
                <w:highlight w:val="none"/>
                <w:lang w:val="en-US" w:eastAsia="zh-CN"/>
              </w:rPr>
            </w:pPr>
          </w:p>
          <w:p w14:paraId="31F96593">
            <w:pPr>
              <w:pStyle w:val="16"/>
              <w:autoSpaceDE w:val="0"/>
              <w:autoSpaceDN w:val="0"/>
              <w:jc w:val="center"/>
              <w:rPr>
                <w:rFonts w:hint="eastAsia" w:ascii="Times New Roman" w:hAnsi="Times New Roman" w:cs="Times New Roman"/>
                <w:color w:val="auto"/>
                <w:highlight w:val="none"/>
                <w:lang w:val="en-US" w:eastAsia="zh-CN"/>
              </w:rPr>
            </w:pPr>
          </w:p>
          <w:p w14:paraId="72D71629">
            <w:pPr>
              <w:pStyle w:val="16"/>
              <w:autoSpaceDE w:val="0"/>
              <w:autoSpaceDN w:val="0"/>
              <w:jc w:val="center"/>
              <w:rPr>
                <w:rFonts w:hint="eastAsia" w:ascii="Times New Roman" w:hAnsi="Times New Roman" w:cs="Times New Roman"/>
                <w:color w:val="auto"/>
                <w:highlight w:val="none"/>
                <w:lang w:val="en-US" w:eastAsia="zh-CN"/>
              </w:rPr>
            </w:pPr>
          </w:p>
          <w:p w14:paraId="517050FF">
            <w:pPr>
              <w:pStyle w:val="16"/>
              <w:autoSpaceDE w:val="0"/>
              <w:autoSpaceDN w:val="0"/>
              <w:jc w:val="center"/>
              <w:rPr>
                <w:rFonts w:hint="eastAsia" w:ascii="Times New Roman" w:hAnsi="Times New Roman" w:cs="Times New Roman"/>
                <w:color w:val="auto"/>
                <w:highlight w:val="none"/>
                <w:lang w:val="en-US" w:eastAsia="zh-CN"/>
              </w:rPr>
            </w:pPr>
          </w:p>
          <w:p w14:paraId="3E091E28">
            <w:pPr>
              <w:pStyle w:val="16"/>
              <w:autoSpaceDE w:val="0"/>
              <w:autoSpaceDN w:val="0"/>
              <w:jc w:val="center"/>
              <w:rPr>
                <w:rFonts w:hint="eastAsia" w:ascii="Times New Roman" w:hAnsi="Times New Roman" w:cs="Times New Roman"/>
                <w:color w:val="auto"/>
                <w:highlight w:val="none"/>
                <w:lang w:val="en-US" w:eastAsia="zh-CN"/>
              </w:rPr>
            </w:pPr>
          </w:p>
          <w:p w14:paraId="194DFEF0">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CFXF2</w:t>
            </w:r>
          </w:p>
        </w:tc>
        <w:tc>
          <w:tcPr>
            <w:tcW w:w="735" w:type="dxa"/>
            <w:tcBorders>
              <w:tl2br w:val="nil"/>
              <w:tr2bl w:val="nil"/>
            </w:tcBorders>
            <w:noWrap w:val="0"/>
            <w:vAlign w:val="center"/>
          </w:tcPr>
          <w:p w14:paraId="4A770E32">
            <w:pPr>
              <w:pStyle w:val="16"/>
              <w:autoSpaceDE w:val="0"/>
              <w:autoSpaceDN w:val="0"/>
              <w:jc w:val="center"/>
              <w:rPr>
                <w:rFonts w:hint="eastAsia" w:ascii="Times New Roman" w:hAnsi="Times New Roman" w:cs="Times New Roman"/>
                <w:color w:val="auto"/>
                <w:highlight w:val="none"/>
                <w:lang w:val="en-US" w:eastAsia="zh-CN"/>
              </w:rPr>
            </w:pPr>
          </w:p>
          <w:p w14:paraId="7F28BD98">
            <w:pPr>
              <w:pStyle w:val="16"/>
              <w:autoSpaceDE w:val="0"/>
              <w:autoSpaceDN w:val="0"/>
              <w:jc w:val="center"/>
              <w:rPr>
                <w:rFonts w:hint="eastAsia" w:ascii="Times New Roman" w:hAnsi="Times New Roman" w:cs="Times New Roman"/>
                <w:color w:val="auto"/>
                <w:highlight w:val="none"/>
                <w:lang w:val="en-US" w:eastAsia="zh-CN"/>
              </w:rPr>
            </w:pPr>
          </w:p>
          <w:p w14:paraId="3931C4DC">
            <w:pPr>
              <w:pStyle w:val="16"/>
              <w:autoSpaceDE w:val="0"/>
              <w:autoSpaceDN w:val="0"/>
              <w:jc w:val="center"/>
              <w:rPr>
                <w:rFonts w:hint="eastAsia" w:ascii="Times New Roman" w:hAnsi="Times New Roman" w:cs="Times New Roman"/>
                <w:color w:val="auto"/>
                <w:highlight w:val="none"/>
                <w:lang w:val="en-US" w:eastAsia="zh-CN"/>
              </w:rPr>
            </w:pPr>
          </w:p>
          <w:p w14:paraId="79C94C22">
            <w:pPr>
              <w:pStyle w:val="16"/>
              <w:autoSpaceDE w:val="0"/>
              <w:autoSpaceDN w:val="0"/>
              <w:jc w:val="center"/>
              <w:rPr>
                <w:rFonts w:hint="eastAsia" w:ascii="Times New Roman" w:hAnsi="Times New Roman" w:cs="Times New Roman"/>
                <w:color w:val="auto"/>
                <w:highlight w:val="none"/>
                <w:lang w:val="en-US" w:eastAsia="zh-CN"/>
              </w:rPr>
            </w:pPr>
          </w:p>
          <w:p w14:paraId="755D3312">
            <w:pPr>
              <w:pStyle w:val="16"/>
              <w:autoSpaceDE w:val="0"/>
              <w:autoSpaceDN w:val="0"/>
              <w:jc w:val="center"/>
              <w:rPr>
                <w:rFonts w:hint="eastAsia" w:ascii="Times New Roman" w:hAnsi="Times New Roman" w:cs="Times New Roman"/>
                <w:color w:val="auto"/>
                <w:highlight w:val="none"/>
                <w:lang w:val="en-US" w:eastAsia="zh-CN"/>
              </w:rPr>
            </w:pPr>
          </w:p>
          <w:p w14:paraId="4EF7F38D">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noWrap w:val="0"/>
            <w:vAlign w:val="center"/>
          </w:tcPr>
          <w:p w14:paraId="1515240C">
            <w:pPr>
              <w:pStyle w:val="16"/>
              <w:autoSpaceDE w:val="0"/>
              <w:autoSpaceDN w:val="0"/>
              <w:jc w:val="center"/>
              <w:rPr>
                <w:rFonts w:hint="eastAsia" w:ascii="Times New Roman" w:hAnsi="Times New Roman" w:cs="Times New Roman"/>
                <w:color w:val="auto"/>
                <w:highlight w:val="none"/>
                <w:lang w:val="en-US" w:eastAsia="zh-CN"/>
              </w:rPr>
            </w:pPr>
          </w:p>
          <w:p w14:paraId="49B3742F">
            <w:pPr>
              <w:pStyle w:val="16"/>
              <w:autoSpaceDE w:val="0"/>
              <w:autoSpaceDN w:val="0"/>
              <w:jc w:val="center"/>
              <w:rPr>
                <w:rFonts w:hint="eastAsia" w:ascii="Times New Roman" w:hAnsi="Times New Roman" w:cs="Times New Roman"/>
                <w:color w:val="auto"/>
                <w:highlight w:val="none"/>
                <w:lang w:val="en-US" w:eastAsia="zh-CN"/>
              </w:rPr>
            </w:pPr>
          </w:p>
          <w:p w14:paraId="0B06CEDE">
            <w:pPr>
              <w:pStyle w:val="16"/>
              <w:autoSpaceDE w:val="0"/>
              <w:autoSpaceDN w:val="0"/>
              <w:jc w:val="center"/>
              <w:rPr>
                <w:rFonts w:hint="eastAsia" w:ascii="Times New Roman" w:hAnsi="Times New Roman" w:cs="Times New Roman"/>
                <w:color w:val="auto"/>
                <w:highlight w:val="none"/>
                <w:lang w:val="en-US" w:eastAsia="zh-CN"/>
              </w:rPr>
            </w:pPr>
          </w:p>
          <w:p w14:paraId="3F9AB418">
            <w:pPr>
              <w:pStyle w:val="16"/>
              <w:autoSpaceDE w:val="0"/>
              <w:autoSpaceDN w:val="0"/>
              <w:jc w:val="center"/>
              <w:rPr>
                <w:rFonts w:hint="eastAsia" w:ascii="Times New Roman" w:hAnsi="Times New Roman" w:cs="Times New Roman"/>
                <w:color w:val="auto"/>
                <w:highlight w:val="none"/>
                <w:lang w:val="en-US" w:eastAsia="zh-CN"/>
              </w:rPr>
            </w:pPr>
          </w:p>
          <w:p w14:paraId="1E23BA22">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noWrap w:val="0"/>
            <w:vAlign w:val="center"/>
          </w:tcPr>
          <w:p w14:paraId="2FFA920A">
            <w:pPr>
              <w:pStyle w:val="16"/>
              <w:autoSpaceDE w:val="0"/>
              <w:autoSpaceDN w:val="0"/>
              <w:jc w:val="center"/>
              <w:rPr>
                <w:rFonts w:hint="eastAsia" w:ascii="Times New Roman" w:hAnsi="Times New Roman" w:cs="Times New Roman"/>
                <w:color w:val="auto"/>
                <w:highlight w:val="none"/>
                <w:lang w:val="en-US" w:eastAsia="zh-CN"/>
              </w:rPr>
            </w:pPr>
          </w:p>
          <w:p w14:paraId="1988B664">
            <w:pPr>
              <w:pStyle w:val="16"/>
              <w:autoSpaceDE w:val="0"/>
              <w:autoSpaceDN w:val="0"/>
              <w:jc w:val="center"/>
              <w:rPr>
                <w:rFonts w:hint="eastAsia" w:ascii="Times New Roman" w:hAnsi="Times New Roman" w:cs="Times New Roman"/>
                <w:color w:val="auto"/>
                <w:highlight w:val="none"/>
                <w:lang w:val="en-US" w:eastAsia="zh-CN"/>
              </w:rPr>
            </w:pPr>
          </w:p>
          <w:p w14:paraId="49C6463C">
            <w:pPr>
              <w:pStyle w:val="16"/>
              <w:autoSpaceDE w:val="0"/>
              <w:autoSpaceDN w:val="0"/>
              <w:jc w:val="center"/>
              <w:rPr>
                <w:rFonts w:hint="eastAsia" w:ascii="Times New Roman" w:hAnsi="Times New Roman" w:cs="Times New Roman"/>
                <w:color w:val="auto"/>
                <w:highlight w:val="none"/>
                <w:lang w:val="en-US" w:eastAsia="zh-CN"/>
              </w:rPr>
            </w:pPr>
          </w:p>
          <w:p w14:paraId="6A9EBE22">
            <w:pPr>
              <w:pStyle w:val="16"/>
              <w:autoSpaceDE w:val="0"/>
              <w:autoSpaceDN w:val="0"/>
              <w:jc w:val="center"/>
              <w:rPr>
                <w:rFonts w:hint="eastAsia" w:ascii="Times New Roman" w:hAnsi="Times New Roman" w:cs="Times New Roman"/>
                <w:color w:val="auto"/>
                <w:highlight w:val="none"/>
                <w:lang w:val="en-US" w:eastAsia="zh-CN"/>
              </w:rPr>
            </w:pPr>
          </w:p>
          <w:p w14:paraId="4CE0ACC5">
            <w:pPr>
              <w:pStyle w:val="16"/>
              <w:autoSpaceDE w:val="0"/>
              <w:autoSpaceDN w:val="0"/>
              <w:jc w:val="center"/>
              <w:rPr>
                <w:rFonts w:hint="eastAsia" w:ascii="Times New Roman" w:hAnsi="Times New Roman" w:cs="Times New Roman"/>
                <w:color w:val="auto"/>
                <w:highlight w:val="none"/>
                <w:lang w:val="en-US" w:eastAsia="zh-CN"/>
              </w:rPr>
            </w:pPr>
          </w:p>
          <w:p w14:paraId="0A0C7C63">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361424C4">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745B081E">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伐除与目标树竞争激烈、生长不良或遭受病虫害严重的非目的树种，保留林下阔叶幼树幼苗。伐后林分郁闭度一般不低于0.6 ，采伐蓄积强度控制在20%以内，伐后平均胸径大于采伐前，确保生态功能和森林景观连续性。</w:t>
            </w:r>
          </w:p>
        </w:tc>
        <w:tc>
          <w:tcPr>
            <w:tcW w:w="1365" w:type="dxa"/>
            <w:tcBorders>
              <w:tl2br w:val="nil"/>
              <w:tr2bl w:val="nil"/>
            </w:tcBorders>
            <w:noWrap w:val="0"/>
            <w:vAlign w:val="center"/>
          </w:tcPr>
          <w:p w14:paraId="60D2401C">
            <w:pPr>
              <w:pStyle w:val="16"/>
              <w:autoSpaceDE w:val="0"/>
              <w:autoSpaceDN w:val="0"/>
              <w:jc w:val="center"/>
              <w:rPr>
                <w:rFonts w:hint="eastAsia" w:ascii="Times New Roman" w:hAnsi="Times New Roman" w:cs="Times New Roman"/>
                <w:color w:val="auto"/>
                <w:highlight w:val="none"/>
                <w:lang w:val="en-US" w:eastAsia="zh-CN"/>
              </w:rPr>
            </w:pPr>
          </w:p>
          <w:p w14:paraId="65B5B43A">
            <w:pPr>
              <w:pStyle w:val="16"/>
              <w:autoSpaceDE w:val="0"/>
              <w:autoSpaceDN w:val="0"/>
              <w:jc w:val="center"/>
              <w:rPr>
                <w:rFonts w:hint="eastAsia" w:ascii="Times New Roman" w:hAnsi="Times New Roman" w:cs="Times New Roman"/>
                <w:color w:val="auto"/>
                <w:highlight w:val="none"/>
                <w:lang w:val="en-US" w:eastAsia="zh-CN"/>
              </w:rPr>
            </w:pPr>
          </w:p>
          <w:p w14:paraId="3ACD0F10">
            <w:pPr>
              <w:pStyle w:val="16"/>
              <w:autoSpaceDE w:val="0"/>
              <w:autoSpaceDN w:val="0"/>
              <w:jc w:val="center"/>
              <w:rPr>
                <w:rFonts w:hint="eastAsia" w:ascii="Times New Roman" w:hAnsi="Times New Roman" w:cs="Times New Roman"/>
                <w:color w:val="auto"/>
                <w:highlight w:val="none"/>
                <w:lang w:val="en-US" w:eastAsia="zh-CN"/>
              </w:rPr>
            </w:pPr>
          </w:p>
          <w:p w14:paraId="43AE83EF">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1409531E">
            <w:pPr>
              <w:pStyle w:val="16"/>
              <w:autoSpaceDE w:val="0"/>
              <w:autoSpaceDN w:val="0"/>
              <w:jc w:val="center"/>
              <w:rPr>
                <w:rFonts w:hint="eastAsia" w:ascii="Times New Roman" w:hAnsi="Times New Roman" w:cs="Times New Roman"/>
                <w:color w:val="auto"/>
                <w:highlight w:val="none"/>
                <w:lang w:val="en-US" w:eastAsia="zh-CN"/>
              </w:rPr>
            </w:pPr>
          </w:p>
          <w:p w14:paraId="0DC734F4">
            <w:pPr>
              <w:pStyle w:val="16"/>
              <w:autoSpaceDE w:val="0"/>
              <w:autoSpaceDN w:val="0"/>
              <w:jc w:val="center"/>
              <w:rPr>
                <w:rFonts w:hint="eastAsia" w:ascii="Times New Roman" w:hAnsi="Times New Roman" w:cs="Times New Roman"/>
                <w:color w:val="auto"/>
                <w:highlight w:val="none"/>
                <w:lang w:val="en-US" w:eastAsia="zh-CN"/>
              </w:rPr>
            </w:pPr>
          </w:p>
          <w:p w14:paraId="23714494">
            <w:pPr>
              <w:pStyle w:val="16"/>
              <w:autoSpaceDE w:val="0"/>
              <w:autoSpaceDN w:val="0"/>
              <w:jc w:val="center"/>
              <w:rPr>
                <w:rFonts w:hint="eastAsia" w:ascii="Times New Roman" w:hAnsi="Times New Roman" w:cs="Times New Roman"/>
                <w:color w:val="auto"/>
                <w:highlight w:val="none"/>
                <w:lang w:val="en-US" w:eastAsia="zh-CN"/>
              </w:rPr>
            </w:pPr>
          </w:p>
          <w:p w14:paraId="164803FF">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29C3C24C">
            <w:pPr>
              <w:pStyle w:val="16"/>
              <w:autoSpaceDE w:val="0"/>
              <w:autoSpaceDN w:val="0"/>
              <w:jc w:val="center"/>
              <w:rPr>
                <w:rFonts w:hint="eastAsia" w:ascii="Times New Roman" w:hAnsi="Times New Roman" w:cs="Times New Roman"/>
                <w:color w:val="auto"/>
                <w:highlight w:val="none"/>
                <w:lang w:val="en-US" w:eastAsia="zh-CN"/>
              </w:rPr>
            </w:pPr>
          </w:p>
          <w:p w14:paraId="2B2AF70F">
            <w:pPr>
              <w:pStyle w:val="16"/>
              <w:autoSpaceDE w:val="0"/>
              <w:autoSpaceDN w:val="0"/>
              <w:jc w:val="center"/>
              <w:rPr>
                <w:rFonts w:hint="eastAsia" w:ascii="Times New Roman" w:hAnsi="Times New Roman" w:cs="Times New Roman"/>
                <w:color w:val="auto"/>
                <w:highlight w:val="none"/>
                <w:lang w:val="en-US" w:eastAsia="zh-CN"/>
              </w:rPr>
            </w:pPr>
          </w:p>
          <w:p w14:paraId="7B11CDFB">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1C84FBCD">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以培育水保林、风景林为目标，优先选用珍贵乡土树种，每个小班补植树种一般不少于 3 种。江河两岸、源头及库区周边补植深根水源涵养阔叶树种；公路沿线搭配季相丰富树种。补植树种包括青冈、木荷、黄柏、南方红豆杉、大叶榉树、鹅掌楸、银杏、复羽叶栾树，补植密度为 30-40 株/亩。</w:t>
            </w:r>
          </w:p>
        </w:tc>
        <w:tc>
          <w:tcPr>
            <w:tcW w:w="1215" w:type="dxa"/>
            <w:tcBorders>
              <w:tl2br w:val="nil"/>
              <w:tr2bl w:val="nil"/>
            </w:tcBorders>
            <w:noWrap w:val="0"/>
            <w:vAlign w:val="center"/>
          </w:tcPr>
          <w:p w14:paraId="061BAB56">
            <w:pPr>
              <w:pStyle w:val="16"/>
              <w:autoSpaceDE w:val="0"/>
              <w:autoSpaceDN w:val="0"/>
              <w:jc w:val="center"/>
              <w:rPr>
                <w:rFonts w:hint="eastAsia" w:ascii="Times New Roman" w:hAnsi="Times New Roman" w:cs="Times New Roman"/>
                <w:color w:val="auto"/>
                <w:highlight w:val="none"/>
                <w:lang w:val="en-US" w:eastAsia="zh-CN"/>
              </w:rPr>
            </w:pPr>
          </w:p>
          <w:p w14:paraId="6AA38B65">
            <w:pPr>
              <w:pStyle w:val="16"/>
              <w:autoSpaceDE w:val="0"/>
              <w:autoSpaceDN w:val="0"/>
              <w:jc w:val="center"/>
              <w:rPr>
                <w:rFonts w:hint="eastAsia" w:ascii="Times New Roman" w:hAnsi="Times New Roman" w:cs="Times New Roman"/>
                <w:color w:val="auto"/>
                <w:highlight w:val="none"/>
                <w:lang w:val="en-US" w:eastAsia="zh-CN"/>
              </w:rPr>
            </w:pPr>
          </w:p>
          <w:p w14:paraId="74630079">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5014581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2" w:type="dxa"/>
            <w:vMerge w:val="continue"/>
            <w:tcBorders>
              <w:tl2br w:val="nil"/>
              <w:tr2bl w:val="nil"/>
            </w:tcBorders>
            <w:noWrap w:val="0"/>
            <w:textDirection w:val="tbRlV"/>
            <w:vAlign w:val="center"/>
          </w:tcPr>
          <w:p w14:paraId="4BAD98BB">
            <w:pPr>
              <w:pStyle w:val="16"/>
              <w:autoSpaceDE w:val="0"/>
              <w:autoSpaceDN w:val="0"/>
              <w:jc w:val="center"/>
              <w:rPr>
                <w:rFonts w:hint="eastAsia" w:ascii="Times New Roman" w:hAnsi="Times New Roman" w:cs="Times New Roman"/>
                <w:color w:val="auto"/>
                <w:highlight w:val="none"/>
                <w:lang w:val="en-US" w:eastAsia="zh-CN"/>
              </w:rPr>
            </w:pPr>
          </w:p>
        </w:tc>
        <w:tc>
          <w:tcPr>
            <w:tcW w:w="540" w:type="dxa"/>
            <w:tcBorders>
              <w:tl2br w:val="nil"/>
              <w:tr2bl w:val="nil"/>
            </w:tcBorders>
            <w:noWrap w:val="0"/>
            <w:textDirection w:val="tbRlV"/>
            <w:vAlign w:val="center"/>
          </w:tcPr>
          <w:p w14:paraId="613A4B74">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 木 林</w:t>
            </w:r>
          </w:p>
        </w:tc>
        <w:tc>
          <w:tcPr>
            <w:tcW w:w="675" w:type="dxa"/>
            <w:tcBorders>
              <w:tl2br w:val="nil"/>
              <w:tr2bl w:val="nil"/>
            </w:tcBorders>
            <w:noWrap w:val="0"/>
            <w:vAlign w:val="center"/>
          </w:tcPr>
          <w:p w14:paraId="197DF6A4">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林 分 过 密 过纯，柏木以及其他混生树种生长受限，存在部分劣木、死木、濒死木。</w:t>
            </w:r>
          </w:p>
        </w:tc>
        <w:tc>
          <w:tcPr>
            <w:tcW w:w="540" w:type="dxa"/>
            <w:tcBorders>
              <w:tl2br w:val="nil"/>
              <w:tr2bl w:val="nil"/>
            </w:tcBorders>
            <w:noWrap w:val="0"/>
            <w:vAlign w:val="center"/>
          </w:tcPr>
          <w:p w14:paraId="273483DE">
            <w:pPr>
              <w:pStyle w:val="16"/>
              <w:autoSpaceDE w:val="0"/>
              <w:autoSpaceDN w:val="0"/>
              <w:jc w:val="center"/>
              <w:rPr>
                <w:rFonts w:hint="eastAsia" w:ascii="Times New Roman" w:hAnsi="Times New Roman" w:cs="Times New Roman"/>
                <w:color w:val="auto"/>
                <w:highlight w:val="none"/>
                <w:lang w:val="en-US" w:eastAsia="zh-CN"/>
              </w:rPr>
            </w:pPr>
          </w:p>
        </w:tc>
        <w:tc>
          <w:tcPr>
            <w:tcW w:w="675" w:type="dxa"/>
            <w:tcBorders>
              <w:tl2br w:val="nil"/>
              <w:tr2bl w:val="nil"/>
            </w:tcBorders>
            <w:noWrap w:val="0"/>
            <w:vAlign w:val="center"/>
          </w:tcPr>
          <w:p w14:paraId="3988A5D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柏木退化林采伐修复</w:t>
            </w:r>
          </w:p>
        </w:tc>
        <w:tc>
          <w:tcPr>
            <w:tcW w:w="780" w:type="dxa"/>
            <w:tcBorders>
              <w:tl2br w:val="nil"/>
              <w:tr2bl w:val="nil"/>
            </w:tcBorders>
            <w:noWrap w:val="0"/>
            <w:vAlign w:val="center"/>
          </w:tcPr>
          <w:p w14:paraId="13E4A804">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CFXF3</w:t>
            </w:r>
          </w:p>
        </w:tc>
        <w:tc>
          <w:tcPr>
            <w:tcW w:w="735" w:type="dxa"/>
            <w:tcBorders>
              <w:tl2br w:val="nil"/>
              <w:tr2bl w:val="nil"/>
            </w:tcBorders>
            <w:noWrap w:val="0"/>
            <w:vAlign w:val="center"/>
          </w:tcPr>
          <w:p w14:paraId="4F52A98E">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7820286C">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w:t>
            </w:r>
          </w:p>
        </w:tc>
        <w:tc>
          <w:tcPr>
            <w:tcW w:w="1020" w:type="dxa"/>
            <w:tcBorders>
              <w:tl2br w:val="nil"/>
              <w:tr2bl w:val="nil"/>
            </w:tcBorders>
            <w:noWrap w:val="0"/>
            <w:vAlign w:val="center"/>
          </w:tcPr>
          <w:p w14:paraId="635CA5B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tc>
        <w:tc>
          <w:tcPr>
            <w:tcW w:w="1530" w:type="dxa"/>
            <w:tcBorders>
              <w:tl2br w:val="nil"/>
              <w:tr2bl w:val="nil"/>
            </w:tcBorders>
            <w:noWrap w:val="0"/>
            <w:vAlign w:val="center"/>
          </w:tcPr>
          <w:p w14:paraId="4E07537F">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伐除枯死木、濒死木及干扰木，保留健壮柏木与乡土阔叶树</w:t>
            </w:r>
          </w:p>
          <w:p w14:paraId="19606914">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种。伐后林分郁闭度一般不低于 0.6 ，采伐蓄积强度不超过</w:t>
            </w:r>
          </w:p>
          <w:p w14:paraId="52F4E82D">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15%，平均胸径大于采伐前，确保生态功能和森林景观连续</w:t>
            </w:r>
          </w:p>
          <w:p w14:paraId="6B4B8B2B">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性。</w:t>
            </w:r>
          </w:p>
        </w:tc>
        <w:tc>
          <w:tcPr>
            <w:tcW w:w="1365" w:type="dxa"/>
            <w:tcBorders>
              <w:tl2br w:val="nil"/>
              <w:tr2bl w:val="nil"/>
            </w:tcBorders>
            <w:noWrap w:val="0"/>
            <w:vAlign w:val="center"/>
          </w:tcPr>
          <w:p w14:paraId="6346FF92">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593762DC">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1122FA63">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20F8F9EA">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以培育水保林为目标，补植能与柏木共生的乡土阔叶树种，构建针阔混交林，提高生物多样性和水土保持能力。补植树种包括青冈、闽楠、</w:t>
            </w:r>
          </w:p>
          <w:p w14:paraId="72332AEC">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黄柏、大叶榉树，补植密度为 30-40 株/亩。</w:t>
            </w:r>
          </w:p>
        </w:tc>
        <w:tc>
          <w:tcPr>
            <w:tcW w:w="1215" w:type="dxa"/>
            <w:tcBorders>
              <w:tl2br w:val="nil"/>
              <w:tr2bl w:val="nil"/>
            </w:tcBorders>
            <w:noWrap w:val="0"/>
            <w:vAlign w:val="center"/>
          </w:tcPr>
          <w:p w14:paraId="26F39965">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769A044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restart"/>
            <w:tcBorders>
              <w:tl2br w:val="nil"/>
              <w:tr2bl w:val="nil"/>
            </w:tcBorders>
            <w:noWrap w:val="0"/>
            <w:textDirection w:val="tbRlV"/>
            <w:vAlign w:val="center"/>
          </w:tcPr>
          <w:p w14:paraId="1A6F38A7">
            <w:pPr>
              <w:pStyle w:val="16"/>
              <w:autoSpaceDE w:val="0"/>
              <w:autoSpaceDN w:val="0"/>
              <w:jc w:val="center"/>
              <w:rPr>
                <w:rFonts w:hint="eastAsia" w:ascii="Times New Roman" w:hAnsi="Times New Roman" w:cs="Times New Roman"/>
                <w:color w:val="auto"/>
                <w:highlight w:val="none"/>
                <w:lang w:val="en-US" w:eastAsia="zh-CN"/>
              </w:rPr>
            </w:pPr>
          </w:p>
        </w:tc>
        <w:tc>
          <w:tcPr>
            <w:tcW w:w="540" w:type="dxa"/>
            <w:vMerge w:val="restart"/>
            <w:tcBorders>
              <w:tl2br w:val="nil"/>
              <w:tr2bl w:val="nil"/>
            </w:tcBorders>
            <w:shd w:val="clear" w:color="auto" w:fill="auto"/>
            <w:noWrap w:val="0"/>
            <w:textDirection w:val="tbRlV"/>
            <w:vAlign w:val="top"/>
          </w:tcPr>
          <w:p w14:paraId="69A9831B">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 尾 松 林</w:t>
            </w:r>
          </w:p>
        </w:tc>
        <w:tc>
          <w:tcPr>
            <w:tcW w:w="675" w:type="dxa"/>
            <w:vMerge w:val="restart"/>
            <w:tcBorders>
              <w:tl2br w:val="nil"/>
              <w:tr2bl w:val="nil"/>
            </w:tcBorders>
            <w:shd w:val="clear" w:color="auto" w:fill="auto"/>
            <w:noWrap w:val="0"/>
            <w:vAlign w:val="top"/>
          </w:tcPr>
          <w:p w14:paraId="3E52D133">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（1）马尾松纯林，密度过高、林层单一，林木竞争激烈、生长衰退。（2）发生松材线虫病害，需要清除部分受害</w:t>
            </w:r>
          </w:p>
          <w:p w14:paraId="1BC9C10E">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木、枯死木等。</w:t>
            </w:r>
          </w:p>
        </w:tc>
        <w:tc>
          <w:tcPr>
            <w:tcW w:w="540" w:type="dxa"/>
            <w:vMerge w:val="restart"/>
            <w:tcBorders>
              <w:tl2br w:val="nil"/>
              <w:tr2bl w:val="nil"/>
            </w:tcBorders>
            <w:shd w:val="clear" w:color="auto" w:fill="auto"/>
            <w:noWrap w:val="0"/>
            <w:vAlign w:val="top"/>
          </w:tcPr>
          <w:p w14:paraId="62601AB1">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shd w:val="clear" w:color="auto" w:fill="auto"/>
            <w:noWrap w:val="0"/>
            <w:vAlign w:val="top"/>
          </w:tcPr>
          <w:p w14:paraId="59CCCB1B">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马尾松</w:t>
            </w:r>
          </w:p>
          <w:p w14:paraId="01691933">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退化林</w:t>
            </w:r>
          </w:p>
          <w:p w14:paraId="34BC4B1B">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采伐修</w:t>
            </w:r>
          </w:p>
          <w:p w14:paraId="0B15A8C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复</w:t>
            </w:r>
          </w:p>
        </w:tc>
        <w:tc>
          <w:tcPr>
            <w:tcW w:w="780" w:type="dxa"/>
            <w:tcBorders>
              <w:tl2br w:val="nil"/>
              <w:tr2bl w:val="nil"/>
            </w:tcBorders>
            <w:shd w:val="clear" w:color="auto" w:fill="auto"/>
            <w:noWrap w:val="0"/>
            <w:vAlign w:val="top"/>
          </w:tcPr>
          <w:p w14:paraId="20EFDE51">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CFXF4</w:t>
            </w:r>
          </w:p>
        </w:tc>
        <w:tc>
          <w:tcPr>
            <w:tcW w:w="735" w:type="dxa"/>
            <w:tcBorders>
              <w:tl2br w:val="nil"/>
              <w:tr2bl w:val="nil"/>
            </w:tcBorders>
            <w:shd w:val="clear" w:color="auto" w:fill="auto"/>
            <w:noWrap w:val="0"/>
            <w:vAlign w:val="top"/>
          </w:tcPr>
          <w:p w14:paraId="4B6C66FA">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shd w:val="clear" w:color="auto" w:fill="auto"/>
            <w:noWrap w:val="0"/>
            <w:vAlign w:val="top"/>
          </w:tcPr>
          <w:p w14:paraId="4B7FD27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shd w:val="clear" w:color="auto" w:fill="auto"/>
            <w:noWrap w:val="0"/>
            <w:vAlign w:val="top"/>
          </w:tcPr>
          <w:p w14:paraId="5A32E0FC">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404D7171">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top"/>
          </w:tcPr>
          <w:p w14:paraId="142D3988">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伐除竞争木、病虫害严重木及短寿命低价值树种，优先全面伐除松材线虫病疫木（含枯死木、濒死木、受害木），全株清理下山。保护林下阔叶幼树幼苗。伐后林分郁闭度控制在0.4 以上，采伐蓄积强度控制在30%以内，伐后平均胸径大于采伐前，林木分布均匀，无大面积林窗。</w:t>
            </w:r>
          </w:p>
        </w:tc>
        <w:tc>
          <w:tcPr>
            <w:tcW w:w="1365" w:type="dxa"/>
            <w:tcBorders>
              <w:tl2br w:val="nil"/>
              <w:tr2bl w:val="nil"/>
            </w:tcBorders>
            <w:shd w:val="clear" w:color="auto" w:fill="auto"/>
            <w:noWrap w:val="0"/>
            <w:vAlign w:val="top"/>
          </w:tcPr>
          <w:p w14:paraId="7498A585">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shd w:val="clear" w:color="auto" w:fill="auto"/>
            <w:noWrap w:val="0"/>
            <w:vAlign w:val="top"/>
          </w:tcPr>
          <w:p w14:paraId="6F850140">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top"/>
          </w:tcPr>
          <w:p w14:paraId="26E3FF7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top"/>
          </w:tcPr>
          <w:p w14:paraId="41A2A97B">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以培育珍贵用材林为目标，利用林窗及林下空间构建针阔混交林， 以乡土珍贵用材树种为 主，每个小班补植树种一般不少于 3 种。村庄、公路及景区周边增加彩叶树种；石漠化区域增加柏木、黄柏等。补植树种包括青冈、赤皮青冈、木荷、柏木、黄柏、大叶榉树、鹅掌楸、银杏、枫香、复羽叶栾树，补植密度为 30—40株/亩。</w:t>
            </w:r>
          </w:p>
        </w:tc>
        <w:tc>
          <w:tcPr>
            <w:tcW w:w="1215" w:type="dxa"/>
            <w:tcBorders>
              <w:tl2br w:val="nil"/>
              <w:tr2bl w:val="nil"/>
            </w:tcBorders>
            <w:shd w:val="clear" w:color="auto" w:fill="auto"/>
            <w:noWrap w:val="0"/>
            <w:vAlign w:val="top"/>
          </w:tcPr>
          <w:p w14:paraId="23E1DD4C">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540416F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continue"/>
            <w:tcBorders>
              <w:tl2br w:val="nil"/>
              <w:tr2bl w:val="nil"/>
            </w:tcBorders>
            <w:shd w:val="clear" w:color="auto" w:fill="auto"/>
            <w:noWrap w:val="0"/>
            <w:vAlign w:val="top"/>
          </w:tcPr>
          <w:p w14:paraId="33CDC851">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textDirection w:val="tbRlV"/>
            <w:vAlign w:val="top"/>
          </w:tcPr>
          <w:p w14:paraId="722CCB62">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62BB1D6B">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vAlign w:val="top"/>
          </w:tcPr>
          <w:p w14:paraId="5F02685E">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7283F635">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780" w:type="dxa"/>
            <w:tcBorders>
              <w:tl2br w:val="nil"/>
              <w:tr2bl w:val="nil"/>
            </w:tcBorders>
            <w:shd w:val="clear" w:color="auto" w:fill="auto"/>
            <w:noWrap w:val="0"/>
            <w:vAlign w:val="center"/>
          </w:tcPr>
          <w:p w14:paraId="5A4A76D9">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CFXF5</w:t>
            </w:r>
          </w:p>
        </w:tc>
        <w:tc>
          <w:tcPr>
            <w:tcW w:w="735" w:type="dxa"/>
            <w:tcBorders>
              <w:tl2br w:val="nil"/>
              <w:tr2bl w:val="nil"/>
            </w:tcBorders>
            <w:shd w:val="clear" w:color="auto" w:fill="auto"/>
            <w:noWrap w:val="0"/>
            <w:vAlign w:val="center"/>
          </w:tcPr>
          <w:p w14:paraId="51FA9440">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shd w:val="clear" w:color="auto" w:fill="auto"/>
            <w:noWrap w:val="0"/>
            <w:vAlign w:val="center"/>
          </w:tcPr>
          <w:p w14:paraId="402F94AB">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shd w:val="clear" w:color="auto" w:fill="auto"/>
            <w:noWrap w:val="0"/>
            <w:vAlign w:val="center"/>
          </w:tcPr>
          <w:p w14:paraId="06F8EF75">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3A286911">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center"/>
          </w:tcPr>
          <w:p w14:paraId="56F45B01">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伐除竞争木、病虫害严重木及短寿命低价值树种，优先全面伐除松材线虫病疫木（含枯死木、濒死木、受害木），全株清理下山。保护林下阔叶幼树幼苗。伐后林分郁闭度一般不低于 0.6 ，采伐蓄积强度控制在20%以内，伐后平均胸径大于采伐前，确保生态功能和森林景观连续性。</w:t>
            </w:r>
          </w:p>
        </w:tc>
        <w:tc>
          <w:tcPr>
            <w:tcW w:w="1365" w:type="dxa"/>
            <w:tcBorders>
              <w:tl2br w:val="nil"/>
              <w:tr2bl w:val="nil"/>
            </w:tcBorders>
            <w:shd w:val="clear" w:color="auto" w:fill="auto"/>
            <w:noWrap w:val="0"/>
            <w:vAlign w:val="center"/>
          </w:tcPr>
          <w:p w14:paraId="584927DE">
            <w:pPr>
              <w:pStyle w:val="16"/>
              <w:autoSpaceDE w:val="0"/>
              <w:autoSpaceDN w:val="0"/>
              <w:jc w:val="center"/>
              <w:rPr>
                <w:rFonts w:hint="eastAsia" w:ascii="Times New Roman" w:hAnsi="Times New Roman" w:cs="Times New Roman"/>
                <w:color w:val="auto"/>
                <w:highlight w:val="none"/>
                <w:lang w:val="en-US" w:eastAsia="zh-CN"/>
              </w:rPr>
            </w:pPr>
          </w:p>
          <w:p w14:paraId="1DF9D102">
            <w:pPr>
              <w:pStyle w:val="16"/>
              <w:autoSpaceDE w:val="0"/>
              <w:autoSpaceDN w:val="0"/>
              <w:jc w:val="center"/>
              <w:rPr>
                <w:rFonts w:hint="eastAsia" w:ascii="Times New Roman" w:hAnsi="Times New Roman" w:cs="Times New Roman"/>
                <w:color w:val="auto"/>
                <w:highlight w:val="none"/>
                <w:lang w:val="en-US" w:eastAsia="zh-CN"/>
              </w:rPr>
            </w:pPr>
          </w:p>
          <w:p w14:paraId="5FA9D7A3">
            <w:pPr>
              <w:pStyle w:val="16"/>
              <w:autoSpaceDE w:val="0"/>
              <w:autoSpaceDN w:val="0"/>
              <w:jc w:val="center"/>
              <w:rPr>
                <w:rFonts w:hint="eastAsia" w:ascii="Times New Roman" w:hAnsi="Times New Roman" w:cs="Times New Roman"/>
                <w:color w:val="auto"/>
                <w:highlight w:val="none"/>
                <w:lang w:val="en-US" w:eastAsia="zh-CN"/>
              </w:rPr>
            </w:pPr>
          </w:p>
          <w:p w14:paraId="318E83F0">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shd w:val="clear" w:color="auto" w:fill="auto"/>
            <w:noWrap w:val="0"/>
            <w:vAlign w:val="center"/>
          </w:tcPr>
          <w:p w14:paraId="5751FE98">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center"/>
          </w:tcPr>
          <w:p w14:paraId="7F5E9DCA">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center"/>
          </w:tcPr>
          <w:p w14:paraId="71E749CE">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以培育水保林、风景林为目标，以乡土珍贵树种为主，每个小班补植树种一般不少于 3 种。公路、江河及水库周边增加水源涵养与彩叶树种；石漠化区域增加黄柏、柏木等耐瘠薄树种。补植树种包括青冈、赤皮青冈、木荷、柏木、黄柏、南方红豆杉、大叶榉树、鹅掌楸、银杏、枫香、复羽叶栾树，补植密度为 30-40 株/亩。</w:t>
            </w:r>
          </w:p>
        </w:tc>
        <w:tc>
          <w:tcPr>
            <w:tcW w:w="1215" w:type="dxa"/>
            <w:tcBorders>
              <w:tl2br w:val="nil"/>
              <w:tr2bl w:val="nil"/>
            </w:tcBorders>
            <w:shd w:val="clear" w:color="auto" w:fill="auto"/>
            <w:noWrap w:val="0"/>
            <w:vAlign w:val="center"/>
          </w:tcPr>
          <w:p w14:paraId="63D614B2">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bl>
    <w:p w14:paraId="15548377">
      <w:pPr>
        <w:rPr>
          <w:rFonts w:hint="default" w:ascii="黑体" w:hAnsi="黑体" w:eastAsia="黑体" w:cs="黑体"/>
          <w:color w:val="auto"/>
          <w:spacing w:val="6"/>
          <w:sz w:val="20"/>
          <w:szCs w:val="20"/>
          <w:highlight w:val="none"/>
          <w:lang w:val="en-US" w:eastAsia="zh-CN"/>
        </w:rPr>
        <w:sectPr>
          <w:pgSz w:w="16838" w:h="11906"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59B96B3E">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kern w:val="2"/>
          <w:sz w:val="28"/>
          <w:szCs w:val="28"/>
          <w:highlight w:val="none"/>
          <w:lang w:val="en-US" w:eastAsia="zh-CN" w:bidi="ar-SA"/>
        </w:rPr>
        <w:t>（3）</w:t>
      </w:r>
      <w:r>
        <w:rPr>
          <w:rFonts w:hint="eastAsia" w:ascii="华文仿宋" w:hAnsi="华文仿宋" w:eastAsia="华文仿宋" w:cs="华文仿宋"/>
          <w:i w:val="0"/>
          <w:iCs w:val="0"/>
          <w:color w:val="auto"/>
          <w:sz w:val="28"/>
          <w:szCs w:val="28"/>
          <w:highlight w:val="none"/>
          <w:u w:val="none"/>
          <w:lang w:val="en-US" w:eastAsia="zh-CN"/>
        </w:rPr>
        <w:t xml:space="preserve">其他要求 </w:t>
      </w:r>
    </w:p>
    <w:p w14:paraId="28CE6A2E">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投标人中标后应在中标区域乡镇（街道）内设立固定办公和居住场所，在实施过程中，要保证相对稳定的技术团队人员开展工作。同时，要接受采购方、监理方、中标区域内乡镇（街道）的工作指导和监督管理。 </w:t>
      </w:r>
    </w:p>
    <w:p w14:paraId="3064391E">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投标人中标后应积极组织相关技术力量对项目施工员进行岗前培训，考核后持证上岗，不定期安排技术人员进行跟踪指导，确保建设施工质量。 </w:t>
      </w:r>
    </w:p>
    <w:p w14:paraId="01E7DC63">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投标人中标后应积极主动与项目实施地林权所有人进行项目实施对接和充分沟通，确保施工环境和谐。 </w:t>
      </w:r>
    </w:p>
    <w:p w14:paraId="6447A28E">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投标人中标后交货时向采购人提供本项目所供苗木的“三证一签一说明”（林草种子生产经营许可证、苗木检验证、植物检疫证书或产地检疫合格证、苗木标签、苗木使用说明，</w:t>
      </w:r>
      <w:r>
        <w:rPr>
          <w:rFonts w:hint="eastAsia" w:ascii="仿宋" w:hAnsi="仿宋" w:eastAsia="仿宋" w:cs="仿宋"/>
          <w:i w:val="0"/>
          <w:iCs w:val="0"/>
          <w:color w:val="auto"/>
          <w:sz w:val="28"/>
          <w:szCs w:val="28"/>
          <w:highlight w:val="none"/>
          <w:u w:val="none"/>
          <w:lang w:val="en-US" w:eastAsia="zh-CN"/>
        </w:rPr>
        <w:t>其中主要造林树种大叶榉还须具备林木良种证</w:t>
      </w:r>
      <w:r>
        <w:rPr>
          <w:rFonts w:hint="eastAsia" w:ascii="仿宋" w:hAnsi="仿宋" w:eastAsia="仿宋" w:cs="仿宋"/>
          <w:i w:val="0"/>
          <w:iCs w:val="0"/>
          <w:color w:val="auto"/>
          <w:sz w:val="28"/>
          <w:szCs w:val="28"/>
          <w:highlight w:val="none"/>
          <w:u w:val="none"/>
          <w:lang w:val="en-US" w:eastAsia="zh-CN"/>
        </w:rPr>
        <w:t xml:space="preserve">）。 </w:t>
      </w:r>
    </w:p>
    <w:p w14:paraId="1D61F1A0">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严格按照审批的作业设计组织施工作业。按设计的主要技术措施开展作业，精心管理、科学施工，严格执行技术规范和施工规程，建立健全质量保障体系，实施全过程控制和质量验收，确保工程建设质量。 </w:t>
      </w:r>
    </w:p>
    <w:p w14:paraId="00ED5227">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投标人中标后项目实施过程的采伐作业应合规合法，严格遵守以下要求： </w:t>
      </w:r>
    </w:p>
    <w:p w14:paraId="7C72BBA3">
      <w:pPr>
        <w:pStyle w:val="14"/>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（1）严格按照省、市、县（区）各级相关规定进行采伐作业。 </w:t>
      </w:r>
    </w:p>
    <w:p w14:paraId="11A9A3DF">
      <w:pPr>
        <w:pStyle w:val="14"/>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（2）必须凭证采伐，做到生产有序有据，并严格按照作业设计的技术要求和采伐证规定的方式、数量、树种、地点、面积、期限等内容实施采伐。严禁随意变换伐块和突破伐块周界。 </w:t>
      </w:r>
    </w:p>
    <w:p w14:paraId="01C0E998">
      <w:pPr>
        <w:pStyle w:val="14"/>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（3）采伐作业结束后，及时报告县级林业主管部门，以便组织检查验收。 </w:t>
      </w:r>
    </w:p>
    <w:p w14:paraId="2CEF3BF6">
      <w:pPr>
        <w:pStyle w:val="14"/>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（4）采伐作业时间以采伐证规定的采伐作业时间为准。 </w:t>
      </w:r>
    </w:p>
    <w:p w14:paraId="36F8AF3C">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投标人中标后在作业道建设过程中应积极主动与项目实施地林权所有人进行实施对接和充分沟通，依法依规办理使用林地相关手续，方可施工建设。 </w:t>
      </w:r>
    </w:p>
    <w:p w14:paraId="7AA9B460">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制定安全生产方案并严格执行。内容包括但不限于生产安全、环境保护、森林防火、极端天气与地质灾害安全防范等。施工单位在施工作业期间，建立施工人员保险金制度，保险金额不低于行业标准。 </w:t>
      </w:r>
    </w:p>
    <w:p w14:paraId="07F0BD99">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投标人中标后应加强对员工森林防火警示教育，提高森林防火意识，禁带火种进入林区，防止机具和油箱漏油。因作业造成火灾将承担法律责任。 </w:t>
      </w:r>
    </w:p>
    <w:p w14:paraId="55F00DFD">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投标人需根据本项目实际需求配置服务团队；拟任项目负责人在投标阶段不得有在建项目，投标人应提供项目负责人无在建项目网站查询截图，或出具无在建项目承诺函，否则在评审标准表中不计分。</w:t>
      </w:r>
    </w:p>
    <w:p w14:paraId="63D2E182">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落实国家九部委等关于以工代赈的要求，在取苗、林地清理、整地、栽植、抚育间伐、管护等用工环节，能够使用人工的，充分吸纳当地群众就近务工。劳务报酬占总资金的比例达30%以上。在资金支付时，提供劳务报酬花名册。</w:t>
      </w:r>
    </w:p>
    <w:p w14:paraId="118530FC">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为依法保护农民工工资权益，发挥工资保证金在解决拖欠农民工工资问题中的重要作用，根据湖南省实施《工程建设领域农民工工资保证金规定》办法(湘人社规〔2022〕4号文件)，中标人将工资保证金按施工合同额的1.5%存储在桑植县人力资源和社会保障局，由桑植县人力资源和社会保障局按规定对该项资金进行监管。</w:t>
      </w:r>
    </w:p>
    <w:p w14:paraId="2AAE5B5F">
      <w:pPr>
        <w:pStyle w:val="14"/>
        <w:keepNext w:val="0"/>
        <w:keepLines w:val="0"/>
        <w:pageBreakBefore w:val="0"/>
        <w:widowControl/>
        <w:numPr>
          <w:ilvl w:val="0"/>
          <w:numId w:val="3"/>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为增强苗木适应性、提高苗木成活率，</w:t>
      </w:r>
      <w:r>
        <w:rPr>
          <w:rFonts w:hint="eastAsia" w:ascii="仿宋" w:hAnsi="仿宋" w:eastAsia="仿宋" w:cs="仿宋"/>
          <w:b/>
          <w:bCs/>
          <w:color w:val="auto"/>
          <w:sz w:val="28"/>
          <w:szCs w:val="28"/>
          <w:highlight w:val="none"/>
          <w:lang w:val="en-US" w:eastAsia="zh-CN"/>
        </w:rPr>
        <w:t>严格落实国务院办公厅</w:t>
      </w:r>
      <w:r>
        <w:rPr>
          <w:rFonts w:hint="eastAsia" w:ascii="仿宋" w:hAnsi="仿宋" w:eastAsia="仿宋" w:cs="仿宋"/>
          <w:b/>
          <w:bCs/>
          <w:color w:val="auto"/>
          <w:sz w:val="28"/>
          <w:szCs w:val="28"/>
          <w:highlight w:val="none"/>
          <w:lang w:val="en-US" w:eastAsia="zh-CN"/>
        </w:rPr>
        <w:t>“……订单育苗、就近育苗，避免长距离调运绿化苗木”、省政府办公厅“……订单育苗、就近育苗、就近栽植”、湖南省林业局的“……科学育苗、就近调苗”的相关规定，就近调配</w:t>
      </w:r>
      <w:r>
        <w:rPr>
          <w:rFonts w:hint="eastAsia" w:ascii="仿宋" w:hAnsi="仿宋" w:eastAsia="仿宋" w:cs="仿宋"/>
          <w:b/>
          <w:bCs/>
          <w:color w:val="auto"/>
          <w:sz w:val="28"/>
          <w:szCs w:val="28"/>
          <w:highlight w:val="none"/>
          <w:lang w:val="en-US" w:eastAsia="zh-CN"/>
        </w:rPr>
        <w:t>。</w:t>
      </w:r>
    </w:p>
    <w:p w14:paraId="1D5EEBA4">
      <w:pPr>
        <w:pageBreakBefore w:val="0"/>
        <w:kinsoku/>
        <w:wordWrap/>
        <w:topLinePunct w:val="0"/>
        <w:bidi w:val="0"/>
        <w:spacing w:line="520" w:lineRule="exact"/>
        <w:rPr>
          <w:rFonts w:hint="eastAsia" w:ascii="华文仿宋" w:hAnsi="华文仿宋" w:eastAsia="华文仿宋" w:cs="华文仿宋"/>
          <w:b/>
          <w:bCs/>
          <w:color w:val="auto"/>
          <w:sz w:val="28"/>
          <w:szCs w:val="28"/>
          <w:highlight w:val="none"/>
          <w:lang w:val="en-US" w:eastAsia="zh-CN"/>
        </w:rPr>
      </w:pPr>
    </w:p>
    <w:p w14:paraId="4D4DEA8E">
      <w:pPr>
        <w:pageBreakBefore w:val="0"/>
        <w:kinsoku/>
        <w:wordWrap/>
        <w:topLinePunct w:val="0"/>
        <w:bidi w:val="0"/>
        <w:spacing w:line="520" w:lineRule="exact"/>
        <w:rPr>
          <w:rFonts w:hint="default"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b/>
          <w:bCs/>
          <w:color w:val="auto"/>
          <w:sz w:val="28"/>
          <w:szCs w:val="28"/>
          <w:highlight w:val="none"/>
          <w:lang w:val="en-US" w:eastAsia="zh-CN"/>
        </w:rPr>
        <w:t>包2：</w:t>
      </w:r>
    </w:p>
    <w:p w14:paraId="551DDAEB">
      <w:pPr>
        <w:keepNext w:val="0"/>
        <w:keepLines w:val="0"/>
        <w:widowControl/>
        <w:suppressLineNumbers w:val="0"/>
        <w:ind w:firstLine="280" w:firstLineChars="100"/>
        <w:jc w:val="left"/>
        <w:rPr>
          <w:rFonts w:hint="default" w:ascii="华文仿宋" w:hAnsi="华文仿宋" w:eastAsia="华文仿宋" w:cs="华文仿宋"/>
          <w:i w:val="0"/>
          <w:iCs w:val="0"/>
          <w:color w:val="auto"/>
          <w:kern w:val="2"/>
          <w:sz w:val="28"/>
          <w:szCs w:val="28"/>
          <w:highlight w:val="none"/>
          <w:u w:val="none"/>
          <w:lang w:val="en-US" w:eastAsia="zh-CN" w:bidi="ar-SA"/>
        </w:rPr>
      </w:pPr>
      <w:r>
        <w:rPr>
          <w:rFonts w:hint="eastAsia" w:ascii="华文仿宋" w:hAnsi="华文仿宋" w:eastAsia="华文仿宋" w:cs="华文仿宋"/>
          <w:i w:val="0"/>
          <w:iCs w:val="0"/>
          <w:color w:val="auto"/>
          <w:kern w:val="2"/>
          <w:sz w:val="28"/>
          <w:szCs w:val="28"/>
          <w:highlight w:val="none"/>
          <w:u w:val="none"/>
          <w:lang w:val="en-US" w:eastAsia="zh-CN" w:bidi="ar-SA"/>
        </w:rPr>
        <w:t>（1）采购内容：森林质量精准提升工程(退化林采伐修复）51400亩，新建作业道75.92</w:t>
      </w:r>
      <w:r>
        <w:rPr>
          <w:rFonts w:hint="default" w:ascii="华文仿宋" w:hAnsi="华文仿宋" w:eastAsia="华文仿宋" w:cs="华文仿宋"/>
          <w:i w:val="0"/>
          <w:iCs w:val="0"/>
          <w:color w:val="auto"/>
          <w:kern w:val="2"/>
          <w:sz w:val="28"/>
          <w:szCs w:val="28"/>
          <w:highlight w:val="none"/>
          <w:u w:val="none"/>
          <w:lang w:val="en-US" w:eastAsia="zh-CN" w:bidi="ar-SA"/>
        </w:rPr>
        <w:t>千米</w:t>
      </w:r>
      <w:r>
        <w:rPr>
          <w:rFonts w:hint="eastAsia" w:ascii="华文仿宋" w:hAnsi="华文仿宋" w:eastAsia="华文仿宋" w:cs="华文仿宋"/>
          <w:i w:val="0"/>
          <w:iCs w:val="0"/>
          <w:color w:val="auto"/>
          <w:kern w:val="2"/>
          <w:sz w:val="28"/>
          <w:szCs w:val="28"/>
          <w:highlight w:val="none"/>
          <w:u w:val="none"/>
          <w:lang w:val="en-US" w:eastAsia="zh-CN" w:bidi="ar-SA"/>
        </w:rPr>
        <w:t>。主要是采伐、修枝、林地及剩余物清理、整地、补植、施肥、抚育管护，改变林分树种结构，提高森林质量。涉及芙蓉桥白族乡、官</w:t>
      </w:r>
      <w:r>
        <w:rPr>
          <w:rFonts w:hint="default" w:ascii="华文仿宋" w:hAnsi="华文仿宋" w:eastAsia="华文仿宋" w:cs="华文仿宋"/>
          <w:i w:val="0"/>
          <w:iCs w:val="0"/>
          <w:color w:val="auto"/>
          <w:kern w:val="2"/>
          <w:sz w:val="28"/>
          <w:szCs w:val="28"/>
          <w:highlight w:val="none"/>
          <w:u w:val="none"/>
          <w:lang w:val="en-US" w:eastAsia="zh-CN" w:bidi="ar-SA"/>
        </w:rPr>
        <w:t xml:space="preserve">地坪镇、洪家关乡、空壳树乡、澧源镇、利福塔镇、刘家坪白族乡、马合口白族乡、人潮溪镇、瑞塔铺镇、竹叶坪乡、走马坪白族乡等 </w:t>
      </w:r>
      <w:r>
        <w:rPr>
          <w:rFonts w:hint="eastAsia" w:ascii="华文仿宋" w:hAnsi="华文仿宋" w:eastAsia="华文仿宋" w:cs="华文仿宋"/>
          <w:i w:val="0"/>
          <w:iCs w:val="0"/>
          <w:color w:val="auto"/>
          <w:kern w:val="2"/>
          <w:sz w:val="28"/>
          <w:szCs w:val="28"/>
          <w:highlight w:val="none"/>
          <w:u w:val="none"/>
          <w:lang w:val="en-US" w:eastAsia="zh-CN" w:bidi="ar-SA"/>
        </w:rPr>
        <w:t>12</w:t>
      </w:r>
      <w:r>
        <w:rPr>
          <w:rFonts w:hint="default" w:ascii="华文仿宋" w:hAnsi="华文仿宋" w:eastAsia="华文仿宋" w:cs="华文仿宋"/>
          <w:i w:val="0"/>
          <w:iCs w:val="0"/>
          <w:color w:val="auto"/>
          <w:kern w:val="2"/>
          <w:sz w:val="28"/>
          <w:szCs w:val="28"/>
          <w:highlight w:val="none"/>
          <w:u w:val="none"/>
          <w:lang w:val="en-US" w:eastAsia="zh-CN" w:bidi="ar-SA"/>
        </w:rPr>
        <w:t xml:space="preserve"> 个乡（镇）</w:t>
      </w:r>
      <w:r>
        <w:rPr>
          <w:rFonts w:hint="eastAsia" w:ascii="华文仿宋" w:hAnsi="华文仿宋" w:eastAsia="华文仿宋" w:cs="华文仿宋"/>
          <w:i w:val="0"/>
          <w:iCs w:val="0"/>
          <w:color w:val="auto"/>
          <w:kern w:val="2"/>
          <w:sz w:val="28"/>
          <w:szCs w:val="28"/>
          <w:highlight w:val="none"/>
          <w:u w:val="none"/>
          <w:lang w:val="en-US" w:eastAsia="zh-CN" w:bidi="ar-SA"/>
        </w:rPr>
        <w:t>，共60</w:t>
      </w:r>
      <w:r>
        <w:rPr>
          <w:rFonts w:hint="default" w:ascii="华文仿宋" w:hAnsi="华文仿宋" w:eastAsia="华文仿宋" w:cs="华文仿宋"/>
          <w:i w:val="0"/>
          <w:iCs w:val="0"/>
          <w:color w:val="auto"/>
          <w:kern w:val="2"/>
          <w:sz w:val="28"/>
          <w:szCs w:val="28"/>
          <w:highlight w:val="none"/>
          <w:u w:val="none"/>
          <w:lang w:val="en-US" w:eastAsia="zh-CN" w:bidi="ar-SA"/>
        </w:rPr>
        <w:t>个村（居委会、林场）。</w:t>
      </w:r>
    </w:p>
    <w:p w14:paraId="3ADC9F4D">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（2）采购清单：</w:t>
      </w:r>
    </w:p>
    <w:p w14:paraId="04BA47A7">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eastAsia" w:ascii="华文仿宋" w:hAnsi="华文仿宋" w:eastAsia="华文仿宋" w:cs="华文仿宋"/>
          <w:i w:val="0"/>
          <w:iCs w:val="0"/>
          <w:color w:val="auto"/>
          <w:sz w:val="28"/>
          <w:szCs w:val="28"/>
          <w:highlight w:val="none"/>
          <w:u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1-2 材料、人工、配套工程汇总表</w:t>
      </w:r>
    </w:p>
    <w:tbl>
      <w:tblPr>
        <w:tblStyle w:val="10"/>
        <w:tblW w:w="9758" w:type="dxa"/>
        <w:tblInd w:w="93"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608"/>
        <w:gridCol w:w="3894"/>
        <w:gridCol w:w="1853"/>
        <w:gridCol w:w="2403"/>
      </w:tblGrid>
      <w:tr w14:paraId="07FED00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12" w:hRule="atLeast"/>
          <w:tblHeader/>
        </w:trPr>
        <w:tc>
          <w:tcPr>
            <w:tcW w:w="5502" w:type="dxa"/>
            <w:gridSpan w:val="2"/>
            <w:tcBorders>
              <w:tl2br w:val="nil"/>
              <w:tr2bl w:val="nil"/>
            </w:tcBorders>
            <w:shd w:val="clear" w:color="auto" w:fill="auto"/>
            <w:vAlign w:val="center"/>
          </w:tcPr>
          <w:p w14:paraId="4640DF36">
            <w:pPr>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项目内容</w:t>
            </w:r>
          </w:p>
        </w:tc>
        <w:tc>
          <w:tcPr>
            <w:tcW w:w="1853" w:type="dxa"/>
            <w:tcBorders>
              <w:tl2br w:val="nil"/>
              <w:tr2bl w:val="nil"/>
            </w:tcBorders>
            <w:shd w:val="clear" w:color="auto" w:fill="auto"/>
            <w:vAlign w:val="center"/>
          </w:tcPr>
          <w:p w14:paraId="3072300F">
            <w:pPr>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单位</w:t>
            </w:r>
          </w:p>
        </w:tc>
        <w:tc>
          <w:tcPr>
            <w:tcW w:w="2403" w:type="dxa"/>
            <w:tcBorders>
              <w:tl2br w:val="nil"/>
              <w:tr2bl w:val="nil"/>
            </w:tcBorders>
            <w:shd w:val="clear" w:color="auto" w:fill="auto"/>
            <w:vAlign w:val="center"/>
          </w:tcPr>
          <w:p w14:paraId="60B4EE6C">
            <w:pPr>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规模</w:t>
            </w:r>
          </w:p>
        </w:tc>
      </w:tr>
      <w:tr w14:paraId="3DBD387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9758" w:type="dxa"/>
            <w:gridSpan w:val="4"/>
            <w:tcBorders>
              <w:tl2br w:val="nil"/>
              <w:tr2bl w:val="nil"/>
            </w:tcBorders>
            <w:shd w:val="clear" w:color="auto" w:fill="auto"/>
            <w:vAlign w:val="center"/>
          </w:tcPr>
          <w:p w14:paraId="1E4CA114">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b/>
                <w:bCs/>
                <w:i w:val="0"/>
                <w:iCs w:val="0"/>
                <w:color w:val="auto"/>
                <w:kern w:val="0"/>
                <w:sz w:val="24"/>
                <w:szCs w:val="24"/>
                <w:highlight w:val="none"/>
                <w:u w:val="none"/>
                <w:lang w:val="en-US" w:eastAsia="zh-CN"/>
              </w:rPr>
              <w:t>（一）退化林采伐修复</w:t>
            </w:r>
          </w:p>
        </w:tc>
      </w:tr>
      <w:tr w14:paraId="6AD44AE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restart"/>
            <w:tcBorders>
              <w:tl2br w:val="nil"/>
              <w:tr2bl w:val="nil"/>
            </w:tcBorders>
            <w:shd w:val="clear" w:color="auto" w:fill="auto"/>
            <w:vAlign w:val="center"/>
          </w:tcPr>
          <w:p w14:paraId="597AD95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材料</w:t>
            </w:r>
          </w:p>
        </w:tc>
        <w:tc>
          <w:tcPr>
            <w:tcW w:w="3894" w:type="dxa"/>
            <w:tcBorders>
              <w:tl2br w:val="nil"/>
              <w:tr2bl w:val="nil"/>
            </w:tcBorders>
            <w:shd w:val="clear" w:color="auto" w:fill="auto"/>
            <w:vAlign w:val="center"/>
          </w:tcPr>
          <w:p w14:paraId="3ACCBD9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苗木</w:t>
            </w:r>
          </w:p>
        </w:tc>
        <w:tc>
          <w:tcPr>
            <w:tcW w:w="1853" w:type="dxa"/>
            <w:tcBorders>
              <w:tl2br w:val="nil"/>
              <w:tr2bl w:val="nil"/>
            </w:tcBorders>
            <w:shd w:val="clear" w:color="auto" w:fill="auto"/>
            <w:vAlign w:val="center"/>
          </w:tcPr>
          <w:p w14:paraId="3E2C218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1DD57EF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1756929</w:t>
            </w:r>
          </w:p>
        </w:tc>
      </w:tr>
      <w:tr w14:paraId="5DC16CA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355F4CB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1A26F0E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其中：青冈</w:t>
            </w:r>
          </w:p>
        </w:tc>
        <w:tc>
          <w:tcPr>
            <w:tcW w:w="1853" w:type="dxa"/>
            <w:tcBorders>
              <w:tl2br w:val="nil"/>
              <w:tr2bl w:val="nil"/>
            </w:tcBorders>
            <w:shd w:val="clear" w:color="auto" w:fill="auto"/>
            <w:vAlign w:val="center"/>
          </w:tcPr>
          <w:p w14:paraId="201198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17546D3B">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334443</w:t>
            </w:r>
          </w:p>
        </w:tc>
      </w:tr>
      <w:tr w14:paraId="43121E0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2BDAA1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76C7C7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赤皮青冈</w:t>
            </w:r>
          </w:p>
        </w:tc>
        <w:tc>
          <w:tcPr>
            <w:tcW w:w="1853" w:type="dxa"/>
            <w:tcBorders>
              <w:tl2br w:val="nil"/>
              <w:tr2bl w:val="nil"/>
            </w:tcBorders>
            <w:shd w:val="clear" w:color="auto" w:fill="auto"/>
            <w:vAlign w:val="center"/>
          </w:tcPr>
          <w:p w14:paraId="7FC26EA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29F9FC4F">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39660</w:t>
            </w:r>
          </w:p>
        </w:tc>
      </w:tr>
      <w:tr w14:paraId="6B5360C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57C73C1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7D6729D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闽楠</w:t>
            </w:r>
          </w:p>
        </w:tc>
        <w:tc>
          <w:tcPr>
            <w:tcW w:w="1853" w:type="dxa"/>
            <w:tcBorders>
              <w:tl2br w:val="nil"/>
              <w:tr2bl w:val="nil"/>
            </w:tcBorders>
            <w:shd w:val="clear" w:color="auto" w:fill="auto"/>
            <w:vAlign w:val="center"/>
          </w:tcPr>
          <w:p w14:paraId="1BCCF54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3886123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18848</w:t>
            </w:r>
          </w:p>
        </w:tc>
      </w:tr>
      <w:tr w14:paraId="727E971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1D5B49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C60B4A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大叶榉树</w:t>
            </w:r>
          </w:p>
        </w:tc>
        <w:tc>
          <w:tcPr>
            <w:tcW w:w="1853" w:type="dxa"/>
            <w:tcBorders>
              <w:tl2br w:val="nil"/>
              <w:tr2bl w:val="nil"/>
            </w:tcBorders>
            <w:shd w:val="clear" w:color="auto" w:fill="auto"/>
            <w:vAlign w:val="center"/>
          </w:tcPr>
          <w:p w14:paraId="56511BE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4424EE58">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933921</w:t>
            </w:r>
          </w:p>
        </w:tc>
      </w:tr>
      <w:tr w14:paraId="05C496F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72704DB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12A337F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鹅掌楸</w:t>
            </w:r>
          </w:p>
        </w:tc>
        <w:tc>
          <w:tcPr>
            <w:tcW w:w="1853" w:type="dxa"/>
            <w:tcBorders>
              <w:tl2br w:val="nil"/>
              <w:tr2bl w:val="nil"/>
            </w:tcBorders>
            <w:shd w:val="clear" w:color="auto" w:fill="auto"/>
            <w:vAlign w:val="center"/>
          </w:tcPr>
          <w:p w14:paraId="5466D31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0978BD04">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32483</w:t>
            </w:r>
          </w:p>
        </w:tc>
      </w:tr>
      <w:tr w14:paraId="747022A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453D823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4267F1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复羽叶栾树</w:t>
            </w:r>
          </w:p>
        </w:tc>
        <w:tc>
          <w:tcPr>
            <w:tcW w:w="1853" w:type="dxa"/>
            <w:tcBorders>
              <w:tl2br w:val="nil"/>
              <w:tr2bl w:val="nil"/>
            </w:tcBorders>
            <w:shd w:val="clear" w:color="auto" w:fill="auto"/>
            <w:vAlign w:val="center"/>
          </w:tcPr>
          <w:p w14:paraId="4F755E0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0BAEC94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40612</w:t>
            </w:r>
          </w:p>
        </w:tc>
      </w:tr>
      <w:tr w14:paraId="6A677D5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6FF9953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10ADC0D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银杏</w:t>
            </w:r>
          </w:p>
        </w:tc>
        <w:tc>
          <w:tcPr>
            <w:tcW w:w="1853" w:type="dxa"/>
            <w:tcBorders>
              <w:tl2br w:val="nil"/>
              <w:tr2bl w:val="nil"/>
            </w:tcBorders>
            <w:shd w:val="clear" w:color="auto" w:fill="auto"/>
            <w:vAlign w:val="center"/>
          </w:tcPr>
          <w:p w14:paraId="4825C7F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701AC669">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99961</w:t>
            </w:r>
          </w:p>
        </w:tc>
      </w:tr>
      <w:tr w14:paraId="0207A9A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5EFEB5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6596EDF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黄柏</w:t>
            </w:r>
          </w:p>
        </w:tc>
        <w:tc>
          <w:tcPr>
            <w:tcW w:w="1853" w:type="dxa"/>
            <w:tcBorders>
              <w:tl2br w:val="nil"/>
              <w:tr2bl w:val="nil"/>
            </w:tcBorders>
            <w:shd w:val="clear" w:color="auto" w:fill="auto"/>
            <w:vAlign w:val="center"/>
          </w:tcPr>
          <w:p w14:paraId="56209F3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4B2B325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173759</w:t>
            </w:r>
          </w:p>
        </w:tc>
      </w:tr>
      <w:tr w14:paraId="3496C48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6C8C2C5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A87BF3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枫香</w:t>
            </w:r>
          </w:p>
        </w:tc>
        <w:tc>
          <w:tcPr>
            <w:tcW w:w="1853" w:type="dxa"/>
            <w:tcBorders>
              <w:tl2br w:val="nil"/>
              <w:tr2bl w:val="nil"/>
            </w:tcBorders>
            <w:shd w:val="clear" w:color="auto" w:fill="auto"/>
            <w:vAlign w:val="center"/>
          </w:tcPr>
          <w:p w14:paraId="702B63E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25A613A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29191</w:t>
            </w:r>
          </w:p>
        </w:tc>
      </w:tr>
      <w:tr w14:paraId="3254C55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F83FF5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65F698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木荷</w:t>
            </w:r>
          </w:p>
        </w:tc>
        <w:tc>
          <w:tcPr>
            <w:tcW w:w="1853" w:type="dxa"/>
            <w:tcBorders>
              <w:tl2br w:val="nil"/>
              <w:tr2bl w:val="nil"/>
            </w:tcBorders>
            <w:shd w:val="clear" w:color="auto" w:fill="auto"/>
            <w:vAlign w:val="center"/>
          </w:tcPr>
          <w:p w14:paraId="3478F3A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30229E6D">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23474</w:t>
            </w:r>
          </w:p>
        </w:tc>
      </w:tr>
      <w:tr w14:paraId="01A144A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45B58E6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6404407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南方红豆杉</w:t>
            </w:r>
          </w:p>
        </w:tc>
        <w:tc>
          <w:tcPr>
            <w:tcW w:w="1853" w:type="dxa"/>
            <w:tcBorders>
              <w:tl2br w:val="nil"/>
              <w:tr2bl w:val="nil"/>
            </w:tcBorders>
            <w:shd w:val="clear" w:color="auto" w:fill="auto"/>
            <w:vAlign w:val="center"/>
          </w:tcPr>
          <w:p w14:paraId="4D96540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56828F9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30577</w:t>
            </w:r>
          </w:p>
        </w:tc>
      </w:tr>
      <w:tr w14:paraId="0FF3407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15BAE3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4E2CD0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肥料</w:t>
            </w:r>
          </w:p>
        </w:tc>
        <w:tc>
          <w:tcPr>
            <w:tcW w:w="1853" w:type="dxa"/>
            <w:tcBorders>
              <w:tl2br w:val="nil"/>
              <w:tr2bl w:val="nil"/>
            </w:tcBorders>
            <w:shd w:val="clear" w:color="auto" w:fill="auto"/>
            <w:vAlign w:val="center"/>
          </w:tcPr>
          <w:p w14:paraId="02FC02B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吨</w:t>
            </w:r>
          </w:p>
        </w:tc>
        <w:tc>
          <w:tcPr>
            <w:tcW w:w="2403" w:type="dxa"/>
            <w:tcBorders>
              <w:tl2br w:val="nil"/>
              <w:tr2bl w:val="nil"/>
            </w:tcBorders>
            <w:shd w:val="clear" w:color="auto" w:fill="auto"/>
            <w:vAlign w:val="center"/>
          </w:tcPr>
          <w:p w14:paraId="18594886">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319.441</w:t>
            </w:r>
          </w:p>
        </w:tc>
      </w:tr>
      <w:tr w14:paraId="1D1029D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E0C919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67C3920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保水剂等</w:t>
            </w:r>
          </w:p>
        </w:tc>
        <w:tc>
          <w:tcPr>
            <w:tcW w:w="1853" w:type="dxa"/>
            <w:tcBorders>
              <w:tl2br w:val="nil"/>
              <w:tr2bl w:val="nil"/>
            </w:tcBorders>
            <w:shd w:val="clear" w:color="auto" w:fill="auto"/>
            <w:vAlign w:val="center"/>
          </w:tcPr>
          <w:p w14:paraId="7A467BC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吨</w:t>
            </w:r>
          </w:p>
        </w:tc>
        <w:tc>
          <w:tcPr>
            <w:tcW w:w="2403" w:type="dxa"/>
            <w:tcBorders>
              <w:tl2br w:val="nil"/>
              <w:tr2bl w:val="nil"/>
            </w:tcBorders>
            <w:shd w:val="clear" w:color="auto" w:fill="auto"/>
            <w:vAlign w:val="center"/>
          </w:tcPr>
          <w:p w14:paraId="6232D572">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23.96</w:t>
            </w:r>
          </w:p>
        </w:tc>
      </w:tr>
      <w:tr w14:paraId="3A2420E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restart"/>
            <w:tcBorders>
              <w:tl2br w:val="nil"/>
              <w:tr2bl w:val="nil"/>
            </w:tcBorders>
            <w:shd w:val="clear" w:color="auto" w:fill="auto"/>
            <w:vAlign w:val="center"/>
          </w:tcPr>
          <w:p w14:paraId="39BC657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人工</w:t>
            </w:r>
          </w:p>
        </w:tc>
        <w:tc>
          <w:tcPr>
            <w:tcW w:w="3894" w:type="dxa"/>
            <w:tcBorders>
              <w:tl2br w:val="nil"/>
              <w:tr2bl w:val="nil"/>
            </w:tcBorders>
            <w:shd w:val="clear" w:color="auto" w:fill="auto"/>
            <w:vAlign w:val="center"/>
          </w:tcPr>
          <w:p w14:paraId="0E3D81A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小计</w:t>
            </w:r>
          </w:p>
        </w:tc>
        <w:tc>
          <w:tcPr>
            <w:tcW w:w="1853" w:type="dxa"/>
            <w:tcBorders>
              <w:tl2br w:val="nil"/>
              <w:tr2bl w:val="nil"/>
            </w:tcBorders>
            <w:shd w:val="clear" w:color="auto" w:fill="auto"/>
            <w:vAlign w:val="center"/>
          </w:tcPr>
          <w:p w14:paraId="40E28AD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2015D1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221110.9</w:t>
            </w:r>
          </w:p>
        </w:tc>
      </w:tr>
      <w:tr w14:paraId="5507716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8BF02E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46FF13D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采伐</w:t>
            </w:r>
          </w:p>
        </w:tc>
        <w:tc>
          <w:tcPr>
            <w:tcW w:w="1853" w:type="dxa"/>
            <w:tcBorders>
              <w:tl2br w:val="nil"/>
              <w:tr2bl w:val="nil"/>
            </w:tcBorders>
            <w:shd w:val="clear" w:color="auto" w:fill="auto"/>
            <w:vAlign w:val="center"/>
          </w:tcPr>
          <w:p w14:paraId="0B6CC60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677E5EBE">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53770.41 </w:t>
            </w:r>
          </w:p>
        </w:tc>
      </w:tr>
      <w:tr w14:paraId="306B82E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3AF252A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3A35AD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修枝</w:t>
            </w:r>
          </w:p>
        </w:tc>
        <w:tc>
          <w:tcPr>
            <w:tcW w:w="1853" w:type="dxa"/>
            <w:tcBorders>
              <w:tl2br w:val="nil"/>
              <w:tr2bl w:val="nil"/>
            </w:tcBorders>
            <w:shd w:val="clear" w:color="auto" w:fill="auto"/>
            <w:vAlign w:val="center"/>
          </w:tcPr>
          <w:p w14:paraId="3045A3F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9258C46">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10421.39 </w:t>
            </w:r>
          </w:p>
        </w:tc>
      </w:tr>
      <w:tr w14:paraId="6198FAD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19F4D2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8524F2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林地及剩余物清理</w:t>
            </w:r>
          </w:p>
        </w:tc>
        <w:tc>
          <w:tcPr>
            <w:tcW w:w="1853" w:type="dxa"/>
            <w:tcBorders>
              <w:tl2br w:val="nil"/>
              <w:tr2bl w:val="nil"/>
            </w:tcBorders>
            <w:shd w:val="clear" w:color="auto" w:fill="auto"/>
            <w:vAlign w:val="center"/>
          </w:tcPr>
          <w:p w14:paraId="46501CC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77D34E78">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53989.32 </w:t>
            </w:r>
          </w:p>
        </w:tc>
      </w:tr>
      <w:tr w14:paraId="39BD0B7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70CFF6B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0A2BBC2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整地挖穴</w:t>
            </w:r>
          </w:p>
        </w:tc>
        <w:tc>
          <w:tcPr>
            <w:tcW w:w="1853" w:type="dxa"/>
            <w:tcBorders>
              <w:tl2br w:val="nil"/>
              <w:tr2bl w:val="nil"/>
            </w:tcBorders>
            <w:shd w:val="clear" w:color="auto" w:fill="auto"/>
            <w:vAlign w:val="center"/>
          </w:tcPr>
          <w:p w14:paraId="30F9DAF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002E2FF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31946.44 </w:t>
            </w:r>
          </w:p>
        </w:tc>
      </w:tr>
      <w:tr w14:paraId="3E73FFA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332A574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7A8896D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栽植或补植</w:t>
            </w:r>
          </w:p>
        </w:tc>
        <w:tc>
          <w:tcPr>
            <w:tcW w:w="1853" w:type="dxa"/>
            <w:tcBorders>
              <w:tl2br w:val="nil"/>
              <w:tr2bl w:val="nil"/>
            </w:tcBorders>
            <w:shd w:val="clear" w:color="auto" w:fill="auto"/>
            <w:vAlign w:val="center"/>
          </w:tcPr>
          <w:p w14:paraId="60DAAB3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41C607F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15966.28 </w:t>
            </w:r>
          </w:p>
        </w:tc>
      </w:tr>
      <w:tr w14:paraId="1ED376A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22D62F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716754E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施肥</w:t>
            </w:r>
          </w:p>
        </w:tc>
        <w:tc>
          <w:tcPr>
            <w:tcW w:w="1853" w:type="dxa"/>
            <w:tcBorders>
              <w:tl2br w:val="nil"/>
              <w:tr2bl w:val="nil"/>
            </w:tcBorders>
            <w:shd w:val="clear" w:color="auto" w:fill="auto"/>
            <w:vAlign w:val="center"/>
          </w:tcPr>
          <w:p w14:paraId="3D9C753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0411F3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2932.46 </w:t>
            </w:r>
          </w:p>
        </w:tc>
      </w:tr>
      <w:tr w14:paraId="090133D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4AE39B9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390AB5C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抚育管护</w:t>
            </w:r>
          </w:p>
        </w:tc>
        <w:tc>
          <w:tcPr>
            <w:tcW w:w="1853" w:type="dxa"/>
            <w:tcBorders>
              <w:tl2br w:val="nil"/>
              <w:tr2bl w:val="nil"/>
            </w:tcBorders>
            <w:shd w:val="clear" w:color="auto" w:fill="auto"/>
            <w:vAlign w:val="center"/>
          </w:tcPr>
          <w:p w14:paraId="0FF3362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135750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52084.60 </w:t>
            </w:r>
          </w:p>
        </w:tc>
      </w:tr>
      <w:tr w14:paraId="2413144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9758" w:type="dxa"/>
            <w:gridSpan w:val="4"/>
            <w:tcBorders>
              <w:tl2br w:val="nil"/>
              <w:tr2bl w:val="nil"/>
            </w:tcBorders>
            <w:shd w:val="clear" w:color="auto" w:fill="auto"/>
            <w:vAlign w:val="center"/>
          </w:tcPr>
          <w:p w14:paraId="0ADE25E8">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b/>
                <w:bCs/>
                <w:i w:val="0"/>
                <w:iCs w:val="0"/>
                <w:color w:val="auto"/>
                <w:kern w:val="0"/>
                <w:sz w:val="24"/>
                <w:szCs w:val="24"/>
                <w:highlight w:val="none"/>
                <w:u w:val="none"/>
                <w:lang w:val="en-US" w:eastAsia="zh-CN"/>
              </w:rPr>
              <w:t>（二）配套工程</w:t>
            </w:r>
          </w:p>
        </w:tc>
      </w:tr>
      <w:tr w14:paraId="62B64CA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1" w:hRule="atLeast"/>
        </w:trPr>
        <w:tc>
          <w:tcPr>
            <w:tcW w:w="5502" w:type="dxa"/>
            <w:gridSpan w:val="2"/>
            <w:tcBorders>
              <w:tl2br w:val="nil"/>
              <w:tr2bl w:val="nil"/>
            </w:tcBorders>
            <w:shd w:val="clear" w:color="auto" w:fill="auto"/>
            <w:vAlign w:val="center"/>
          </w:tcPr>
          <w:p w14:paraId="21DBF44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作业道</w:t>
            </w:r>
          </w:p>
        </w:tc>
        <w:tc>
          <w:tcPr>
            <w:tcW w:w="1853" w:type="dxa"/>
            <w:tcBorders>
              <w:tl2br w:val="nil"/>
              <w:tr2bl w:val="nil"/>
            </w:tcBorders>
            <w:shd w:val="clear" w:color="auto" w:fill="auto"/>
            <w:vAlign w:val="center"/>
          </w:tcPr>
          <w:p w14:paraId="1461CF9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千米</w:t>
            </w:r>
          </w:p>
        </w:tc>
        <w:tc>
          <w:tcPr>
            <w:tcW w:w="2403" w:type="dxa"/>
            <w:tcBorders>
              <w:tl2br w:val="nil"/>
              <w:tr2bl w:val="nil"/>
            </w:tcBorders>
            <w:shd w:val="clear" w:color="auto" w:fill="auto"/>
            <w:vAlign w:val="center"/>
          </w:tcPr>
          <w:p w14:paraId="36B5859F">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75.918</w:t>
            </w:r>
          </w:p>
        </w:tc>
      </w:tr>
    </w:tbl>
    <w:p w14:paraId="65B965DB">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ascii="黑体" w:hAnsi="黑体" w:eastAsia="黑体" w:cs="黑体"/>
          <w:color w:val="auto"/>
          <w:sz w:val="28"/>
          <w:szCs w:val="28"/>
          <w:highlight w:val="none"/>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 xml:space="preserve">1-3 </w:t>
      </w:r>
      <w:r>
        <w:rPr>
          <w:rFonts w:ascii="黑体" w:hAnsi="黑体" w:eastAsia="黑体" w:cs="黑体"/>
          <w:color w:val="auto"/>
          <w:spacing w:val="-4"/>
          <w:sz w:val="28"/>
          <w:szCs w:val="28"/>
          <w:highlight w:val="none"/>
        </w:rPr>
        <w:t>苗木质量表</w:t>
      </w:r>
    </w:p>
    <w:p w14:paraId="652072D5">
      <w:pPr>
        <w:spacing w:line="120" w:lineRule="exact"/>
        <w:rPr>
          <w:color w:val="auto"/>
          <w:highlight w:val="none"/>
        </w:rPr>
      </w:pPr>
    </w:p>
    <w:tbl>
      <w:tblPr>
        <w:tblStyle w:val="15"/>
        <w:tblW w:w="9812" w:type="dxa"/>
        <w:tblInd w:w="92" w:type="dxa"/>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1019"/>
        <w:gridCol w:w="1518"/>
        <w:gridCol w:w="1215"/>
        <w:gridCol w:w="1518"/>
        <w:gridCol w:w="1518"/>
        <w:gridCol w:w="1601"/>
        <w:gridCol w:w="1423"/>
      </w:tblGrid>
      <w:tr w14:paraId="1A7004AD">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PrEx>
        <w:trPr>
          <w:trHeight w:val="349" w:hRule="atLeast"/>
        </w:trPr>
        <w:tc>
          <w:tcPr>
            <w:tcW w:w="1019" w:type="dxa"/>
            <w:tcBorders>
              <w:tl2br w:val="nil"/>
              <w:tr2bl w:val="nil"/>
            </w:tcBorders>
            <w:noWrap w:val="0"/>
            <w:vAlign w:val="center"/>
          </w:tcPr>
          <w:p w14:paraId="43025EB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序号</w:t>
            </w:r>
          </w:p>
        </w:tc>
        <w:tc>
          <w:tcPr>
            <w:tcW w:w="1518" w:type="dxa"/>
            <w:tcBorders>
              <w:tl2br w:val="nil"/>
              <w:tr2bl w:val="nil"/>
            </w:tcBorders>
            <w:noWrap w:val="0"/>
            <w:vAlign w:val="center"/>
          </w:tcPr>
          <w:p w14:paraId="6ADC7801">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树种名称</w:t>
            </w:r>
          </w:p>
        </w:tc>
        <w:tc>
          <w:tcPr>
            <w:tcW w:w="1215" w:type="dxa"/>
            <w:tcBorders>
              <w:tl2br w:val="nil"/>
              <w:tr2bl w:val="nil"/>
            </w:tcBorders>
            <w:noWrap w:val="0"/>
            <w:vAlign w:val="center"/>
          </w:tcPr>
          <w:p w14:paraId="2034DA7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苗龄</w:t>
            </w:r>
          </w:p>
        </w:tc>
        <w:tc>
          <w:tcPr>
            <w:tcW w:w="1518" w:type="dxa"/>
            <w:tcBorders>
              <w:tl2br w:val="nil"/>
              <w:tr2bl w:val="nil"/>
            </w:tcBorders>
            <w:noWrap w:val="0"/>
            <w:vAlign w:val="center"/>
          </w:tcPr>
          <w:p w14:paraId="1145F8B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苗木类型</w:t>
            </w:r>
          </w:p>
        </w:tc>
        <w:tc>
          <w:tcPr>
            <w:tcW w:w="1518" w:type="dxa"/>
            <w:tcBorders>
              <w:tl2br w:val="nil"/>
              <w:tr2bl w:val="nil"/>
            </w:tcBorders>
            <w:noWrap w:val="0"/>
            <w:vAlign w:val="center"/>
          </w:tcPr>
          <w:p w14:paraId="6CAEC68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苗木等级</w:t>
            </w:r>
          </w:p>
        </w:tc>
        <w:tc>
          <w:tcPr>
            <w:tcW w:w="1601" w:type="dxa"/>
            <w:tcBorders>
              <w:tl2br w:val="nil"/>
              <w:tr2bl w:val="nil"/>
            </w:tcBorders>
            <w:noWrap w:val="0"/>
            <w:vAlign w:val="center"/>
          </w:tcPr>
          <w:p w14:paraId="3B33751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胸径/地径（cm）</w:t>
            </w:r>
          </w:p>
        </w:tc>
        <w:tc>
          <w:tcPr>
            <w:tcW w:w="1423" w:type="dxa"/>
            <w:tcBorders>
              <w:tl2br w:val="nil"/>
              <w:tr2bl w:val="nil"/>
            </w:tcBorders>
            <w:noWrap w:val="0"/>
            <w:vAlign w:val="center"/>
          </w:tcPr>
          <w:p w14:paraId="5EB2E89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苗高（m）</w:t>
            </w:r>
          </w:p>
        </w:tc>
      </w:tr>
      <w:tr w14:paraId="3E9A86E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3FABD01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w:t>
            </w:r>
          </w:p>
        </w:tc>
        <w:tc>
          <w:tcPr>
            <w:tcW w:w="1518" w:type="dxa"/>
            <w:tcBorders>
              <w:tl2br w:val="nil"/>
              <w:tr2bl w:val="nil"/>
            </w:tcBorders>
            <w:noWrap w:val="0"/>
            <w:vAlign w:val="top"/>
          </w:tcPr>
          <w:p w14:paraId="1B3FDB8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大叶榉树</w:t>
            </w:r>
          </w:p>
        </w:tc>
        <w:tc>
          <w:tcPr>
            <w:tcW w:w="1215" w:type="dxa"/>
            <w:tcBorders>
              <w:tl2br w:val="nil"/>
              <w:tr2bl w:val="nil"/>
            </w:tcBorders>
            <w:noWrap w:val="0"/>
            <w:vAlign w:val="top"/>
          </w:tcPr>
          <w:p w14:paraId="46F8663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4FFB1A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2087608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44BD37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74656F1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5DCD96CA">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58CCDB8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w:t>
            </w:r>
          </w:p>
        </w:tc>
        <w:tc>
          <w:tcPr>
            <w:tcW w:w="1518" w:type="dxa"/>
            <w:tcBorders>
              <w:tl2br w:val="nil"/>
              <w:tr2bl w:val="nil"/>
            </w:tcBorders>
            <w:noWrap w:val="0"/>
            <w:vAlign w:val="top"/>
          </w:tcPr>
          <w:p w14:paraId="5E2FD4B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青冈</w:t>
            </w:r>
          </w:p>
        </w:tc>
        <w:tc>
          <w:tcPr>
            <w:tcW w:w="1215" w:type="dxa"/>
            <w:tcBorders>
              <w:tl2br w:val="nil"/>
              <w:tr2bl w:val="nil"/>
            </w:tcBorders>
            <w:noWrap w:val="0"/>
            <w:vAlign w:val="top"/>
          </w:tcPr>
          <w:p w14:paraId="067FBC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AD1A3B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15ED94B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10F4422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6D0A6DA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32A4B60D">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39ADCD6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w:t>
            </w:r>
          </w:p>
        </w:tc>
        <w:tc>
          <w:tcPr>
            <w:tcW w:w="1518" w:type="dxa"/>
            <w:tcBorders>
              <w:tl2br w:val="nil"/>
              <w:tr2bl w:val="nil"/>
            </w:tcBorders>
            <w:noWrap w:val="0"/>
            <w:vAlign w:val="top"/>
          </w:tcPr>
          <w:p w14:paraId="1388186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柏木</w:t>
            </w:r>
          </w:p>
        </w:tc>
        <w:tc>
          <w:tcPr>
            <w:tcW w:w="1215" w:type="dxa"/>
            <w:tcBorders>
              <w:tl2br w:val="nil"/>
              <w:tr2bl w:val="nil"/>
            </w:tcBorders>
            <w:noWrap w:val="0"/>
            <w:vAlign w:val="top"/>
          </w:tcPr>
          <w:p w14:paraId="19024E4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6B5AE2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22FAF13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51586AD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0C71A3C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5C741BEC">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4B2C456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4</w:t>
            </w:r>
          </w:p>
        </w:tc>
        <w:tc>
          <w:tcPr>
            <w:tcW w:w="1518" w:type="dxa"/>
            <w:tcBorders>
              <w:tl2br w:val="nil"/>
              <w:tr2bl w:val="nil"/>
            </w:tcBorders>
            <w:noWrap w:val="0"/>
            <w:vAlign w:val="top"/>
          </w:tcPr>
          <w:p w14:paraId="0ED00A9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银杏</w:t>
            </w:r>
          </w:p>
        </w:tc>
        <w:tc>
          <w:tcPr>
            <w:tcW w:w="1215" w:type="dxa"/>
            <w:tcBorders>
              <w:tl2br w:val="nil"/>
              <w:tr2bl w:val="nil"/>
            </w:tcBorders>
            <w:noWrap w:val="0"/>
            <w:vAlign w:val="top"/>
          </w:tcPr>
          <w:p w14:paraId="4437B22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37FEBA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298F5EB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156ADF3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3936DCA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22F079A3">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6BC9FAF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5</w:t>
            </w:r>
          </w:p>
        </w:tc>
        <w:tc>
          <w:tcPr>
            <w:tcW w:w="1518" w:type="dxa"/>
            <w:tcBorders>
              <w:tl2br w:val="nil"/>
              <w:tr2bl w:val="nil"/>
            </w:tcBorders>
            <w:noWrap w:val="0"/>
            <w:vAlign w:val="top"/>
          </w:tcPr>
          <w:p w14:paraId="6A3231F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闽楠</w:t>
            </w:r>
          </w:p>
        </w:tc>
        <w:tc>
          <w:tcPr>
            <w:tcW w:w="1215" w:type="dxa"/>
            <w:tcBorders>
              <w:tl2br w:val="nil"/>
              <w:tr2bl w:val="nil"/>
            </w:tcBorders>
            <w:noWrap w:val="0"/>
            <w:vAlign w:val="top"/>
          </w:tcPr>
          <w:p w14:paraId="5F781F9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A1830E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798862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15B41D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0F4FEFC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7B40EF57">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1FF34C9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6</w:t>
            </w:r>
          </w:p>
        </w:tc>
        <w:tc>
          <w:tcPr>
            <w:tcW w:w="1518" w:type="dxa"/>
            <w:tcBorders>
              <w:tl2br w:val="nil"/>
              <w:tr2bl w:val="nil"/>
            </w:tcBorders>
            <w:noWrap w:val="0"/>
            <w:vAlign w:val="top"/>
          </w:tcPr>
          <w:p w14:paraId="2543505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赤皮青冈</w:t>
            </w:r>
          </w:p>
        </w:tc>
        <w:tc>
          <w:tcPr>
            <w:tcW w:w="1215" w:type="dxa"/>
            <w:tcBorders>
              <w:tl2br w:val="nil"/>
              <w:tr2bl w:val="nil"/>
            </w:tcBorders>
            <w:noWrap w:val="0"/>
            <w:vAlign w:val="top"/>
          </w:tcPr>
          <w:p w14:paraId="14FD84F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5ABCDA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4B05C8F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7594175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347888C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2910A975">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5C152D0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7</w:t>
            </w:r>
          </w:p>
        </w:tc>
        <w:tc>
          <w:tcPr>
            <w:tcW w:w="1518" w:type="dxa"/>
            <w:tcBorders>
              <w:tl2br w:val="nil"/>
              <w:tr2bl w:val="nil"/>
            </w:tcBorders>
            <w:noWrap w:val="0"/>
            <w:vAlign w:val="top"/>
          </w:tcPr>
          <w:p w14:paraId="7765A14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复羽叶栾树</w:t>
            </w:r>
          </w:p>
        </w:tc>
        <w:tc>
          <w:tcPr>
            <w:tcW w:w="1215" w:type="dxa"/>
            <w:tcBorders>
              <w:tl2br w:val="nil"/>
              <w:tr2bl w:val="nil"/>
            </w:tcBorders>
            <w:noWrap w:val="0"/>
            <w:vAlign w:val="top"/>
          </w:tcPr>
          <w:p w14:paraId="7ACB657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1E7919B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06C796D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646C5E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5EE536C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1694FCD9">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13FDC3D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8</w:t>
            </w:r>
          </w:p>
        </w:tc>
        <w:tc>
          <w:tcPr>
            <w:tcW w:w="1518" w:type="dxa"/>
            <w:tcBorders>
              <w:tl2br w:val="nil"/>
              <w:tr2bl w:val="nil"/>
            </w:tcBorders>
            <w:noWrap w:val="0"/>
            <w:vAlign w:val="top"/>
          </w:tcPr>
          <w:p w14:paraId="157BF92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黄柏</w:t>
            </w:r>
          </w:p>
        </w:tc>
        <w:tc>
          <w:tcPr>
            <w:tcW w:w="1215" w:type="dxa"/>
            <w:tcBorders>
              <w:tl2br w:val="nil"/>
              <w:tr2bl w:val="nil"/>
            </w:tcBorders>
            <w:noWrap w:val="0"/>
            <w:vAlign w:val="top"/>
          </w:tcPr>
          <w:p w14:paraId="3C0A214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75F5913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37CEF27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74B76D1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33F13BF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001DE238">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27D4BC4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w:t>
            </w:r>
          </w:p>
        </w:tc>
        <w:tc>
          <w:tcPr>
            <w:tcW w:w="1518" w:type="dxa"/>
            <w:tcBorders>
              <w:tl2br w:val="nil"/>
              <w:tr2bl w:val="nil"/>
            </w:tcBorders>
            <w:noWrap w:val="0"/>
            <w:vAlign w:val="top"/>
          </w:tcPr>
          <w:p w14:paraId="6919DE8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鹅掌楸</w:t>
            </w:r>
          </w:p>
        </w:tc>
        <w:tc>
          <w:tcPr>
            <w:tcW w:w="1215" w:type="dxa"/>
            <w:tcBorders>
              <w:tl2br w:val="nil"/>
              <w:tr2bl w:val="nil"/>
            </w:tcBorders>
            <w:noWrap w:val="0"/>
            <w:vAlign w:val="top"/>
          </w:tcPr>
          <w:p w14:paraId="58389E6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B4A4D3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703611F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3E39DA7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2166BA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27BCC853">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637D259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10</w:t>
            </w:r>
          </w:p>
        </w:tc>
        <w:tc>
          <w:tcPr>
            <w:tcW w:w="1518" w:type="dxa"/>
            <w:tcBorders>
              <w:tl2br w:val="nil"/>
              <w:tr2bl w:val="nil"/>
            </w:tcBorders>
            <w:noWrap w:val="0"/>
            <w:vAlign w:val="top"/>
          </w:tcPr>
          <w:p w14:paraId="0638134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木荷</w:t>
            </w:r>
          </w:p>
        </w:tc>
        <w:tc>
          <w:tcPr>
            <w:tcW w:w="1215" w:type="dxa"/>
            <w:tcBorders>
              <w:tl2br w:val="nil"/>
              <w:tr2bl w:val="nil"/>
            </w:tcBorders>
            <w:noWrap w:val="0"/>
            <w:vAlign w:val="top"/>
          </w:tcPr>
          <w:p w14:paraId="6A5269A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B95AE3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CFAA1E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508EBDB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3ADB929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146230D2">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7DB1B2A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11</w:t>
            </w:r>
          </w:p>
        </w:tc>
        <w:tc>
          <w:tcPr>
            <w:tcW w:w="1518" w:type="dxa"/>
            <w:tcBorders>
              <w:tl2br w:val="nil"/>
              <w:tr2bl w:val="nil"/>
            </w:tcBorders>
            <w:noWrap w:val="0"/>
            <w:vAlign w:val="top"/>
          </w:tcPr>
          <w:p w14:paraId="5551B42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枫香</w:t>
            </w:r>
          </w:p>
        </w:tc>
        <w:tc>
          <w:tcPr>
            <w:tcW w:w="1215" w:type="dxa"/>
            <w:tcBorders>
              <w:tl2br w:val="nil"/>
              <w:tr2bl w:val="nil"/>
            </w:tcBorders>
            <w:noWrap w:val="0"/>
            <w:vAlign w:val="top"/>
          </w:tcPr>
          <w:p w14:paraId="28C2235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6FC58F0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3BC25B4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FF3E59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2F2E2A7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4FD22D5F">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top"/>
          </w:tcPr>
          <w:p w14:paraId="60EA7C3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12</w:t>
            </w:r>
          </w:p>
        </w:tc>
        <w:tc>
          <w:tcPr>
            <w:tcW w:w="1518" w:type="dxa"/>
            <w:tcBorders>
              <w:tl2br w:val="nil"/>
              <w:tr2bl w:val="nil"/>
            </w:tcBorders>
            <w:noWrap w:val="0"/>
            <w:vAlign w:val="top"/>
          </w:tcPr>
          <w:p w14:paraId="5E2B79F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南方红豆杉</w:t>
            </w:r>
          </w:p>
        </w:tc>
        <w:tc>
          <w:tcPr>
            <w:tcW w:w="1215" w:type="dxa"/>
            <w:tcBorders>
              <w:tl2br w:val="nil"/>
              <w:tr2bl w:val="nil"/>
            </w:tcBorders>
            <w:noWrap w:val="0"/>
            <w:vAlign w:val="top"/>
          </w:tcPr>
          <w:p w14:paraId="57435C4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6DBC48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75E7C2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3C41237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7F53962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bl>
    <w:p w14:paraId="01D59EE6">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 w:hAnsi="仿宋" w:eastAsia="仿宋" w:cs="仿宋"/>
          <w:i w:val="0"/>
          <w:iCs w:val="0"/>
          <w:color w:val="auto"/>
          <w:sz w:val="28"/>
          <w:szCs w:val="28"/>
          <w:highlight w:val="none"/>
          <w:u w:val="none"/>
          <w:lang w:val="en-US" w:eastAsia="zh-CN"/>
        </w:rPr>
        <w:t>注：苗木合格率</w:t>
      </w:r>
      <w:r>
        <w:rPr>
          <w:rFonts w:hint="eastAsia" w:ascii="仿宋" w:hAnsi="仿宋" w:eastAsia="仿宋" w:cs="仿宋"/>
          <w:i w:val="0"/>
          <w:iCs w:val="0"/>
          <w:color w:val="auto"/>
          <w:sz w:val="28"/>
          <w:szCs w:val="28"/>
          <w:highlight w:val="none"/>
          <w:u w:val="single"/>
          <w:lang w:val="en-US" w:eastAsia="zh-CN"/>
        </w:rPr>
        <w:t xml:space="preserve"> 100% </w:t>
      </w:r>
      <w:r>
        <w:rPr>
          <w:rFonts w:hint="eastAsia" w:ascii="仿宋" w:hAnsi="仿宋" w:eastAsia="仿宋" w:cs="仿宋"/>
          <w:i w:val="0"/>
          <w:iCs w:val="0"/>
          <w:color w:val="auto"/>
          <w:sz w:val="28"/>
          <w:szCs w:val="28"/>
          <w:highlight w:val="none"/>
          <w:u w:val="none"/>
          <w:lang w:val="en-US" w:eastAsia="zh-CN"/>
        </w:rPr>
        <w:t>。</w:t>
      </w:r>
    </w:p>
    <w:p w14:paraId="71EED3DB">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default" w:ascii="黑体" w:hAnsi="黑体" w:eastAsia="黑体" w:cs="黑体"/>
          <w:color w:val="auto"/>
          <w:sz w:val="28"/>
          <w:szCs w:val="28"/>
          <w:highlight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1-4 工程量清单</w:t>
      </w:r>
    </w:p>
    <w:p w14:paraId="113F2473">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10"/>
        <w:tblW w:w="100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1"/>
        <w:gridCol w:w="6673"/>
        <w:gridCol w:w="2236"/>
      </w:tblGrid>
      <w:tr w14:paraId="28C81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89" w:type="dxa"/>
            <w:gridSpan w:val="3"/>
            <w:tcBorders>
              <w:top w:val="nil"/>
              <w:left w:val="nil"/>
              <w:bottom w:val="nil"/>
              <w:right w:val="nil"/>
            </w:tcBorders>
            <w:shd w:val="clear" w:color="auto" w:fill="FFFFFF"/>
            <w:vAlign w:val="center"/>
          </w:tcPr>
          <w:p w14:paraId="50AB6119">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表E.1.1 工程项目清单汇总表</w:t>
            </w:r>
          </w:p>
        </w:tc>
      </w:tr>
      <w:tr w14:paraId="4EE8E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852" w:type="dxa"/>
            <w:gridSpan w:val="2"/>
            <w:tcBorders>
              <w:top w:val="nil"/>
              <w:left w:val="nil"/>
              <w:bottom w:val="nil"/>
              <w:right w:val="nil"/>
            </w:tcBorders>
            <w:shd w:val="clear" w:color="auto" w:fill="FFFFFF"/>
            <w:vAlign w:val="center"/>
          </w:tcPr>
          <w:p w14:paraId="71642A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w:t>
            </w:r>
          </w:p>
        </w:tc>
        <w:tc>
          <w:tcPr>
            <w:tcW w:w="0" w:type="auto"/>
            <w:tcBorders>
              <w:top w:val="nil"/>
              <w:left w:val="nil"/>
              <w:bottom w:val="nil"/>
              <w:right w:val="nil"/>
            </w:tcBorders>
            <w:shd w:val="clear" w:color="auto" w:fill="FFFFFF"/>
            <w:noWrap/>
            <w:vAlign w:val="center"/>
          </w:tcPr>
          <w:p w14:paraId="762189A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4208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29C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35B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22C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5A12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180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3F9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w:t>
            </w:r>
          </w:p>
        </w:tc>
        <w:tc>
          <w:tcPr>
            <w:tcW w:w="2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D944E">
            <w:pPr>
              <w:jc w:val="right"/>
              <w:rPr>
                <w:rFonts w:hint="eastAsia" w:ascii="宋体" w:hAnsi="宋体" w:eastAsia="宋体" w:cs="宋体"/>
                <w:i w:val="0"/>
                <w:iCs w:val="0"/>
                <w:color w:val="auto"/>
                <w:sz w:val="18"/>
                <w:szCs w:val="18"/>
                <w:highlight w:val="none"/>
                <w:u w:val="none"/>
              </w:rPr>
            </w:pPr>
          </w:p>
        </w:tc>
      </w:tr>
      <w:tr w14:paraId="7C0C9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900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F5B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A25CC">
            <w:pPr>
              <w:jc w:val="right"/>
              <w:rPr>
                <w:rFonts w:hint="eastAsia" w:ascii="宋体" w:hAnsi="宋体" w:eastAsia="宋体" w:cs="宋体"/>
                <w:i w:val="0"/>
                <w:iCs w:val="0"/>
                <w:color w:val="auto"/>
                <w:sz w:val="18"/>
                <w:szCs w:val="18"/>
                <w:highlight w:val="none"/>
                <w:u w:val="none"/>
              </w:rPr>
            </w:pPr>
          </w:p>
        </w:tc>
      </w:tr>
      <w:tr w14:paraId="540FB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B29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9B0D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桑植县湘西北生物多样性保护与生态修复项目（二期）外半县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2F74E">
            <w:pPr>
              <w:jc w:val="right"/>
              <w:rPr>
                <w:rFonts w:hint="eastAsia" w:ascii="宋体" w:hAnsi="宋体" w:eastAsia="宋体" w:cs="宋体"/>
                <w:i w:val="0"/>
                <w:iCs w:val="0"/>
                <w:color w:val="auto"/>
                <w:sz w:val="18"/>
                <w:szCs w:val="18"/>
                <w:highlight w:val="none"/>
                <w:u w:val="none"/>
              </w:rPr>
            </w:pPr>
          </w:p>
        </w:tc>
      </w:tr>
      <w:tr w14:paraId="4C570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5BBA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64FD9">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031A5">
            <w:pPr>
              <w:jc w:val="right"/>
              <w:rPr>
                <w:rFonts w:hint="eastAsia" w:ascii="宋体" w:hAnsi="宋体" w:eastAsia="宋体" w:cs="宋体"/>
                <w:i w:val="0"/>
                <w:iCs w:val="0"/>
                <w:color w:val="auto"/>
                <w:sz w:val="18"/>
                <w:szCs w:val="18"/>
                <w:highlight w:val="none"/>
                <w:u w:val="none"/>
              </w:rPr>
            </w:pPr>
          </w:p>
        </w:tc>
      </w:tr>
      <w:tr w14:paraId="7D2DE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5AB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C38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49BFA">
            <w:pPr>
              <w:jc w:val="right"/>
              <w:rPr>
                <w:rFonts w:hint="eastAsia" w:ascii="宋体" w:hAnsi="宋体" w:eastAsia="宋体" w:cs="宋体"/>
                <w:i w:val="0"/>
                <w:iCs w:val="0"/>
                <w:color w:val="auto"/>
                <w:sz w:val="18"/>
                <w:szCs w:val="18"/>
                <w:highlight w:val="none"/>
                <w:u w:val="none"/>
              </w:rPr>
            </w:pPr>
          </w:p>
        </w:tc>
      </w:tr>
      <w:tr w14:paraId="473F7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920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065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其中：安全生产措施项目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900A0">
            <w:pPr>
              <w:jc w:val="right"/>
              <w:rPr>
                <w:rFonts w:hint="eastAsia" w:ascii="宋体" w:hAnsi="宋体" w:eastAsia="宋体" w:cs="宋体"/>
                <w:i w:val="0"/>
                <w:iCs w:val="0"/>
                <w:color w:val="auto"/>
                <w:sz w:val="18"/>
                <w:szCs w:val="18"/>
                <w:highlight w:val="none"/>
                <w:u w:val="none"/>
              </w:rPr>
            </w:pPr>
          </w:p>
        </w:tc>
      </w:tr>
      <w:tr w14:paraId="387E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600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9B0F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92737">
            <w:pPr>
              <w:jc w:val="right"/>
              <w:rPr>
                <w:rFonts w:hint="eastAsia" w:ascii="宋体" w:hAnsi="宋体" w:eastAsia="宋体" w:cs="宋体"/>
                <w:i w:val="0"/>
                <w:iCs w:val="0"/>
                <w:color w:val="auto"/>
                <w:sz w:val="18"/>
                <w:szCs w:val="18"/>
                <w:highlight w:val="none"/>
                <w:u w:val="none"/>
              </w:rPr>
            </w:pPr>
          </w:p>
        </w:tc>
      </w:tr>
      <w:tr w14:paraId="25DBC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5FF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C829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其中：暂列金额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D461C">
            <w:pPr>
              <w:jc w:val="right"/>
              <w:rPr>
                <w:rFonts w:hint="eastAsia" w:ascii="宋体" w:hAnsi="宋体" w:eastAsia="宋体" w:cs="宋体"/>
                <w:i w:val="0"/>
                <w:iCs w:val="0"/>
                <w:color w:val="auto"/>
                <w:sz w:val="18"/>
                <w:szCs w:val="18"/>
                <w:highlight w:val="none"/>
                <w:u w:val="none"/>
              </w:rPr>
            </w:pPr>
          </w:p>
        </w:tc>
      </w:tr>
      <w:tr w14:paraId="19F9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D0C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74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其中：专业工程暂估价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AB861">
            <w:pPr>
              <w:jc w:val="right"/>
              <w:rPr>
                <w:rFonts w:hint="eastAsia" w:ascii="宋体" w:hAnsi="宋体" w:eastAsia="宋体" w:cs="宋体"/>
                <w:i w:val="0"/>
                <w:iCs w:val="0"/>
                <w:color w:val="auto"/>
                <w:sz w:val="18"/>
                <w:szCs w:val="18"/>
                <w:highlight w:val="none"/>
                <w:u w:val="none"/>
              </w:rPr>
            </w:pPr>
          </w:p>
        </w:tc>
      </w:tr>
      <w:tr w14:paraId="484E6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286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E92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其中：计日工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0708D">
            <w:pPr>
              <w:jc w:val="right"/>
              <w:rPr>
                <w:rFonts w:hint="eastAsia" w:ascii="宋体" w:hAnsi="宋体" w:eastAsia="宋体" w:cs="宋体"/>
                <w:i w:val="0"/>
                <w:iCs w:val="0"/>
                <w:color w:val="auto"/>
                <w:sz w:val="18"/>
                <w:szCs w:val="18"/>
                <w:highlight w:val="none"/>
                <w:u w:val="none"/>
              </w:rPr>
            </w:pPr>
          </w:p>
        </w:tc>
      </w:tr>
      <w:tr w14:paraId="52808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389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CCF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其中：总承包服务费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864AF">
            <w:pPr>
              <w:jc w:val="right"/>
              <w:rPr>
                <w:rFonts w:hint="eastAsia" w:ascii="宋体" w:hAnsi="宋体" w:eastAsia="宋体" w:cs="宋体"/>
                <w:i w:val="0"/>
                <w:iCs w:val="0"/>
                <w:color w:val="auto"/>
                <w:sz w:val="18"/>
                <w:szCs w:val="18"/>
                <w:highlight w:val="none"/>
                <w:u w:val="none"/>
              </w:rPr>
            </w:pPr>
          </w:p>
        </w:tc>
      </w:tr>
      <w:tr w14:paraId="6886D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42C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BA1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其中：合同中约定的其他项目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87513">
            <w:pPr>
              <w:jc w:val="right"/>
              <w:rPr>
                <w:rFonts w:hint="eastAsia" w:ascii="宋体" w:hAnsi="宋体" w:eastAsia="宋体" w:cs="宋体"/>
                <w:i w:val="0"/>
                <w:iCs w:val="0"/>
                <w:color w:val="auto"/>
                <w:sz w:val="18"/>
                <w:szCs w:val="18"/>
                <w:highlight w:val="none"/>
                <w:u w:val="none"/>
              </w:rPr>
            </w:pPr>
          </w:p>
        </w:tc>
      </w:tr>
      <w:tr w14:paraId="6FC59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CE5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9809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增值税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31834">
            <w:pPr>
              <w:jc w:val="right"/>
              <w:rPr>
                <w:rFonts w:hint="eastAsia" w:ascii="宋体" w:hAnsi="宋体" w:eastAsia="宋体" w:cs="宋体"/>
                <w:i w:val="0"/>
                <w:iCs w:val="0"/>
                <w:color w:val="auto"/>
                <w:sz w:val="18"/>
                <w:szCs w:val="18"/>
                <w:highlight w:val="none"/>
                <w:u w:val="none"/>
              </w:rPr>
            </w:pPr>
          </w:p>
        </w:tc>
      </w:tr>
      <w:tr w14:paraId="03DEE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2" w:type="dxa"/>
            <w:tcBorders>
              <w:top w:val="nil"/>
              <w:left w:val="single" w:color="000000" w:sz="4" w:space="0"/>
              <w:bottom w:val="single" w:color="000000" w:sz="4" w:space="0"/>
              <w:right w:val="nil"/>
            </w:tcBorders>
            <w:shd w:val="clear" w:color="auto" w:fill="FFFFFF"/>
            <w:vAlign w:val="center"/>
          </w:tcPr>
          <w:p w14:paraId="085E8652">
            <w:pPr>
              <w:jc w:val="center"/>
              <w:rPr>
                <w:rFonts w:hint="eastAsia" w:ascii="宋体" w:hAnsi="宋体" w:eastAsia="宋体" w:cs="宋体"/>
                <w:i w:val="0"/>
                <w:iCs w:val="0"/>
                <w:color w:val="auto"/>
                <w:sz w:val="18"/>
                <w:szCs w:val="18"/>
                <w:highlight w:val="none"/>
                <w:u w:val="none"/>
              </w:rPr>
            </w:pPr>
          </w:p>
        </w:tc>
        <w:tc>
          <w:tcPr>
            <w:tcW w:w="6680" w:type="dxa"/>
            <w:tcBorders>
              <w:top w:val="nil"/>
              <w:left w:val="nil"/>
              <w:bottom w:val="single" w:color="000000" w:sz="4" w:space="0"/>
              <w:right w:val="nil"/>
            </w:tcBorders>
            <w:shd w:val="clear" w:color="auto" w:fill="FFFFFF"/>
            <w:vAlign w:val="center"/>
          </w:tcPr>
          <w:p w14:paraId="7EE7121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050AB">
            <w:pPr>
              <w:jc w:val="right"/>
              <w:rPr>
                <w:rFonts w:hint="eastAsia" w:ascii="宋体" w:hAnsi="宋体" w:eastAsia="宋体" w:cs="宋体"/>
                <w:i w:val="0"/>
                <w:iCs w:val="0"/>
                <w:color w:val="auto"/>
                <w:sz w:val="18"/>
                <w:szCs w:val="18"/>
                <w:highlight w:val="none"/>
                <w:u w:val="none"/>
              </w:rPr>
            </w:pPr>
          </w:p>
        </w:tc>
      </w:tr>
      <w:tr w14:paraId="4BC67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0089" w:type="dxa"/>
            <w:gridSpan w:val="3"/>
            <w:tcBorders>
              <w:top w:val="nil"/>
              <w:left w:val="nil"/>
              <w:bottom w:val="nil"/>
              <w:right w:val="nil"/>
            </w:tcBorders>
            <w:shd w:val="clear" w:color="auto" w:fill="FFFFFF"/>
            <w:vAlign w:val="center"/>
          </w:tcPr>
          <w:p w14:paraId="6B163B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注：专业工程暂估价为已含税价格，在计算增值税计算基础时不应包含专业工程暂估价金额。</w:t>
            </w:r>
          </w:p>
        </w:tc>
      </w:tr>
    </w:tbl>
    <w:p w14:paraId="7DAAA1FD">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733A82BC">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10"/>
        <w:tblW w:w="101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2"/>
        <w:gridCol w:w="3483"/>
        <w:gridCol w:w="3484"/>
        <w:gridCol w:w="797"/>
        <w:gridCol w:w="1460"/>
      </w:tblGrid>
      <w:tr w14:paraId="1B6BD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121" w:type="dxa"/>
            <w:gridSpan w:val="5"/>
            <w:tcBorders>
              <w:top w:val="nil"/>
              <w:left w:val="nil"/>
              <w:bottom w:val="nil"/>
              <w:right w:val="nil"/>
            </w:tcBorders>
            <w:shd w:val="clear" w:color="auto" w:fill="FFFFFF"/>
            <w:vAlign w:val="center"/>
          </w:tcPr>
          <w:p w14:paraId="4EB99D69">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表E.1.2  单位工程清单汇总表</w:t>
            </w:r>
          </w:p>
        </w:tc>
      </w:tr>
      <w:tr w14:paraId="78B08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347" w:type="dxa"/>
            <w:gridSpan w:val="4"/>
            <w:tcBorders>
              <w:top w:val="nil"/>
              <w:left w:val="nil"/>
              <w:bottom w:val="nil"/>
              <w:right w:val="nil"/>
            </w:tcBorders>
            <w:shd w:val="clear" w:color="auto" w:fill="FFFFFF"/>
            <w:vAlign w:val="center"/>
          </w:tcPr>
          <w:p w14:paraId="0182C0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3CACE80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5AFF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4D8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87F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23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计费基础说明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1E2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967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51867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C18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993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88E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FE74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1AF1E">
            <w:pPr>
              <w:jc w:val="right"/>
              <w:rPr>
                <w:rFonts w:hint="eastAsia" w:ascii="宋体" w:hAnsi="宋体" w:eastAsia="宋体" w:cs="宋体"/>
                <w:i w:val="0"/>
                <w:iCs w:val="0"/>
                <w:color w:val="auto"/>
                <w:sz w:val="18"/>
                <w:szCs w:val="18"/>
                <w:highlight w:val="none"/>
                <w:u w:val="none"/>
              </w:rPr>
            </w:pPr>
          </w:p>
        </w:tc>
      </w:tr>
      <w:tr w14:paraId="3FE87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541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05C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3479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C366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34FDB">
            <w:pPr>
              <w:jc w:val="right"/>
              <w:rPr>
                <w:rFonts w:hint="eastAsia" w:ascii="宋体" w:hAnsi="宋体" w:eastAsia="宋体" w:cs="宋体"/>
                <w:i w:val="0"/>
                <w:iCs w:val="0"/>
                <w:color w:val="auto"/>
                <w:sz w:val="18"/>
                <w:szCs w:val="18"/>
                <w:highlight w:val="none"/>
                <w:u w:val="none"/>
              </w:rPr>
            </w:pPr>
          </w:p>
        </w:tc>
      </w:tr>
      <w:tr w14:paraId="22D63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00D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5CB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102B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2C81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BFE8D">
            <w:pPr>
              <w:jc w:val="right"/>
              <w:rPr>
                <w:rFonts w:hint="eastAsia" w:ascii="宋体" w:hAnsi="宋体" w:eastAsia="宋体" w:cs="宋体"/>
                <w:i w:val="0"/>
                <w:iCs w:val="0"/>
                <w:color w:val="auto"/>
                <w:sz w:val="18"/>
                <w:szCs w:val="18"/>
                <w:highlight w:val="none"/>
                <w:u w:val="none"/>
              </w:rPr>
            </w:pPr>
          </w:p>
        </w:tc>
      </w:tr>
      <w:tr w14:paraId="5C92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C29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F2F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2673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BC30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9C60A">
            <w:pPr>
              <w:jc w:val="right"/>
              <w:rPr>
                <w:rFonts w:hint="eastAsia" w:ascii="宋体" w:hAnsi="宋体" w:eastAsia="宋体" w:cs="宋体"/>
                <w:i w:val="0"/>
                <w:iCs w:val="0"/>
                <w:color w:val="auto"/>
                <w:sz w:val="18"/>
                <w:szCs w:val="18"/>
                <w:highlight w:val="none"/>
                <w:u w:val="none"/>
              </w:rPr>
            </w:pPr>
          </w:p>
        </w:tc>
      </w:tr>
      <w:tr w14:paraId="4DCB9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274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6E9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其中：工程设备费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D67B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A9A6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7E613">
            <w:pPr>
              <w:jc w:val="right"/>
              <w:rPr>
                <w:rFonts w:hint="eastAsia" w:ascii="宋体" w:hAnsi="宋体" w:eastAsia="宋体" w:cs="宋体"/>
                <w:i w:val="0"/>
                <w:iCs w:val="0"/>
                <w:color w:val="auto"/>
                <w:sz w:val="18"/>
                <w:szCs w:val="18"/>
                <w:highlight w:val="none"/>
                <w:u w:val="none"/>
              </w:rPr>
            </w:pPr>
          </w:p>
        </w:tc>
      </w:tr>
      <w:tr w14:paraId="5021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8B3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50E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D9D5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82CE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78F1E">
            <w:pPr>
              <w:jc w:val="right"/>
              <w:rPr>
                <w:rFonts w:hint="eastAsia" w:ascii="宋体" w:hAnsi="宋体" w:eastAsia="宋体" w:cs="宋体"/>
                <w:i w:val="0"/>
                <w:iCs w:val="0"/>
                <w:color w:val="auto"/>
                <w:sz w:val="18"/>
                <w:szCs w:val="18"/>
                <w:highlight w:val="none"/>
                <w:u w:val="none"/>
              </w:rPr>
            </w:pPr>
          </w:p>
        </w:tc>
      </w:tr>
      <w:tr w14:paraId="18D15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78C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1973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管理费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36AC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67A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96CBB">
            <w:pPr>
              <w:jc w:val="right"/>
              <w:rPr>
                <w:rFonts w:hint="eastAsia" w:ascii="宋体" w:hAnsi="宋体" w:eastAsia="宋体" w:cs="宋体"/>
                <w:i w:val="0"/>
                <w:iCs w:val="0"/>
                <w:color w:val="auto"/>
                <w:sz w:val="18"/>
                <w:szCs w:val="18"/>
                <w:highlight w:val="none"/>
                <w:u w:val="none"/>
              </w:rPr>
            </w:pPr>
          </w:p>
        </w:tc>
      </w:tr>
      <w:tr w14:paraId="31BF9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43C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C94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利润</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712A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F66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D0D6A">
            <w:pPr>
              <w:jc w:val="right"/>
              <w:rPr>
                <w:rFonts w:hint="eastAsia" w:ascii="宋体" w:hAnsi="宋体" w:eastAsia="宋体" w:cs="宋体"/>
                <w:i w:val="0"/>
                <w:iCs w:val="0"/>
                <w:color w:val="auto"/>
                <w:sz w:val="18"/>
                <w:szCs w:val="18"/>
                <w:highlight w:val="none"/>
                <w:u w:val="none"/>
              </w:rPr>
            </w:pPr>
          </w:p>
        </w:tc>
      </w:tr>
      <w:tr w14:paraId="5B553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98E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308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80AF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AB1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FF5EA">
            <w:pPr>
              <w:jc w:val="right"/>
              <w:rPr>
                <w:rFonts w:hint="eastAsia" w:ascii="宋体" w:hAnsi="宋体" w:eastAsia="宋体" w:cs="宋体"/>
                <w:i w:val="0"/>
                <w:iCs w:val="0"/>
                <w:color w:val="auto"/>
                <w:sz w:val="18"/>
                <w:szCs w:val="18"/>
                <w:highlight w:val="none"/>
                <w:u w:val="none"/>
              </w:rPr>
            </w:pPr>
          </w:p>
        </w:tc>
      </w:tr>
      <w:tr w14:paraId="4ADE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DF5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13D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6651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BF7C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BBE5D">
            <w:pPr>
              <w:jc w:val="right"/>
              <w:rPr>
                <w:rFonts w:hint="eastAsia" w:ascii="宋体" w:hAnsi="宋体" w:eastAsia="宋体" w:cs="宋体"/>
                <w:i w:val="0"/>
                <w:iCs w:val="0"/>
                <w:color w:val="auto"/>
                <w:sz w:val="18"/>
                <w:szCs w:val="18"/>
                <w:highlight w:val="none"/>
                <w:u w:val="none"/>
              </w:rPr>
            </w:pPr>
          </w:p>
        </w:tc>
      </w:tr>
      <w:tr w14:paraId="60310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1B3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645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其中：安全生产措施项目费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2F2B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F82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7FA47">
            <w:pPr>
              <w:jc w:val="right"/>
              <w:rPr>
                <w:rFonts w:hint="eastAsia" w:ascii="宋体" w:hAnsi="宋体" w:eastAsia="宋体" w:cs="宋体"/>
                <w:i w:val="0"/>
                <w:iCs w:val="0"/>
                <w:color w:val="auto"/>
                <w:sz w:val="18"/>
                <w:szCs w:val="18"/>
                <w:highlight w:val="none"/>
                <w:u w:val="none"/>
              </w:rPr>
            </w:pPr>
          </w:p>
        </w:tc>
      </w:tr>
      <w:tr w14:paraId="1476E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5A7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995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B368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87A7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33CBC">
            <w:pPr>
              <w:jc w:val="right"/>
              <w:rPr>
                <w:rFonts w:hint="eastAsia" w:ascii="宋体" w:hAnsi="宋体" w:eastAsia="宋体" w:cs="宋体"/>
                <w:i w:val="0"/>
                <w:iCs w:val="0"/>
                <w:color w:val="auto"/>
                <w:sz w:val="18"/>
                <w:szCs w:val="18"/>
                <w:highlight w:val="none"/>
                <w:u w:val="none"/>
              </w:rPr>
            </w:pPr>
          </w:p>
        </w:tc>
      </w:tr>
      <w:tr w14:paraId="7783F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FE0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C96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其中：暂列金额</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21B3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9EDB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0DE8E">
            <w:pPr>
              <w:jc w:val="right"/>
              <w:rPr>
                <w:rFonts w:hint="eastAsia" w:ascii="宋体" w:hAnsi="宋体" w:eastAsia="宋体" w:cs="宋体"/>
                <w:i w:val="0"/>
                <w:iCs w:val="0"/>
                <w:color w:val="auto"/>
                <w:sz w:val="18"/>
                <w:szCs w:val="18"/>
                <w:highlight w:val="none"/>
                <w:u w:val="none"/>
              </w:rPr>
            </w:pPr>
          </w:p>
        </w:tc>
      </w:tr>
      <w:tr w14:paraId="3FEF3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E89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BCD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其中：专业工程暂估价</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7AA3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A878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19284">
            <w:pPr>
              <w:jc w:val="right"/>
              <w:rPr>
                <w:rFonts w:hint="eastAsia" w:ascii="宋体" w:hAnsi="宋体" w:eastAsia="宋体" w:cs="宋体"/>
                <w:i w:val="0"/>
                <w:iCs w:val="0"/>
                <w:color w:val="auto"/>
                <w:sz w:val="18"/>
                <w:szCs w:val="18"/>
                <w:highlight w:val="none"/>
                <w:u w:val="none"/>
              </w:rPr>
            </w:pPr>
          </w:p>
        </w:tc>
      </w:tr>
      <w:tr w14:paraId="4F6CF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09C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0A8F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其中：计日工</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F13D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2EC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79B8D">
            <w:pPr>
              <w:jc w:val="right"/>
              <w:rPr>
                <w:rFonts w:hint="eastAsia" w:ascii="宋体" w:hAnsi="宋体" w:eastAsia="宋体" w:cs="宋体"/>
                <w:i w:val="0"/>
                <w:iCs w:val="0"/>
                <w:color w:val="auto"/>
                <w:sz w:val="18"/>
                <w:szCs w:val="18"/>
                <w:highlight w:val="none"/>
                <w:u w:val="none"/>
              </w:rPr>
            </w:pPr>
          </w:p>
        </w:tc>
      </w:tr>
      <w:tr w14:paraId="7612B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CBF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51E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其中：总承包服务费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8484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9CD4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66FB0">
            <w:pPr>
              <w:jc w:val="right"/>
              <w:rPr>
                <w:rFonts w:hint="eastAsia" w:ascii="宋体" w:hAnsi="宋体" w:eastAsia="宋体" w:cs="宋体"/>
                <w:i w:val="0"/>
                <w:iCs w:val="0"/>
                <w:color w:val="auto"/>
                <w:sz w:val="18"/>
                <w:szCs w:val="18"/>
                <w:highlight w:val="none"/>
                <w:u w:val="none"/>
              </w:rPr>
            </w:pPr>
          </w:p>
        </w:tc>
      </w:tr>
      <w:tr w14:paraId="736A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A8D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078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其中：合同中约定的其他项目</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A33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828C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D3268">
            <w:pPr>
              <w:jc w:val="right"/>
              <w:rPr>
                <w:rFonts w:hint="eastAsia" w:ascii="宋体" w:hAnsi="宋体" w:eastAsia="宋体" w:cs="宋体"/>
                <w:i w:val="0"/>
                <w:iCs w:val="0"/>
                <w:color w:val="auto"/>
                <w:sz w:val="18"/>
                <w:szCs w:val="18"/>
                <w:highlight w:val="none"/>
                <w:u w:val="none"/>
              </w:rPr>
            </w:pPr>
          </w:p>
        </w:tc>
      </w:tr>
      <w:tr w14:paraId="35597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D95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26A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增值税</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FC7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AFA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18C6B">
            <w:pPr>
              <w:jc w:val="right"/>
              <w:rPr>
                <w:rFonts w:hint="eastAsia" w:ascii="宋体" w:hAnsi="宋体" w:eastAsia="宋体" w:cs="宋体"/>
                <w:i w:val="0"/>
                <w:iCs w:val="0"/>
                <w:color w:val="auto"/>
                <w:sz w:val="18"/>
                <w:szCs w:val="18"/>
                <w:highlight w:val="none"/>
                <w:u w:val="none"/>
              </w:rPr>
            </w:pPr>
          </w:p>
        </w:tc>
      </w:tr>
      <w:tr w14:paraId="3F324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5D1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单位工程建安造价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784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016A5">
            <w:pPr>
              <w:jc w:val="right"/>
              <w:rPr>
                <w:rFonts w:hint="eastAsia" w:ascii="宋体" w:hAnsi="宋体" w:eastAsia="宋体" w:cs="宋体"/>
                <w:i w:val="0"/>
                <w:iCs w:val="0"/>
                <w:color w:val="auto"/>
                <w:sz w:val="18"/>
                <w:szCs w:val="18"/>
                <w:highlight w:val="none"/>
                <w:u w:val="none"/>
              </w:rPr>
            </w:pPr>
          </w:p>
        </w:tc>
      </w:tr>
      <w:tr w14:paraId="4C412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121" w:type="dxa"/>
            <w:gridSpan w:val="5"/>
            <w:tcBorders>
              <w:top w:val="nil"/>
              <w:left w:val="nil"/>
              <w:bottom w:val="nil"/>
              <w:right w:val="nil"/>
            </w:tcBorders>
            <w:shd w:val="clear" w:color="auto" w:fill="FFFFFF"/>
            <w:vAlign w:val="center"/>
          </w:tcPr>
          <w:p w14:paraId="372681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专业工程暂估价为已含税价格，在计算增值税计算基础时不应包含专业工程暂估价金额；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措施项目费中不含在分部分项工程项目清单中列项的措施项目费。</w:t>
            </w:r>
          </w:p>
        </w:tc>
      </w:tr>
    </w:tbl>
    <w:p w14:paraId="2F7EF55F">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3497E09F">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10"/>
        <w:tblW w:w="10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1807"/>
        <w:gridCol w:w="1588"/>
        <w:gridCol w:w="2131"/>
        <w:gridCol w:w="705"/>
        <w:gridCol w:w="1158"/>
        <w:gridCol w:w="797"/>
        <w:gridCol w:w="1038"/>
      </w:tblGrid>
      <w:tr w14:paraId="4CCF5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10160" w:type="dxa"/>
            <w:gridSpan w:val="8"/>
            <w:tcBorders>
              <w:top w:val="nil"/>
              <w:left w:val="nil"/>
              <w:bottom w:val="nil"/>
              <w:right w:val="nil"/>
            </w:tcBorders>
            <w:shd w:val="clear" w:color="auto" w:fill="FFFFFF"/>
            <w:noWrap/>
            <w:vAlign w:val="center"/>
          </w:tcPr>
          <w:p w14:paraId="110DF363">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52AC2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48D675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49C7DDA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共5页</w:t>
            </w:r>
          </w:p>
        </w:tc>
      </w:tr>
      <w:tr w14:paraId="633CE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D89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C02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841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0E5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B014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965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88B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7A247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5073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6682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FCB8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B8EEB">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5C4B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7D051">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6CF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FFB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61B21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3F7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07CBC">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E39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外半县（商品林）</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5897C">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4705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03438">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FCC76">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AB702">
            <w:pPr>
              <w:jc w:val="right"/>
              <w:rPr>
                <w:rFonts w:hint="eastAsia" w:ascii="宋体" w:hAnsi="宋体" w:eastAsia="宋体" w:cs="宋体"/>
                <w:i w:val="0"/>
                <w:iCs w:val="0"/>
                <w:color w:val="auto"/>
                <w:sz w:val="18"/>
                <w:szCs w:val="18"/>
                <w:highlight w:val="none"/>
                <w:u w:val="none"/>
              </w:rPr>
            </w:pPr>
          </w:p>
        </w:tc>
      </w:tr>
      <w:tr w14:paraId="0A21D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CAC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AFDF6">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D61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D87BB">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0D38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152C3">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E713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94002">
            <w:pPr>
              <w:jc w:val="right"/>
              <w:rPr>
                <w:rFonts w:hint="eastAsia" w:ascii="宋体" w:hAnsi="宋体" w:eastAsia="宋体" w:cs="宋体"/>
                <w:i w:val="0"/>
                <w:iCs w:val="0"/>
                <w:color w:val="auto"/>
                <w:sz w:val="18"/>
                <w:szCs w:val="18"/>
                <w:highlight w:val="none"/>
                <w:u w:val="none"/>
              </w:rPr>
            </w:pPr>
          </w:p>
        </w:tc>
      </w:tr>
      <w:tr w14:paraId="42E7F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5D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A25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88F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086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E11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476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387210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A2A8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FE8F1">
            <w:pPr>
              <w:jc w:val="right"/>
              <w:rPr>
                <w:rFonts w:hint="eastAsia" w:ascii="宋体" w:hAnsi="宋体" w:eastAsia="宋体" w:cs="宋体"/>
                <w:i w:val="0"/>
                <w:iCs w:val="0"/>
                <w:color w:val="auto"/>
                <w:sz w:val="18"/>
                <w:szCs w:val="18"/>
                <w:highlight w:val="none"/>
                <w:u w:val="none"/>
              </w:rPr>
            </w:pPr>
          </w:p>
        </w:tc>
      </w:tr>
      <w:tr w14:paraId="5235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75E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4DB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006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BDE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FB1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820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5706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D8CC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E5242">
            <w:pPr>
              <w:jc w:val="right"/>
              <w:rPr>
                <w:rFonts w:hint="eastAsia" w:ascii="宋体" w:hAnsi="宋体" w:eastAsia="宋体" w:cs="宋体"/>
                <w:i w:val="0"/>
                <w:iCs w:val="0"/>
                <w:color w:val="auto"/>
                <w:sz w:val="18"/>
                <w:szCs w:val="18"/>
                <w:highlight w:val="none"/>
                <w:u w:val="none"/>
              </w:rPr>
            </w:pPr>
          </w:p>
        </w:tc>
      </w:tr>
      <w:tr w14:paraId="23FAE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EB9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F71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BA7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B433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F99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3D4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108868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3D43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62BC">
            <w:pPr>
              <w:jc w:val="right"/>
              <w:rPr>
                <w:rFonts w:hint="eastAsia" w:ascii="宋体" w:hAnsi="宋体" w:eastAsia="宋体" w:cs="宋体"/>
                <w:i w:val="0"/>
                <w:iCs w:val="0"/>
                <w:color w:val="auto"/>
                <w:sz w:val="18"/>
                <w:szCs w:val="18"/>
                <w:highlight w:val="none"/>
                <w:u w:val="none"/>
              </w:rPr>
            </w:pPr>
          </w:p>
        </w:tc>
      </w:tr>
      <w:tr w14:paraId="4704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F33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673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AFF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1A8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DF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265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94402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5D53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1B0D5">
            <w:pPr>
              <w:jc w:val="right"/>
              <w:rPr>
                <w:rFonts w:hint="eastAsia" w:ascii="宋体" w:hAnsi="宋体" w:eastAsia="宋体" w:cs="宋体"/>
                <w:i w:val="0"/>
                <w:iCs w:val="0"/>
                <w:color w:val="auto"/>
                <w:sz w:val="18"/>
                <w:szCs w:val="18"/>
                <w:highlight w:val="none"/>
                <w:u w:val="none"/>
              </w:rPr>
            </w:pPr>
          </w:p>
        </w:tc>
      </w:tr>
      <w:tr w14:paraId="14CE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523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667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050103001005</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B96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03A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98E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097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1089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48B9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00F24">
            <w:pPr>
              <w:jc w:val="right"/>
              <w:rPr>
                <w:rFonts w:hint="eastAsia" w:ascii="宋体" w:hAnsi="宋体" w:eastAsia="宋体" w:cs="宋体"/>
                <w:i w:val="0"/>
                <w:iCs w:val="0"/>
                <w:color w:val="auto"/>
                <w:sz w:val="18"/>
                <w:szCs w:val="18"/>
                <w:highlight w:val="none"/>
                <w:u w:val="none"/>
              </w:rPr>
            </w:pPr>
          </w:p>
        </w:tc>
      </w:tr>
      <w:tr w14:paraId="48240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419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AB8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050103001006</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752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B98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F7F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167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32260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0FA8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B1CDE">
            <w:pPr>
              <w:jc w:val="right"/>
              <w:rPr>
                <w:rFonts w:hint="eastAsia" w:ascii="宋体" w:hAnsi="宋体" w:eastAsia="宋体" w:cs="宋体"/>
                <w:i w:val="0"/>
                <w:iCs w:val="0"/>
                <w:color w:val="auto"/>
                <w:sz w:val="18"/>
                <w:szCs w:val="18"/>
                <w:highlight w:val="none"/>
                <w:u w:val="none"/>
              </w:rPr>
            </w:pPr>
          </w:p>
        </w:tc>
      </w:tr>
      <w:tr w14:paraId="22AC2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895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EB0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050102001001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84C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移植乔木 复羽叶栾树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86C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171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4CB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12904</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1CFB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A7963">
            <w:pPr>
              <w:jc w:val="right"/>
              <w:rPr>
                <w:rFonts w:hint="eastAsia" w:ascii="宋体" w:hAnsi="宋体" w:eastAsia="宋体" w:cs="宋体"/>
                <w:i w:val="0"/>
                <w:iCs w:val="0"/>
                <w:color w:val="auto"/>
                <w:sz w:val="18"/>
                <w:szCs w:val="18"/>
                <w:highlight w:val="none"/>
                <w:u w:val="none"/>
              </w:rPr>
            </w:pPr>
          </w:p>
        </w:tc>
      </w:tr>
      <w:tr w14:paraId="152D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A33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2ED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050103001009</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0E4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6A0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4B4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CB6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33720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D16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0ED00">
            <w:pPr>
              <w:jc w:val="right"/>
              <w:rPr>
                <w:rFonts w:hint="eastAsia" w:ascii="宋体" w:hAnsi="宋体" w:eastAsia="宋体" w:cs="宋体"/>
                <w:i w:val="0"/>
                <w:iCs w:val="0"/>
                <w:color w:val="auto"/>
                <w:sz w:val="18"/>
                <w:szCs w:val="18"/>
                <w:highlight w:val="none"/>
                <w:u w:val="none"/>
              </w:rPr>
            </w:pPr>
          </w:p>
        </w:tc>
      </w:tr>
      <w:tr w14:paraId="071E3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7E2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A16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050103001010</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CEDD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闽楠</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0D59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DE5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FAD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18848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058C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DACB0">
            <w:pPr>
              <w:jc w:val="right"/>
              <w:rPr>
                <w:rFonts w:hint="eastAsia" w:ascii="宋体" w:hAnsi="宋体" w:eastAsia="宋体" w:cs="宋体"/>
                <w:i w:val="0"/>
                <w:iCs w:val="0"/>
                <w:color w:val="auto"/>
                <w:sz w:val="18"/>
                <w:szCs w:val="18"/>
                <w:highlight w:val="none"/>
                <w:u w:val="none"/>
              </w:rPr>
            </w:pPr>
          </w:p>
        </w:tc>
      </w:tr>
      <w:tr w14:paraId="69E60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7EB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3E0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C12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E3D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B42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B1D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B6C6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DA6F0">
            <w:pPr>
              <w:jc w:val="right"/>
              <w:rPr>
                <w:rFonts w:hint="eastAsia" w:ascii="宋体" w:hAnsi="宋体" w:eastAsia="宋体" w:cs="宋体"/>
                <w:i w:val="0"/>
                <w:iCs w:val="0"/>
                <w:color w:val="auto"/>
                <w:sz w:val="18"/>
                <w:szCs w:val="18"/>
                <w:highlight w:val="none"/>
                <w:u w:val="none"/>
              </w:rPr>
            </w:pPr>
          </w:p>
        </w:tc>
      </w:tr>
      <w:tr w14:paraId="74AA3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AD8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2D4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B66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820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65F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07C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39A6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9DAA9">
            <w:pPr>
              <w:jc w:val="right"/>
              <w:rPr>
                <w:rFonts w:hint="eastAsia" w:ascii="宋体" w:hAnsi="宋体" w:eastAsia="宋体" w:cs="宋体"/>
                <w:i w:val="0"/>
                <w:iCs w:val="0"/>
                <w:color w:val="auto"/>
                <w:sz w:val="18"/>
                <w:szCs w:val="18"/>
                <w:highlight w:val="none"/>
                <w:u w:val="none"/>
              </w:rPr>
            </w:pPr>
          </w:p>
        </w:tc>
      </w:tr>
      <w:tr w14:paraId="3613C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4D1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72D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879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FD5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6F2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F95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F9B6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829F4">
            <w:pPr>
              <w:jc w:val="right"/>
              <w:rPr>
                <w:rFonts w:hint="eastAsia" w:ascii="宋体" w:hAnsi="宋体" w:eastAsia="宋体" w:cs="宋体"/>
                <w:i w:val="0"/>
                <w:iCs w:val="0"/>
                <w:color w:val="auto"/>
                <w:sz w:val="18"/>
                <w:szCs w:val="18"/>
                <w:highlight w:val="none"/>
                <w:u w:val="none"/>
              </w:rPr>
            </w:pPr>
          </w:p>
        </w:tc>
      </w:tr>
      <w:tr w14:paraId="31F4E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7A7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F9E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BA0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F8FA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983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94C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654A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14D50">
            <w:pPr>
              <w:jc w:val="right"/>
              <w:rPr>
                <w:rFonts w:hint="eastAsia" w:ascii="宋体" w:hAnsi="宋体" w:eastAsia="宋体" w:cs="宋体"/>
                <w:i w:val="0"/>
                <w:iCs w:val="0"/>
                <w:color w:val="auto"/>
                <w:sz w:val="18"/>
                <w:szCs w:val="18"/>
                <w:highlight w:val="none"/>
                <w:u w:val="none"/>
              </w:rPr>
            </w:pPr>
          </w:p>
        </w:tc>
      </w:tr>
      <w:tr w14:paraId="3A64B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AE0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FDB200">
            <w:pPr>
              <w:jc w:val="right"/>
              <w:rPr>
                <w:rFonts w:hint="eastAsia" w:ascii="宋体" w:hAnsi="宋体" w:eastAsia="宋体" w:cs="宋体"/>
                <w:i w:val="0"/>
                <w:iCs w:val="0"/>
                <w:color w:val="auto"/>
                <w:sz w:val="18"/>
                <w:szCs w:val="18"/>
                <w:highlight w:val="none"/>
                <w:u w:val="none"/>
              </w:rPr>
            </w:pPr>
          </w:p>
        </w:tc>
      </w:tr>
      <w:tr w14:paraId="05C19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6B9E51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6FDA6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5AE1FB5F">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22AB8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4B9BE2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451CDB1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第2页 共5页</w:t>
            </w:r>
          </w:p>
        </w:tc>
      </w:tr>
      <w:tr w14:paraId="792AD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DAA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5E6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930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A9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9ECA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72D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D62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08F6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5A38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177F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E42B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5AAB8">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CE00B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27D9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9EC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26E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0632A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F4F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3C2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74E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DD7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81D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222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DB9D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5B7C6">
            <w:pPr>
              <w:jc w:val="right"/>
              <w:rPr>
                <w:rFonts w:hint="eastAsia" w:ascii="宋体" w:hAnsi="宋体" w:eastAsia="宋体" w:cs="宋体"/>
                <w:i w:val="0"/>
                <w:iCs w:val="0"/>
                <w:color w:val="auto"/>
                <w:sz w:val="18"/>
                <w:szCs w:val="18"/>
                <w:highlight w:val="none"/>
                <w:u w:val="none"/>
              </w:rPr>
            </w:pPr>
          </w:p>
        </w:tc>
      </w:tr>
      <w:tr w14:paraId="6F000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A82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E7B09">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0B1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DDAB3">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04B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06F0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2013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0DA82">
            <w:pPr>
              <w:jc w:val="right"/>
              <w:rPr>
                <w:rFonts w:hint="eastAsia" w:ascii="宋体" w:hAnsi="宋体" w:eastAsia="宋体" w:cs="宋体"/>
                <w:i w:val="0"/>
                <w:iCs w:val="0"/>
                <w:color w:val="auto"/>
                <w:sz w:val="18"/>
                <w:szCs w:val="18"/>
                <w:highlight w:val="none"/>
                <w:u w:val="none"/>
              </w:rPr>
            </w:pPr>
          </w:p>
        </w:tc>
      </w:tr>
      <w:tr w14:paraId="2F49F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5CA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E826B">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A210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3C84F">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5A38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34689">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7E21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4F662">
            <w:pPr>
              <w:jc w:val="right"/>
              <w:rPr>
                <w:rFonts w:hint="eastAsia" w:ascii="宋体" w:hAnsi="宋体" w:eastAsia="宋体" w:cs="宋体"/>
                <w:i w:val="0"/>
                <w:iCs w:val="0"/>
                <w:color w:val="auto"/>
                <w:sz w:val="18"/>
                <w:szCs w:val="18"/>
                <w:highlight w:val="none"/>
                <w:u w:val="none"/>
              </w:rPr>
            </w:pPr>
          </w:p>
        </w:tc>
      </w:tr>
      <w:tr w14:paraId="0D32C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47B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ECE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B1C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DFE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20B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2B9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111480.6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20CE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76E0D">
            <w:pPr>
              <w:jc w:val="right"/>
              <w:rPr>
                <w:rFonts w:hint="eastAsia" w:ascii="宋体" w:hAnsi="宋体" w:eastAsia="宋体" w:cs="宋体"/>
                <w:i w:val="0"/>
                <w:iCs w:val="0"/>
                <w:color w:val="auto"/>
                <w:sz w:val="18"/>
                <w:szCs w:val="18"/>
                <w:highlight w:val="none"/>
                <w:u w:val="none"/>
              </w:rPr>
            </w:pPr>
          </w:p>
        </w:tc>
      </w:tr>
      <w:tr w14:paraId="0EF36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27D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EA8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1C37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2A0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BF1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075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28545.79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E11A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75BE7">
            <w:pPr>
              <w:jc w:val="right"/>
              <w:rPr>
                <w:rFonts w:hint="eastAsia" w:ascii="宋体" w:hAnsi="宋体" w:eastAsia="宋体" w:cs="宋体"/>
                <w:i w:val="0"/>
                <w:iCs w:val="0"/>
                <w:color w:val="auto"/>
                <w:sz w:val="18"/>
                <w:szCs w:val="18"/>
                <w:highlight w:val="none"/>
                <w:u w:val="none"/>
              </w:rPr>
            </w:pPr>
          </w:p>
        </w:tc>
      </w:tr>
      <w:tr w14:paraId="04DBE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FE2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3A0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D559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C6F5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00B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0FD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111480.6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ADA9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7AD9D">
            <w:pPr>
              <w:jc w:val="right"/>
              <w:rPr>
                <w:rFonts w:hint="eastAsia" w:ascii="宋体" w:hAnsi="宋体" w:eastAsia="宋体" w:cs="宋体"/>
                <w:i w:val="0"/>
                <w:iCs w:val="0"/>
                <w:color w:val="auto"/>
                <w:sz w:val="18"/>
                <w:szCs w:val="18"/>
                <w:highlight w:val="none"/>
                <w:u w:val="none"/>
              </w:rPr>
            </w:pPr>
          </w:p>
        </w:tc>
      </w:tr>
      <w:tr w14:paraId="054FD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B41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56A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0C8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1E0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97E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E2F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2770.124</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485D2">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858CB">
            <w:pPr>
              <w:jc w:val="right"/>
              <w:rPr>
                <w:rFonts w:hint="eastAsia" w:ascii="宋体" w:hAnsi="宋体" w:eastAsia="宋体" w:cs="宋体"/>
                <w:i w:val="0"/>
                <w:iCs w:val="0"/>
                <w:color w:val="auto"/>
                <w:sz w:val="18"/>
                <w:szCs w:val="18"/>
                <w:highlight w:val="none"/>
                <w:u w:val="none"/>
              </w:rPr>
            </w:pPr>
          </w:p>
        </w:tc>
      </w:tr>
      <w:tr w14:paraId="4DB27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44F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A7C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0A6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0ED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CDA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2D4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94589.6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80BB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DE78A">
            <w:pPr>
              <w:jc w:val="right"/>
              <w:rPr>
                <w:rFonts w:hint="eastAsia" w:ascii="宋体" w:hAnsi="宋体" w:eastAsia="宋体" w:cs="宋体"/>
                <w:i w:val="0"/>
                <w:iCs w:val="0"/>
                <w:color w:val="auto"/>
                <w:sz w:val="18"/>
                <w:szCs w:val="18"/>
                <w:highlight w:val="none"/>
                <w:u w:val="none"/>
              </w:rPr>
            </w:pPr>
          </w:p>
        </w:tc>
      </w:tr>
      <w:tr w14:paraId="2FA7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F78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ABC35">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0E2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6AD2F">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137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5FCD7">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F70A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0F61F">
            <w:pPr>
              <w:jc w:val="right"/>
              <w:rPr>
                <w:rFonts w:hint="eastAsia" w:ascii="宋体" w:hAnsi="宋体" w:eastAsia="宋体" w:cs="宋体"/>
                <w:i w:val="0"/>
                <w:iCs w:val="0"/>
                <w:color w:val="auto"/>
                <w:sz w:val="18"/>
                <w:szCs w:val="18"/>
                <w:highlight w:val="none"/>
                <w:u w:val="none"/>
              </w:rPr>
            </w:pPr>
          </w:p>
        </w:tc>
      </w:tr>
      <w:tr w14:paraId="41C3D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EDD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52E74">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8FD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9C3A7">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B93D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3BF8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2DA5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8700E">
            <w:pPr>
              <w:jc w:val="right"/>
              <w:rPr>
                <w:rFonts w:hint="eastAsia" w:ascii="宋体" w:hAnsi="宋体" w:eastAsia="宋体" w:cs="宋体"/>
                <w:i w:val="0"/>
                <w:iCs w:val="0"/>
                <w:color w:val="auto"/>
                <w:sz w:val="18"/>
                <w:szCs w:val="18"/>
                <w:highlight w:val="none"/>
                <w:u w:val="none"/>
              </w:rPr>
            </w:pPr>
          </w:p>
        </w:tc>
      </w:tr>
      <w:tr w14:paraId="37540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DE5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7ED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196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B9A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A05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F3A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4414</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5801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45396">
            <w:pPr>
              <w:jc w:val="right"/>
              <w:rPr>
                <w:rFonts w:hint="eastAsia" w:ascii="宋体" w:hAnsi="宋体" w:eastAsia="宋体" w:cs="宋体"/>
                <w:i w:val="0"/>
                <w:iCs w:val="0"/>
                <w:color w:val="auto"/>
                <w:sz w:val="18"/>
                <w:szCs w:val="18"/>
                <w:highlight w:val="none"/>
                <w:u w:val="none"/>
              </w:rPr>
            </w:pPr>
          </w:p>
        </w:tc>
      </w:tr>
      <w:tr w14:paraId="184C9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EE31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FFA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438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69BD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1E9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441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1472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EC20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67080">
            <w:pPr>
              <w:jc w:val="right"/>
              <w:rPr>
                <w:rFonts w:hint="eastAsia" w:ascii="宋体" w:hAnsi="宋体" w:eastAsia="宋体" w:cs="宋体"/>
                <w:i w:val="0"/>
                <w:iCs w:val="0"/>
                <w:color w:val="auto"/>
                <w:sz w:val="18"/>
                <w:szCs w:val="18"/>
                <w:highlight w:val="none"/>
                <w:u w:val="none"/>
              </w:rPr>
            </w:pPr>
          </w:p>
        </w:tc>
      </w:tr>
      <w:tr w14:paraId="43D15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B32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995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ABB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540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E71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06C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1471</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CCFA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8E0A0">
            <w:pPr>
              <w:jc w:val="right"/>
              <w:rPr>
                <w:rFonts w:hint="eastAsia" w:ascii="宋体" w:hAnsi="宋体" w:eastAsia="宋体" w:cs="宋体"/>
                <w:i w:val="0"/>
                <w:iCs w:val="0"/>
                <w:color w:val="auto"/>
                <w:sz w:val="18"/>
                <w:szCs w:val="18"/>
                <w:highlight w:val="none"/>
                <w:u w:val="none"/>
              </w:rPr>
            </w:pPr>
          </w:p>
        </w:tc>
      </w:tr>
      <w:tr w14:paraId="5E95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543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CB0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0167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B85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698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0EF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9DF9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20F64">
            <w:pPr>
              <w:jc w:val="right"/>
              <w:rPr>
                <w:rFonts w:hint="eastAsia" w:ascii="宋体" w:hAnsi="宋体" w:eastAsia="宋体" w:cs="宋体"/>
                <w:i w:val="0"/>
                <w:iCs w:val="0"/>
                <w:color w:val="auto"/>
                <w:sz w:val="18"/>
                <w:szCs w:val="18"/>
                <w:highlight w:val="none"/>
                <w:u w:val="none"/>
              </w:rPr>
            </w:pPr>
          </w:p>
        </w:tc>
      </w:tr>
      <w:tr w14:paraId="733DC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273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524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B34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CED6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1A5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108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9A92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0B8A9">
            <w:pPr>
              <w:jc w:val="right"/>
              <w:rPr>
                <w:rFonts w:hint="eastAsia" w:ascii="宋体" w:hAnsi="宋体" w:eastAsia="宋体" w:cs="宋体"/>
                <w:i w:val="0"/>
                <w:iCs w:val="0"/>
                <w:color w:val="auto"/>
                <w:sz w:val="18"/>
                <w:szCs w:val="18"/>
                <w:highlight w:val="none"/>
                <w:u w:val="none"/>
              </w:rPr>
            </w:pPr>
          </w:p>
        </w:tc>
      </w:tr>
      <w:tr w14:paraId="45A2F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A6B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561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761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22A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222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958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A613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04E58">
            <w:pPr>
              <w:jc w:val="right"/>
              <w:rPr>
                <w:rFonts w:hint="eastAsia" w:ascii="宋体" w:hAnsi="宋体" w:eastAsia="宋体" w:cs="宋体"/>
                <w:i w:val="0"/>
                <w:iCs w:val="0"/>
                <w:color w:val="auto"/>
                <w:sz w:val="18"/>
                <w:szCs w:val="18"/>
                <w:highlight w:val="none"/>
                <w:u w:val="none"/>
              </w:rPr>
            </w:pPr>
          </w:p>
        </w:tc>
      </w:tr>
      <w:tr w14:paraId="39C69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185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0B720">
            <w:pPr>
              <w:jc w:val="right"/>
              <w:rPr>
                <w:rFonts w:hint="eastAsia" w:ascii="宋体" w:hAnsi="宋体" w:eastAsia="宋体" w:cs="宋体"/>
                <w:i w:val="0"/>
                <w:iCs w:val="0"/>
                <w:color w:val="auto"/>
                <w:sz w:val="18"/>
                <w:szCs w:val="18"/>
                <w:highlight w:val="none"/>
                <w:u w:val="none"/>
              </w:rPr>
            </w:pPr>
          </w:p>
        </w:tc>
      </w:tr>
      <w:tr w14:paraId="0AEB7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04EA26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5BB61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0CDAE4B9">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1258D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74B42A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1176C2C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第3页 共5页</w:t>
            </w:r>
          </w:p>
        </w:tc>
      </w:tr>
      <w:tr w14:paraId="4E1E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D7D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639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D0B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6E5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9DEF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BC1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80C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3840B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64DC0">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C63A9">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5FE9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CD636">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9FBE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B431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838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058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5526E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E13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722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567C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FD0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471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0A0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3DB7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00C6F">
            <w:pPr>
              <w:jc w:val="right"/>
              <w:rPr>
                <w:rFonts w:hint="eastAsia" w:ascii="宋体" w:hAnsi="宋体" w:eastAsia="宋体" w:cs="宋体"/>
                <w:i w:val="0"/>
                <w:iCs w:val="0"/>
                <w:color w:val="auto"/>
                <w:sz w:val="18"/>
                <w:szCs w:val="18"/>
                <w:highlight w:val="none"/>
                <w:u w:val="none"/>
              </w:rPr>
            </w:pPr>
          </w:p>
        </w:tc>
      </w:tr>
      <w:tr w14:paraId="0F43C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671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EDF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42F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7C9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097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573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43616">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1CFF7">
            <w:pPr>
              <w:jc w:val="right"/>
              <w:rPr>
                <w:rFonts w:hint="eastAsia" w:ascii="宋体" w:hAnsi="宋体" w:eastAsia="宋体" w:cs="宋体"/>
                <w:i w:val="0"/>
                <w:iCs w:val="0"/>
                <w:color w:val="auto"/>
                <w:sz w:val="18"/>
                <w:szCs w:val="18"/>
                <w:highlight w:val="none"/>
                <w:u w:val="none"/>
              </w:rPr>
            </w:pPr>
          </w:p>
        </w:tc>
      </w:tr>
      <w:tr w14:paraId="0A14B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650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D85CC">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F79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外半县（公益林）</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23C3">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9EB9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0BC7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137B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1427C">
            <w:pPr>
              <w:jc w:val="right"/>
              <w:rPr>
                <w:rFonts w:hint="eastAsia" w:ascii="宋体" w:hAnsi="宋体" w:eastAsia="宋体" w:cs="宋体"/>
                <w:i w:val="0"/>
                <w:iCs w:val="0"/>
                <w:color w:val="auto"/>
                <w:sz w:val="18"/>
                <w:szCs w:val="18"/>
                <w:highlight w:val="none"/>
                <w:u w:val="none"/>
              </w:rPr>
            </w:pPr>
          </w:p>
        </w:tc>
      </w:tr>
      <w:tr w14:paraId="13926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CC3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8E287">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CEF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AC25A">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5DA9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68A77">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F417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CE087">
            <w:pPr>
              <w:jc w:val="right"/>
              <w:rPr>
                <w:rFonts w:hint="eastAsia" w:ascii="宋体" w:hAnsi="宋体" w:eastAsia="宋体" w:cs="宋体"/>
                <w:i w:val="0"/>
                <w:iCs w:val="0"/>
                <w:color w:val="auto"/>
                <w:sz w:val="18"/>
                <w:szCs w:val="18"/>
                <w:highlight w:val="none"/>
                <w:u w:val="none"/>
              </w:rPr>
            </w:pPr>
          </w:p>
        </w:tc>
      </w:tr>
      <w:tr w14:paraId="25EEF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3BA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FE5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316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8A7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DC0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977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536397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6076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34C59">
            <w:pPr>
              <w:jc w:val="right"/>
              <w:rPr>
                <w:rFonts w:hint="eastAsia" w:ascii="宋体" w:hAnsi="宋体" w:eastAsia="宋体" w:cs="宋体"/>
                <w:i w:val="0"/>
                <w:iCs w:val="0"/>
                <w:color w:val="auto"/>
                <w:sz w:val="18"/>
                <w:szCs w:val="18"/>
                <w:highlight w:val="none"/>
                <w:u w:val="none"/>
              </w:rPr>
            </w:pPr>
          </w:p>
        </w:tc>
      </w:tr>
      <w:tr w14:paraId="35DC9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2B7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070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050103001015</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3FA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4BB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351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D70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24810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BFEA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F480B">
            <w:pPr>
              <w:jc w:val="right"/>
              <w:rPr>
                <w:rFonts w:hint="eastAsia" w:ascii="宋体" w:hAnsi="宋体" w:eastAsia="宋体" w:cs="宋体"/>
                <w:i w:val="0"/>
                <w:iCs w:val="0"/>
                <w:color w:val="auto"/>
                <w:sz w:val="18"/>
                <w:szCs w:val="18"/>
                <w:highlight w:val="none"/>
                <w:u w:val="none"/>
              </w:rPr>
            </w:pPr>
          </w:p>
        </w:tc>
      </w:tr>
      <w:tr w14:paraId="24528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F91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204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050103001016</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3A6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9B58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FC5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75E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222136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3243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DCB03">
            <w:pPr>
              <w:jc w:val="right"/>
              <w:rPr>
                <w:rFonts w:hint="eastAsia" w:ascii="宋体" w:hAnsi="宋体" w:eastAsia="宋体" w:cs="宋体"/>
                <w:i w:val="0"/>
                <w:iCs w:val="0"/>
                <w:color w:val="auto"/>
                <w:sz w:val="18"/>
                <w:szCs w:val="18"/>
                <w:highlight w:val="none"/>
                <w:u w:val="none"/>
              </w:rPr>
            </w:pPr>
          </w:p>
        </w:tc>
      </w:tr>
      <w:tr w14:paraId="06A21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935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9A6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050103001017</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CFB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FB2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F7F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3F4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79357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C833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CBB1F">
            <w:pPr>
              <w:jc w:val="right"/>
              <w:rPr>
                <w:rFonts w:hint="eastAsia" w:ascii="宋体" w:hAnsi="宋体" w:eastAsia="宋体" w:cs="宋体"/>
                <w:i w:val="0"/>
                <w:iCs w:val="0"/>
                <w:color w:val="auto"/>
                <w:sz w:val="18"/>
                <w:szCs w:val="18"/>
                <w:highlight w:val="none"/>
                <w:u w:val="none"/>
              </w:rPr>
            </w:pPr>
          </w:p>
        </w:tc>
      </w:tr>
      <w:tr w14:paraId="2D518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814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2FE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050103001018</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EA2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F5C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DB2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F87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22385</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BC3F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E3197">
            <w:pPr>
              <w:jc w:val="right"/>
              <w:rPr>
                <w:rFonts w:hint="eastAsia" w:ascii="宋体" w:hAnsi="宋体" w:eastAsia="宋体" w:cs="宋体"/>
                <w:i w:val="0"/>
                <w:iCs w:val="0"/>
                <w:color w:val="auto"/>
                <w:sz w:val="18"/>
                <w:szCs w:val="18"/>
                <w:highlight w:val="none"/>
                <w:u w:val="none"/>
              </w:rPr>
            </w:pPr>
          </w:p>
        </w:tc>
      </w:tr>
      <w:tr w14:paraId="753CD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BBE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1DD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050103001019</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AB33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6F0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F62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5BB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67701</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FA79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5227D">
            <w:pPr>
              <w:jc w:val="right"/>
              <w:rPr>
                <w:rFonts w:hint="eastAsia" w:ascii="宋体" w:hAnsi="宋体" w:eastAsia="宋体" w:cs="宋体"/>
                <w:i w:val="0"/>
                <w:iCs w:val="0"/>
                <w:color w:val="auto"/>
                <w:sz w:val="18"/>
                <w:szCs w:val="18"/>
                <w:highlight w:val="none"/>
                <w:u w:val="none"/>
              </w:rPr>
            </w:pPr>
          </w:p>
        </w:tc>
      </w:tr>
      <w:tr w14:paraId="70D88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C5F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CF9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050102001002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35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移植乔木 复羽叶栾树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DFB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92C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210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27708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A324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74A1B">
            <w:pPr>
              <w:jc w:val="right"/>
              <w:rPr>
                <w:rFonts w:hint="eastAsia" w:ascii="宋体" w:hAnsi="宋体" w:eastAsia="宋体" w:cs="宋体"/>
                <w:i w:val="0"/>
                <w:iCs w:val="0"/>
                <w:color w:val="auto"/>
                <w:sz w:val="18"/>
                <w:szCs w:val="18"/>
                <w:highlight w:val="none"/>
                <w:u w:val="none"/>
              </w:rPr>
            </w:pPr>
          </w:p>
        </w:tc>
      </w:tr>
      <w:tr w14:paraId="0C9E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6DF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4E4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050103001020</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638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9E3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6C9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870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27720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8170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CA5C9">
            <w:pPr>
              <w:jc w:val="right"/>
              <w:rPr>
                <w:rFonts w:hint="eastAsia" w:ascii="宋体" w:hAnsi="宋体" w:eastAsia="宋体" w:cs="宋体"/>
                <w:i w:val="0"/>
                <w:iCs w:val="0"/>
                <w:color w:val="auto"/>
                <w:sz w:val="18"/>
                <w:szCs w:val="18"/>
                <w:highlight w:val="none"/>
                <w:u w:val="none"/>
              </w:rPr>
            </w:pPr>
          </w:p>
        </w:tc>
      </w:tr>
      <w:tr w14:paraId="41A9C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3DD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1E6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3E6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851D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9DB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863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5940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5071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057B1">
            <w:pPr>
              <w:jc w:val="right"/>
              <w:rPr>
                <w:rFonts w:hint="eastAsia" w:ascii="宋体" w:hAnsi="宋体" w:eastAsia="宋体" w:cs="宋体"/>
                <w:i w:val="0"/>
                <w:iCs w:val="0"/>
                <w:color w:val="auto"/>
                <w:sz w:val="18"/>
                <w:szCs w:val="18"/>
                <w:highlight w:val="none"/>
                <w:u w:val="none"/>
              </w:rPr>
            </w:pPr>
          </w:p>
        </w:tc>
      </w:tr>
      <w:tr w14:paraId="5A73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224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637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050102001003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BFC4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移植乔木 南方红豆杉</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A0DA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2C3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88F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30577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D017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0F59E">
            <w:pPr>
              <w:jc w:val="right"/>
              <w:rPr>
                <w:rFonts w:hint="eastAsia" w:ascii="宋体" w:hAnsi="宋体" w:eastAsia="宋体" w:cs="宋体"/>
                <w:i w:val="0"/>
                <w:iCs w:val="0"/>
                <w:color w:val="auto"/>
                <w:sz w:val="18"/>
                <w:szCs w:val="18"/>
                <w:highlight w:val="none"/>
                <w:u w:val="none"/>
              </w:rPr>
            </w:pPr>
          </w:p>
        </w:tc>
      </w:tr>
      <w:tr w14:paraId="257A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0CC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2E4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CE0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1C9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560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204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7EB4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24341">
            <w:pPr>
              <w:jc w:val="right"/>
              <w:rPr>
                <w:rFonts w:hint="eastAsia" w:ascii="宋体" w:hAnsi="宋体" w:eastAsia="宋体" w:cs="宋体"/>
                <w:i w:val="0"/>
                <w:iCs w:val="0"/>
                <w:color w:val="auto"/>
                <w:sz w:val="18"/>
                <w:szCs w:val="18"/>
                <w:highlight w:val="none"/>
                <w:u w:val="none"/>
              </w:rPr>
            </w:pPr>
          </w:p>
        </w:tc>
      </w:tr>
      <w:tr w14:paraId="37731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76E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084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5DB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B92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032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FEB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AFE4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43398">
            <w:pPr>
              <w:jc w:val="right"/>
              <w:rPr>
                <w:rFonts w:hint="eastAsia" w:ascii="宋体" w:hAnsi="宋体" w:eastAsia="宋体" w:cs="宋体"/>
                <w:i w:val="0"/>
                <w:iCs w:val="0"/>
                <w:color w:val="auto"/>
                <w:sz w:val="18"/>
                <w:szCs w:val="18"/>
                <w:highlight w:val="none"/>
                <w:u w:val="none"/>
              </w:rPr>
            </w:pPr>
          </w:p>
        </w:tc>
      </w:tr>
      <w:tr w14:paraId="66AB8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287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17E65">
            <w:pPr>
              <w:jc w:val="right"/>
              <w:rPr>
                <w:rFonts w:hint="eastAsia" w:ascii="宋体" w:hAnsi="宋体" w:eastAsia="宋体" w:cs="宋体"/>
                <w:i w:val="0"/>
                <w:iCs w:val="0"/>
                <w:color w:val="auto"/>
                <w:sz w:val="18"/>
                <w:szCs w:val="18"/>
                <w:highlight w:val="none"/>
                <w:u w:val="none"/>
              </w:rPr>
            </w:pPr>
          </w:p>
        </w:tc>
      </w:tr>
      <w:tr w14:paraId="14042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1EF0846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2874F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6C82E9BA">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2C148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5B0F13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1B95B61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第4页 共5页</w:t>
            </w:r>
          </w:p>
        </w:tc>
      </w:tr>
      <w:tr w14:paraId="0647A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F43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690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FAA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CAC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D129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D17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C12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30768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5D14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4336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2D9B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98F52">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831D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E2C28">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0A9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7E4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4EBCA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8B4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EDC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617C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4E3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895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C73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20C5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4B20F">
            <w:pPr>
              <w:jc w:val="right"/>
              <w:rPr>
                <w:rFonts w:hint="eastAsia" w:ascii="宋体" w:hAnsi="宋体" w:eastAsia="宋体" w:cs="宋体"/>
                <w:i w:val="0"/>
                <w:iCs w:val="0"/>
                <w:color w:val="auto"/>
                <w:sz w:val="18"/>
                <w:szCs w:val="18"/>
                <w:highlight w:val="none"/>
                <w:u w:val="none"/>
              </w:rPr>
            </w:pPr>
          </w:p>
        </w:tc>
      </w:tr>
      <w:tr w14:paraId="7B8C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2B8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ED1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A6B9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DF76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84F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343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1BE1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71F73">
            <w:pPr>
              <w:jc w:val="right"/>
              <w:rPr>
                <w:rFonts w:hint="eastAsia" w:ascii="宋体" w:hAnsi="宋体" w:eastAsia="宋体" w:cs="宋体"/>
                <w:i w:val="0"/>
                <w:iCs w:val="0"/>
                <w:color w:val="auto"/>
                <w:sz w:val="18"/>
                <w:szCs w:val="18"/>
                <w:highlight w:val="none"/>
                <w:u w:val="none"/>
              </w:rPr>
            </w:pPr>
          </w:p>
        </w:tc>
      </w:tr>
      <w:tr w14:paraId="65B09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402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5CD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78FC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710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102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C00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E728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4F124">
            <w:pPr>
              <w:jc w:val="right"/>
              <w:rPr>
                <w:rFonts w:hint="eastAsia" w:ascii="宋体" w:hAnsi="宋体" w:eastAsia="宋体" w:cs="宋体"/>
                <w:i w:val="0"/>
                <w:iCs w:val="0"/>
                <w:color w:val="auto"/>
                <w:sz w:val="18"/>
                <w:szCs w:val="18"/>
                <w:highlight w:val="none"/>
                <w:u w:val="none"/>
              </w:rPr>
            </w:pPr>
          </w:p>
        </w:tc>
      </w:tr>
      <w:tr w14:paraId="34A3F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0FB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A2.1.1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218FE">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53419">
            <w:pPr>
              <w:jc w:val="left"/>
              <w:rPr>
                <w:rFonts w:hint="eastAsia" w:ascii="宋体" w:hAnsi="宋体" w:eastAsia="宋体" w:cs="宋体"/>
                <w:i w:val="0"/>
                <w:iCs w:val="0"/>
                <w:color w:val="auto"/>
                <w:sz w:val="18"/>
                <w:szCs w:val="18"/>
                <w:highlight w:val="none"/>
                <w:u w:val="none"/>
              </w:rPr>
            </w:pP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19D88">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1141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D353E">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068D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55509">
            <w:pPr>
              <w:jc w:val="right"/>
              <w:rPr>
                <w:rFonts w:hint="eastAsia" w:ascii="宋体" w:hAnsi="宋体" w:eastAsia="宋体" w:cs="宋体"/>
                <w:i w:val="0"/>
                <w:iCs w:val="0"/>
                <w:color w:val="auto"/>
                <w:sz w:val="18"/>
                <w:szCs w:val="18"/>
                <w:highlight w:val="none"/>
                <w:u w:val="none"/>
              </w:rPr>
            </w:pPr>
          </w:p>
        </w:tc>
      </w:tr>
      <w:tr w14:paraId="23B12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D44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3980">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C87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CA29C">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8D14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1EDAD">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AF03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57076">
            <w:pPr>
              <w:jc w:val="right"/>
              <w:rPr>
                <w:rFonts w:hint="eastAsia" w:ascii="宋体" w:hAnsi="宋体" w:eastAsia="宋体" w:cs="宋体"/>
                <w:i w:val="0"/>
                <w:iCs w:val="0"/>
                <w:color w:val="auto"/>
                <w:sz w:val="18"/>
                <w:szCs w:val="18"/>
                <w:highlight w:val="none"/>
                <w:u w:val="none"/>
              </w:rPr>
            </w:pPr>
          </w:p>
        </w:tc>
      </w:tr>
      <w:tr w14:paraId="2585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F26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0B6EA">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4D3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B108E">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D9EB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6920A">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A346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EF74E">
            <w:pPr>
              <w:jc w:val="right"/>
              <w:rPr>
                <w:rFonts w:hint="eastAsia" w:ascii="宋体" w:hAnsi="宋体" w:eastAsia="宋体" w:cs="宋体"/>
                <w:i w:val="0"/>
                <w:iCs w:val="0"/>
                <w:color w:val="auto"/>
                <w:sz w:val="18"/>
                <w:szCs w:val="18"/>
                <w:highlight w:val="none"/>
                <w:u w:val="none"/>
              </w:rPr>
            </w:pPr>
          </w:p>
        </w:tc>
      </w:tr>
      <w:tr w14:paraId="378BC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918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8B0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050101002005</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4C1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9E5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6AA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3B8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139048.8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6014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7B0A1">
            <w:pPr>
              <w:jc w:val="right"/>
              <w:rPr>
                <w:rFonts w:hint="eastAsia" w:ascii="宋体" w:hAnsi="宋体" w:eastAsia="宋体" w:cs="宋体"/>
                <w:i w:val="0"/>
                <w:iCs w:val="0"/>
                <w:color w:val="auto"/>
                <w:sz w:val="18"/>
                <w:szCs w:val="18"/>
                <w:highlight w:val="none"/>
                <w:u w:val="none"/>
              </w:rPr>
            </w:pPr>
          </w:p>
        </w:tc>
      </w:tr>
      <w:tr w14:paraId="5F023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C46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C4B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DE8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C37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C0B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F5D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35604.92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CC826">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7A3CE">
            <w:pPr>
              <w:jc w:val="right"/>
              <w:rPr>
                <w:rFonts w:hint="eastAsia" w:ascii="宋体" w:hAnsi="宋体" w:eastAsia="宋体" w:cs="宋体"/>
                <w:i w:val="0"/>
                <w:iCs w:val="0"/>
                <w:color w:val="auto"/>
                <w:sz w:val="18"/>
                <w:szCs w:val="18"/>
                <w:highlight w:val="none"/>
                <w:u w:val="none"/>
              </w:rPr>
            </w:pPr>
          </w:p>
        </w:tc>
      </w:tr>
      <w:tr w14:paraId="67DB5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91C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0CE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5A9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080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739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17B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139048.8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153D3">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62562">
            <w:pPr>
              <w:jc w:val="right"/>
              <w:rPr>
                <w:rFonts w:hint="eastAsia" w:ascii="宋体" w:hAnsi="宋体" w:eastAsia="宋体" w:cs="宋体"/>
                <w:i w:val="0"/>
                <w:iCs w:val="0"/>
                <w:color w:val="auto"/>
                <w:sz w:val="18"/>
                <w:szCs w:val="18"/>
                <w:highlight w:val="none"/>
                <w:u w:val="none"/>
              </w:rPr>
            </w:pPr>
          </w:p>
        </w:tc>
      </w:tr>
      <w:tr w14:paraId="3087C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073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9C0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A2E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2192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497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14E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3455.152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7323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10F2A">
            <w:pPr>
              <w:jc w:val="right"/>
              <w:rPr>
                <w:rFonts w:hint="eastAsia" w:ascii="宋体" w:hAnsi="宋体" w:eastAsia="宋体" w:cs="宋体"/>
                <w:i w:val="0"/>
                <w:iCs w:val="0"/>
                <w:color w:val="auto"/>
                <w:sz w:val="18"/>
                <w:szCs w:val="18"/>
                <w:highlight w:val="none"/>
                <w:u w:val="none"/>
              </w:rPr>
            </w:pPr>
          </w:p>
        </w:tc>
      </w:tr>
      <w:tr w14:paraId="1B4F7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B86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EB0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C3B6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F16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55E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975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117980.8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9BEB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16FEB">
            <w:pPr>
              <w:jc w:val="right"/>
              <w:rPr>
                <w:rFonts w:hint="eastAsia" w:ascii="宋体" w:hAnsi="宋体" w:eastAsia="宋体" w:cs="宋体"/>
                <w:i w:val="0"/>
                <w:iCs w:val="0"/>
                <w:color w:val="auto"/>
                <w:sz w:val="18"/>
                <w:szCs w:val="18"/>
                <w:highlight w:val="none"/>
                <w:u w:val="none"/>
              </w:rPr>
            </w:pPr>
          </w:p>
        </w:tc>
      </w:tr>
      <w:tr w14:paraId="01FC4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E9D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DEDB2">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95CC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932A2">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6680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DC82F">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61AE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CA18E">
            <w:pPr>
              <w:jc w:val="right"/>
              <w:rPr>
                <w:rFonts w:hint="eastAsia" w:ascii="宋体" w:hAnsi="宋体" w:eastAsia="宋体" w:cs="宋体"/>
                <w:i w:val="0"/>
                <w:iCs w:val="0"/>
                <w:color w:val="auto"/>
                <w:sz w:val="18"/>
                <w:szCs w:val="18"/>
                <w:highlight w:val="none"/>
                <w:u w:val="none"/>
              </w:rPr>
            </w:pPr>
          </w:p>
        </w:tc>
      </w:tr>
      <w:tr w14:paraId="2FAB0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E38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A2.3.1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0EF5B">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9FF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A6F35">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77D8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65DED">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C7A2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7E165">
            <w:pPr>
              <w:jc w:val="right"/>
              <w:rPr>
                <w:rFonts w:hint="eastAsia" w:ascii="宋体" w:hAnsi="宋体" w:eastAsia="宋体" w:cs="宋体"/>
                <w:i w:val="0"/>
                <w:iCs w:val="0"/>
                <w:color w:val="auto"/>
                <w:sz w:val="18"/>
                <w:szCs w:val="18"/>
                <w:highlight w:val="none"/>
                <w:u w:val="none"/>
              </w:rPr>
            </w:pPr>
          </w:p>
        </w:tc>
      </w:tr>
      <w:tr w14:paraId="76139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2A0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FFD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8FF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F27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C23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936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5900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09B1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8280D">
            <w:pPr>
              <w:jc w:val="right"/>
              <w:rPr>
                <w:rFonts w:hint="eastAsia" w:ascii="宋体" w:hAnsi="宋体" w:eastAsia="宋体" w:cs="宋体"/>
                <w:i w:val="0"/>
                <w:iCs w:val="0"/>
                <w:color w:val="auto"/>
                <w:sz w:val="18"/>
                <w:szCs w:val="18"/>
                <w:highlight w:val="none"/>
                <w:u w:val="none"/>
              </w:rPr>
            </w:pPr>
          </w:p>
        </w:tc>
      </w:tr>
      <w:tr w14:paraId="5128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83E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E0D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14E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4FA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2A1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01F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1967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FB22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D7292">
            <w:pPr>
              <w:jc w:val="right"/>
              <w:rPr>
                <w:rFonts w:hint="eastAsia" w:ascii="宋体" w:hAnsi="宋体" w:eastAsia="宋体" w:cs="宋体"/>
                <w:i w:val="0"/>
                <w:iCs w:val="0"/>
                <w:color w:val="auto"/>
                <w:sz w:val="18"/>
                <w:szCs w:val="18"/>
                <w:highlight w:val="none"/>
                <w:u w:val="none"/>
              </w:rPr>
            </w:pPr>
          </w:p>
        </w:tc>
      </w:tr>
      <w:tr w14:paraId="75024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3BF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40C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FAB6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765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702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9A2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1967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85EC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916F9">
            <w:pPr>
              <w:jc w:val="right"/>
              <w:rPr>
                <w:rFonts w:hint="eastAsia" w:ascii="宋体" w:hAnsi="宋体" w:eastAsia="宋体" w:cs="宋体"/>
                <w:i w:val="0"/>
                <w:iCs w:val="0"/>
                <w:color w:val="auto"/>
                <w:sz w:val="18"/>
                <w:szCs w:val="18"/>
                <w:highlight w:val="none"/>
                <w:u w:val="none"/>
              </w:rPr>
            </w:pPr>
          </w:p>
        </w:tc>
      </w:tr>
      <w:tr w14:paraId="61366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507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ACA54">
            <w:pPr>
              <w:jc w:val="right"/>
              <w:rPr>
                <w:rFonts w:hint="eastAsia" w:ascii="宋体" w:hAnsi="宋体" w:eastAsia="宋体" w:cs="宋体"/>
                <w:i w:val="0"/>
                <w:iCs w:val="0"/>
                <w:color w:val="auto"/>
                <w:sz w:val="18"/>
                <w:szCs w:val="18"/>
                <w:highlight w:val="none"/>
                <w:u w:val="none"/>
              </w:rPr>
            </w:pPr>
          </w:p>
        </w:tc>
      </w:tr>
      <w:tr w14:paraId="6200A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0BA277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1129B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67CB96AC">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0D872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72CB60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07FF9C2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第5页 共5页</w:t>
            </w:r>
          </w:p>
        </w:tc>
      </w:tr>
      <w:tr w14:paraId="476BA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4F1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229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5D4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518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435B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9F4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EEA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62A50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9F36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F022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EF87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54EA0">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A3C5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BBE4D">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FDE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EA2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6E821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72D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0D4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3B6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E7A0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6D5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64C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9811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C4A2">
            <w:pPr>
              <w:jc w:val="right"/>
              <w:rPr>
                <w:rFonts w:hint="eastAsia" w:ascii="宋体" w:hAnsi="宋体" w:eastAsia="宋体" w:cs="宋体"/>
                <w:i w:val="0"/>
                <w:iCs w:val="0"/>
                <w:color w:val="auto"/>
                <w:sz w:val="18"/>
                <w:szCs w:val="18"/>
                <w:highlight w:val="none"/>
                <w:u w:val="none"/>
              </w:rPr>
            </w:pPr>
          </w:p>
        </w:tc>
      </w:tr>
      <w:tr w14:paraId="117E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DC2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641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63A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569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38A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6F9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FDA5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3C82C">
            <w:pPr>
              <w:jc w:val="right"/>
              <w:rPr>
                <w:rFonts w:hint="eastAsia" w:ascii="宋体" w:hAnsi="宋体" w:eastAsia="宋体" w:cs="宋体"/>
                <w:i w:val="0"/>
                <w:iCs w:val="0"/>
                <w:color w:val="auto"/>
                <w:sz w:val="18"/>
                <w:szCs w:val="18"/>
                <w:highlight w:val="none"/>
                <w:u w:val="none"/>
              </w:rPr>
            </w:pPr>
          </w:p>
        </w:tc>
      </w:tr>
      <w:tr w14:paraId="5FABA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4AF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CE2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050101002006</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243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10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B3A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F80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F683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74808">
            <w:pPr>
              <w:jc w:val="right"/>
              <w:rPr>
                <w:rFonts w:hint="eastAsia" w:ascii="宋体" w:hAnsi="宋体" w:eastAsia="宋体" w:cs="宋体"/>
                <w:i w:val="0"/>
                <w:iCs w:val="0"/>
                <w:color w:val="auto"/>
                <w:sz w:val="18"/>
                <w:szCs w:val="18"/>
                <w:highlight w:val="none"/>
                <w:u w:val="none"/>
              </w:rPr>
            </w:pPr>
          </w:p>
        </w:tc>
      </w:tr>
      <w:tr w14:paraId="7D899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243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0B7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67D7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78A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629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53D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4D7E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D77BF">
            <w:pPr>
              <w:jc w:val="right"/>
              <w:rPr>
                <w:rFonts w:hint="eastAsia" w:ascii="宋体" w:hAnsi="宋体" w:eastAsia="宋体" w:cs="宋体"/>
                <w:i w:val="0"/>
                <w:iCs w:val="0"/>
                <w:color w:val="auto"/>
                <w:sz w:val="18"/>
                <w:szCs w:val="18"/>
                <w:highlight w:val="none"/>
                <w:u w:val="none"/>
              </w:rPr>
            </w:pPr>
          </w:p>
        </w:tc>
      </w:tr>
      <w:tr w14:paraId="746D7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9E8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1F1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AE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5A46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F53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2DE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B2A0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E642E">
            <w:pPr>
              <w:jc w:val="right"/>
              <w:rPr>
                <w:rFonts w:hint="eastAsia" w:ascii="宋体" w:hAnsi="宋体" w:eastAsia="宋体" w:cs="宋体"/>
                <w:i w:val="0"/>
                <w:iCs w:val="0"/>
                <w:color w:val="auto"/>
                <w:sz w:val="18"/>
                <w:szCs w:val="18"/>
                <w:highlight w:val="none"/>
                <w:u w:val="none"/>
              </w:rPr>
            </w:pPr>
          </w:p>
        </w:tc>
      </w:tr>
      <w:tr w14:paraId="42122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028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708C8">
            <w:pPr>
              <w:jc w:val="right"/>
              <w:rPr>
                <w:rFonts w:hint="eastAsia" w:ascii="宋体" w:hAnsi="宋体" w:eastAsia="宋体" w:cs="宋体"/>
                <w:i w:val="0"/>
                <w:iCs w:val="0"/>
                <w:color w:val="auto"/>
                <w:sz w:val="18"/>
                <w:szCs w:val="18"/>
                <w:highlight w:val="none"/>
                <w:u w:val="none"/>
              </w:rPr>
            </w:pPr>
          </w:p>
        </w:tc>
      </w:tr>
      <w:tr w14:paraId="0DC84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F28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2094C">
            <w:pPr>
              <w:jc w:val="right"/>
              <w:rPr>
                <w:rFonts w:hint="eastAsia" w:ascii="宋体" w:hAnsi="宋体" w:eastAsia="宋体" w:cs="宋体"/>
                <w:i w:val="0"/>
                <w:iCs w:val="0"/>
                <w:color w:val="auto"/>
                <w:sz w:val="18"/>
                <w:szCs w:val="18"/>
                <w:highlight w:val="none"/>
                <w:u w:val="none"/>
              </w:rPr>
            </w:pPr>
          </w:p>
        </w:tc>
      </w:tr>
      <w:tr w14:paraId="18F57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2C2BFD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bl>
    <w:p w14:paraId="2ED1F497">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p>
    <w:tbl>
      <w:tblPr>
        <w:tblStyle w:val="10"/>
        <w:tblW w:w="10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2"/>
        <w:gridCol w:w="1433"/>
        <w:gridCol w:w="1433"/>
        <w:gridCol w:w="1983"/>
        <w:gridCol w:w="1042"/>
        <w:gridCol w:w="1157"/>
        <w:gridCol w:w="1189"/>
        <w:gridCol w:w="881"/>
      </w:tblGrid>
      <w:tr w14:paraId="14DD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3" w:hRule="atLeast"/>
        </w:trPr>
        <w:tc>
          <w:tcPr>
            <w:tcW w:w="10000" w:type="dxa"/>
            <w:gridSpan w:val="8"/>
            <w:tcBorders>
              <w:top w:val="nil"/>
              <w:left w:val="nil"/>
              <w:bottom w:val="nil"/>
              <w:right w:val="nil"/>
            </w:tcBorders>
            <w:shd w:val="clear" w:color="auto" w:fill="FFFFFF"/>
            <w:noWrap/>
            <w:vAlign w:val="center"/>
          </w:tcPr>
          <w:p w14:paraId="053E882D">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表E.2.1-2 分部分项工程项目清单计价表</w:t>
            </w:r>
          </w:p>
        </w:tc>
      </w:tr>
      <w:tr w14:paraId="3CB06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0" w:type="auto"/>
            <w:gridSpan w:val="8"/>
            <w:tcBorders>
              <w:top w:val="nil"/>
              <w:left w:val="nil"/>
              <w:bottom w:val="nil"/>
              <w:right w:val="nil"/>
            </w:tcBorders>
            <w:shd w:val="clear" w:color="auto" w:fill="FFFFFF"/>
            <w:noWrap/>
            <w:vAlign w:val="center"/>
          </w:tcPr>
          <w:p w14:paraId="333DE1E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（在分部分项工程项目清单中列项的措施项目费）</w:t>
            </w:r>
          </w:p>
        </w:tc>
      </w:tr>
      <w:tr w14:paraId="3C8F4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7950" w:type="dxa"/>
            <w:gridSpan w:val="6"/>
            <w:tcBorders>
              <w:top w:val="nil"/>
              <w:left w:val="nil"/>
              <w:bottom w:val="nil"/>
              <w:right w:val="nil"/>
            </w:tcBorders>
            <w:shd w:val="clear" w:color="auto" w:fill="FFFFFF"/>
            <w:vAlign w:val="center"/>
          </w:tcPr>
          <w:p w14:paraId="312820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761DC65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4361D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F9B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4AE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383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A61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78FA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1C4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A86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2AEC7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3E9B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7C98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88C35">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73BB6">
            <w:pPr>
              <w:jc w:val="center"/>
              <w:rPr>
                <w:rFonts w:hint="eastAsia" w:ascii="宋体" w:hAnsi="宋体" w:eastAsia="宋体" w:cs="宋体"/>
                <w:i w:val="0"/>
                <w:iCs w:val="0"/>
                <w:color w:val="auto"/>
                <w:sz w:val="18"/>
                <w:szCs w:val="18"/>
                <w:highlight w:val="none"/>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64F90">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80FDC">
            <w:pPr>
              <w:jc w:val="center"/>
              <w:rPr>
                <w:rFonts w:hint="eastAsia" w:ascii="宋体" w:hAnsi="宋体" w:eastAsia="宋体" w:cs="宋体"/>
                <w:i w:val="0"/>
                <w:iCs w:val="0"/>
                <w:color w:val="auto"/>
                <w:sz w:val="18"/>
                <w:szCs w:val="18"/>
                <w:highlight w:val="none"/>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B2E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B3F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7803C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BF0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CDA29">
            <w:pPr>
              <w:jc w:val="right"/>
              <w:rPr>
                <w:rFonts w:hint="eastAsia" w:ascii="宋体" w:hAnsi="宋体" w:eastAsia="宋体" w:cs="宋体"/>
                <w:i w:val="0"/>
                <w:iCs w:val="0"/>
                <w:color w:val="auto"/>
                <w:sz w:val="18"/>
                <w:szCs w:val="18"/>
                <w:highlight w:val="none"/>
                <w:u w:val="none"/>
              </w:rPr>
            </w:pPr>
          </w:p>
        </w:tc>
      </w:tr>
      <w:tr w14:paraId="38441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0F3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A3328">
            <w:pPr>
              <w:jc w:val="right"/>
              <w:rPr>
                <w:rFonts w:hint="eastAsia" w:ascii="宋体" w:hAnsi="宋体" w:eastAsia="宋体" w:cs="宋体"/>
                <w:i w:val="0"/>
                <w:iCs w:val="0"/>
                <w:color w:val="auto"/>
                <w:sz w:val="18"/>
                <w:szCs w:val="18"/>
                <w:highlight w:val="none"/>
                <w:u w:val="none"/>
              </w:rPr>
            </w:pPr>
          </w:p>
        </w:tc>
      </w:tr>
    </w:tbl>
    <w:p w14:paraId="730C6FB0">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1EE1D9C3">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10"/>
        <w:tblW w:w="99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4"/>
        <w:gridCol w:w="724"/>
        <w:gridCol w:w="652"/>
        <w:gridCol w:w="1093"/>
        <w:gridCol w:w="604"/>
        <w:gridCol w:w="982"/>
        <w:gridCol w:w="983"/>
        <w:gridCol w:w="604"/>
        <w:gridCol w:w="982"/>
        <w:gridCol w:w="982"/>
        <w:gridCol w:w="984"/>
        <w:gridCol w:w="786"/>
      </w:tblGrid>
      <w:tr w14:paraId="60E22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9980" w:type="dxa"/>
            <w:gridSpan w:val="12"/>
            <w:tcBorders>
              <w:top w:val="nil"/>
              <w:left w:val="nil"/>
              <w:bottom w:val="nil"/>
              <w:right w:val="nil"/>
            </w:tcBorders>
            <w:shd w:val="clear" w:color="auto" w:fill="FFFFFF"/>
            <w:vAlign w:val="center"/>
          </w:tcPr>
          <w:p w14:paraId="35DB9D86">
            <w:pPr>
              <w:keepNext w:val="0"/>
              <w:keepLines w:val="0"/>
              <w:widowControl/>
              <w:suppressLineNumbers w:val="0"/>
              <w:jc w:val="center"/>
              <w:textAlignment w:val="center"/>
              <w:rPr>
                <w:rFonts w:hint="eastAsia" w:ascii="宋体" w:hAnsi="宋体" w:eastAsia="宋体" w:cs="宋体"/>
                <w:i w:val="0"/>
                <w:iCs w:val="0"/>
                <w:color w:val="auto"/>
                <w:sz w:val="40"/>
                <w:szCs w:val="40"/>
                <w:highlight w:val="none"/>
                <w:u w:val="none"/>
              </w:rPr>
            </w:pPr>
            <w:r>
              <w:rPr>
                <w:rFonts w:hint="eastAsia" w:ascii="宋体" w:hAnsi="宋体" w:eastAsia="宋体" w:cs="宋体"/>
                <w:i w:val="0"/>
                <w:iCs w:val="0"/>
                <w:color w:val="auto"/>
                <w:kern w:val="0"/>
                <w:sz w:val="40"/>
                <w:szCs w:val="40"/>
                <w:highlight w:val="none"/>
                <w:u w:val="none"/>
                <w:lang w:val="en-US" w:eastAsia="zh-CN" w:bidi="ar"/>
              </w:rPr>
              <w:t>表E.2.3 材料暂估单价及调整表</w:t>
            </w:r>
          </w:p>
        </w:tc>
      </w:tr>
      <w:tr w14:paraId="78C44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8303" w:type="dxa"/>
            <w:gridSpan w:val="10"/>
            <w:tcBorders>
              <w:top w:val="nil"/>
              <w:left w:val="nil"/>
              <w:bottom w:val="nil"/>
              <w:right w:val="nil"/>
            </w:tcBorders>
            <w:shd w:val="clear" w:color="auto" w:fill="FFFFFF"/>
            <w:vAlign w:val="center"/>
          </w:tcPr>
          <w:p w14:paraId="6DCA848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477518D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36636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083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6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E41C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材料名称</w:t>
            </w: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4DC6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规格型号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9CB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280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A15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8367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4EA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0274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31CFD">
            <w:pPr>
              <w:jc w:val="center"/>
              <w:rPr>
                <w:rFonts w:hint="eastAsia" w:ascii="宋体" w:hAnsi="宋体" w:eastAsia="宋体" w:cs="宋体"/>
                <w:i w:val="0"/>
                <w:iCs w:val="0"/>
                <w:color w:val="auto"/>
                <w:sz w:val="18"/>
                <w:szCs w:val="18"/>
                <w:highlight w:val="none"/>
                <w:u w:val="none"/>
              </w:rPr>
            </w:pPr>
          </w:p>
        </w:tc>
        <w:tc>
          <w:tcPr>
            <w:tcW w:w="6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40215">
            <w:pPr>
              <w:jc w:val="center"/>
              <w:rPr>
                <w:rFonts w:hint="eastAsia" w:ascii="宋体" w:hAnsi="宋体" w:eastAsia="宋体" w:cs="宋体"/>
                <w:i w:val="0"/>
                <w:iCs w:val="0"/>
                <w:color w:val="auto"/>
                <w:sz w:val="18"/>
                <w:szCs w:val="18"/>
                <w:highlight w:val="none"/>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EF72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80C9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BBB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BC1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002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E89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18F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17C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41A7F">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E067C">
            <w:pPr>
              <w:jc w:val="center"/>
              <w:rPr>
                <w:rFonts w:hint="eastAsia" w:ascii="宋体" w:hAnsi="宋体" w:eastAsia="宋体" w:cs="宋体"/>
                <w:i w:val="0"/>
                <w:iCs w:val="0"/>
                <w:color w:val="auto"/>
                <w:sz w:val="18"/>
                <w:szCs w:val="18"/>
                <w:highlight w:val="none"/>
                <w:u w:val="none"/>
              </w:rPr>
            </w:pPr>
          </w:p>
        </w:tc>
      </w:tr>
      <w:tr w14:paraId="6F3BE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94801">
            <w:pPr>
              <w:jc w:val="center"/>
              <w:rPr>
                <w:rFonts w:hint="eastAsia" w:ascii="宋体" w:hAnsi="宋体" w:eastAsia="宋体" w:cs="宋体"/>
                <w:i w:val="0"/>
                <w:iCs w:val="0"/>
                <w:color w:val="auto"/>
                <w:sz w:val="18"/>
                <w:szCs w:val="18"/>
                <w:highlight w:val="none"/>
                <w:u w:val="none"/>
              </w:rPr>
            </w:pPr>
          </w:p>
        </w:tc>
        <w:tc>
          <w:tcPr>
            <w:tcW w:w="6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D299D">
            <w:pPr>
              <w:jc w:val="center"/>
              <w:rPr>
                <w:rFonts w:hint="eastAsia" w:ascii="宋体" w:hAnsi="宋体" w:eastAsia="宋体" w:cs="宋体"/>
                <w:i w:val="0"/>
                <w:iCs w:val="0"/>
                <w:color w:val="auto"/>
                <w:sz w:val="18"/>
                <w:szCs w:val="18"/>
                <w:highlight w:val="none"/>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15BC5">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86E3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9F7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AB1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E2F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283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739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E18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E7D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E3B19">
            <w:pPr>
              <w:jc w:val="center"/>
              <w:rPr>
                <w:rFonts w:hint="eastAsia" w:ascii="宋体" w:hAnsi="宋体" w:eastAsia="宋体" w:cs="宋体"/>
                <w:i w:val="0"/>
                <w:iCs w:val="0"/>
                <w:color w:val="auto"/>
                <w:sz w:val="18"/>
                <w:szCs w:val="18"/>
                <w:highlight w:val="none"/>
                <w:u w:val="none"/>
              </w:rPr>
            </w:pPr>
          </w:p>
        </w:tc>
      </w:tr>
      <w:tr w14:paraId="0AEDF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96B51">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6DFDC">
            <w:pPr>
              <w:jc w:val="left"/>
              <w:rPr>
                <w:rFonts w:hint="eastAsia" w:ascii="宋体" w:hAnsi="宋体" w:eastAsia="宋体" w:cs="宋体"/>
                <w:i w:val="0"/>
                <w:iCs w:val="0"/>
                <w:color w:val="auto"/>
                <w:sz w:val="18"/>
                <w:szCs w:val="18"/>
                <w:highlight w:val="none"/>
                <w:u w:val="none"/>
              </w:rPr>
            </w:pP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804B4">
            <w:pPr>
              <w:jc w:val="center"/>
              <w:rPr>
                <w:rFonts w:hint="eastAsia" w:ascii="宋体" w:hAnsi="宋体" w:eastAsia="宋体" w:cs="宋体"/>
                <w:i w:val="0"/>
                <w:iCs w:val="0"/>
                <w:color w:val="auto"/>
                <w:sz w:val="18"/>
                <w:szCs w:val="18"/>
                <w:highlight w:val="none"/>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60D2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D05A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CEF3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FEA5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AD6F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F7B1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E215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1458D">
            <w:pPr>
              <w:jc w:val="right"/>
              <w:rPr>
                <w:rFonts w:hint="eastAsia" w:ascii="宋体" w:hAnsi="宋体" w:eastAsia="宋体" w:cs="宋体"/>
                <w:i w:val="0"/>
                <w:iCs w:val="0"/>
                <w:color w:val="auto"/>
                <w:sz w:val="18"/>
                <w:szCs w:val="18"/>
                <w:highlight w:val="none"/>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EF747">
            <w:pPr>
              <w:jc w:val="center"/>
              <w:rPr>
                <w:rFonts w:hint="eastAsia" w:ascii="宋体" w:hAnsi="宋体" w:eastAsia="宋体" w:cs="宋体"/>
                <w:i w:val="0"/>
                <w:iCs w:val="0"/>
                <w:color w:val="auto"/>
                <w:sz w:val="18"/>
                <w:szCs w:val="18"/>
                <w:highlight w:val="none"/>
                <w:u w:val="none"/>
              </w:rPr>
            </w:pPr>
          </w:p>
        </w:tc>
      </w:tr>
      <w:tr w14:paraId="76751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1FA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D623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391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15F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94D4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4EE9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D83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5C359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DD0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4E6D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53A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852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FAA4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251E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C3059">
            <w:pPr>
              <w:jc w:val="center"/>
              <w:rPr>
                <w:rFonts w:hint="eastAsia" w:ascii="宋体" w:hAnsi="宋体" w:eastAsia="宋体" w:cs="宋体"/>
                <w:i w:val="0"/>
                <w:iCs w:val="0"/>
                <w:color w:val="auto"/>
                <w:sz w:val="18"/>
                <w:szCs w:val="18"/>
                <w:highlight w:val="none"/>
                <w:u w:val="none"/>
              </w:rPr>
            </w:pPr>
          </w:p>
        </w:tc>
      </w:tr>
      <w:tr w14:paraId="0EB78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980" w:type="dxa"/>
            <w:gridSpan w:val="12"/>
            <w:tcBorders>
              <w:top w:val="nil"/>
              <w:left w:val="nil"/>
              <w:bottom w:val="nil"/>
              <w:right w:val="nil"/>
            </w:tcBorders>
            <w:shd w:val="clear" w:color="auto" w:fill="FFFFFF"/>
            <w:vAlign w:val="center"/>
          </w:tcPr>
          <w:p w14:paraId="24AC4BE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注：本表可由招标人填写“暂估单价”栏，并在备注栏说明拟用暂估价材料的清单项目，投标人应将上述材料暂估单价计入工程量清单综合单价。</w:t>
            </w:r>
          </w:p>
        </w:tc>
      </w:tr>
    </w:tbl>
    <w:p w14:paraId="47ACC266">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10"/>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305"/>
        <w:gridCol w:w="2755"/>
        <w:gridCol w:w="2755"/>
        <w:gridCol w:w="1285"/>
        <w:gridCol w:w="1393"/>
      </w:tblGrid>
      <w:tr w14:paraId="7654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73" w:type="dxa"/>
            <w:gridSpan w:val="6"/>
            <w:tcBorders>
              <w:top w:val="nil"/>
              <w:left w:val="nil"/>
              <w:bottom w:val="nil"/>
              <w:right w:val="nil"/>
            </w:tcBorders>
            <w:shd w:val="clear" w:color="auto" w:fill="FFFFFF"/>
            <w:vAlign w:val="center"/>
          </w:tcPr>
          <w:p w14:paraId="0C6501A6">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表E.3.1 措施项目清单计价表</w:t>
            </w:r>
          </w:p>
        </w:tc>
      </w:tr>
      <w:tr w14:paraId="1578D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700" w:type="dxa"/>
            <w:gridSpan w:val="5"/>
            <w:tcBorders>
              <w:top w:val="nil"/>
              <w:left w:val="nil"/>
              <w:bottom w:val="nil"/>
              <w:right w:val="nil"/>
            </w:tcBorders>
            <w:shd w:val="clear" w:color="auto" w:fill="FFFFFF"/>
            <w:vAlign w:val="center"/>
          </w:tcPr>
          <w:p w14:paraId="2EA46AA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6866850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C6E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A18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C0B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EE2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608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工作内容</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755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价格（元）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618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6BF0B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5C0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9A0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050406004001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61F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安全生产</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B2D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施工现场安全施工所需的各项措施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4E17C">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C91F8">
            <w:pPr>
              <w:jc w:val="left"/>
              <w:rPr>
                <w:rFonts w:hint="eastAsia" w:ascii="宋体" w:hAnsi="宋体" w:eastAsia="宋体" w:cs="宋体"/>
                <w:i w:val="0"/>
                <w:iCs w:val="0"/>
                <w:color w:val="auto"/>
                <w:sz w:val="18"/>
                <w:szCs w:val="18"/>
                <w:highlight w:val="none"/>
                <w:u w:val="none"/>
              </w:rPr>
            </w:pPr>
          </w:p>
        </w:tc>
      </w:tr>
      <w:tr w14:paraId="7DC44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5AE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6C4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050406003001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4EB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环境保护</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F74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施工现场为达到环保要求所需的各项措施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3975E">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9ADF8">
            <w:pPr>
              <w:jc w:val="left"/>
              <w:rPr>
                <w:rFonts w:hint="eastAsia" w:ascii="宋体" w:hAnsi="宋体" w:eastAsia="宋体" w:cs="宋体"/>
                <w:i w:val="0"/>
                <w:iCs w:val="0"/>
                <w:color w:val="auto"/>
                <w:sz w:val="18"/>
                <w:szCs w:val="18"/>
                <w:highlight w:val="none"/>
                <w:u w:val="none"/>
              </w:rPr>
            </w:pPr>
          </w:p>
        </w:tc>
      </w:tr>
      <w:tr w14:paraId="5750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9E0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D1F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050406002001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642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文明施工</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C99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施工现场文明施工、绿色施工所需的各项措施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48687">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FBA01">
            <w:pPr>
              <w:jc w:val="left"/>
              <w:rPr>
                <w:rFonts w:hint="eastAsia" w:ascii="宋体" w:hAnsi="宋体" w:eastAsia="宋体" w:cs="宋体"/>
                <w:i w:val="0"/>
                <w:iCs w:val="0"/>
                <w:color w:val="auto"/>
                <w:sz w:val="18"/>
                <w:szCs w:val="18"/>
                <w:highlight w:val="none"/>
                <w:u w:val="none"/>
              </w:rPr>
            </w:pPr>
          </w:p>
        </w:tc>
      </w:tr>
      <w:tr w14:paraId="10C0C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FAB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364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050406001001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CD0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临时设施</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0D1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为进行建设工程施工所需的生活和生产用的临时建(构)筑物和其他临时设施。包括临时设施的搭设、移拆、维修、清理、拆除后恢复等，以及因修建临时设施应由承包人所负责的有关内容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0A31F">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F3994">
            <w:pPr>
              <w:jc w:val="left"/>
              <w:rPr>
                <w:rFonts w:hint="eastAsia" w:ascii="宋体" w:hAnsi="宋体" w:eastAsia="宋体" w:cs="宋体"/>
                <w:i w:val="0"/>
                <w:iCs w:val="0"/>
                <w:color w:val="auto"/>
                <w:sz w:val="18"/>
                <w:szCs w:val="18"/>
                <w:highlight w:val="none"/>
                <w:u w:val="none"/>
              </w:rPr>
            </w:pPr>
          </w:p>
        </w:tc>
      </w:tr>
      <w:tr w14:paraId="6AEAD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CE0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C40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050406005001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F92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冬雨季施工增加费</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256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在冬季或雨季施工，引起防寒、保温、防滑、防潮和排除雨雪等措施的增加，人工、施工机械效率的降低等内容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53030">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1AA27">
            <w:pPr>
              <w:jc w:val="left"/>
              <w:rPr>
                <w:rFonts w:hint="eastAsia" w:ascii="宋体" w:hAnsi="宋体" w:eastAsia="宋体" w:cs="宋体"/>
                <w:i w:val="0"/>
                <w:iCs w:val="0"/>
                <w:color w:val="auto"/>
                <w:sz w:val="18"/>
                <w:szCs w:val="18"/>
                <w:highlight w:val="none"/>
                <w:u w:val="none"/>
              </w:rPr>
            </w:pPr>
          </w:p>
        </w:tc>
      </w:tr>
      <w:tr w14:paraId="7B2CA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E07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D3B4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7D52C">
            <w:pPr>
              <w:jc w:val="right"/>
              <w:rPr>
                <w:rFonts w:hint="eastAsia" w:ascii="宋体" w:hAnsi="宋体" w:eastAsia="宋体" w:cs="宋体"/>
                <w:i w:val="0"/>
                <w:iCs w:val="0"/>
                <w:color w:val="auto"/>
                <w:sz w:val="18"/>
                <w:szCs w:val="18"/>
                <w:highlight w:val="none"/>
                <w:u w:val="none"/>
              </w:rPr>
            </w:pPr>
          </w:p>
        </w:tc>
      </w:tr>
      <w:tr w14:paraId="27610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3E8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53AD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AD319">
            <w:pPr>
              <w:jc w:val="center"/>
              <w:rPr>
                <w:rFonts w:hint="eastAsia" w:ascii="宋体" w:hAnsi="宋体" w:eastAsia="宋体" w:cs="宋体"/>
                <w:i w:val="0"/>
                <w:iCs w:val="0"/>
                <w:color w:val="auto"/>
                <w:sz w:val="18"/>
                <w:szCs w:val="18"/>
                <w:highlight w:val="none"/>
                <w:u w:val="none"/>
              </w:rPr>
            </w:pPr>
          </w:p>
        </w:tc>
      </w:tr>
      <w:tr w14:paraId="26572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3" w:type="dxa"/>
            <w:gridSpan w:val="6"/>
            <w:tcBorders>
              <w:top w:val="nil"/>
              <w:left w:val="nil"/>
              <w:bottom w:val="nil"/>
              <w:right w:val="nil"/>
            </w:tcBorders>
            <w:shd w:val="clear" w:color="auto" w:fill="FFFFFF"/>
            <w:vAlign w:val="center"/>
          </w:tcPr>
          <w:p w14:paraId="3EAAFA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注：措施项目清单费用构成详见本标准表E.3.2，大型机械进出场及安拆费用组成见本标准表E.3.4。</w:t>
            </w:r>
          </w:p>
        </w:tc>
      </w:tr>
    </w:tbl>
    <w:p w14:paraId="0F0D4CA0">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10"/>
        <w:tblW w:w="100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3"/>
        <w:gridCol w:w="2081"/>
        <w:gridCol w:w="1729"/>
        <w:gridCol w:w="1729"/>
        <w:gridCol w:w="1624"/>
        <w:gridCol w:w="1996"/>
      </w:tblGrid>
      <w:tr w14:paraId="2E373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42" w:type="dxa"/>
            <w:gridSpan w:val="6"/>
            <w:tcBorders>
              <w:top w:val="nil"/>
              <w:left w:val="nil"/>
              <w:bottom w:val="nil"/>
              <w:right w:val="nil"/>
            </w:tcBorders>
            <w:shd w:val="clear" w:color="auto" w:fill="FFFFFF"/>
            <w:vAlign w:val="center"/>
          </w:tcPr>
          <w:p w14:paraId="3714EF85">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表E.4.1 其他项目清单计价表</w:t>
            </w:r>
          </w:p>
        </w:tc>
      </w:tr>
      <w:tr w14:paraId="124A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237" w:type="dxa"/>
            <w:gridSpan w:val="5"/>
            <w:tcBorders>
              <w:top w:val="nil"/>
              <w:left w:val="nil"/>
              <w:bottom w:val="nil"/>
              <w:right w:val="nil"/>
            </w:tcBorders>
            <w:shd w:val="clear" w:color="auto" w:fill="FFFFFF"/>
            <w:vAlign w:val="center"/>
          </w:tcPr>
          <w:p w14:paraId="7DDB1D9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2C61B0A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7014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EF8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673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1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86E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18C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结算（确定）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708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D18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74744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19F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8C7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8A43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98F9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DEBE7">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ED28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详见本标准表E.4.2</w:t>
            </w:r>
          </w:p>
        </w:tc>
      </w:tr>
      <w:tr w14:paraId="0188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0C6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8A2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专业工程暂估价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B804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A862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EF724">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EFD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75C2B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D8D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26B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B9FE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9786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8BD9F">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DB88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详见本标准表E.4.4</w:t>
            </w:r>
          </w:p>
        </w:tc>
      </w:tr>
      <w:tr w14:paraId="102CC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3A9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2F4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总承包服务费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32C6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33E3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28F35">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E2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详见本标准表E.4.5</w:t>
            </w:r>
          </w:p>
        </w:tc>
      </w:tr>
      <w:tr w14:paraId="2E3EF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8F1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DAA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合同中约定的其他项目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5942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9507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80A1A">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7E82B">
            <w:pPr>
              <w:jc w:val="left"/>
              <w:rPr>
                <w:rFonts w:hint="eastAsia" w:ascii="宋体" w:hAnsi="宋体" w:eastAsia="宋体" w:cs="宋体"/>
                <w:i w:val="0"/>
                <w:iCs w:val="0"/>
                <w:color w:val="auto"/>
                <w:sz w:val="18"/>
                <w:szCs w:val="18"/>
                <w:highlight w:val="none"/>
                <w:u w:val="none"/>
              </w:rPr>
            </w:pPr>
          </w:p>
        </w:tc>
      </w:tr>
      <w:tr w14:paraId="63770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B20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15A3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BFD0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6817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0E0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bl>
    <w:p w14:paraId="7B986812">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10"/>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2457"/>
        <w:gridCol w:w="936"/>
        <w:gridCol w:w="846"/>
        <w:gridCol w:w="1266"/>
        <w:gridCol w:w="1259"/>
        <w:gridCol w:w="1260"/>
        <w:gridCol w:w="1456"/>
      </w:tblGrid>
      <w:tr w14:paraId="57691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6" w:type="dxa"/>
            <w:gridSpan w:val="8"/>
            <w:tcBorders>
              <w:top w:val="nil"/>
              <w:left w:val="nil"/>
              <w:bottom w:val="nil"/>
              <w:right w:val="nil"/>
            </w:tcBorders>
            <w:shd w:val="clear" w:color="auto" w:fill="FFFFFF"/>
            <w:vAlign w:val="center"/>
          </w:tcPr>
          <w:p w14:paraId="4ECBC3DE">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表E.4.2 暂列金额明细表</w:t>
            </w:r>
          </w:p>
        </w:tc>
      </w:tr>
      <w:tr w14:paraId="0F4C7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868" w:type="dxa"/>
            <w:gridSpan w:val="7"/>
            <w:tcBorders>
              <w:top w:val="nil"/>
              <w:left w:val="nil"/>
              <w:bottom w:val="nil"/>
              <w:right w:val="nil"/>
            </w:tcBorders>
            <w:shd w:val="clear" w:color="auto" w:fill="FFFFFF"/>
            <w:vAlign w:val="center"/>
          </w:tcPr>
          <w:p w14:paraId="528F35C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636CBCF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7603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C72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AB4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ECC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550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7A2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218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BC9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474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43880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28D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B70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不可预见费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3832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4E22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FA5F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DD8D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3F57E">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19DE3">
            <w:pPr>
              <w:jc w:val="left"/>
              <w:rPr>
                <w:rFonts w:hint="eastAsia" w:ascii="宋体" w:hAnsi="宋体" w:eastAsia="宋体" w:cs="宋体"/>
                <w:i w:val="0"/>
                <w:iCs w:val="0"/>
                <w:color w:val="auto"/>
                <w:sz w:val="18"/>
                <w:szCs w:val="18"/>
                <w:highlight w:val="none"/>
                <w:u w:val="none"/>
              </w:rPr>
            </w:pPr>
          </w:p>
        </w:tc>
      </w:tr>
      <w:tr w14:paraId="2A48B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FCC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9687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E23B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EA7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6092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68B4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DEF73">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58385">
            <w:pPr>
              <w:jc w:val="left"/>
              <w:rPr>
                <w:rFonts w:hint="eastAsia" w:ascii="宋体" w:hAnsi="宋体" w:eastAsia="宋体" w:cs="宋体"/>
                <w:i w:val="0"/>
                <w:iCs w:val="0"/>
                <w:color w:val="auto"/>
                <w:sz w:val="18"/>
                <w:szCs w:val="18"/>
                <w:highlight w:val="none"/>
                <w:u w:val="none"/>
              </w:rPr>
            </w:pPr>
          </w:p>
        </w:tc>
      </w:tr>
      <w:tr w14:paraId="7A6D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7F50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6D9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A7D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49BF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AF77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D642A">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542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2B0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907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5B3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9A5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111D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1A7C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535C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9DE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9227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0056" w:type="dxa"/>
            <w:gridSpan w:val="8"/>
            <w:tcBorders>
              <w:top w:val="nil"/>
              <w:left w:val="nil"/>
              <w:bottom w:val="nil"/>
              <w:right w:val="nil"/>
            </w:tcBorders>
            <w:shd w:val="clear" w:color="auto" w:fill="FFFFFF"/>
            <w:vAlign w:val="center"/>
          </w:tcPr>
          <w:p w14:paraId="647FFF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本表由招标人填写“暂定金额”总额，采用费率计价方式计算暂定金额的，应分别填写“计算基础”“费率”，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并计算填写“暂定金额”；采用总价计价方式计算暂定金额的，可直接填写“暂定金额”；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投标人应将上述暂定金额填写并计入投标总价；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结算时应按合同约定计算并填写“确定金额”。</w:t>
            </w:r>
          </w:p>
        </w:tc>
      </w:tr>
    </w:tbl>
    <w:p w14:paraId="64953BEA">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10"/>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2"/>
        <w:gridCol w:w="3132"/>
        <w:gridCol w:w="1589"/>
        <w:gridCol w:w="1485"/>
        <w:gridCol w:w="1589"/>
        <w:gridCol w:w="1402"/>
      </w:tblGrid>
      <w:tr w14:paraId="65A4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75" w:type="dxa"/>
            <w:gridSpan w:val="6"/>
            <w:tcBorders>
              <w:top w:val="nil"/>
              <w:left w:val="nil"/>
              <w:bottom w:val="nil"/>
              <w:right w:val="nil"/>
            </w:tcBorders>
            <w:shd w:val="clear" w:color="auto" w:fill="FFFFFF"/>
            <w:vAlign w:val="center"/>
          </w:tcPr>
          <w:p w14:paraId="1ED4A288">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表E.4.3 专业工程暂估价明细表</w:t>
            </w:r>
          </w:p>
        </w:tc>
      </w:tr>
      <w:tr w14:paraId="6889B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5539" w:type="dxa"/>
            <w:gridSpan w:val="3"/>
            <w:tcBorders>
              <w:top w:val="nil"/>
              <w:left w:val="nil"/>
              <w:bottom w:val="nil"/>
              <w:right w:val="nil"/>
            </w:tcBorders>
            <w:shd w:val="clear" w:color="auto" w:fill="FFFFFF"/>
            <w:vAlign w:val="center"/>
          </w:tcPr>
          <w:p w14:paraId="13E963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7FB609A0">
            <w:pPr>
              <w:jc w:val="right"/>
              <w:rPr>
                <w:rFonts w:hint="eastAsia" w:ascii="宋体" w:hAnsi="宋体" w:eastAsia="宋体" w:cs="宋体"/>
                <w:i w:val="0"/>
                <w:iCs w:val="0"/>
                <w:color w:val="auto"/>
                <w:sz w:val="18"/>
                <w:szCs w:val="18"/>
                <w:highlight w:val="none"/>
                <w:u w:val="none"/>
              </w:rPr>
            </w:pPr>
          </w:p>
        </w:tc>
        <w:tc>
          <w:tcPr>
            <w:tcW w:w="0" w:type="auto"/>
            <w:gridSpan w:val="2"/>
            <w:tcBorders>
              <w:top w:val="nil"/>
              <w:left w:val="nil"/>
              <w:bottom w:val="nil"/>
              <w:right w:val="nil"/>
            </w:tcBorders>
            <w:shd w:val="clear" w:color="auto" w:fill="FFFFFF"/>
            <w:noWrap/>
            <w:vAlign w:val="center"/>
          </w:tcPr>
          <w:p w14:paraId="6A9AC9C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0B8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A95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31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51B9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D20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暂估金额（元）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6ED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确认金额（元）</w:t>
            </w:r>
          </w:p>
        </w:tc>
        <w:tc>
          <w:tcPr>
            <w:tcW w:w="15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D44C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C57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0EA04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C50F2">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E47FB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784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349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15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0C40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5FC4F">
            <w:pPr>
              <w:jc w:val="center"/>
              <w:rPr>
                <w:rFonts w:hint="eastAsia" w:ascii="宋体" w:hAnsi="宋体" w:eastAsia="宋体" w:cs="宋体"/>
                <w:i w:val="0"/>
                <w:iCs w:val="0"/>
                <w:color w:val="auto"/>
                <w:sz w:val="18"/>
                <w:szCs w:val="18"/>
                <w:highlight w:val="none"/>
                <w:u w:val="none"/>
              </w:rPr>
            </w:pPr>
          </w:p>
        </w:tc>
      </w:tr>
      <w:tr w14:paraId="355DD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ED163">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8912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743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1AF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C04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180EF">
            <w:pPr>
              <w:jc w:val="center"/>
              <w:rPr>
                <w:rFonts w:hint="eastAsia" w:ascii="宋体" w:hAnsi="宋体" w:eastAsia="宋体" w:cs="宋体"/>
                <w:i w:val="0"/>
                <w:iCs w:val="0"/>
                <w:color w:val="auto"/>
                <w:sz w:val="18"/>
                <w:szCs w:val="18"/>
                <w:highlight w:val="none"/>
                <w:u w:val="none"/>
              </w:rPr>
            </w:pPr>
          </w:p>
        </w:tc>
      </w:tr>
      <w:tr w14:paraId="39D85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E83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A1B7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涵管及土沟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113E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F94B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5A4F4">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B13DB">
            <w:pPr>
              <w:jc w:val="center"/>
              <w:rPr>
                <w:rFonts w:hint="eastAsia" w:ascii="宋体" w:hAnsi="宋体" w:eastAsia="宋体" w:cs="宋体"/>
                <w:i w:val="0"/>
                <w:iCs w:val="0"/>
                <w:color w:val="auto"/>
                <w:sz w:val="18"/>
                <w:szCs w:val="18"/>
                <w:highlight w:val="none"/>
                <w:u w:val="none"/>
              </w:rPr>
            </w:pPr>
          </w:p>
        </w:tc>
      </w:tr>
      <w:tr w14:paraId="50A54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FBE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CB4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路面砂砾层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94BE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2685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9A7DA">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9F5BA">
            <w:pPr>
              <w:jc w:val="center"/>
              <w:rPr>
                <w:rFonts w:hint="eastAsia" w:ascii="宋体" w:hAnsi="宋体" w:eastAsia="宋体" w:cs="宋体"/>
                <w:i w:val="0"/>
                <w:iCs w:val="0"/>
                <w:color w:val="auto"/>
                <w:sz w:val="18"/>
                <w:szCs w:val="18"/>
                <w:highlight w:val="none"/>
                <w:u w:val="none"/>
              </w:rPr>
            </w:pPr>
          </w:p>
        </w:tc>
      </w:tr>
      <w:tr w14:paraId="23A80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10C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B1974">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9B45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D818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0C1B6">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D753B">
            <w:pPr>
              <w:jc w:val="center"/>
              <w:rPr>
                <w:rFonts w:hint="eastAsia" w:ascii="宋体" w:hAnsi="宋体" w:eastAsia="宋体" w:cs="宋体"/>
                <w:i w:val="0"/>
                <w:iCs w:val="0"/>
                <w:color w:val="auto"/>
                <w:sz w:val="18"/>
                <w:szCs w:val="18"/>
                <w:highlight w:val="none"/>
                <w:u w:val="none"/>
              </w:rPr>
            </w:pPr>
          </w:p>
        </w:tc>
      </w:tr>
      <w:tr w14:paraId="612A2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0D3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F56F2">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A7F6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8617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31972">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9EC32">
            <w:pPr>
              <w:jc w:val="center"/>
              <w:rPr>
                <w:rFonts w:hint="eastAsia" w:ascii="宋体" w:hAnsi="宋体" w:eastAsia="宋体" w:cs="宋体"/>
                <w:i w:val="0"/>
                <w:iCs w:val="0"/>
                <w:color w:val="auto"/>
                <w:sz w:val="18"/>
                <w:szCs w:val="18"/>
                <w:highlight w:val="none"/>
                <w:u w:val="none"/>
              </w:rPr>
            </w:pPr>
          </w:p>
        </w:tc>
      </w:tr>
      <w:tr w14:paraId="16C17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E20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C250">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6015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DA7B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30AE5">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DF198">
            <w:pPr>
              <w:jc w:val="center"/>
              <w:rPr>
                <w:rFonts w:hint="eastAsia" w:ascii="宋体" w:hAnsi="宋体" w:eastAsia="宋体" w:cs="宋体"/>
                <w:i w:val="0"/>
                <w:iCs w:val="0"/>
                <w:color w:val="auto"/>
                <w:sz w:val="18"/>
                <w:szCs w:val="18"/>
                <w:highlight w:val="none"/>
                <w:u w:val="none"/>
              </w:rPr>
            </w:pPr>
          </w:p>
        </w:tc>
      </w:tr>
      <w:tr w14:paraId="078E2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A0F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70ADC">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8581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49EC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EDB74">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AB0F">
            <w:pPr>
              <w:jc w:val="center"/>
              <w:rPr>
                <w:rFonts w:hint="eastAsia" w:ascii="宋体" w:hAnsi="宋体" w:eastAsia="宋体" w:cs="宋体"/>
                <w:i w:val="0"/>
                <w:iCs w:val="0"/>
                <w:color w:val="auto"/>
                <w:sz w:val="18"/>
                <w:szCs w:val="18"/>
                <w:highlight w:val="none"/>
                <w:u w:val="none"/>
              </w:rPr>
            </w:pPr>
          </w:p>
        </w:tc>
      </w:tr>
      <w:tr w14:paraId="54990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FB2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7619E">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D47F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6C6D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FA767">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6A49F">
            <w:pPr>
              <w:jc w:val="center"/>
              <w:rPr>
                <w:rFonts w:hint="eastAsia" w:ascii="宋体" w:hAnsi="宋体" w:eastAsia="宋体" w:cs="宋体"/>
                <w:i w:val="0"/>
                <w:iCs w:val="0"/>
                <w:color w:val="auto"/>
                <w:sz w:val="18"/>
                <w:szCs w:val="18"/>
                <w:highlight w:val="none"/>
                <w:u w:val="none"/>
              </w:rPr>
            </w:pPr>
          </w:p>
        </w:tc>
      </w:tr>
      <w:tr w14:paraId="28F75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DF6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B9272">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B385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A683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917E9">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CC827">
            <w:pPr>
              <w:jc w:val="center"/>
              <w:rPr>
                <w:rFonts w:hint="eastAsia" w:ascii="宋体" w:hAnsi="宋体" w:eastAsia="宋体" w:cs="宋体"/>
                <w:i w:val="0"/>
                <w:iCs w:val="0"/>
                <w:color w:val="auto"/>
                <w:sz w:val="18"/>
                <w:szCs w:val="18"/>
                <w:highlight w:val="none"/>
                <w:u w:val="none"/>
              </w:rPr>
            </w:pPr>
          </w:p>
        </w:tc>
      </w:tr>
      <w:tr w14:paraId="621E3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B9B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8F88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B040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0A27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B9B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6FB01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C1B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265A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4E04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029C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783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18EF2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75" w:type="dxa"/>
            <w:gridSpan w:val="6"/>
            <w:tcBorders>
              <w:top w:val="nil"/>
              <w:left w:val="nil"/>
              <w:bottom w:val="nil"/>
              <w:right w:val="nil"/>
            </w:tcBorders>
            <w:shd w:val="clear" w:color="auto" w:fill="FFFFFF"/>
            <w:vAlign w:val="center"/>
          </w:tcPr>
          <w:p w14:paraId="60A701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注：本表“暂估金额”由招标人填写，投标人应将“暂估金额”填写并计入投标总价。结算时应按合同约定的价格填写“确认金额”。</w:t>
            </w:r>
          </w:p>
        </w:tc>
      </w:tr>
    </w:tbl>
    <w:p w14:paraId="3653DA8B">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10"/>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1"/>
        <w:gridCol w:w="2993"/>
        <w:gridCol w:w="570"/>
        <w:gridCol w:w="1080"/>
        <w:gridCol w:w="1080"/>
        <w:gridCol w:w="864"/>
        <w:gridCol w:w="956"/>
        <w:gridCol w:w="956"/>
        <w:gridCol w:w="956"/>
      </w:tblGrid>
      <w:tr w14:paraId="507F0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057" w:type="dxa"/>
            <w:gridSpan w:val="9"/>
            <w:tcBorders>
              <w:top w:val="nil"/>
              <w:left w:val="nil"/>
              <w:bottom w:val="nil"/>
              <w:right w:val="nil"/>
            </w:tcBorders>
            <w:shd w:val="clear" w:color="auto" w:fill="FFFFFF"/>
            <w:vAlign w:val="center"/>
          </w:tcPr>
          <w:p w14:paraId="69E0E136">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表E.4.4  计日工表</w:t>
            </w:r>
          </w:p>
        </w:tc>
      </w:tr>
      <w:tr w14:paraId="75F0F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145" w:type="dxa"/>
            <w:gridSpan w:val="7"/>
            <w:tcBorders>
              <w:top w:val="nil"/>
              <w:left w:val="nil"/>
              <w:bottom w:val="nil"/>
              <w:right w:val="nil"/>
            </w:tcBorders>
            <w:shd w:val="clear" w:color="auto" w:fill="FFFFFF"/>
            <w:vAlign w:val="center"/>
          </w:tcPr>
          <w:p w14:paraId="792C63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1AC4293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554EA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722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编号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65F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计日工名称</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9274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D83F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7E1A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0662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9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BF6E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432B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r>
      <w:tr w14:paraId="7FF8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FA76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F130C">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318A2">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F22B8">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E9A859">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99F1C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E31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CC3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ECF122">
            <w:pPr>
              <w:jc w:val="center"/>
              <w:rPr>
                <w:rFonts w:hint="eastAsia" w:ascii="宋体" w:hAnsi="宋体" w:eastAsia="宋体" w:cs="宋体"/>
                <w:i w:val="0"/>
                <w:iCs w:val="0"/>
                <w:color w:val="auto"/>
                <w:sz w:val="18"/>
                <w:szCs w:val="18"/>
                <w:highlight w:val="none"/>
                <w:u w:val="none"/>
              </w:rPr>
            </w:pPr>
          </w:p>
        </w:tc>
      </w:tr>
      <w:tr w14:paraId="4A8D6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662FE">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21DD4">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5794E">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2197B">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4E8A3F">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D350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089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843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1C6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B=A2-A1</w:t>
            </w:r>
          </w:p>
        </w:tc>
      </w:tr>
      <w:tr w14:paraId="2920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BA0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4FA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F9C8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81A7C48">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AC82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B06E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8C751A">
            <w:pPr>
              <w:jc w:val="left"/>
              <w:rPr>
                <w:rFonts w:hint="eastAsia"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6572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7D891B4">
            <w:pPr>
              <w:rPr>
                <w:rFonts w:hint="eastAsia" w:ascii="宋体" w:hAnsi="宋体" w:eastAsia="宋体" w:cs="宋体"/>
                <w:i w:val="0"/>
                <w:iCs w:val="0"/>
                <w:color w:val="auto"/>
                <w:sz w:val="18"/>
                <w:szCs w:val="18"/>
                <w:highlight w:val="none"/>
                <w:u w:val="none"/>
              </w:rPr>
            </w:pPr>
          </w:p>
        </w:tc>
      </w:tr>
      <w:tr w14:paraId="7559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2FF09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D156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64D3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8C2CD">
            <w:pPr>
              <w:jc w:val="right"/>
              <w:rPr>
                <w:rFonts w:hint="eastAsia" w:ascii="宋体" w:hAnsi="宋体" w:eastAsia="宋体" w:cs="宋体"/>
                <w:i w:val="0"/>
                <w:iCs w:val="0"/>
                <w:color w:val="auto"/>
                <w:sz w:val="18"/>
                <w:szCs w:val="18"/>
                <w:highlight w:val="none"/>
                <w:u w:val="none"/>
              </w:rPr>
            </w:pPr>
          </w:p>
        </w:tc>
      </w:tr>
      <w:tr w14:paraId="1D565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68B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B84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7605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BF440F">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26F2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53C5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E79C0B">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2AAC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BA0A71E">
            <w:pPr>
              <w:rPr>
                <w:rFonts w:hint="eastAsia" w:ascii="宋体" w:hAnsi="宋体" w:eastAsia="宋体" w:cs="宋体"/>
                <w:i w:val="0"/>
                <w:iCs w:val="0"/>
                <w:color w:val="auto"/>
                <w:sz w:val="18"/>
                <w:szCs w:val="18"/>
                <w:highlight w:val="none"/>
                <w:u w:val="none"/>
              </w:rPr>
            </w:pPr>
          </w:p>
        </w:tc>
      </w:tr>
      <w:tr w14:paraId="4BFD2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15510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96C9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F6E8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30E25">
            <w:pPr>
              <w:jc w:val="right"/>
              <w:rPr>
                <w:rFonts w:hint="eastAsia" w:ascii="宋体" w:hAnsi="宋体" w:eastAsia="宋体" w:cs="宋体"/>
                <w:i w:val="0"/>
                <w:iCs w:val="0"/>
                <w:color w:val="auto"/>
                <w:sz w:val="18"/>
                <w:szCs w:val="18"/>
                <w:highlight w:val="none"/>
                <w:u w:val="none"/>
              </w:rPr>
            </w:pPr>
          </w:p>
        </w:tc>
      </w:tr>
      <w:tr w14:paraId="1C46E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F7C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A74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64AE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229653">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AAFE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4D6F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FCA0CB2">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90FD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9E0234C">
            <w:pPr>
              <w:rPr>
                <w:rFonts w:hint="eastAsia" w:ascii="宋体" w:hAnsi="宋体" w:eastAsia="宋体" w:cs="宋体"/>
                <w:i w:val="0"/>
                <w:iCs w:val="0"/>
                <w:color w:val="auto"/>
                <w:sz w:val="18"/>
                <w:szCs w:val="18"/>
                <w:highlight w:val="none"/>
                <w:u w:val="none"/>
              </w:rPr>
            </w:pPr>
          </w:p>
        </w:tc>
      </w:tr>
      <w:tr w14:paraId="04984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9EA0B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2D56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0326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D1E36">
            <w:pPr>
              <w:jc w:val="right"/>
              <w:rPr>
                <w:rFonts w:hint="eastAsia" w:ascii="宋体" w:hAnsi="宋体" w:eastAsia="宋体" w:cs="宋体"/>
                <w:i w:val="0"/>
                <w:iCs w:val="0"/>
                <w:color w:val="auto"/>
                <w:sz w:val="18"/>
                <w:szCs w:val="18"/>
                <w:highlight w:val="none"/>
                <w:u w:val="none"/>
              </w:rPr>
            </w:pPr>
          </w:p>
        </w:tc>
      </w:tr>
      <w:tr w14:paraId="2E4D5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99380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C3A5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51D3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E9FC3">
            <w:pPr>
              <w:jc w:val="right"/>
              <w:rPr>
                <w:rFonts w:hint="eastAsia" w:ascii="宋体" w:hAnsi="宋体" w:eastAsia="宋体" w:cs="宋体"/>
                <w:i w:val="0"/>
                <w:iCs w:val="0"/>
                <w:color w:val="auto"/>
                <w:sz w:val="18"/>
                <w:szCs w:val="18"/>
                <w:highlight w:val="none"/>
                <w:u w:val="none"/>
              </w:rPr>
            </w:pPr>
          </w:p>
        </w:tc>
      </w:tr>
      <w:tr w14:paraId="409E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057" w:type="dxa"/>
            <w:gridSpan w:val="9"/>
            <w:tcBorders>
              <w:top w:val="nil"/>
              <w:left w:val="nil"/>
              <w:bottom w:val="nil"/>
              <w:right w:val="nil"/>
            </w:tcBorders>
            <w:shd w:val="clear" w:color="auto" w:fill="FFFFFF"/>
            <w:vAlign w:val="center"/>
          </w:tcPr>
          <w:p w14:paraId="291A207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本表计日工名称、暂定数量应由招标人填写。编制最高投标限价时，单价应由招标人按有关计价规定确定；编</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制投标报价时，单价应由投标人自主报价，并按暂定数量计算合价计入投标总价中。</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工程结算时，应按发承包双方确认的实际数量计量合价。发承包双方确认的实际数量详见本标准表E.8.2。</w:t>
            </w:r>
          </w:p>
        </w:tc>
      </w:tr>
    </w:tbl>
    <w:p w14:paraId="02847ACD">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10"/>
        <w:tblW w:w="100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9"/>
        <w:gridCol w:w="1911"/>
        <w:gridCol w:w="975"/>
        <w:gridCol w:w="975"/>
        <w:gridCol w:w="786"/>
        <w:gridCol w:w="951"/>
        <w:gridCol w:w="1100"/>
        <w:gridCol w:w="950"/>
        <w:gridCol w:w="941"/>
        <w:gridCol w:w="844"/>
      </w:tblGrid>
      <w:tr w14:paraId="4367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040" w:type="dxa"/>
            <w:gridSpan w:val="10"/>
            <w:tcBorders>
              <w:top w:val="nil"/>
              <w:left w:val="nil"/>
              <w:bottom w:val="nil"/>
              <w:right w:val="nil"/>
            </w:tcBorders>
            <w:shd w:val="clear" w:color="auto" w:fill="FFFFFF"/>
            <w:vAlign w:val="center"/>
          </w:tcPr>
          <w:p w14:paraId="4E11ED60">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表E.4.5  总承包服务费计价表</w:t>
            </w:r>
          </w:p>
        </w:tc>
      </w:tr>
      <w:tr w14:paraId="1C0A5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344" w:type="dxa"/>
            <w:gridSpan w:val="8"/>
            <w:tcBorders>
              <w:top w:val="nil"/>
              <w:left w:val="nil"/>
              <w:bottom w:val="nil"/>
              <w:right w:val="nil"/>
            </w:tcBorders>
            <w:shd w:val="clear" w:color="auto" w:fill="FFFFFF"/>
            <w:vAlign w:val="center"/>
          </w:tcPr>
          <w:p w14:paraId="4F7988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1696" w:type="dxa"/>
            <w:gridSpan w:val="2"/>
            <w:tcBorders>
              <w:top w:val="nil"/>
              <w:left w:val="nil"/>
              <w:bottom w:val="nil"/>
              <w:right w:val="nil"/>
            </w:tcBorders>
            <w:shd w:val="clear" w:color="auto" w:fill="FFFFFF"/>
            <w:vAlign w:val="center"/>
          </w:tcPr>
          <w:p w14:paraId="4BCF00C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FE1D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FBA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632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F10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788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959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D01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0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E11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计算基础</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7A5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6C6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7B1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1598E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03B2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76BE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1DBE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C9A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F23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996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C80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F61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346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37344">
            <w:pPr>
              <w:jc w:val="center"/>
              <w:rPr>
                <w:rFonts w:hint="eastAsia" w:ascii="宋体" w:hAnsi="宋体" w:eastAsia="宋体" w:cs="宋体"/>
                <w:i w:val="0"/>
                <w:iCs w:val="0"/>
                <w:color w:val="auto"/>
                <w:sz w:val="18"/>
                <w:szCs w:val="18"/>
                <w:highlight w:val="none"/>
                <w:u w:val="none"/>
              </w:rPr>
            </w:pPr>
          </w:p>
        </w:tc>
      </w:tr>
      <w:tr w14:paraId="43328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01B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7CF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发包人提供材料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DB950A8">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B9EA73F">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7C398BA">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096B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710C72D7">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5411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81ECC">
            <w:pPr>
              <w:jc w:val="right"/>
              <w:rPr>
                <w:rFonts w:hint="eastAsia" w:ascii="宋体" w:hAnsi="宋体" w:eastAsia="宋体" w:cs="宋体"/>
                <w:i w:val="0"/>
                <w:iCs w:val="0"/>
                <w:color w:val="auto"/>
                <w:sz w:val="18"/>
                <w:szCs w:val="18"/>
                <w:highlight w:val="none"/>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1846782A">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详见本标准表G.1.1</w:t>
            </w:r>
          </w:p>
        </w:tc>
      </w:tr>
      <w:tr w14:paraId="7F713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41C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A81B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专业分包工程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6BD94087">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4A577720">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415420C3">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6FC7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01EA323">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2C4D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9B78D">
            <w:pPr>
              <w:jc w:val="right"/>
              <w:rPr>
                <w:rFonts w:hint="eastAsia" w:ascii="宋体" w:hAnsi="宋体" w:eastAsia="宋体" w:cs="宋体"/>
                <w:i w:val="0"/>
                <w:iCs w:val="0"/>
                <w:color w:val="auto"/>
                <w:sz w:val="18"/>
                <w:szCs w:val="18"/>
                <w:highlight w:val="none"/>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5103067F">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1BD0D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358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E11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直接发包的专业工程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CEBCCE8">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C1D3A79">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2D0C92A0">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6872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43A654C6">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DE5A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60998">
            <w:pPr>
              <w:jc w:val="right"/>
              <w:rPr>
                <w:rFonts w:hint="eastAsia" w:ascii="宋体" w:hAnsi="宋体" w:eastAsia="宋体" w:cs="宋体"/>
                <w:i w:val="0"/>
                <w:iCs w:val="0"/>
                <w:color w:val="auto"/>
                <w:sz w:val="18"/>
                <w:szCs w:val="18"/>
                <w:highlight w:val="none"/>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496B4F90">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详见本标准表E.4.6</w:t>
            </w:r>
          </w:p>
        </w:tc>
      </w:tr>
      <w:tr w14:paraId="20AF5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178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78437187">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4BAE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B9F28">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FF673">
            <w:pPr>
              <w:jc w:val="right"/>
              <w:rPr>
                <w:rFonts w:hint="eastAsia" w:ascii="宋体" w:hAnsi="宋体" w:eastAsia="宋体" w:cs="宋体"/>
                <w:i w:val="0"/>
                <w:iCs w:val="0"/>
                <w:color w:val="auto"/>
                <w:sz w:val="18"/>
                <w:szCs w:val="18"/>
                <w:highlight w:val="none"/>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75592">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B1B1F">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4075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581BBE44">
            <w:pPr>
              <w:rPr>
                <w:rFonts w:hint="eastAsia" w:ascii="宋体" w:hAnsi="宋体" w:eastAsia="宋体" w:cs="宋体"/>
                <w:i w:val="0"/>
                <w:iCs w:val="0"/>
                <w:color w:val="auto"/>
                <w:sz w:val="18"/>
                <w:szCs w:val="18"/>
                <w:highlight w:val="none"/>
                <w:u w:val="none"/>
              </w:rPr>
            </w:pPr>
          </w:p>
        </w:tc>
      </w:tr>
      <w:tr w14:paraId="72E5A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FD4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D653FF2">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4DB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DED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C4FD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E41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58525">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DC83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CB4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707F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5" w:hRule="atLeast"/>
        </w:trPr>
        <w:tc>
          <w:tcPr>
            <w:tcW w:w="10040" w:type="dxa"/>
            <w:gridSpan w:val="10"/>
            <w:tcBorders>
              <w:top w:val="nil"/>
              <w:left w:val="nil"/>
              <w:bottom w:val="nil"/>
              <w:right w:val="nil"/>
            </w:tcBorders>
            <w:shd w:val="clear" w:color="auto" w:fill="FFFFFF"/>
            <w:vAlign w:val="center"/>
          </w:tcPr>
          <w:p w14:paraId="103A39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本表项目名称、服务内容应由招标人填写；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编制最高投标限价及投标报价时，采用费率计价方式计算总承包服务的，应分别填写“计算基础A1”“费率B”        ，并计算填写“金额C1”，C1=A1×B；采用总价计价方式计算总承包服务费的，可直接填写“金额C1”；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编制结算时，采用费率计价方式计算总承包服务费的，应填写“确认计算基础A2”，并计算填写“结算金额C2”       ，C2=A2×B；采用总价计价方式计算总承包服务费的，可直接填写“结算金额C2”。</w:t>
            </w:r>
          </w:p>
        </w:tc>
      </w:tr>
    </w:tbl>
    <w:p w14:paraId="7901D474">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40DF4809">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7311FA8B">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仿宋" w:hAnsi="仿宋" w:eastAsia="仿宋" w:cs="仿宋"/>
          <w:b/>
          <w:bCs/>
          <w:i w:val="0"/>
          <w:iCs w:val="0"/>
          <w:color w:val="auto"/>
          <w:sz w:val="28"/>
          <w:szCs w:val="28"/>
          <w:highlight w:val="none"/>
          <w:u w:val="none"/>
          <w:lang w:val="en-US" w:eastAsia="zh-CN"/>
        </w:rPr>
        <w:t>备注</w:t>
      </w:r>
      <w:r>
        <w:rPr>
          <w:rFonts w:hint="eastAsia" w:ascii="仿宋" w:hAnsi="仿宋" w:eastAsia="仿宋" w:cs="仿宋"/>
          <w:b/>
          <w:bCs/>
          <w:i w:val="0"/>
          <w:iCs w:val="0"/>
          <w:color w:val="auto"/>
          <w:sz w:val="28"/>
          <w:szCs w:val="28"/>
          <w:highlight w:val="none"/>
          <w:u w:val="none"/>
          <w:lang w:val="en-US" w:eastAsia="zh-CN"/>
        </w:rPr>
        <w:t>：</w:t>
      </w:r>
      <w:r>
        <w:rPr>
          <w:rFonts w:hint="default" w:ascii="仿宋" w:hAnsi="仿宋" w:eastAsia="仿宋" w:cs="仿宋"/>
          <w:b/>
          <w:bCs/>
          <w:i w:val="0"/>
          <w:iCs w:val="0"/>
          <w:color w:val="auto"/>
          <w:sz w:val="28"/>
          <w:szCs w:val="28"/>
          <w:highlight w:val="none"/>
          <w:u w:val="none"/>
          <w:lang w:val="en-US" w:eastAsia="zh-CN"/>
        </w:rPr>
        <w:t>若其他表中的数据与本工程量清单不一致时，以本工程量清单为准</w:t>
      </w:r>
      <w:r>
        <w:rPr>
          <w:rFonts w:hint="eastAsia" w:ascii="仿宋" w:hAnsi="仿宋" w:eastAsia="仿宋" w:cs="仿宋"/>
          <w:b/>
          <w:bCs/>
          <w:i w:val="0"/>
          <w:iCs w:val="0"/>
          <w:color w:val="auto"/>
          <w:sz w:val="28"/>
          <w:szCs w:val="28"/>
          <w:highlight w:val="none"/>
          <w:u w:val="none"/>
          <w:lang w:val="en-US" w:eastAsia="zh-CN"/>
        </w:rPr>
        <w:t>。</w:t>
      </w:r>
    </w:p>
    <w:p w14:paraId="71921D13">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color w:val="auto"/>
          <w:spacing w:val="-4"/>
          <w:sz w:val="28"/>
          <w:szCs w:val="28"/>
          <w:highlight w:val="none"/>
          <w:lang w:val="en-US" w:eastAsia="zh-CN"/>
        </w:rPr>
      </w:pPr>
      <w:r>
        <w:rPr>
          <w:rFonts w:hint="eastAsia" w:ascii="黑体" w:hAnsi="黑体" w:eastAsia="黑体" w:cs="黑体"/>
          <w:color w:val="auto"/>
          <w:spacing w:val="-4"/>
          <w:sz w:val="28"/>
          <w:szCs w:val="28"/>
          <w:highlight w:val="none"/>
          <w:lang w:val="en-US" w:eastAsia="zh-CN"/>
        </w:rPr>
        <w:t>表1-5 小班设计及工程量统计表</w:t>
      </w:r>
    </w:p>
    <w:tbl>
      <w:tblPr>
        <w:tblStyle w:val="10"/>
        <w:tblW w:w="22800" w:type="dxa"/>
        <w:tblInd w:w="93" w:type="dxa"/>
        <w:tblLayout w:type="autofit"/>
        <w:tblCellMar>
          <w:top w:w="0" w:type="dxa"/>
          <w:left w:w="108" w:type="dxa"/>
          <w:bottom w:w="0" w:type="dxa"/>
          <w:right w:w="108" w:type="dxa"/>
        </w:tblCellMar>
      </w:tblPr>
      <w:tblGrid>
        <w:gridCol w:w="366"/>
        <w:gridCol w:w="500"/>
        <w:gridCol w:w="608"/>
        <w:gridCol w:w="425"/>
        <w:gridCol w:w="526"/>
        <w:gridCol w:w="317"/>
        <w:gridCol w:w="441"/>
        <w:gridCol w:w="317"/>
        <w:gridCol w:w="517"/>
        <w:gridCol w:w="434"/>
        <w:gridCol w:w="416"/>
        <w:gridCol w:w="317"/>
        <w:gridCol w:w="502"/>
        <w:gridCol w:w="468"/>
        <w:gridCol w:w="1051"/>
        <w:gridCol w:w="366"/>
        <w:gridCol w:w="391"/>
        <w:gridCol w:w="460"/>
        <w:gridCol w:w="411"/>
        <w:gridCol w:w="391"/>
        <w:gridCol w:w="396"/>
        <w:gridCol w:w="416"/>
        <w:gridCol w:w="317"/>
        <w:gridCol w:w="391"/>
        <w:gridCol w:w="391"/>
        <w:gridCol w:w="350"/>
        <w:gridCol w:w="350"/>
        <w:gridCol w:w="391"/>
        <w:gridCol w:w="411"/>
        <w:gridCol w:w="391"/>
        <w:gridCol w:w="350"/>
        <w:gridCol w:w="396"/>
        <w:gridCol w:w="491"/>
        <w:gridCol w:w="491"/>
        <w:gridCol w:w="350"/>
        <w:gridCol w:w="471"/>
        <w:gridCol w:w="350"/>
        <w:gridCol w:w="422"/>
        <w:gridCol w:w="466"/>
        <w:gridCol w:w="463"/>
        <w:gridCol w:w="416"/>
        <w:gridCol w:w="519"/>
        <w:gridCol w:w="416"/>
        <w:gridCol w:w="381"/>
        <w:gridCol w:w="416"/>
        <w:gridCol w:w="317"/>
        <w:gridCol w:w="383"/>
        <w:gridCol w:w="491"/>
        <w:gridCol w:w="518"/>
        <w:gridCol w:w="441"/>
        <w:gridCol w:w="491"/>
        <w:gridCol w:w="416"/>
        <w:gridCol w:w="317"/>
      </w:tblGrid>
      <w:tr w14:paraId="00494C5C">
        <w:tblPrEx>
          <w:tblCellMar>
            <w:top w:w="0" w:type="dxa"/>
            <w:left w:w="108" w:type="dxa"/>
            <w:bottom w:w="0" w:type="dxa"/>
            <w:right w:w="108" w:type="dxa"/>
          </w:tblCellMar>
        </w:tblPrEx>
        <w:trPr>
          <w:trHeight w:val="420" w:hRule="atLeast"/>
        </w:trPr>
        <w:tc>
          <w:tcPr>
            <w:tcW w:w="3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E8F1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序号</w:t>
            </w:r>
          </w:p>
        </w:tc>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5030F">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县</w:t>
            </w:r>
          </w:p>
        </w:tc>
        <w:tc>
          <w:tcPr>
            <w:tcW w:w="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94D8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乡</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镇</w:t>
            </w:r>
            <w:r>
              <w:rPr>
                <w:rFonts w:ascii="Times New Roman" w:hAnsi="Times New Roman" w:eastAsia="仿宋" w:cs="Times New Roman"/>
                <w:b/>
                <w:bCs/>
                <w:color w:val="auto"/>
                <w:kern w:val="0"/>
                <w:sz w:val="10"/>
                <w:szCs w:val="10"/>
                <w:highlight w:val="none"/>
              </w:rPr>
              <w:t>)</w:t>
            </w:r>
          </w:p>
        </w:tc>
        <w:tc>
          <w:tcPr>
            <w:tcW w:w="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3B6A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村</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社区</w:t>
            </w:r>
            <w:r>
              <w:rPr>
                <w:rFonts w:ascii="Times New Roman" w:hAnsi="Times New Roman" w:eastAsia="仿宋" w:cs="Times New Roman"/>
                <w:b/>
                <w:bCs/>
                <w:color w:val="auto"/>
                <w:kern w:val="0"/>
                <w:sz w:val="10"/>
                <w:szCs w:val="10"/>
                <w:highlight w:val="none"/>
              </w:rPr>
              <w:t>)</w:t>
            </w: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1964E">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小地名</w:t>
            </w:r>
          </w:p>
        </w:tc>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DC77A">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小班号</w:t>
            </w:r>
          </w:p>
        </w:tc>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3378F">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面积</w:t>
            </w:r>
            <w:r>
              <w:rPr>
                <w:rFonts w:ascii="Times New Roman" w:hAnsi="Times New Roman" w:eastAsia="仿宋" w:cs="Times New Roman"/>
                <w:b/>
                <w:bCs/>
                <w:color w:val="auto"/>
                <w:kern w:val="0"/>
                <w:sz w:val="10"/>
                <w:szCs w:val="10"/>
                <w:highlight w:val="none"/>
              </w:rPr>
              <w:t xml:space="preserve"> </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C78B6">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立地类型号</w:t>
            </w:r>
          </w:p>
        </w:tc>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60EF3">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措施模式号</w:t>
            </w:r>
          </w:p>
        </w:tc>
        <w:tc>
          <w:tcPr>
            <w:tcW w:w="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E0481">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建设内容</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2F45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计划年度</w:t>
            </w:r>
          </w:p>
        </w:tc>
        <w:tc>
          <w:tcPr>
            <w:tcW w:w="51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663A32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林分现状</w:t>
            </w:r>
          </w:p>
        </w:tc>
        <w:tc>
          <w:tcPr>
            <w:tcW w:w="472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0AC620A">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w:t>
            </w:r>
          </w:p>
        </w:tc>
        <w:tc>
          <w:tcPr>
            <w:tcW w:w="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114B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修枝株数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D4AC1">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整地方式</w:t>
            </w:r>
          </w:p>
        </w:tc>
        <w:tc>
          <w:tcPr>
            <w:tcW w:w="45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92ADEC">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补植苗木</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株、含</w:t>
            </w:r>
            <w:r>
              <w:rPr>
                <w:rFonts w:ascii="Times New Roman" w:hAnsi="Times New Roman" w:eastAsia="仿宋" w:cs="Times New Roman"/>
                <w:b/>
                <w:bCs/>
                <w:color w:val="auto"/>
                <w:kern w:val="0"/>
                <w:sz w:val="10"/>
                <w:szCs w:val="10"/>
                <w:highlight w:val="none"/>
              </w:rPr>
              <w:t>10%</w:t>
            </w:r>
            <w:r>
              <w:rPr>
                <w:rFonts w:ascii="仿宋" w:hAnsi="仿宋" w:eastAsia="仿宋" w:cs="宋体"/>
                <w:b/>
                <w:bCs/>
                <w:color w:val="auto"/>
                <w:kern w:val="0"/>
                <w:sz w:val="10"/>
                <w:szCs w:val="10"/>
                <w:highlight w:val="none"/>
              </w:rPr>
              <w:t>损耗系数</w:t>
            </w:r>
            <w:r>
              <w:rPr>
                <w:rFonts w:ascii="Times New Roman" w:hAnsi="Times New Roman" w:eastAsia="仿宋" w:cs="Times New Roman"/>
                <w:b/>
                <w:bCs/>
                <w:color w:val="auto"/>
                <w:kern w:val="0"/>
                <w:sz w:val="10"/>
                <w:szCs w:val="10"/>
                <w:highlight w:val="none"/>
              </w:rPr>
              <w:t>)</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9ED3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施肥量</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033D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生根粉（克）</w:t>
            </w:r>
          </w:p>
        </w:tc>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D28B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保水剂</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C0DD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用工</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工日</w:t>
            </w:r>
            <w:r>
              <w:rPr>
                <w:rFonts w:ascii="Times New Roman" w:hAnsi="Times New Roman" w:eastAsia="仿宋" w:cs="Times New Roman"/>
                <w:b/>
                <w:bCs/>
                <w:color w:val="auto"/>
                <w:kern w:val="0"/>
                <w:sz w:val="10"/>
                <w:szCs w:val="10"/>
                <w:highlight w:val="none"/>
              </w:rPr>
              <w:t>)</w:t>
            </w:r>
          </w:p>
        </w:tc>
        <w:tc>
          <w:tcPr>
            <w:tcW w:w="416" w:type="dxa"/>
            <w:tcBorders>
              <w:top w:val="single" w:color="000000" w:sz="4" w:space="0"/>
              <w:left w:val="single" w:color="000000" w:sz="4" w:space="0"/>
              <w:bottom w:val="single" w:color="000000" w:sz="4" w:space="0"/>
              <w:right w:val="nil"/>
            </w:tcBorders>
            <w:shd w:val="clear" w:color="auto" w:fill="auto"/>
            <w:vAlign w:val="center"/>
          </w:tcPr>
          <w:p w14:paraId="447EECB6">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基础</w:t>
            </w:r>
            <w:r>
              <w:rPr>
                <w:rFonts w:hint="eastAsia" w:ascii="仿宋" w:hAnsi="仿宋" w:eastAsia="仿宋" w:cs="宋体"/>
                <w:b/>
                <w:bCs/>
                <w:color w:val="auto"/>
                <w:kern w:val="0"/>
                <w:sz w:val="10"/>
                <w:szCs w:val="10"/>
                <w:highlight w:val="none"/>
              </w:rPr>
              <w:br w:type="textWrapping"/>
            </w:r>
            <w:r>
              <w:rPr>
                <w:rFonts w:hint="eastAsia" w:ascii="仿宋" w:hAnsi="仿宋" w:eastAsia="仿宋" w:cs="宋体"/>
                <w:b/>
                <w:bCs/>
                <w:color w:val="auto"/>
                <w:kern w:val="0"/>
                <w:sz w:val="10"/>
                <w:szCs w:val="10"/>
                <w:highlight w:val="none"/>
              </w:rPr>
              <w:t>设施</w:t>
            </w:r>
          </w:p>
        </w:tc>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3E47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是否为示范林小班</w:t>
            </w:r>
          </w:p>
        </w:tc>
      </w:tr>
      <w:tr w14:paraId="3C4C1AFA">
        <w:tblPrEx>
          <w:tblCellMar>
            <w:top w:w="0" w:type="dxa"/>
            <w:left w:w="108" w:type="dxa"/>
            <w:bottom w:w="0" w:type="dxa"/>
            <w:right w:w="108" w:type="dxa"/>
          </w:tblCellMar>
        </w:tblPrEx>
        <w:trPr>
          <w:trHeight w:val="420" w:hRule="atLeast"/>
        </w:trPr>
        <w:tc>
          <w:tcPr>
            <w:tcW w:w="366" w:type="dxa"/>
            <w:vMerge w:val="continue"/>
            <w:tcBorders>
              <w:top w:val="single" w:color="000000" w:sz="4" w:space="0"/>
              <w:left w:val="single" w:color="000000" w:sz="4" w:space="0"/>
              <w:bottom w:val="single" w:color="000000" w:sz="4" w:space="0"/>
              <w:right w:val="single" w:color="000000" w:sz="4" w:space="0"/>
            </w:tcBorders>
            <w:vAlign w:val="center"/>
          </w:tcPr>
          <w:p w14:paraId="40E9C04E">
            <w:pPr>
              <w:widowControl/>
              <w:spacing w:line="120" w:lineRule="exact"/>
              <w:jc w:val="left"/>
              <w:rPr>
                <w:rFonts w:ascii="仿宋" w:hAnsi="仿宋" w:eastAsia="仿宋" w:cs="宋体"/>
                <w:b/>
                <w:bCs/>
                <w:color w:val="auto"/>
                <w:kern w:val="0"/>
                <w:sz w:val="10"/>
                <w:szCs w:val="10"/>
                <w:highlight w:val="none"/>
              </w:rPr>
            </w:pPr>
          </w:p>
        </w:tc>
        <w:tc>
          <w:tcPr>
            <w:tcW w:w="500" w:type="dxa"/>
            <w:vMerge w:val="continue"/>
            <w:tcBorders>
              <w:top w:val="single" w:color="000000" w:sz="4" w:space="0"/>
              <w:left w:val="single" w:color="000000" w:sz="4" w:space="0"/>
              <w:bottom w:val="single" w:color="000000" w:sz="4" w:space="0"/>
              <w:right w:val="single" w:color="000000" w:sz="4" w:space="0"/>
            </w:tcBorders>
            <w:vAlign w:val="center"/>
          </w:tcPr>
          <w:p w14:paraId="486613B6">
            <w:pPr>
              <w:widowControl/>
              <w:spacing w:line="120" w:lineRule="exact"/>
              <w:jc w:val="left"/>
              <w:rPr>
                <w:rFonts w:ascii="仿宋" w:hAnsi="仿宋" w:eastAsia="仿宋" w:cs="宋体"/>
                <w:b/>
                <w:bCs/>
                <w:color w:val="auto"/>
                <w:kern w:val="0"/>
                <w:sz w:val="10"/>
                <w:szCs w:val="10"/>
                <w:highlight w:val="none"/>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114DB56F">
            <w:pPr>
              <w:widowControl/>
              <w:spacing w:line="120" w:lineRule="exact"/>
              <w:jc w:val="left"/>
              <w:rPr>
                <w:rFonts w:ascii="仿宋" w:hAnsi="仿宋" w:eastAsia="仿宋" w:cs="宋体"/>
                <w:b/>
                <w:bCs/>
                <w:color w:val="auto"/>
                <w:kern w:val="0"/>
                <w:sz w:val="10"/>
                <w:szCs w:val="10"/>
                <w:highlight w:val="none"/>
              </w:rPr>
            </w:pPr>
          </w:p>
        </w:tc>
        <w:tc>
          <w:tcPr>
            <w:tcW w:w="425" w:type="dxa"/>
            <w:vMerge w:val="continue"/>
            <w:tcBorders>
              <w:top w:val="single" w:color="000000" w:sz="4" w:space="0"/>
              <w:left w:val="single" w:color="000000" w:sz="4" w:space="0"/>
              <w:bottom w:val="single" w:color="000000" w:sz="4" w:space="0"/>
              <w:right w:val="single" w:color="000000" w:sz="4" w:space="0"/>
            </w:tcBorders>
            <w:vAlign w:val="center"/>
          </w:tcPr>
          <w:p w14:paraId="3CDD852F">
            <w:pPr>
              <w:widowControl/>
              <w:spacing w:line="120" w:lineRule="exact"/>
              <w:jc w:val="left"/>
              <w:rPr>
                <w:rFonts w:ascii="仿宋" w:hAnsi="仿宋" w:eastAsia="仿宋" w:cs="宋体"/>
                <w:b/>
                <w:bCs/>
                <w:color w:val="auto"/>
                <w:kern w:val="0"/>
                <w:sz w:val="10"/>
                <w:szCs w:val="10"/>
                <w:highlight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14:paraId="77464C1C">
            <w:pPr>
              <w:widowControl/>
              <w:spacing w:line="120" w:lineRule="exact"/>
              <w:jc w:val="left"/>
              <w:rPr>
                <w:rFonts w:ascii="仿宋" w:hAnsi="仿宋" w:eastAsia="仿宋" w:cs="宋体"/>
                <w:b/>
                <w:bCs/>
                <w:color w:val="auto"/>
                <w:kern w:val="0"/>
                <w:sz w:val="10"/>
                <w:szCs w:val="10"/>
                <w:highlight w:val="none"/>
              </w:rPr>
            </w:pPr>
          </w:p>
        </w:tc>
        <w:tc>
          <w:tcPr>
            <w:tcW w:w="317" w:type="dxa"/>
            <w:vMerge w:val="continue"/>
            <w:tcBorders>
              <w:top w:val="single" w:color="000000" w:sz="4" w:space="0"/>
              <w:left w:val="single" w:color="000000" w:sz="4" w:space="0"/>
              <w:bottom w:val="single" w:color="000000" w:sz="4" w:space="0"/>
              <w:right w:val="single" w:color="000000" w:sz="4" w:space="0"/>
            </w:tcBorders>
            <w:vAlign w:val="center"/>
          </w:tcPr>
          <w:p w14:paraId="60D98FDD">
            <w:pPr>
              <w:widowControl/>
              <w:spacing w:line="120" w:lineRule="exact"/>
              <w:jc w:val="left"/>
              <w:rPr>
                <w:rFonts w:ascii="仿宋" w:hAnsi="仿宋" w:eastAsia="仿宋" w:cs="宋体"/>
                <w:b/>
                <w:bCs/>
                <w:color w:val="auto"/>
                <w:kern w:val="0"/>
                <w:sz w:val="10"/>
                <w:szCs w:val="10"/>
                <w:highlight w:val="none"/>
              </w:rPr>
            </w:pPr>
          </w:p>
        </w:tc>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33C5A379">
            <w:pPr>
              <w:widowControl/>
              <w:spacing w:line="120" w:lineRule="exact"/>
              <w:jc w:val="left"/>
              <w:rPr>
                <w:rFonts w:ascii="仿宋" w:hAnsi="仿宋" w:eastAsia="仿宋" w:cs="宋体"/>
                <w:b/>
                <w:bCs/>
                <w:color w:val="auto"/>
                <w:kern w:val="0"/>
                <w:sz w:val="10"/>
                <w:szCs w:val="10"/>
                <w:highlight w:val="none"/>
              </w:rPr>
            </w:pPr>
          </w:p>
        </w:tc>
        <w:tc>
          <w:tcPr>
            <w:tcW w:w="317" w:type="dxa"/>
            <w:vMerge w:val="continue"/>
            <w:tcBorders>
              <w:top w:val="single" w:color="000000" w:sz="4" w:space="0"/>
              <w:left w:val="single" w:color="000000" w:sz="4" w:space="0"/>
              <w:bottom w:val="single" w:color="000000" w:sz="4" w:space="0"/>
              <w:right w:val="single" w:color="000000" w:sz="4" w:space="0"/>
            </w:tcBorders>
            <w:vAlign w:val="center"/>
          </w:tcPr>
          <w:p w14:paraId="111CBB03">
            <w:pPr>
              <w:widowControl/>
              <w:spacing w:line="120" w:lineRule="exact"/>
              <w:jc w:val="left"/>
              <w:rPr>
                <w:rFonts w:ascii="仿宋" w:hAnsi="仿宋" w:eastAsia="仿宋" w:cs="宋体"/>
                <w:b/>
                <w:bCs/>
                <w:color w:val="auto"/>
                <w:kern w:val="0"/>
                <w:sz w:val="10"/>
                <w:szCs w:val="10"/>
                <w:highlight w:val="none"/>
              </w:rPr>
            </w:pPr>
          </w:p>
        </w:tc>
        <w:tc>
          <w:tcPr>
            <w:tcW w:w="517" w:type="dxa"/>
            <w:vMerge w:val="continue"/>
            <w:tcBorders>
              <w:top w:val="single" w:color="000000" w:sz="4" w:space="0"/>
              <w:left w:val="single" w:color="000000" w:sz="4" w:space="0"/>
              <w:bottom w:val="single" w:color="000000" w:sz="4" w:space="0"/>
              <w:right w:val="single" w:color="000000" w:sz="4" w:space="0"/>
            </w:tcBorders>
            <w:vAlign w:val="center"/>
          </w:tcPr>
          <w:p w14:paraId="10B70E19">
            <w:pPr>
              <w:widowControl/>
              <w:spacing w:line="120" w:lineRule="exact"/>
              <w:jc w:val="left"/>
              <w:rPr>
                <w:rFonts w:ascii="仿宋" w:hAnsi="仿宋" w:eastAsia="仿宋" w:cs="宋体"/>
                <w:b/>
                <w:bCs/>
                <w:color w:val="auto"/>
                <w:kern w:val="0"/>
                <w:sz w:val="10"/>
                <w:szCs w:val="10"/>
                <w:highlight w:val="none"/>
              </w:rPr>
            </w:pPr>
          </w:p>
        </w:tc>
        <w:tc>
          <w:tcPr>
            <w:tcW w:w="434" w:type="dxa"/>
            <w:vMerge w:val="continue"/>
            <w:tcBorders>
              <w:top w:val="single" w:color="000000" w:sz="4" w:space="0"/>
              <w:left w:val="single" w:color="000000" w:sz="4" w:space="0"/>
              <w:bottom w:val="single" w:color="000000" w:sz="4" w:space="0"/>
              <w:right w:val="single" w:color="000000" w:sz="4" w:space="0"/>
            </w:tcBorders>
            <w:vAlign w:val="center"/>
          </w:tcPr>
          <w:p w14:paraId="6FD5EFB4">
            <w:pPr>
              <w:widowControl/>
              <w:spacing w:line="120" w:lineRule="exact"/>
              <w:jc w:val="left"/>
              <w:rPr>
                <w:rFonts w:ascii="仿宋" w:hAnsi="仿宋" w:eastAsia="仿宋" w:cs="宋体"/>
                <w:b/>
                <w:bCs/>
                <w:color w:val="auto"/>
                <w:kern w:val="0"/>
                <w:sz w:val="10"/>
                <w:szCs w:val="10"/>
                <w:highlight w:val="none"/>
              </w:rPr>
            </w:pPr>
          </w:p>
        </w:tc>
        <w:tc>
          <w:tcPr>
            <w:tcW w:w="416" w:type="dxa"/>
            <w:vMerge w:val="continue"/>
            <w:tcBorders>
              <w:top w:val="single" w:color="000000" w:sz="4" w:space="0"/>
              <w:left w:val="single" w:color="000000" w:sz="4" w:space="0"/>
              <w:bottom w:val="single" w:color="000000" w:sz="4" w:space="0"/>
              <w:right w:val="single" w:color="000000" w:sz="4" w:space="0"/>
            </w:tcBorders>
            <w:vAlign w:val="center"/>
          </w:tcPr>
          <w:p w14:paraId="559711D6">
            <w:pPr>
              <w:widowControl/>
              <w:spacing w:line="120" w:lineRule="exact"/>
              <w:jc w:val="left"/>
              <w:rPr>
                <w:rFonts w:ascii="仿宋" w:hAnsi="仿宋" w:eastAsia="仿宋" w:cs="宋体"/>
                <w:b/>
                <w:bCs/>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30FD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起源</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FB6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森林类别</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A81A">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优势树种</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EE2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树种组成</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6F2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1B7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郁闭度</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2E6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龄组</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32C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平均胸径</w:t>
            </w:r>
            <w:r>
              <w:rPr>
                <w:rFonts w:ascii="Times New Roman" w:hAnsi="Times New Roman" w:eastAsia="仿宋" w:cs="Times New Roman"/>
                <w:b/>
                <w:bCs/>
                <w:color w:val="auto"/>
                <w:kern w:val="0"/>
                <w:sz w:val="10"/>
                <w:szCs w:val="10"/>
                <w:highlight w:val="none"/>
              </w:rPr>
              <w:t>(cm)</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F037">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平均树高</w:t>
            </w:r>
            <w:r>
              <w:rPr>
                <w:rFonts w:ascii="Times New Roman" w:hAnsi="Times New Roman" w:eastAsia="仿宋" w:cs="Times New Roman"/>
                <w:b/>
                <w:bCs/>
                <w:color w:val="auto"/>
                <w:kern w:val="0"/>
                <w:sz w:val="10"/>
                <w:szCs w:val="10"/>
                <w:highlight w:val="none"/>
              </w:rPr>
              <w:t>(m)</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DF0E">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每亩蓄积量</w:t>
            </w:r>
            <w:r>
              <w:rPr>
                <w:rFonts w:ascii="Times New Roman" w:hAnsi="Times New Roman" w:eastAsia="仿宋" w:cs="Times New Roman"/>
                <w:b/>
                <w:bCs/>
                <w:color w:val="auto"/>
                <w:kern w:val="0"/>
                <w:sz w:val="10"/>
                <w:szCs w:val="10"/>
                <w:highlight w:val="none"/>
              </w:rPr>
              <w:t>(m³)</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17A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小班蓄积量</w:t>
            </w:r>
            <w:r>
              <w:rPr>
                <w:rFonts w:ascii="Times New Roman" w:hAnsi="Times New Roman" w:eastAsia="仿宋" w:cs="Times New Roman"/>
                <w:b/>
                <w:bCs/>
                <w:color w:val="auto"/>
                <w:kern w:val="0"/>
                <w:sz w:val="10"/>
                <w:szCs w:val="10"/>
                <w:highlight w:val="none"/>
              </w:rPr>
              <w:t>(m³)</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129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采伐方式</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4A9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株数强度</w:t>
            </w:r>
            <w:r>
              <w:rPr>
                <w:rFonts w:ascii="Times New Roman" w:hAnsi="Times New Roman" w:eastAsia="仿宋" w:cs="Times New Roman"/>
                <w:b/>
                <w:bCs/>
                <w:color w:val="auto"/>
                <w:kern w:val="0"/>
                <w:sz w:val="10"/>
                <w:szCs w:val="10"/>
                <w:highlight w:val="none"/>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69C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蓄积强度</w:t>
            </w:r>
            <w:r>
              <w:rPr>
                <w:rFonts w:ascii="Times New Roman" w:hAnsi="Times New Roman" w:eastAsia="仿宋" w:cs="Times New Roman"/>
                <w:b/>
                <w:bCs/>
                <w:color w:val="auto"/>
                <w:kern w:val="0"/>
                <w:sz w:val="10"/>
                <w:szCs w:val="10"/>
                <w:highlight w:val="none"/>
              </w:rPr>
              <w:t>(%)</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AA0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保留木株数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FBD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目标树株数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A591">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保留郁闭度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8E6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伐后平均胸径</w:t>
            </w:r>
            <w:r>
              <w:rPr>
                <w:rFonts w:ascii="Times New Roman" w:hAnsi="Times New Roman" w:eastAsia="仿宋" w:cs="Times New Roman"/>
                <w:b/>
                <w:bCs/>
                <w:color w:val="auto"/>
                <w:kern w:val="0"/>
                <w:sz w:val="10"/>
                <w:szCs w:val="10"/>
                <w:highlight w:val="none"/>
              </w:rPr>
              <w:t>(cm)</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D04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伐后平均树高</w:t>
            </w:r>
            <w:r>
              <w:rPr>
                <w:rFonts w:ascii="Times New Roman" w:hAnsi="Times New Roman" w:eastAsia="仿宋" w:cs="Times New Roman"/>
                <w:b/>
                <w:bCs/>
                <w:color w:val="auto"/>
                <w:kern w:val="0"/>
                <w:sz w:val="10"/>
                <w:szCs w:val="10"/>
                <w:highlight w:val="none"/>
              </w:rPr>
              <w:t>(m)</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C37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D2D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每亩采伐蓄积</w:t>
            </w:r>
            <w:r>
              <w:rPr>
                <w:rFonts w:ascii="Times New Roman" w:hAnsi="Times New Roman" w:eastAsia="仿宋" w:cs="Times New Roman"/>
                <w:b/>
                <w:bCs/>
                <w:color w:val="auto"/>
                <w:kern w:val="0"/>
                <w:sz w:val="10"/>
                <w:szCs w:val="10"/>
                <w:highlight w:val="none"/>
              </w:rPr>
              <w:t>(m³)</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DAC1">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小班采伐蓄积</w:t>
            </w:r>
            <w:r>
              <w:rPr>
                <w:rFonts w:ascii="Times New Roman" w:hAnsi="Times New Roman" w:eastAsia="仿宋" w:cs="Times New Roman"/>
                <w:b/>
                <w:bCs/>
                <w:color w:val="auto"/>
                <w:kern w:val="0"/>
                <w:sz w:val="10"/>
                <w:szCs w:val="10"/>
                <w:highlight w:val="none"/>
              </w:rPr>
              <w:t>(m³)</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987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采伐出材</w:t>
            </w:r>
            <w:r>
              <w:rPr>
                <w:rFonts w:ascii="Times New Roman" w:hAnsi="Times New Roman" w:eastAsia="仿宋" w:cs="Times New Roman"/>
                <w:b/>
                <w:bCs/>
                <w:color w:val="auto"/>
                <w:kern w:val="0"/>
                <w:sz w:val="10"/>
                <w:szCs w:val="10"/>
                <w:highlight w:val="none"/>
              </w:rPr>
              <w:t>(m³/</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50" w:type="dxa"/>
            <w:vMerge w:val="continue"/>
            <w:tcBorders>
              <w:top w:val="single" w:color="000000" w:sz="4" w:space="0"/>
              <w:left w:val="single" w:color="000000" w:sz="4" w:space="0"/>
              <w:bottom w:val="single" w:color="000000" w:sz="4" w:space="0"/>
              <w:right w:val="single" w:color="000000" w:sz="4" w:space="0"/>
            </w:tcBorders>
            <w:vAlign w:val="center"/>
          </w:tcPr>
          <w:p w14:paraId="51EAD45D">
            <w:pPr>
              <w:widowControl/>
              <w:spacing w:line="120" w:lineRule="exact"/>
              <w:jc w:val="left"/>
              <w:rPr>
                <w:rFonts w:ascii="仿宋" w:hAnsi="仿宋" w:eastAsia="仿宋" w:cs="宋体"/>
                <w:b/>
                <w:bCs/>
                <w:color w:val="auto"/>
                <w:kern w:val="0"/>
                <w:sz w:val="10"/>
                <w:szCs w:val="10"/>
                <w:highlight w:val="none"/>
              </w:rPr>
            </w:pPr>
          </w:p>
        </w:tc>
        <w:tc>
          <w:tcPr>
            <w:tcW w:w="471" w:type="dxa"/>
            <w:vMerge w:val="continue"/>
            <w:tcBorders>
              <w:top w:val="single" w:color="000000" w:sz="4" w:space="0"/>
              <w:left w:val="single" w:color="000000" w:sz="4" w:space="0"/>
              <w:bottom w:val="single" w:color="000000" w:sz="4" w:space="0"/>
              <w:right w:val="single" w:color="000000" w:sz="4" w:space="0"/>
            </w:tcBorders>
            <w:vAlign w:val="center"/>
          </w:tcPr>
          <w:p w14:paraId="1354DC97">
            <w:pPr>
              <w:widowControl/>
              <w:spacing w:line="120" w:lineRule="exact"/>
              <w:jc w:val="left"/>
              <w:rPr>
                <w:rFonts w:ascii="仿宋" w:hAnsi="仿宋" w:eastAsia="仿宋" w:cs="宋体"/>
                <w:b/>
                <w:bCs/>
                <w:color w:val="auto"/>
                <w:kern w:val="0"/>
                <w:sz w:val="10"/>
                <w:szCs w:val="10"/>
                <w:highlight w:val="none"/>
              </w:rPr>
            </w:pP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F51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补植密度</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4EC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混交比例</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9B5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BC1B">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1</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788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92C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2</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33B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CA7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3</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CB0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C26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4</w:t>
            </w: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C64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491" w:type="dxa"/>
            <w:vMerge w:val="continue"/>
            <w:tcBorders>
              <w:top w:val="single" w:color="000000" w:sz="4" w:space="0"/>
              <w:left w:val="single" w:color="000000" w:sz="4" w:space="0"/>
              <w:bottom w:val="single" w:color="000000" w:sz="4" w:space="0"/>
              <w:right w:val="single" w:color="000000" w:sz="4" w:space="0"/>
            </w:tcBorders>
            <w:vAlign w:val="center"/>
          </w:tcPr>
          <w:p w14:paraId="1725A69D">
            <w:pPr>
              <w:widowControl/>
              <w:spacing w:line="120" w:lineRule="exact"/>
              <w:jc w:val="left"/>
              <w:rPr>
                <w:rFonts w:ascii="仿宋" w:hAnsi="仿宋" w:eastAsia="仿宋" w:cs="宋体"/>
                <w:b/>
                <w:bCs/>
                <w:color w:val="auto"/>
                <w:kern w:val="0"/>
                <w:sz w:val="10"/>
                <w:szCs w:val="10"/>
                <w:highlight w:val="none"/>
              </w:rPr>
            </w:pPr>
          </w:p>
        </w:tc>
        <w:tc>
          <w:tcPr>
            <w:tcW w:w="518" w:type="dxa"/>
            <w:vMerge w:val="continue"/>
            <w:tcBorders>
              <w:top w:val="single" w:color="000000" w:sz="4" w:space="0"/>
              <w:left w:val="single" w:color="000000" w:sz="4" w:space="0"/>
              <w:bottom w:val="single" w:color="000000" w:sz="4" w:space="0"/>
              <w:right w:val="single" w:color="000000" w:sz="4" w:space="0"/>
            </w:tcBorders>
            <w:vAlign w:val="center"/>
          </w:tcPr>
          <w:p w14:paraId="0D901578">
            <w:pPr>
              <w:widowControl/>
              <w:spacing w:line="120" w:lineRule="exact"/>
              <w:jc w:val="left"/>
              <w:rPr>
                <w:rFonts w:ascii="仿宋" w:hAnsi="仿宋" w:eastAsia="仿宋" w:cs="宋体"/>
                <w:b/>
                <w:bCs/>
                <w:color w:val="auto"/>
                <w:kern w:val="0"/>
                <w:sz w:val="10"/>
                <w:szCs w:val="10"/>
                <w:highlight w:val="none"/>
              </w:rPr>
            </w:pPr>
          </w:p>
        </w:tc>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317075A8">
            <w:pPr>
              <w:widowControl/>
              <w:spacing w:line="120" w:lineRule="exact"/>
              <w:jc w:val="left"/>
              <w:rPr>
                <w:rFonts w:ascii="仿宋" w:hAnsi="仿宋" w:eastAsia="仿宋" w:cs="宋体"/>
                <w:b/>
                <w:bCs/>
                <w:color w:val="auto"/>
                <w:kern w:val="0"/>
                <w:sz w:val="10"/>
                <w:szCs w:val="10"/>
                <w:highlight w:val="none"/>
              </w:rPr>
            </w:pPr>
          </w:p>
        </w:tc>
        <w:tc>
          <w:tcPr>
            <w:tcW w:w="491" w:type="dxa"/>
            <w:vMerge w:val="continue"/>
            <w:tcBorders>
              <w:top w:val="single" w:color="000000" w:sz="4" w:space="0"/>
              <w:left w:val="single" w:color="000000" w:sz="4" w:space="0"/>
              <w:bottom w:val="single" w:color="000000" w:sz="4" w:space="0"/>
              <w:right w:val="single" w:color="000000" w:sz="4" w:space="0"/>
            </w:tcBorders>
            <w:vAlign w:val="center"/>
          </w:tcPr>
          <w:p w14:paraId="022AAC6A">
            <w:pPr>
              <w:widowControl/>
              <w:spacing w:line="120" w:lineRule="exact"/>
              <w:jc w:val="left"/>
              <w:rPr>
                <w:rFonts w:ascii="仿宋" w:hAnsi="仿宋" w:eastAsia="仿宋" w:cs="宋体"/>
                <w:b/>
                <w:bCs/>
                <w:color w:val="auto"/>
                <w:kern w:val="0"/>
                <w:sz w:val="10"/>
                <w:szCs w:val="10"/>
                <w:highlight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ED1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作业道</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米</w:t>
            </w:r>
            <w:r>
              <w:rPr>
                <w:rFonts w:ascii="Times New Roman" w:hAnsi="Times New Roman" w:eastAsia="仿宋" w:cs="Times New Roman"/>
                <w:b/>
                <w:bCs/>
                <w:color w:val="auto"/>
                <w:kern w:val="0"/>
                <w:sz w:val="10"/>
                <w:szCs w:val="10"/>
                <w:highlight w:val="none"/>
              </w:rPr>
              <w:t>)</w:t>
            </w:r>
          </w:p>
        </w:tc>
        <w:tc>
          <w:tcPr>
            <w:tcW w:w="317" w:type="dxa"/>
            <w:vMerge w:val="continue"/>
            <w:tcBorders>
              <w:top w:val="single" w:color="000000" w:sz="4" w:space="0"/>
              <w:left w:val="single" w:color="000000" w:sz="4" w:space="0"/>
              <w:bottom w:val="single" w:color="000000" w:sz="4" w:space="0"/>
              <w:right w:val="single" w:color="000000" w:sz="4" w:space="0"/>
            </w:tcBorders>
            <w:vAlign w:val="center"/>
          </w:tcPr>
          <w:p w14:paraId="6CCE6A30">
            <w:pPr>
              <w:widowControl/>
              <w:spacing w:line="120" w:lineRule="exact"/>
              <w:jc w:val="left"/>
              <w:rPr>
                <w:rFonts w:ascii="仿宋" w:hAnsi="仿宋" w:eastAsia="仿宋" w:cs="宋体"/>
                <w:b/>
                <w:bCs/>
                <w:color w:val="auto"/>
                <w:kern w:val="0"/>
                <w:sz w:val="10"/>
                <w:szCs w:val="10"/>
                <w:highlight w:val="none"/>
              </w:rPr>
            </w:pPr>
          </w:p>
        </w:tc>
      </w:tr>
      <w:tr w14:paraId="4BCA270B">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65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C6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C3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25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27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天坑包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14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32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A22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63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21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AC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C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9D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80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EA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7马尾松2阔叶树1柏木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44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7D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40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DB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86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A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0C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1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A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FE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4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8B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AD1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968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4F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C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AD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EA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320.78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8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160.39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8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E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07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C3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BA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8283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F6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2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4970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3E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1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62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C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BBF4">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634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01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9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7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09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1042.7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3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B1E5">
            <w:pPr>
              <w:widowControl/>
              <w:spacing w:line="120" w:lineRule="exact"/>
              <w:jc w:val="center"/>
              <w:rPr>
                <w:rFonts w:ascii="Times New Roman" w:hAnsi="Times New Roman" w:eastAsia="宋体" w:cs="Times New Roman"/>
                <w:color w:val="auto"/>
                <w:kern w:val="0"/>
                <w:sz w:val="10"/>
                <w:szCs w:val="10"/>
                <w:highlight w:val="none"/>
              </w:rPr>
            </w:pPr>
          </w:p>
        </w:tc>
      </w:tr>
      <w:tr w14:paraId="05AA9D6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E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DA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FF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AF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F6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天坑包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BE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3C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074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B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8F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1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57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26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6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55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7马尾松2阔叶树1柏木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11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1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C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79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C0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EF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9B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15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FE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99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A3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6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4D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3A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58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7C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44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F4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143.23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41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71.62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1B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05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9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F1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1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6897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99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A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4E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B6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0B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03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440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F56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82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21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E5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B8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868.2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2A9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3F58">
            <w:pPr>
              <w:widowControl/>
              <w:spacing w:line="120" w:lineRule="exact"/>
              <w:jc w:val="center"/>
              <w:rPr>
                <w:rFonts w:ascii="Times New Roman" w:hAnsi="Times New Roman" w:eastAsia="宋体" w:cs="Times New Roman"/>
                <w:color w:val="auto"/>
                <w:kern w:val="0"/>
                <w:sz w:val="10"/>
                <w:szCs w:val="10"/>
                <w:highlight w:val="none"/>
              </w:rPr>
            </w:pPr>
          </w:p>
        </w:tc>
      </w:tr>
      <w:tr w14:paraId="464F2E88">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5B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4D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5F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4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2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清水源</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C6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56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C51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79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B5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8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91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4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E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1C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1E0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EB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5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06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21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7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E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2432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BC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A4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CD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4F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C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53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B4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40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0B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E4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2E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245.63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6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122.82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63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6B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10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F1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55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11264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83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6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6758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2C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A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1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9F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AEA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831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59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A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99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153.6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20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1144.8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0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5445">
            <w:pPr>
              <w:widowControl/>
              <w:spacing w:line="120" w:lineRule="exact"/>
              <w:jc w:val="center"/>
              <w:rPr>
                <w:rFonts w:ascii="Times New Roman" w:hAnsi="Times New Roman" w:eastAsia="宋体" w:cs="Times New Roman"/>
                <w:color w:val="auto"/>
                <w:kern w:val="0"/>
                <w:sz w:val="10"/>
                <w:szCs w:val="10"/>
                <w:highlight w:val="none"/>
              </w:rPr>
            </w:pPr>
          </w:p>
        </w:tc>
      </w:tr>
      <w:tr w14:paraId="185EADDF">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01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CB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A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992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B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清水泉</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ED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7C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AA8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B1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9D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5B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97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F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F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7B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B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AC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75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A8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FC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30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95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D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2F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D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87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E8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1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537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CF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C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E0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B7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597.24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F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298.62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ED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1C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2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3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EA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7821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7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9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4693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7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6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1564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4B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B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FC7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5925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C2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3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BA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27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984.5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4C4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4811">
            <w:pPr>
              <w:widowControl/>
              <w:spacing w:line="120" w:lineRule="exact"/>
              <w:jc w:val="center"/>
              <w:rPr>
                <w:rFonts w:ascii="Times New Roman" w:hAnsi="Times New Roman" w:eastAsia="宋体" w:cs="Times New Roman"/>
                <w:color w:val="auto"/>
                <w:kern w:val="0"/>
                <w:sz w:val="10"/>
                <w:szCs w:val="10"/>
                <w:highlight w:val="none"/>
              </w:rPr>
            </w:pPr>
          </w:p>
        </w:tc>
      </w:tr>
      <w:tr w14:paraId="08D36307">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8E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18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17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00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B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清水泉</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54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D3F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531E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C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C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8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D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9B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8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0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0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2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B0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C5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25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F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9F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E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A6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A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45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FF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34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E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6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2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1F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F3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240.73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EF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120.37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A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F04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50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E3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8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55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F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E1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FE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F0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77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09A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10B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59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3F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1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1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D6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214C">
            <w:pPr>
              <w:widowControl/>
              <w:spacing w:line="120" w:lineRule="exact"/>
              <w:jc w:val="center"/>
              <w:rPr>
                <w:rFonts w:ascii="Times New Roman" w:hAnsi="Times New Roman" w:eastAsia="宋体" w:cs="Times New Roman"/>
                <w:color w:val="auto"/>
                <w:kern w:val="0"/>
                <w:sz w:val="10"/>
                <w:szCs w:val="10"/>
                <w:highlight w:val="none"/>
              </w:rPr>
            </w:pPr>
          </w:p>
        </w:tc>
      </w:tr>
      <w:tr w14:paraId="27464FD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66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10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C9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4D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3E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魏家湾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89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F5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965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A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27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22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1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00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5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53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1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FC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D7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77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253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65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DC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69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26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60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53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17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B3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3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92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1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D5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6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389.86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9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194.93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C0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91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C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17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32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6831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F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3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54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3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95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7E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1623">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BE0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BB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9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2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38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859.9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5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AD0B">
            <w:pPr>
              <w:widowControl/>
              <w:spacing w:line="120" w:lineRule="exact"/>
              <w:jc w:val="center"/>
              <w:rPr>
                <w:rFonts w:ascii="Times New Roman" w:hAnsi="Times New Roman" w:eastAsia="宋体" w:cs="Times New Roman"/>
                <w:color w:val="auto"/>
                <w:kern w:val="0"/>
                <w:sz w:val="10"/>
                <w:szCs w:val="10"/>
                <w:highlight w:val="none"/>
              </w:rPr>
            </w:pPr>
          </w:p>
        </w:tc>
      </w:tr>
      <w:tr w14:paraId="7D765A58">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FA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04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F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4F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梅家桥村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2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35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9F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B21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DB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6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4C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22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95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C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D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5柏木3马尾松2阔叶树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C3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49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FE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3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F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ED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CD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25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3A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3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A3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C7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F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6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D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BE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0A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C0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300.26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640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1A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EE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70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5B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2C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6006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76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A6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3604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1A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E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3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CE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45C8">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FF7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22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F4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E4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F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97D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90F5">
            <w:pPr>
              <w:widowControl/>
              <w:spacing w:line="120" w:lineRule="exact"/>
              <w:jc w:val="center"/>
              <w:rPr>
                <w:rFonts w:ascii="Times New Roman" w:hAnsi="Times New Roman" w:eastAsia="宋体" w:cs="Times New Roman"/>
                <w:color w:val="auto"/>
                <w:kern w:val="0"/>
                <w:sz w:val="10"/>
                <w:szCs w:val="10"/>
                <w:highlight w:val="none"/>
              </w:rPr>
            </w:pPr>
          </w:p>
        </w:tc>
      </w:tr>
      <w:tr w14:paraId="5FBDB9E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50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5A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78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F0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梅家桥村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FF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F1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65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AC4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BA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AB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F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B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01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59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2C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5柏木4阔叶树1马尾松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51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7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E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3F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AC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5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61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2024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6E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C9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EE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C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8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2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E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5D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A96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CD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99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301.58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2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150.79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E2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D7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09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37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08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7F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0A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9A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60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2D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A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D70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ED6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C6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0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77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1D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888.2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98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E14A">
            <w:pPr>
              <w:widowControl/>
              <w:spacing w:line="120" w:lineRule="exact"/>
              <w:jc w:val="center"/>
              <w:rPr>
                <w:rFonts w:ascii="Times New Roman" w:hAnsi="Times New Roman" w:eastAsia="宋体" w:cs="Times New Roman"/>
                <w:color w:val="auto"/>
                <w:kern w:val="0"/>
                <w:sz w:val="10"/>
                <w:szCs w:val="10"/>
                <w:highlight w:val="none"/>
              </w:rPr>
            </w:pPr>
          </w:p>
        </w:tc>
      </w:tr>
      <w:tr w14:paraId="4681631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0D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39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8D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D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76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七星包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9D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88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D51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6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C0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B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C4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9C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76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DD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D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88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CD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2E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3C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7B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F8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E3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F6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D3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7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27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F6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DE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6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B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C5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24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407.15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A5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203.58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CA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2F4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CB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7B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40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8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A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4645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7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2B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D6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388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231C">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384D">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A4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1407.4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DA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DD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A1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951.6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73A3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F24F">
            <w:pPr>
              <w:widowControl/>
              <w:spacing w:line="120" w:lineRule="exact"/>
              <w:jc w:val="center"/>
              <w:rPr>
                <w:rFonts w:ascii="Times New Roman" w:hAnsi="Times New Roman" w:eastAsia="宋体" w:cs="Times New Roman"/>
                <w:color w:val="auto"/>
                <w:kern w:val="0"/>
                <w:sz w:val="10"/>
                <w:szCs w:val="10"/>
                <w:highlight w:val="none"/>
              </w:rPr>
            </w:pPr>
          </w:p>
        </w:tc>
      </w:tr>
      <w:tr w14:paraId="6DDD1110">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3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FB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A4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23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41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七星包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13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BE6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862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9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06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31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54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B7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F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21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040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4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F5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D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9B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1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50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5D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ED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EF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8E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7A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65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4B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F7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34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4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F5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254.15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A6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62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7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63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7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E7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5709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25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3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3425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6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D8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FE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78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775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B1C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A9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26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5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CA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719.7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2C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7B56">
            <w:pPr>
              <w:widowControl/>
              <w:spacing w:line="120" w:lineRule="exact"/>
              <w:jc w:val="center"/>
              <w:rPr>
                <w:rFonts w:ascii="Times New Roman" w:hAnsi="Times New Roman" w:eastAsia="宋体" w:cs="Times New Roman"/>
                <w:color w:val="auto"/>
                <w:kern w:val="0"/>
                <w:sz w:val="10"/>
                <w:szCs w:val="10"/>
                <w:highlight w:val="none"/>
              </w:rPr>
            </w:pPr>
          </w:p>
        </w:tc>
      </w:tr>
      <w:tr w14:paraId="4591A35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18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DD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99F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C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A2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瓦屋坪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7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92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D8CF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5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AF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7A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3A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7A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8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A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6柏木2阔叶树2马尾松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D0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EA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85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51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E9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F0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6C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200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C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63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0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63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77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EF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7B5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3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14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88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1E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29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30C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12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E7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19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6138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BC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2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3683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94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B0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F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4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7A9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09FD">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7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B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A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EA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F98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458A">
            <w:pPr>
              <w:widowControl/>
              <w:spacing w:line="120" w:lineRule="exact"/>
              <w:jc w:val="center"/>
              <w:rPr>
                <w:rFonts w:ascii="Times New Roman" w:hAnsi="Times New Roman" w:eastAsia="宋体" w:cs="Times New Roman"/>
                <w:color w:val="auto"/>
                <w:kern w:val="0"/>
                <w:sz w:val="10"/>
                <w:szCs w:val="10"/>
                <w:highlight w:val="none"/>
              </w:rPr>
            </w:pPr>
          </w:p>
        </w:tc>
      </w:tr>
      <w:tr w14:paraId="24A6EE4F">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9D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F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AB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AB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F5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瓦屋坪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E7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C7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F43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2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F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03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0A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D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38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C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6柏木2阔叶树2马尾松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B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4D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6D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CA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D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0B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0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7D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5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0C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1B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BC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A1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18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60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77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F4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E6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204.12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05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D2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A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0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66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08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9504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A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81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B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A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1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45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6E64">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A66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03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6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8D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14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903.3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7C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EE24">
            <w:pPr>
              <w:widowControl/>
              <w:spacing w:line="120" w:lineRule="exact"/>
              <w:jc w:val="center"/>
              <w:rPr>
                <w:rFonts w:ascii="Times New Roman" w:hAnsi="Times New Roman" w:eastAsia="宋体" w:cs="Times New Roman"/>
                <w:color w:val="auto"/>
                <w:kern w:val="0"/>
                <w:sz w:val="10"/>
                <w:szCs w:val="10"/>
                <w:highlight w:val="none"/>
              </w:rPr>
            </w:pPr>
          </w:p>
        </w:tc>
      </w:tr>
      <w:tr w14:paraId="68D94EF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0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DE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89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09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9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岩墩坡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CA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BE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855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0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16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91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4D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B5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D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1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5杉木3马尾松2阔叶树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7D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77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BB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6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9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9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00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0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0F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FF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ED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E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7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B1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8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BA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9D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0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89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82.66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A7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1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12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EF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8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6650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016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EA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2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B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84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4F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1B9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5C7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47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1209.0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E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2F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9A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D32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2FB64">
            <w:pPr>
              <w:widowControl/>
              <w:spacing w:line="120" w:lineRule="exact"/>
              <w:jc w:val="center"/>
              <w:rPr>
                <w:rFonts w:ascii="Times New Roman" w:hAnsi="Times New Roman" w:eastAsia="宋体" w:cs="Times New Roman"/>
                <w:color w:val="auto"/>
                <w:kern w:val="0"/>
                <w:sz w:val="10"/>
                <w:szCs w:val="10"/>
                <w:highlight w:val="none"/>
              </w:rPr>
            </w:pPr>
          </w:p>
        </w:tc>
      </w:tr>
      <w:tr w14:paraId="607D2C4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1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62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1E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25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E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岩墩坡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F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07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C75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6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85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77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8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FC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B4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0E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5杉木3马尾松2阔叶树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62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10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81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F4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E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25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4E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207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4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9D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53B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84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F0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14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BF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E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B6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B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4E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F2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76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DB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82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BC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5808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09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F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3485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ED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0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2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2A4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BD5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EB7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78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B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B3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E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714.1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F1E8">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A118">
            <w:pPr>
              <w:widowControl/>
              <w:spacing w:line="120" w:lineRule="exact"/>
              <w:jc w:val="center"/>
              <w:rPr>
                <w:rFonts w:ascii="Times New Roman" w:hAnsi="Times New Roman" w:eastAsia="宋体" w:cs="Times New Roman"/>
                <w:color w:val="auto"/>
                <w:kern w:val="0"/>
                <w:sz w:val="10"/>
                <w:szCs w:val="10"/>
                <w:highlight w:val="none"/>
              </w:rPr>
            </w:pPr>
          </w:p>
        </w:tc>
      </w:tr>
      <w:tr w14:paraId="74811A13">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5F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51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1A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官地坪镇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3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长潭坪村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A1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桐家山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D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37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43D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45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61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58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A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5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7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3D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97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6C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C1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F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B7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7B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3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3C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A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0D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55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73B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EB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5C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25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6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92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00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250.15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A0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3E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AB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77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EF4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F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9738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65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71A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5843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79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68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73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8A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8EB3">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90DB">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4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1770.6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1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1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78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3C7A">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5D4B">
            <w:pPr>
              <w:widowControl/>
              <w:spacing w:line="120" w:lineRule="exact"/>
              <w:jc w:val="center"/>
              <w:rPr>
                <w:rFonts w:ascii="Times New Roman" w:hAnsi="Times New Roman" w:eastAsia="宋体" w:cs="Times New Roman"/>
                <w:color w:val="auto"/>
                <w:kern w:val="0"/>
                <w:sz w:val="10"/>
                <w:szCs w:val="10"/>
                <w:highlight w:val="none"/>
              </w:rPr>
            </w:pPr>
          </w:p>
        </w:tc>
      </w:tr>
      <w:tr w14:paraId="2B4B4C30">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3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9D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E6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官地坪镇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A8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长潭坪村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04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桐家山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5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1C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1A4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01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4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4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0A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4E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77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987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F1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1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16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87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D6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9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EB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72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C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F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98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B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38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B80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4DE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B8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0E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13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229.78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E3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114.89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E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6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0A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F6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2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D9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9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5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40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E8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B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2D7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757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8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1357.2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4E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04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8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772.6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698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FEF3">
            <w:pPr>
              <w:widowControl/>
              <w:spacing w:line="120" w:lineRule="exact"/>
              <w:jc w:val="center"/>
              <w:rPr>
                <w:rFonts w:ascii="Times New Roman" w:hAnsi="Times New Roman" w:eastAsia="宋体" w:cs="Times New Roman"/>
                <w:color w:val="auto"/>
                <w:kern w:val="0"/>
                <w:sz w:val="10"/>
                <w:szCs w:val="10"/>
                <w:highlight w:val="none"/>
              </w:rPr>
            </w:pPr>
          </w:p>
        </w:tc>
      </w:tr>
      <w:tr w14:paraId="06A80F7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E2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009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56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EF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06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8E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13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8E3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3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F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E7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8D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9C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ED4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6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A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C3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20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7F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630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95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F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E5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19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4C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D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B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E2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7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F5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9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4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D0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332.64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8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166.32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D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7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B4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1F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5E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F5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E4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F9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5E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0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CC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F31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EF6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62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0D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BD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82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94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883B">
            <w:pPr>
              <w:widowControl/>
              <w:spacing w:line="120" w:lineRule="exact"/>
              <w:jc w:val="center"/>
              <w:rPr>
                <w:rFonts w:ascii="Times New Roman" w:hAnsi="Times New Roman" w:eastAsia="宋体" w:cs="Times New Roman"/>
                <w:color w:val="auto"/>
                <w:kern w:val="0"/>
                <w:sz w:val="10"/>
                <w:szCs w:val="10"/>
                <w:highlight w:val="none"/>
              </w:rPr>
            </w:pPr>
          </w:p>
        </w:tc>
      </w:tr>
      <w:tr w14:paraId="3F6A40A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9B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99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9B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6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88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13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E0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76B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13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29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F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B3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D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EF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B8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41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2F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2D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5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CE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4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FE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2358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57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B6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5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D8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50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32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A3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5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12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6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72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339.61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F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169.81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0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54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A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51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6D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8844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6D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AC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5306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35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5C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B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81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29D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A05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2F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F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43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6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1113.3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14C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089D">
            <w:pPr>
              <w:widowControl/>
              <w:spacing w:line="120" w:lineRule="exact"/>
              <w:jc w:val="center"/>
              <w:rPr>
                <w:rFonts w:ascii="Times New Roman" w:hAnsi="Times New Roman" w:eastAsia="宋体" w:cs="Times New Roman"/>
                <w:color w:val="auto"/>
                <w:kern w:val="0"/>
                <w:sz w:val="10"/>
                <w:szCs w:val="10"/>
                <w:highlight w:val="none"/>
              </w:rPr>
            </w:pPr>
          </w:p>
        </w:tc>
      </w:tr>
      <w:tr w14:paraId="12BCD919">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C6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C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1E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1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D3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草园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F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C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D7B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CF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4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3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6E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29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4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8A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B2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BB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F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54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7E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F5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14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BE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B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47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AD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8F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AA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CE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EA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1A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8F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A6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175.56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2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87.78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7E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D5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C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14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64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7357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87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D7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4414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62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CE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7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EA7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8ED4">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08C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A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1337.6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3B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8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41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2089.4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2C1C4">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03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是</w:t>
            </w:r>
          </w:p>
        </w:tc>
      </w:tr>
      <w:tr w14:paraId="218F8297">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7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6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41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5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8E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东方山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3C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EC0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1AD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8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66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0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0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BA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4D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61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5马尾松3杉木2阔叶树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2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9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B7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E3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1F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CF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6CC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10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82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D7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6C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8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F1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78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D7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7F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64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A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135.74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FF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67.87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1B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4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68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62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84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5346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E8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7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3208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D7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07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0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FF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5EC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1B8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8F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7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8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8B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B4E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D0F9">
            <w:pPr>
              <w:widowControl/>
              <w:spacing w:line="120" w:lineRule="exact"/>
              <w:jc w:val="center"/>
              <w:rPr>
                <w:rFonts w:ascii="Times New Roman" w:hAnsi="Times New Roman" w:eastAsia="宋体" w:cs="Times New Roman"/>
                <w:color w:val="auto"/>
                <w:kern w:val="0"/>
                <w:sz w:val="10"/>
                <w:szCs w:val="10"/>
                <w:highlight w:val="none"/>
              </w:rPr>
            </w:pPr>
          </w:p>
        </w:tc>
      </w:tr>
      <w:tr w14:paraId="3A085D1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82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8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A8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38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花园村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24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东方山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2D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EA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12D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7B8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FC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F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2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66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B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78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5马尾松3杉木2阔叶树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5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15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FA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CC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1BE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F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ED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88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72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0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D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4D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4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71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F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6F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51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E2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8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53.78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08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1B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1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6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B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5313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A6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E20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56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F4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3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E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DA6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1F0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7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88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056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62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742.4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C5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0BB7">
            <w:pPr>
              <w:widowControl/>
              <w:spacing w:line="120" w:lineRule="exact"/>
              <w:jc w:val="center"/>
              <w:rPr>
                <w:rFonts w:ascii="Times New Roman" w:hAnsi="Times New Roman" w:eastAsia="宋体" w:cs="Times New Roman"/>
                <w:color w:val="auto"/>
                <w:kern w:val="0"/>
                <w:sz w:val="10"/>
                <w:szCs w:val="10"/>
                <w:highlight w:val="none"/>
              </w:rPr>
            </w:pPr>
          </w:p>
        </w:tc>
      </w:tr>
      <w:tr w14:paraId="7748517A">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C2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77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9D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E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A7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A7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7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E13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2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A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C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7E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07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C7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0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BB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79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55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64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39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AD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6E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D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6B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52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D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28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AE8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9F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13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0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B6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32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94.05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C8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47.03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7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19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A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29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07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6F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FF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7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47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05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D9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1FC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6D6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6D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C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E3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C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DE6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472C1">
            <w:pPr>
              <w:widowControl/>
              <w:spacing w:line="120" w:lineRule="exact"/>
              <w:jc w:val="center"/>
              <w:rPr>
                <w:rFonts w:ascii="Times New Roman" w:hAnsi="Times New Roman" w:eastAsia="宋体" w:cs="Times New Roman"/>
                <w:color w:val="auto"/>
                <w:kern w:val="0"/>
                <w:sz w:val="10"/>
                <w:szCs w:val="10"/>
                <w:highlight w:val="none"/>
              </w:rPr>
            </w:pPr>
          </w:p>
        </w:tc>
      </w:tr>
      <w:tr w14:paraId="13B90171">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E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A7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0F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DF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1C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F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0D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B12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A0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80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42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2E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EC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14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E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3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8D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EE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A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D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5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35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09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EE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11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EF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3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89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8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09F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11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B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8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306.65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E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153.33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64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C0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31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BC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89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10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A3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1C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57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93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04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4DE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994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F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E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14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F2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065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0314">
            <w:pPr>
              <w:widowControl/>
              <w:spacing w:line="120" w:lineRule="exact"/>
              <w:jc w:val="center"/>
              <w:rPr>
                <w:rFonts w:ascii="Times New Roman" w:hAnsi="Times New Roman" w:eastAsia="宋体" w:cs="Times New Roman"/>
                <w:color w:val="auto"/>
                <w:kern w:val="0"/>
                <w:sz w:val="10"/>
                <w:szCs w:val="10"/>
                <w:highlight w:val="none"/>
              </w:rPr>
            </w:pPr>
          </w:p>
        </w:tc>
      </w:tr>
      <w:tr w14:paraId="1A170355">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1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66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CF6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25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7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D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D6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9FED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E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A6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5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D4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2D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40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C6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90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52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59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A7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46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42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A7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A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86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F1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F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9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04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CD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7C7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37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6D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1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228.96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0B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114.48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7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F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AD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A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DC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AF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EB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BD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FA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14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D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84C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CF7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D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A1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51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F4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6E0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09FA">
            <w:pPr>
              <w:widowControl/>
              <w:spacing w:line="120" w:lineRule="exact"/>
              <w:jc w:val="center"/>
              <w:rPr>
                <w:rFonts w:ascii="Times New Roman" w:hAnsi="Times New Roman" w:eastAsia="宋体" w:cs="Times New Roman"/>
                <w:color w:val="auto"/>
                <w:kern w:val="0"/>
                <w:sz w:val="10"/>
                <w:szCs w:val="10"/>
                <w:highlight w:val="none"/>
              </w:rPr>
            </w:pPr>
          </w:p>
        </w:tc>
      </w:tr>
      <w:tr w14:paraId="51050CCE">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1C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B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03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5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3B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2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88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176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7F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D0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AC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B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81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F1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A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E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5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29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95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6B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B1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82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31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60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F4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D35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EE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CA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D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2A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9A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6B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16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174.37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1C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87.19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96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E3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42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93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13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7755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EB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A0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4653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D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00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AF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2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5CC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F29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0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9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FB8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E6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1D1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8405">
            <w:pPr>
              <w:widowControl/>
              <w:spacing w:line="120" w:lineRule="exact"/>
              <w:jc w:val="center"/>
              <w:rPr>
                <w:rFonts w:ascii="Times New Roman" w:hAnsi="Times New Roman" w:eastAsia="宋体" w:cs="Times New Roman"/>
                <w:color w:val="auto"/>
                <w:kern w:val="0"/>
                <w:sz w:val="10"/>
                <w:szCs w:val="10"/>
                <w:highlight w:val="none"/>
              </w:rPr>
            </w:pPr>
          </w:p>
        </w:tc>
      </w:tr>
      <w:tr w14:paraId="6FAA2D66">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7F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5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7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空壳树乡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A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虎形村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DA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9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3F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5B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AE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27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85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A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3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6E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EB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C0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7D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56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62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7D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9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9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2184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35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F6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8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93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F5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43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A1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93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5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E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AA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227.14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3E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113.57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D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E1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9C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C8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42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1A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8F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5148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DD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91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8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13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DF7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A0F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21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D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2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63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1D5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9324">
            <w:pPr>
              <w:widowControl/>
              <w:spacing w:line="120" w:lineRule="exact"/>
              <w:jc w:val="center"/>
              <w:rPr>
                <w:rFonts w:ascii="Times New Roman" w:hAnsi="Times New Roman" w:eastAsia="宋体" w:cs="Times New Roman"/>
                <w:color w:val="auto"/>
                <w:kern w:val="0"/>
                <w:sz w:val="10"/>
                <w:szCs w:val="10"/>
                <w:highlight w:val="none"/>
              </w:rPr>
            </w:pPr>
          </w:p>
        </w:tc>
      </w:tr>
      <w:tr w14:paraId="22A449CB">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B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90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2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空壳树乡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43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虎形村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6A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32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C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A37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6D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84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39F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7B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B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2BD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62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6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B3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95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5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AB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5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A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6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9F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CD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FF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A6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83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21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70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9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5A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7D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156.24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82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78.12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BC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5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D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47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C4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0C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F9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CC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6B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ED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E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FD1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679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D6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0F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FC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E4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997.0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8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FB54">
            <w:pPr>
              <w:widowControl/>
              <w:spacing w:line="120" w:lineRule="exact"/>
              <w:jc w:val="center"/>
              <w:rPr>
                <w:rFonts w:ascii="Times New Roman" w:hAnsi="Times New Roman" w:eastAsia="宋体" w:cs="Times New Roman"/>
                <w:color w:val="auto"/>
                <w:kern w:val="0"/>
                <w:sz w:val="10"/>
                <w:szCs w:val="10"/>
                <w:highlight w:val="none"/>
              </w:rPr>
            </w:pPr>
          </w:p>
        </w:tc>
      </w:tr>
      <w:tr w14:paraId="7F9983E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1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34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2A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澧源镇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87F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罗家庄村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78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栗郎子</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0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DC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D15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55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BC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1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A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D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47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0A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F0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1D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0F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B6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F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19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E9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C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A3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C0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5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0A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C2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4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F4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23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30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1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189.21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0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94.61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7A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BB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E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E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E5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9328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8B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南方红豆杉</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B1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5597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87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12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B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4F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C31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1CC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5C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32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A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3D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948.1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6377">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21F2">
            <w:pPr>
              <w:widowControl/>
              <w:spacing w:line="120" w:lineRule="exact"/>
              <w:jc w:val="center"/>
              <w:rPr>
                <w:rFonts w:ascii="Times New Roman" w:hAnsi="Times New Roman" w:eastAsia="宋体" w:cs="Times New Roman"/>
                <w:color w:val="auto"/>
                <w:kern w:val="0"/>
                <w:sz w:val="10"/>
                <w:szCs w:val="10"/>
                <w:highlight w:val="none"/>
              </w:rPr>
            </w:pPr>
          </w:p>
        </w:tc>
      </w:tr>
      <w:tr w14:paraId="5ADC2A7E">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82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7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2F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澧源镇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DC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西界林场</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F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柳家洛</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F1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9D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EA1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19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B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883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19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00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4D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0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8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1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71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81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76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86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2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1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D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25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87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3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3A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9B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8F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63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2C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7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198.59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FF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0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A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2C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26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59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D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南方红豆杉</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8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3505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00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1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E93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63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B4F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2D0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C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ED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75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EF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D705">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3082">
            <w:pPr>
              <w:widowControl/>
              <w:spacing w:line="120" w:lineRule="exact"/>
              <w:jc w:val="center"/>
              <w:rPr>
                <w:rFonts w:ascii="Times New Roman" w:hAnsi="Times New Roman" w:eastAsia="宋体" w:cs="Times New Roman"/>
                <w:color w:val="auto"/>
                <w:kern w:val="0"/>
                <w:sz w:val="10"/>
                <w:szCs w:val="10"/>
                <w:highlight w:val="none"/>
              </w:rPr>
            </w:pPr>
          </w:p>
        </w:tc>
      </w:tr>
      <w:tr w14:paraId="014C868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62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59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1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澧源镇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0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西界林场</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5B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西界顶</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49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7B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8E0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E9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5E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8F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1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7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F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7F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B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7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4B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2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65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0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9B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4B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59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5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48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E4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1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3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04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61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C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5B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241.26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6A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120.63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75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52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07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F6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F2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4396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D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南方红豆杉</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CC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98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DB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B6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A8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389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686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C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799.2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D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71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0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482.3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93D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33A9">
            <w:pPr>
              <w:widowControl/>
              <w:spacing w:line="120" w:lineRule="exact"/>
              <w:jc w:val="center"/>
              <w:rPr>
                <w:rFonts w:ascii="Times New Roman" w:hAnsi="Times New Roman" w:eastAsia="宋体" w:cs="Times New Roman"/>
                <w:color w:val="auto"/>
                <w:kern w:val="0"/>
                <w:sz w:val="10"/>
                <w:szCs w:val="10"/>
                <w:highlight w:val="none"/>
              </w:rPr>
            </w:pPr>
          </w:p>
        </w:tc>
      </w:tr>
      <w:tr w14:paraId="5AE482F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E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D6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EE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55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6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4E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63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EF3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2B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0C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97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C4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09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D1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B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A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A9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A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A2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F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D3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74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A8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22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9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F5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6D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9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73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E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6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24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25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229.34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3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114.67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C5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2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23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4E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1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5B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C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85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41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17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5F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2C88">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0F2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7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E8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6E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D9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747.7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769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DCF0">
            <w:pPr>
              <w:widowControl/>
              <w:spacing w:line="120" w:lineRule="exact"/>
              <w:jc w:val="center"/>
              <w:rPr>
                <w:rFonts w:ascii="Times New Roman" w:hAnsi="Times New Roman" w:eastAsia="宋体" w:cs="Times New Roman"/>
                <w:color w:val="auto"/>
                <w:kern w:val="0"/>
                <w:sz w:val="10"/>
                <w:szCs w:val="10"/>
                <w:highlight w:val="none"/>
              </w:rPr>
            </w:pPr>
          </w:p>
        </w:tc>
      </w:tr>
      <w:tr w14:paraId="6A3F40D4">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20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92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9A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4E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48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后坪后坡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0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3A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08D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F9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7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87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B8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F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7E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F27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D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2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F5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1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8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79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AA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18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70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D3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18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E9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28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8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EA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DB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9B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2F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239.84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E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119.92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20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36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9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3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1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AA3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D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2B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2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3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4A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B81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D5B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21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24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7D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418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955.4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26D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49119">
            <w:pPr>
              <w:widowControl/>
              <w:spacing w:line="120" w:lineRule="exact"/>
              <w:jc w:val="center"/>
              <w:rPr>
                <w:rFonts w:ascii="Times New Roman" w:hAnsi="Times New Roman" w:eastAsia="宋体" w:cs="Times New Roman"/>
                <w:color w:val="auto"/>
                <w:kern w:val="0"/>
                <w:sz w:val="10"/>
                <w:szCs w:val="10"/>
                <w:highlight w:val="none"/>
              </w:rPr>
            </w:pPr>
          </w:p>
        </w:tc>
      </w:tr>
      <w:tr w14:paraId="14F2CD7E">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68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24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F7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9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F8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水库偏</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4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B0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704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5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4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4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F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7D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8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BC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1A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5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C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C1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1B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1D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96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50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BE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3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A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A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C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E3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D2A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A5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7D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E1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192.78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7A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96.39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85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C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CB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7A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D0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8910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0A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4B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0A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2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49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0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1D7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F37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0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DE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A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A0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A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69E5">
            <w:pPr>
              <w:widowControl/>
              <w:spacing w:line="120" w:lineRule="exact"/>
              <w:jc w:val="center"/>
              <w:rPr>
                <w:rFonts w:ascii="Times New Roman" w:hAnsi="Times New Roman" w:eastAsia="宋体" w:cs="Times New Roman"/>
                <w:color w:val="auto"/>
                <w:kern w:val="0"/>
                <w:sz w:val="10"/>
                <w:szCs w:val="10"/>
                <w:highlight w:val="none"/>
              </w:rPr>
            </w:pPr>
          </w:p>
        </w:tc>
      </w:tr>
      <w:tr w14:paraId="4BEF4197">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A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04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BC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C4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3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后坪后坡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1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7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4DC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79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3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83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1D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10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0B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85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98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D9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82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19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C1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1B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B4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5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B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08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9A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2B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A4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0D7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E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D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F9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A1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213.22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A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106.61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B8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61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82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D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A7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8910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90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A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B8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88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64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46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37A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400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F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EF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88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8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AF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E06C">
            <w:pPr>
              <w:widowControl/>
              <w:spacing w:line="120" w:lineRule="exact"/>
              <w:jc w:val="center"/>
              <w:rPr>
                <w:rFonts w:ascii="Times New Roman" w:hAnsi="Times New Roman" w:eastAsia="宋体" w:cs="Times New Roman"/>
                <w:color w:val="auto"/>
                <w:kern w:val="0"/>
                <w:sz w:val="10"/>
                <w:szCs w:val="10"/>
                <w:highlight w:val="none"/>
              </w:rPr>
            </w:pPr>
          </w:p>
        </w:tc>
      </w:tr>
      <w:tr w14:paraId="63A48D1F">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6AE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7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B8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2C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C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水库偏</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97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CA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5A84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3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6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A1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C0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0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78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02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A3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E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EC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96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91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E3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C2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0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4A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6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FF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DA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26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0A3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94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0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A7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6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235.58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2D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117.79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6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DC8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16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9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B0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7359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2E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6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4415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7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2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E7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51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AA7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C3FB">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8D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3E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D98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100.4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5E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926.3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29EB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2536">
            <w:pPr>
              <w:widowControl/>
              <w:spacing w:line="120" w:lineRule="exact"/>
              <w:jc w:val="center"/>
              <w:rPr>
                <w:rFonts w:ascii="Times New Roman" w:hAnsi="Times New Roman" w:eastAsia="宋体" w:cs="Times New Roman"/>
                <w:color w:val="auto"/>
                <w:kern w:val="0"/>
                <w:sz w:val="10"/>
                <w:szCs w:val="10"/>
                <w:highlight w:val="none"/>
              </w:rPr>
            </w:pPr>
          </w:p>
        </w:tc>
      </w:tr>
      <w:tr w14:paraId="22022AD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5E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D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4C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83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A2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茶厂</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6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1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50E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0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9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8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EF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AE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C6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A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07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2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23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1B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B1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9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1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EE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8D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DA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B6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C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E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42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E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5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1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01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209.29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1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104.65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7D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5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D4D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44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C8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5445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6C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C9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3267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9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4E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C3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5D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55F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CB0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6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30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9D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36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760.8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C159">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9860">
            <w:pPr>
              <w:widowControl/>
              <w:spacing w:line="120" w:lineRule="exact"/>
              <w:jc w:val="center"/>
              <w:rPr>
                <w:rFonts w:ascii="Times New Roman" w:hAnsi="Times New Roman" w:eastAsia="宋体" w:cs="Times New Roman"/>
                <w:color w:val="auto"/>
                <w:kern w:val="0"/>
                <w:sz w:val="10"/>
                <w:szCs w:val="10"/>
                <w:highlight w:val="none"/>
              </w:rPr>
            </w:pPr>
          </w:p>
        </w:tc>
      </w:tr>
      <w:tr w14:paraId="59B9714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99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7E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34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CA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0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ED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A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6AA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13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1C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00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4B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BF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DA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65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9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3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6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47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5D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43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BA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34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84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05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A4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BF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5E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B5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4E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5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D5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A6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147.75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7C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73.88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3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92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E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F6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F5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A8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C6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2178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6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2A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8D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41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E0F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ED5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D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C7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42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5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456.9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E2CA">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6969">
            <w:pPr>
              <w:widowControl/>
              <w:spacing w:line="120" w:lineRule="exact"/>
              <w:jc w:val="center"/>
              <w:rPr>
                <w:rFonts w:ascii="Times New Roman" w:hAnsi="Times New Roman" w:eastAsia="宋体" w:cs="Times New Roman"/>
                <w:color w:val="auto"/>
                <w:kern w:val="0"/>
                <w:sz w:val="10"/>
                <w:szCs w:val="10"/>
                <w:highlight w:val="none"/>
              </w:rPr>
            </w:pPr>
          </w:p>
        </w:tc>
      </w:tr>
      <w:tr w14:paraId="1667CEA9">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3A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12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7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E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E2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D4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8F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6BA4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34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0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29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7E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F9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40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0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52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54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5E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2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8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4E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34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2625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9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DF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8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AC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0A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3A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A8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1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F5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63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2F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286.13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B1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143.07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F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34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6E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13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F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05F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C8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2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59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7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6E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76C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9C097">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BA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6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3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5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872.3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F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B520">
            <w:pPr>
              <w:widowControl/>
              <w:spacing w:line="120" w:lineRule="exact"/>
              <w:jc w:val="center"/>
              <w:rPr>
                <w:rFonts w:ascii="Times New Roman" w:hAnsi="Times New Roman" w:eastAsia="宋体" w:cs="Times New Roman"/>
                <w:color w:val="auto"/>
                <w:kern w:val="0"/>
                <w:sz w:val="10"/>
                <w:szCs w:val="10"/>
                <w:highlight w:val="none"/>
              </w:rPr>
            </w:pPr>
          </w:p>
        </w:tc>
      </w:tr>
      <w:tr w14:paraId="23618D7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2F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02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5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E9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7E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D2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2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79E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0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7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C1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B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3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51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14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7柏木2阔叶树1马尾松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F4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0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A0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A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7C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2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06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7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68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28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CA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61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E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4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3D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AF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21C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2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EE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81.13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FD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8D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C6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9D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45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7031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A8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D6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4219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40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68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E9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02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C643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209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17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1278.4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AC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FAC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03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750.0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45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5E40">
            <w:pPr>
              <w:widowControl/>
              <w:spacing w:line="120" w:lineRule="exact"/>
              <w:jc w:val="center"/>
              <w:rPr>
                <w:rFonts w:ascii="Times New Roman" w:hAnsi="Times New Roman" w:eastAsia="宋体" w:cs="Times New Roman"/>
                <w:color w:val="auto"/>
                <w:kern w:val="0"/>
                <w:sz w:val="10"/>
                <w:szCs w:val="10"/>
                <w:highlight w:val="none"/>
              </w:rPr>
            </w:pPr>
          </w:p>
        </w:tc>
      </w:tr>
      <w:tr w14:paraId="71D050F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EA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31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A8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31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8F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E2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42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6E3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E9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9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5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7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41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A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48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7柏木2阔叶树1马尾松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3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5C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9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E5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4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06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B0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ED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A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93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14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CB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6E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10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CF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21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57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6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201.61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6F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100.81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6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6F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9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DB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4A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7546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C6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CD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4528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F8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3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89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B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A2E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203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FD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1E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08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9A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5697">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A566">
            <w:pPr>
              <w:widowControl/>
              <w:spacing w:line="120" w:lineRule="exact"/>
              <w:jc w:val="center"/>
              <w:rPr>
                <w:rFonts w:ascii="Times New Roman" w:hAnsi="Times New Roman" w:eastAsia="宋体" w:cs="Times New Roman"/>
                <w:color w:val="auto"/>
                <w:kern w:val="0"/>
                <w:sz w:val="10"/>
                <w:szCs w:val="10"/>
                <w:highlight w:val="none"/>
              </w:rPr>
            </w:pPr>
          </w:p>
        </w:tc>
      </w:tr>
      <w:tr w14:paraId="76F348EA">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82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A3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C4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27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16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漆树湾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57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E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FE4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1E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39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D5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B9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67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FD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92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0A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2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8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1D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0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E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7E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56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DE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25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97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59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986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4D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2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1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1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7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102.17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7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51.09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71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3B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D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CA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95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4356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7D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77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2614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B0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BD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E58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D9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ECB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E85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5A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8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DA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5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414.0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F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B999">
            <w:pPr>
              <w:widowControl/>
              <w:spacing w:line="120" w:lineRule="exact"/>
              <w:jc w:val="center"/>
              <w:rPr>
                <w:rFonts w:ascii="Times New Roman" w:hAnsi="Times New Roman" w:eastAsia="宋体" w:cs="Times New Roman"/>
                <w:color w:val="auto"/>
                <w:kern w:val="0"/>
                <w:sz w:val="10"/>
                <w:szCs w:val="10"/>
                <w:highlight w:val="none"/>
              </w:rPr>
            </w:pPr>
          </w:p>
        </w:tc>
      </w:tr>
      <w:tr w14:paraId="3E025AD4">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AB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0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D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14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1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8F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CF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983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57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A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C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20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156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F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CC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6柏木3阔叶树1马尾松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C7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A5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3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48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3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6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70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3156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80D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03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48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9E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3C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8D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2B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38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24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36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C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473.4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2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236.7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40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60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B7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A6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28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10993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8C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9C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6596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CD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F9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2199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3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3B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2198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CBD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23E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9F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1998.8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BE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45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30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C3E9">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38CC">
            <w:pPr>
              <w:widowControl/>
              <w:spacing w:line="120" w:lineRule="exact"/>
              <w:jc w:val="center"/>
              <w:rPr>
                <w:rFonts w:ascii="Times New Roman" w:hAnsi="Times New Roman" w:eastAsia="宋体" w:cs="Times New Roman"/>
                <w:color w:val="auto"/>
                <w:kern w:val="0"/>
                <w:sz w:val="10"/>
                <w:szCs w:val="10"/>
                <w:highlight w:val="none"/>
              </w:rPr>
            </w:pPr>
          </w:p>
        </w:tc>
      </w:tr>
      <w:tr w14:paraId="0C1DD97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B2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1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4B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B9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AF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B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7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3AB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53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05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77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84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C8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3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E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6柏木3阔叶树1马尾松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5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97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51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17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B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9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818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2738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3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5F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29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A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44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E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5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30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6D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44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9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301.14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7B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150.57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B3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1F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0D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E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BA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9953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E4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4D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5972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CC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3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666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52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0CB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5EA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40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1809.6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7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5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84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4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0A53">
            <w:pPr>
              <w:widowControl/>
              <w:spacing w:line="120" w:lineRule="exact"/>
              <w:jc w:val="center"/>
              <w:rPr>
                <w:rFonts w:ascii="Times New Roman" w:hAnsi="Times New Roman" w:eastAsia="宋体" w:cs="Times New Roman"/>
                <w:color w:val="auto"/>
                <w:kern w:val="0"/>
                <w:sz w:val="10"/>
                <w:szCs w:val="10"/>
                <w:highlight w:val="none"/>
              </w:rPr>
            </w:pPr>
          </w:p>
        </w:tc>
      </w:tr>
      <w:tr w14:paraId="1996B265">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19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A9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0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92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B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油砸峪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5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2F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B0A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2A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C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F8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50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E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9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2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7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B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80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73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8E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8F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4E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07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1B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0B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B2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84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C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12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1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2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9F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F8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277.13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A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138.57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E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2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6E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0C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E0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E1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79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4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E9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5F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CAA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2D1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038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EC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88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3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CC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787.7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5F9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B95E">
            <w:pPr>
              <w:widowControl/>
              <w:spacing w:line="120" w:lineRule="exact"/>
              <w:jc w:val="center"/>
              <w:rPr>
                <w:rFonts w:ascii="Times New Roman" w:hAnsi="Times New Roman" w:eastAsia="宋体" w:cs="Times New Roman"/>
                <w:color w:val="auto"/>
                <w:kern w:val="0"/>
                <w:sz w:val="10"/>
                <w:szCs w:val="10"/>
                <w:highlight w:val="none"/>
              </w:rPr>
            </w:pPr>
          </w:p>
        </w:tc>
      </w:tr>
      <w:tr w14:paraId="6A37748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8C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77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25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F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9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漆树湾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E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B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42B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11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A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C0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3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DF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F9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28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B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25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EA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A8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79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1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CD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2987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86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AA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28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AE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93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6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36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84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2F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50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24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364.41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CC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182.21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98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65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5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B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D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C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49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2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3D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6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7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8CA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1A5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C2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2262.0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B0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0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D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1203.4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49F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406B">
            <w:pPr>
              <w:widowControl/>
              <w:spacing w:line="120" w:lineRule="exact"/>
              <w:jc w:val="center"/>
              <w:rPr>
                <w:rFonts w:ascii="Times New Roman" w:hAnsi="Times New Roman" w:eastAsia="宋体" w:cs="Times New Roman"/>
                <w:color w:val="auto"/>
                <w:kern w:val="0"/>
                <w:sz w:val="10"/>
                <w:szCs w:val="10"/>
                <w:highlight w:val="none"/>
              </w:rPr>
            </w:pPr>
          </w:p>
        </w:tc>
      </w:tr>
      <w:tr w14:paraId="7E773C9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0D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D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F6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E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4C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李家湾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9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B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143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2E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4F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CD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8F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7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BD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3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2B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6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C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48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89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01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4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68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E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6B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5E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A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7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DB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32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2B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3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A5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86.02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E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AE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04C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AC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B2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5F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5280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02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F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3168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5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E9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5D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22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E0B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763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A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D9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C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92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96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C8A4">
            <w:pPr>
              <w:widowControl/>
              <w:spacing w:line="120" w:lineRule="exact"/>
              <w:jc w:val="center"/>
              <w:rPr>
                <w:rFonts w:ascii="Times New Roman" w:hAnsi="Times New Roman" w:eastAsia="宋体" w:cs="Times New Roman"/>
                <w:color w:val="auto"/>
                <w:kern w:val="0"/>
                <w:sz w:val="10"/>
                <w:szCs w:val="10"/>
                <w:highlight w:val="none"/>
              </w:rPr>
            </w:pPr>
          </w:p>
        </w:tc>
      </w:tr>
      <w:tr w14:paraId="25EBED68">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13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12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80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B0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3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李家湾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6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A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8A4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F2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A3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F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1A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B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DF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0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2B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1B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50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F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F1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1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7B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BA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88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D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6C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4B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CD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D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A7A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9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53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D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DB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61.55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C8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B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B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C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CE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6897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8B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E6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DB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97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F9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0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63B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F7B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9C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5E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F5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04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807.0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6C2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69C4">
            <w:pPr>
              <w:widowControl/>
              <w:spacing w:line="120" w:lineRule="exact"/>
              <w:jc w:val="center"/>
              <w:rPr>
                <w:rFonts w:ascii="Times New Roman" w:hAnsi="Times New Roman" w:eastAsia="宋体" w:cs="Times New Roman"/>
                <w:color w:val="auto"/>
                <w:kern w:val="0"/>
                <w:sz w:val="10"/>
                <w:szCs w:val="10"/>
                <w:highlight w:val="none"/>
              </w:rPr>
            </w:pPr>
          </w:p>
        </w:tc>
      </w:tr>
      <w:tr w14:paraId="69C032E0">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4C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3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B9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9E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B1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油砸峪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68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5E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20A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05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A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A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E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12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8E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54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FC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A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D7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8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93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3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7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28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1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36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79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8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35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C5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BA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64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89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3C7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247.79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5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D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C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7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D8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BB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8844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D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C8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5306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AF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B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83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00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D26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EB1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0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C0C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B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54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1034.9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5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0E37">
            <w:pPr>
              <w:widowControl/>
              <w:spacing w:line="120" w:lineRule="exact"/>
              <w:jc w:val="center"/>
              <w:rPr>
                <w:rFonts w:ascii="Times New Roman" w:hAnsi="Times New Roman" w:eastAsia="宋体" w:cs="Times New Roman"/>
                <w:color w:val="auto"/>
                <w:kern w:val="0"/>
                <w:sz w:val="10"/>
                <w:szCs w:val="10"/>
                <w:highlight w:val="none"/>
              </w:rPr>
            </w:pPr>
          </w:p>
        </w:tc>
      </w:tr>
      <w:tr w14:paraId="75043C6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3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EB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939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8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长征村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9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枇杷垭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355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22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3DF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7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0F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9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EBC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77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2E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B9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5杉木5马尾松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1C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48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46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53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F7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48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41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F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6E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CB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0B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0E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E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14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49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4C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3E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D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673.44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E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336.72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42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EB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4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D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49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8646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12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4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D2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DE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B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23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032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4DF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7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1E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15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4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1063.1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B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43F0">
            <w:pPr>
              <w:widowControl/>
              <w:spacing w:line="120" w:lineRule="exact"/>
              <w:jc w:val="center"/>
              <w:rPr>
                <w:rFonts w:ascii="Times New Roman" w:hAnsi="Times New Roman" w:eastAsia="宋体" w:cs="Times New Roman"/>
                <w:color w:val="auto"/>
                <w:kern w:val="0"/>
                <w:sz w:val="10"/>
                <w:szCs w:val="10"/>
                <w:highlight w:val="none"/>
              </w:rPr>
            </w:pPr>
          </w:p>
        </w:tc>
      </w:tr>
      <w:tr w14:paraId="666FBA27">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0F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51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2F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EA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长征村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3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枇杷垭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25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B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19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C9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0A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FD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3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7A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E1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69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5杉木5马尾松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ABC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FC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1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5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C9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D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E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3442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18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6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68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B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DD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3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B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17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F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E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7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588.56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2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294.28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5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9E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F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F1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A9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9656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B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29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5794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40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D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F8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5BA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2CC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B7E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1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1755.6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25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4B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E7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4D13">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C45A">
            <w:pPr>
              <w:widowControl/>
              <w:spacing w:line="120" w:lineRule="exact"/>
              <w:jc w:val="center"/>
              <w:rPr>
                <w:rFonts w:ascii="Times New Roman" w:hAnsi="Times New Roman" w:eastAsia="宋体" w:cs="Times New Roman"/>
                <w:color w:val="auto"/>
                <w:kern w:val="0"/>
                <w:sz w:val="10"/>
                <w:szCs w:val="10"/>
                <w:highlight w:val="none"/>
              </w:rPr>
            </w:pPr>
          </w:p>
        </w:tc>
      </w:tr>
      <w:tr w14:paraId="4D9AF501">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2E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83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CF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DB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刘家寺村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A0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3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A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D0C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0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68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11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B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D1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E0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90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9马尾松1杉木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3A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D3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FD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C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74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8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79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3251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B2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67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0C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7A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93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99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FB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F9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1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8C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EA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412.9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C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206.45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0D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33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74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8B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3C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8382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2F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8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5029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CA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38D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7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E7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A49B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ED66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F1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1B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D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AD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1055.1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7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526C">
            <w:pPr>
              <w:widowControl/>
              <w:spacing w:line="120" w:lineRule="exact"/>
              <w:jc w:val="center"/>
              <w:rPr>
                <w:rFonts w:ascii="Times New Roman" w:hAnsi="Times New Roman" w:eastAsia="宋体" w:cs="Times New Roman"/>
                <w:color w:val="auto"/>
                <w:kern w:val="0"/>
                <w:sz w:val="10"/>
                <w:szCs w:val="10"/>
                <w:highlight w:val="none"/>
              </w:rPr>
            </w:pPr>
          </w:p>
        </w:tc>
      </w:tr>
      <w:tr w14:paraId="32507F2D">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EE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9E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E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27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刘家寺村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F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CF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6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79C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E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B5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95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8D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00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1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6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9马尾松1杉木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5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40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239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2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A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CC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53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1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D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EF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6D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D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B0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48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2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E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6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FB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510.68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96E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255.34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A7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D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C6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1A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4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E5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22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4910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3B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E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8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93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8C7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D821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D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69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1F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7A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1030.2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440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A353">
            <w:pPr>
              <w:widowControl/>
              <w:spacing w:line="120" w:lineRule="exact"/>
              <w:jc w:val="center"/>
              <w:rPr>
                <w:rFonts w:ascii="Times New Roman" w:hAnsi="Times New Roman" w:eastAsia="宋体" w:cs="Times New Roman"/>
                <w:color w:val="auto"/>
                <w:kern w:val="0"/>
                <w:sz w:val="10"/>
                <w:szCs w:val="10"/>
                <w:highlight w:val="none"/>
              </w:rPr>
            </w:pPr>
          </w:p>
        </w:tc>
      </w:tr>
      <w:tr w14:paraId="2F0996A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0A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9A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25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9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5E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枇杷洞</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77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B2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6A6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8D2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9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01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FC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2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8A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D8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AD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6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73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1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67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F8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032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C2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B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F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DA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FF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2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5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D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8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46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4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89.72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0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44.86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4B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36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23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4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BA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3485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E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6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5B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81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50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F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9AE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5AB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7F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633.6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4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EB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F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C27A">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414FB">
            <w:pPr>
              <w:widowControl/>
              <w:spacing w:line="120" w:lineRule="exact"/>
              <w:jc w:val="center"/>
              <w:rPr>
                <w:rFonts w:ascii="Times New Roman" w:hAnsi="Times New Roman" w:eastAsia="宋体" w:cs="Times New Roman"/>
                <w:color w:val="auto"/>
                <w:kern w:val="0"/>
                <w:sz w:val="10"/>
                <w:szCs w:val="10"/>
                <w:highlight w:val="none"/>
              </w:rPr>
            </w:pPr>
          </w:p>
        </w:tc>
      </w:tr>
      <w:tr w14:paraId="6FCE15F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C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47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6E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0A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3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湖洛</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5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03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193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0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47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9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CD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29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8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BE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94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25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FA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5F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8B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3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01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2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77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47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7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7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C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7B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1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7E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B3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77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317.75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09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158.88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5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12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7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62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B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DB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7F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E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F6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1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AA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9D7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614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DA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F4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9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AC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30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424F">
            <w:pPr>
              <w:widowControl/>
              <w:spacing w:line="120" w:lineRule="exact"/>
              <w:jc w:val="center"/>
              <w:rPr>
                <w:rFonts w:ascii="Times New Roman" w:hAnsi="Times New Roman" w:eastAsia="宋体" w:cs="Times New Roman"/>
                <w:color w:val="auto"/>
                <w:kern w:val="0"/>
                <w:sz w:val="10"/>
                <w:szCs w:val="10"/>
                <w:highlight w:val="none"/>
              </w:rPr>
            </w:pPr>
          </w:p>
        </w:tc>
      </w:tr>
      <w:tr w14:paraId="482938D6">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05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AE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7B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1C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8D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湖洛</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E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9A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3E9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4C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8C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2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2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A1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9A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A1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59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44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1A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B1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02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5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5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B9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56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CC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1A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85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73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0B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3A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A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24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2A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205.82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C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102.91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2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7A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41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8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38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5643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92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A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EF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0C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67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48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89F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8ED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58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E2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9A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DD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79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DF17">
            <w:pPr>
              <w:widowControl/>
              <w:spacing w:line="120" w:lineRule="exact"/>
              <w:jc w:val="center"/>
              <w:rPr>
                <w:rFonts w:ascii="Times New Roman" w:hAnsi="Times New Roman" w:eastAsia="宋体" w:cs="Times New Roman"/>
                <w:color w:val="auto"/>
                <w:kern w:val="0"/>
                <w:sz w:val="10"/>
                <w:szCs w:val="10"/>
                <w:highlight w:val="none"/>
              </w:rPr>
            </w:pPr>
          </w:p>
        </w:tc>
      </w:tr>
      <w:tr w14:paraId="63C01D84">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2A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D9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9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3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C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白鹤泉</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E2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3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BCF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CE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0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B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A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6D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37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33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4马尾松4阔叶树2杉木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8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44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54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46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F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F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EB2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89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6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C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8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E8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F8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74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43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63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D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E8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194.5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33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FE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5B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7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E1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2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4851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EE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45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2911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E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7C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3A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B6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794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2E8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1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0B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D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00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677.8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3967">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B6EC">
            <w:pPr>
              <w:widowControl/>
              <w:spacing w:line="120" w:lineRule="exact"/>
              <w:jc w:val="center"/>
              <w:rPr>
                <w:rFonts w:ascii="Times New Roman" w:hAnsi="Times New Roman" w:eastAsia="宋体" w:cs="Times New Roman"/>
                <w:color w:val="auto"/>
                <w:kern w:val="0"/>
                <w:sz w:val="10"/>
                <w:szCs w:val="10"/>
                <w:highlight w:val="none"/>
              </w:rPr>
            </w:pPr>
          </w:p>
        </w:tc>
      </w:tr>
      <w:tr w14:paraId="3EAA888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87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DC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BC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6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20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马龙垭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6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88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E06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E0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B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05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5B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5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7C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2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4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E1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54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914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86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A3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99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D8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D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CF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7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81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10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A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E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84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5E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33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585.33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39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292.67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7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3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3C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E2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C0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2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1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5485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9C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D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2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CC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CE1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2B39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9E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6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4E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A4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1277.3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F5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6E0D">
            <w:pPr>
              <w:widowControl/>
              <w:spacing w:line="120" w:lineRule="exact"/>
              <w:jc w:val="center"/>
              <w:rPr>
                <w:rFonts w:ascii="Times New Roman" w:hAnsi="Times New Roman" w:eastAsia="宋体" w:cs="Times New Roman"/>
                <w:color w:val="auto"/>
                <w:kern w:val="0"/>
                <w:sz w:val="10"/>
                <w:szCs w:val="10"/>
                <w:highlight w:val="none"/>
              </w:rPr>
            </w:pPr>
          </w:p>
        </w:tc>
      </w:tr>
      <w:tr w14:paraId="788CC60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0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E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B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7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双泉水库</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F8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大泉坪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A3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B7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0A4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61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E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C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4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C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C7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38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D5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7A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D6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7F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CB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45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1B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27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1C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BF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3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AD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F69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0E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BB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25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9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FD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223.94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56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111.97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5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D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F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CF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5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9801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DD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71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5881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AA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4C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E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E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BC7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597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A0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A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82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B5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D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FD71">
            <w:pPr>
              <w:widowControl/>
              <w:spacing w:line="120" w:lineRule="exact"/>
              <w:jc w:val="center"/>
              <w:rPr>
                <w:rFonts w:ascii="Times New Roman" w:hAnsi="Times New Roman" w:eastAsia="宋体" w:cs="Times New Roman"/>
                <w:color w:val="auto"/>
                <w:kern w:val="0"/>
                <w:sz w:val="10"/>
                <w:szCs w:val="10"/>
                <w:highlight w:val="none"/>
              </w:rPr>
            </w:pPr>
          </w:p>
        </w:tc>
      </w:tr>
      <w:tr w14:paraId="072BF14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1A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DD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26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0C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双泉水库</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FF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大泉坪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69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81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0D3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6C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0B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0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9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37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7C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3F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B7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67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9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D0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CD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94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6F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93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84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D9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9BA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55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7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6B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6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D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2E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68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179.86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4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3C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19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D4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3A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0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10999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D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5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6599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2C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5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2200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A6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B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842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10A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67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1999.8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5D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38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9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1426.1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8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01BD">
            <w:pPr>
              <w:widowControl/>
              <w:spacing w:line="120" w:lineRule="exact"/>
              <w:jc w:val="center"/>
              <w:rPr>
                <w:rFonts w:ascii="Times New Roman" w:hAnsi="Times New Roman" w:eastAsia="宋体" w:cs="Times New Roman"/>
                <w:color w:val="auto"/>
                <w:kern w:val="0"/>
                <w:sz w:val="10"/>
                <w:szCs w:val="10"/>
                <w:highlight w:val="none"/>
              </w:rPr>
            </w:pPr>
          </w:p>
        </w:tc>
      </w:tr>
      <w:tr w14:paraId="3B37520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3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4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7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39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梭子丘村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6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业山界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EC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92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ED6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22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B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4F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9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97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819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E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5马尾松3柏木2阔叶树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10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8D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43D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954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4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3D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C7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49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B3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3C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EA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7D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5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0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6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0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5D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D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196.46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66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24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1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CB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06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70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ED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955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A7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A4D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50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BA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992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338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03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8F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F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5E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880.7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B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377D">
            <w:pPr>
              <w:widowControl/>
              <w:spacing w:line="120" w:lineRule="exact"/>
              <w:jc w:val="center"/>
              <w:rPr>
                <w:rFonts w:ascii="Times New Roman" w:hAnsi="Times New Roman" w:eastAsia="宋体" w:cs="Times New Roman"/>
                <w:color w:val="auto"/>
                <w:kern w:val="0"/>
                <w:sz w:val="10"/>
                <w:szCs w:val="10"/>
                <w:highlight w:val="none"/>
              </w:rPr>
            </w:pPr>
          </w:p>
        </w:tc>
      </w:tr>
      <w:tr w14:paraId="5401960F">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D5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D0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BD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4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自生桥村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9E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业山界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8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AA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64F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76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B1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16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9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20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F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35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5马尾松3柏木2阔叶树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6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8A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4A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D0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DB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2E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D6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16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B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8B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BE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C5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0F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30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F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C9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36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CA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266.11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AE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9F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AC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A7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2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DB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96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CE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72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3E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A3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21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0F3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8DE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0E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D9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E0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21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92C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9541">
            <w:pPr>
              <w:widowControl/>
              <w:spacing w:line="120" w:lineRule="exact"/>
              <w:jc w:val="center"/>
              <w:rPr>
                <w:rFonts w:ascii="Times New Roman" w:hAnsi="Times New Roman" w:eastAsia="宋体" w:cs="Times New Roman"/>
                <w:color w:val="auto"/>
                <w:kern w:val="0"/>
                <w:sz w:val="10"/>
                <w:szCs w:val="10"/>
                <w:highlight w:val="none"/>
              </w:rPr>
            </w:pPr>
          </w:p>
        </w:tc>
      </w:tr>
      <w:tr w14:paraId="40BC3AB8">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A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4D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8E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B2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溇阳村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7E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02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A4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2E9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C7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B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67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A3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49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76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D6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D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05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2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C2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63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5C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2F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6B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F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6B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B2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F7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94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3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48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A3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0A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0A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693.45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57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346.73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D8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F7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D0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DB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6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41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07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8E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D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99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17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FCA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3B7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5B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5E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3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0A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C1C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5105">
            <w:pPr>
              <w:widowControl/>
              <w:spacing w:line="120" w:lineRule="exact"/>
              <w:jc w:val="center"/>
              <w:rPr>
                <w:rFonts w:ascii="Times New Roman" w:hAnsi="Times New Roman" w:eastAsia="宋体" w:cs="Times New Roman"/>
                <w:color w:val="auto"/>
                <w:kern w:val="0"/>
                <w:sz w:val="10"/>
                <w:szCs w:val="10"/>
                <w:highlight w:val="none"/>
              </w:rPr>
            </w:pPr>
          </w:p>
        </w:tc>
      </w:tr>
      <w:tr w14:paraId="6BB8DAFD">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E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BF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B4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55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E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2C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08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712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A1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BC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04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34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F0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9D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A4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F2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DD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AB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5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C0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8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60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D8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B5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16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00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7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9F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4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71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4D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46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8F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416.58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19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208.29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0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1E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3B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0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4A1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BCF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1C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66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6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04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39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96D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C57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4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E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1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1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1163.1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C0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4D66">
            <w:pPr>
              <w:widowControl/>
              <w:spacing w:line="120" w:lineRule="exact"/>
              <w:jc w:val="center"/>
              <w:rPr>
                <w:rFonts w:ascii="Times New Roman" w:hAnsi="Times New Roman" w:eastAsia="宋体" w:cs="Times New Roman"/>
                <w:color w:val="auto"/>
                <w:kern w:val="0"/>
                <w:sz w:val="10"/>
                <w:szCs w:val="10"/>
                <w:highlight w:val="none"/>
              </w:rPr>
            </w:pPr>
          </w:p>
        </w:tc>
      </w:tr>
      <w:tr w14:paraId="7ADCA68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18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B6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AC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7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20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5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C8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7C5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B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4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53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3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39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AC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B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E0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0D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8F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8B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FF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76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A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20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1E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DC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CB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5F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9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0C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8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B8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1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66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266.76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47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133.38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0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00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9A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3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53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6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71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5643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69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5F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C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F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2AA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48A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63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47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D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38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1183.9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93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18CC">
            <w:pPr>
              <w:widowControl/>
              <w:spacing w:line="120" w:lineRule="exact"/>
              <w:jc w:val="center"/>
              <w:rPr>
                <w:rFonts w:ascii="Times New Roman" w:hAnsi="Times New Roman" w:eastAsia="宋体" w:cs="Times New Roman"/>
                <w:color w:val="auto"/>
                <w:kern w:val="0"/>
                <w:sz w:val="10"/>
                <w:szCs w:val="10"/>
                <w:highlight w:val="none"/>
              </w:rPr>
            </w:pPr>
          </w:p>
        </w:tc>
      </w:tr>
      <w:tr w14:paraId="6CE2539B">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63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DE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94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33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42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9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0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4C7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E7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B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7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1A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9C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63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E6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08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3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3D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AC0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98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4F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8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B4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6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9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2C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76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3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4B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F2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0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18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D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257.09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48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128.55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9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10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C5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6F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D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77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2D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4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EB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B0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A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B9DA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1DF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0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3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95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CE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955.4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4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5BA0">
            <w:pPr>
              <w:widowControl/>
              <w:spacing w:line="120" w:lineRule="exact"/>
              <w:jc w:val="center"/>
              <w:rPr>
                <w:rFonts w:ascii="Times New Roman" w:hAnsi="Times New Roman" w:eastAsia="宋体" w:cs="Times New Roman"/>
                <w:color w:val="auto"/>
                <w:kern w:val="0"/>
                <w:sz w:val="10"/>
                <w:szCs w:val="10"/>
                <w:highlight w:val="none"/>
              </w:rPr>
            </w:pPr>
          </w:p>
        </w:tc>
      </w:tr>
      <w:tr w14:paraId="1D0F65F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4F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91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A06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7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1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4A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0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BF2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F7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2C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39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18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E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CE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37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B6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5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8D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36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A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6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31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5F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1F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16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02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7F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C9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21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B3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CB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4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73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93.73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A1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46.87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D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F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9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6F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92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2F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DC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2574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67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2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02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B9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836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E23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60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C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1E6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20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540.0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EC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5B5B">
            <w:pPr>
              <w:widowControl/>
              <w:spacing w:line="120" w:lineRule="exact"/>
              <w:jc w:val="center"/>
              <w:rPr>
                <w:rFonts w:ascii="Times New Roman" w:hAnsi="Times New Roman" w:eastAsia="宋体" w:cs="Times New Roman"/>
                <w:color w:val="auto"/>
                <w:kern w:val="0"/>
                <w:sz w:val="10"/>
                <w:szCs w:val="10"/>
                <w:highlight w:val="none"/>
              </w:rPr>
            </w:pPr>
          </w:p>
        </w:tc>
      </w:tr>
      <w:tr w14:paraId="21FD6CF0">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31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ED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78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16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0B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55F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92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51E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04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72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D8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5E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A0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78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03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4C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B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3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9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A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A3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280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B6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9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2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71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8D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F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5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38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9C7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E6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200.34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F4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E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B3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1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F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0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27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4F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3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3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E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36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851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245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09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A0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2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94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7C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0170">
            <w:pPr>
              <w:widowControl/>
              <w:spacing w:line="120" w:lineRule="exact"/>
              <w:jc w:val="center"/>
              <w:rPr>
                <w:rFonts w:ascii="Times New Roman" w:hAnsi="Times New Roman" w:eastAsia="宋体" w:cs="Times New Roman"/>
                <w:color w:val="auto"/>
                <w:kern w:val="0"/>
                <w:sz w:val="10"/>
                <w:szCs w:val="10"/>
                <w:highlight w:val="none"/>
              </w:rPr>
            </w:pPr>
          </w:p>
        </w:tc>
      </w:tr>
      <w:tr w14:paraId="48B4792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2C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370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5B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87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95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F0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6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5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294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3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97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89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A3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DC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00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EE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E9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1EE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31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1F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90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8B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35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2063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A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11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6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BB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1C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5D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FB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9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5D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8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0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292.88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08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146.44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B0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8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C1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F4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C4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9075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F1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8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5445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18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87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1815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D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E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6C5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1BC9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BD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33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80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CA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1142.4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C44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0A24">
            <w:pPr>
              <w:widowControl/>
              <w:spacing w:line="120" w:lineRule="exact"/>
              <w:jc w:val="center"/>
              <w:rPr>
                <w:rFonts w:ascii="Times New Roman" w:hAnsi="Times New Roman" w:eastAsia="宋体" w:cs="Times New Roman"/>
                <w:color w:val="auto"/>
                <w:kern w:val="0"/>
                <w:sz w:val="10"/>
                <w:szCs w:val="10"/>
                <w:highlight w:val="none"/>
              </w:rPr>
            </w:pPr>
          </w:p>
        </w:tc>
      </w:tr>
      <w:tr w14:paraId="1E16D364">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CD2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E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6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瑞塔铺镇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A0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马井村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95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坡上</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28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48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001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93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56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1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4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FA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EA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F8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A4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03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BA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E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FF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3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04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D7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25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DF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84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0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D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1B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0E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D6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90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A49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328.68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A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164.34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D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34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4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A6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47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A6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C6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3960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41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0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1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1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54C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99C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9E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B2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9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9A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830.8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56E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424D">
            <w:pPr>
              <w:widowControl/>
              <w:spacing w:line="120" w:lineRule="exact"/>
              <w:jc w:val="center"/>
              <w:rPr>
                <w:rFonts w:ascii="Times New Roman" w:hAnsi="Times New Roman" w:eastAsia="宋体" w:cs="Times New Roman"/>
                <w:color w:val="auto"/>
                <w:kern w:val="0"/>
                <w:sz w:val="10"/>
                <w:szCs w:val="10"/>
                <w:highlight w:val="none"/>
              </w:rPr>
            </w:pPr>
          </w:p>
        </w:tc>
      </w:tr>
      <w:tr w14:paraId="65784DB3">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6C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51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F8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瑞塔铺镇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68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马井村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2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5C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D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AD9A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760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6B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E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F81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AB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0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65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7E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F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82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B7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7C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B1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6E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9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7B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F2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2A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B3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B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16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3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42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C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AF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101.44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7A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50.72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981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06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A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9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8C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F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90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2178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D3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3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10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2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F5B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8317">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6F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6C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E0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D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456.9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C505">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6110">
            <w:pPr>
              <w:widowControl/>
              <w:spacing w:line="120" w:lineRule="exact"/>
              <w:jc w:val="center"/>
              <w:rPr>
                <w:rFonts w:ascii="Times New Roman" w:hAnsi="Times New Roman" w:eastAsia="宋体" w:cs="Times New Roman"/>
                <w:color w:val="auto"/>
                <w:kern w:val="0"/>
                <w:sz w:val="10"/>
                <w:szCs w:val="10"/>
                <w:highlight w:val="none"/>
              </w:rPr>
            </w:pPr>
          </w:p>
        </w:tc>
      </w:tr>
      <w:tr w14:paraId="6DE3809D">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3E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CF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5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3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茶垭村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8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AB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2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230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55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47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A4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82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B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6C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54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65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ED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9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55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7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77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E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3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7B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B5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D6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30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6C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10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A8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1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A6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C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245.91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A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122.96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6C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E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33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6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DD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5286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2F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8A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3172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E3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CD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3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9D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18C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6BB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2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961.0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C5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F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72.1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53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719.7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02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4B34">
            <w:pPr>
              <w:widowControl/>
              <w:spacing w:line="120" w:lineRule="exact"/>
              <w:jc w:val="center"/>
              <w:rPr>
                <w:rFonts w:ascii="Times New Roman" w:hAnsi="Times New Roman" w:eastAsia="宋体" w:cs="Times New Roman"/>
                <w:color w:val="auto"/>
                <w:kern w:val="0"/>
                <w:sz w:val="10"/>
                <w:szCs w:val="10"/>
                <w:highlight w:val="none"/>
              </w:rPr>
            </w:pPr>
          </w:p>
        </w:tc>
      </w:tr>
      <w:tr w14:paraId="0D2D61C4">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3B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41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A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71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浸峪村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F8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F2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89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B3B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6C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8C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6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63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5D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82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E7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D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F2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86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E7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23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9D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4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8F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89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9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AC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43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F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E8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2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36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49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A4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513.36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1C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256.68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B2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70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E2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3A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84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82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6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A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FC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4C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B3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B19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060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4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9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4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F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1383.3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A0A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C50D">
            <w:pPr>
              <w:widowControl/>
              <w:spacing w:line="120" w:lineRule="exact"/>
              <w:jc w:val="center"/>
              <w:rPr>
                <w:rFonts w:ascii="Times New Roman" w:hAnsi="Times New Roman" w:eastAsia="宋体" w:cs="Times New Roman"/>
                <w:color w:val="auto"/>
                <w:kern w:val="0"/>
                <w:sz w:val="10"/>
                <w:szCs w:val="10"/>
                <w:highlight w:val="none"/>
              </w:rPr>
            </w:pPr>
          </w:p>
        </w:tc>
      </w:tr>
      <w:tr w14:paraId="464E1D4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507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88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8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0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浸峪村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0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D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EC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AAF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B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A9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4A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86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5F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42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96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78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D9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E4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85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6F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8A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6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E8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23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72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31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5C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5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B8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83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6D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7B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2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217.44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D4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108.72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76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F4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5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16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AF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6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8D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2079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B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2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6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61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4C8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DA9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B6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6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F2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C5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484.2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BFE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5A38">
            <w:pPr>
              <w:widowControl/>
              <w:spacing w:line="120" w:lineRule="exact"/>
              <w:jc w:val="center"/>
              <w:rPr>
                <w:rFonts w:ascii="Times New Roman" w:hAnsi="Times New Roman" w:eastAsia="宋体" w:cs="Times New Roman"/>
                <w:color w:val="auto"/>
                <w:kern w:val="0"/>
                <w:sz w:val="10"/>
                <w:szCs w:val="10"/>
                <w:highlight w:val="none"/>
              </w:rPr>
            </w:pPr>
          </w:p>
        </w:tc>
      </w:tr>
      <w:tr w14:paraId="753C8013">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88A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48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0A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3B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浸峪村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8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2D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E0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CF8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D7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57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21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0C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2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C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E6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E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64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F8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58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A2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54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8E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AA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B6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27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9D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3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B6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B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32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A2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F9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46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FA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38.45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B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7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5F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F6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F0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1F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9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C9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FD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79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EC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E8A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65B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8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3B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B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49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1144.8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49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6440">
            <w:pPr>
              <w:widowControl/>
              <w:spacing w:line="120" w:lineRule="exact"/>
              <w:jc w:val="center"/>
              <w:rPr>
                <w:rFonts w:ascii="Times New Roman" w:hAnsi="Times New Roman" w:eastAsia="宋体" w:cs="Times New Roman"/>
                <w:color w:val="auto"/>
                <w:kern w:val="0"/>
                <w:sz w:val="10"/>
                <w:szCs w:val="10"/>
                <w:highlight w:val="none"/>
              </w:rPr>
            </w:pPr>
          </w:p>
        </w:tc>
      </w:tr>
      <w:tr w14:paraId="34FCD0B1">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05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F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F6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C4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99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大坡上</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3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4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DE0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04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CC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C7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9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F1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ED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4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A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62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0C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70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8E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A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71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8B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3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1A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1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09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36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E0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6F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BE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E1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9A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216.2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31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3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A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C4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CD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5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8382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9A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0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5029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F0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63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EC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DA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00B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DEC7">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6F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1B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2C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9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EF23">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4DED">
            <w:pPr>
              <w:widowControl/>
              <w:spacing w:line="120" w:lineRule="exact"/>
              <w:jc w:val="center"/>
              <w:rPr>
                <w:rFonts w:ascii="Times New Roman" w:hAnsi="Times New Roman" w:eastAsia="宋体" w:cs="Times New Roman"/>
                <w:color w:val="auto"/>
                <w:kern w:val="0"/>
                <w:sz w:val="10"/>
                <w:szCs w:val="10"/>
                <w:highlight w:val="none"/>
              </w:rPr>
            </w:pPr>
          </w:p>
        </w:tc>
      </w:tr>
      <w:tr w14:paraId="1FF89326">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78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3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50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B4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3A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大坡上</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8E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BF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233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6A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D6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FE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0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19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FD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8B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6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6D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98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8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8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9B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07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5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0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9F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F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F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A6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9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2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B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F3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D3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147.64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4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73.82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0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55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61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B5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4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4818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B2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7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2891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6A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5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964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C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2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8153">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2C4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EF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B0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00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65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607.4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C10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C69A">
            <w:pPr>
              <w:widowControl/>
              <w:spacing w:line="120" w:lineRule="exact"/>
              <w:jc w:val="center"/>
              <w:rPr>
                <w:rFonts w:ascii="Times New Roman" w:hAnsi="Times New Roman" w:eastAsia="宋体" w:cs="Times New Roman"/>
                <w:color w:val="auto"/>
                <w:kern w:val="0"/>
                <w:sz w:val="10"/>
                <w:szCs w:val="10"/>
                <w:highlight w:val="none"/>
              </w:rPr>
            </w:pPr>
          </w:p>
        </w:tc>
      </w:tr>
    </w:tbl>
    <w:p w14:paraId="0EC66F4C">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auto"/>
          <w:spacing w:val="6"/>
          <w:sz w:val="20"/>
          <w:szCs w:val="20"/>
          <w:highlight w:val="none"/>
          <w:lang w:val="en-US" w:eastAsia="zh-CN"/>
        </w:rPr>
        <w:sectPr>
          <w:pgSz w:w="23811" w:h="16838"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7BE3931F">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eastAsia" w:ascii="黑体" w:hAnsi="黑体" w:eastAsia="黑体" w:cs="黑体"/>
          <w:color w:val="auto"/>
          <w:spacing w:val="-4"/>
          <w:sz w:val="28"/>
          <w:szCs w:val="28"/>
          <w:highlight w:val="none"/>
          <w:lang w:val="en-US" w:eastAsia="en-US"/>
        </w:rPr>
      </w:pPr>
      <w:r>
        <w:rPr>
          <w:rFonts w:hint="eastAsia" w:ascii="黑体" w:hAnsi="黑体" w:eastAsia="黑体" w:cs="黑体"/>
          <w:color w:val="auto"/>
          <w:spacing w:val="-4"/>
          <w:sz w:val="28"/>
          <w:szCs w:val="28"/>
          <w:highlight w:val="none"/>
          <w:lang w:val="en-US" w:eastAsia="zh-CN"/>
        </w:rPr>
        <w:t xml:space="preserve">表1-6 </w:t>
      </w:r>
      <w:r>
        <w:rPr>
          <w:rFonts w:hint="eastAsia" w:ascii="黑体" w:hAnsi="黑体" w:eastAsia="黑体" w:cs="黑体"/>
          <w:color w:val="auto"/>
          <w:spacing w:val="-4"/>
          <w:sz w:val="28"/>
          <w:szCs w:val="28"/>
          <w:highlight w:val="none"/>
          <w:lang w:val="en-US" w:eastAsia="en-US"/>
        </w:rPr>
        <w:t>主要技术措施</w:t>
      </w:r>
    </w:p>
    <w:p w14:paraId="5590D83C">
      <w:pPr>
        <w:spacing w:before="164" w:line="222" w:lineRule="auto"/>
        <w:jc w:val="center"/>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森林质量精准提升</w:t>
      </w:r>
      <w:r>
        <w:rPr>
          <w:rFonts w:hint="eastAsia" w:ascii="黑体" w:hAnsi="黑体" w:eastAsia="黑体" w:cs="黑体"/>
          <w:color w:val="auto"/>
          <w:spacing w:val="-1"/>
          <w:sz w:val="28"/>
          <w:szCs w:val="28"/>
          <w:highlight w:val="none"/>
          <w:lang w:eastAsia="zh-CN"/>
        </w:rPr>
        <w:t>（</w:t>
      </w:r>
      <w:r>
        <w:rPr>
          <w:rFonts w:ascii="黑体" w:hAnsi="黑体" w:eastAsia="黑体" w:cs="黑体"/>
          <w:color w:val="auto"/>
          <w:spacing w:val="-1"/>
          <w:sz w:val="28"/>
          <w:szCs w:val="28"/>
          <w:highlight w:val="none"/>
        </w:rPr>
        <w:t>退化林修复</w:t>
      </w:r>
      <w:r>
        <w:rPr>
          <w:rFonts w:hint="eastAsia" w:ascii="黑体" w:hAnsi="黑体" w:eastAsia="黑体" w:cs="黑体"/>
          <w:color w:val="auto"/>
          <w:spacing w:val="-1"/>
          <w:sz w:val="28"/>
          <w:szCs w:val="28"/>
          <w:highlight w:val="none"/>
          <w:lang w:eastAsia="zh-CN"/>
        </w:rPr>
        <w:t>）技术措施</w:t>
      </w:r>
      <w:r>
        <w:rPr>
          <w:rFonts w:ascii="黑体" w:hAnsi="黑体" w:eastAsia="黑体" w:cs="黑体"/>
          <w:color w:val="auto"/>
          <w:spacing w:val="-1"/>
          <w:sz w:val="28"/>
          <w:szCs w:val="28"/>
          <w:highlight w:val="none"/>
        </w:rPr>
        <w:t>表</w:t>
      </w:r>
    </w:p>
    <w:tbl>
      <w:tblPr>
        <w:tblStyle w:val="15"/>
        <w:tblpPr w:leftFromText="180" w:rightFromText="180" w:vertAnchor="text" w:horzAnchor="page" w:tblpX="982" w:tblpY="116"/>
        <w:tblOverlap w:val="never"/>
        <w:tblW w:w="14802"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540"/>
        <w:gridCol w:w="675"/>
        <w:gridCol w:w="540"/>
        <w:gridCol w:w="675"/>
        <w:gridCol w:w="780"/>
        <w:gridCol w:w="735"/>
        <w:gridCol w:w="975"/>
        <w:gridCol w:w="1020"/>
        <w:gridCol w:w="1530"/>
        <w:gridCol w:w="1365"/>
        <w:gridCol w:w="1125"/>
        <w:gridCol w:w="1335"/>
        <w:gridCol w:w="1860"/>
        <w:gridCol w:w="1215"/>
      </w:tblGrid>
      <w:tr w14:paraId="39C292E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432" w:type="dxa"/>
            <w:vMerge w:val="restart"/>
            <w:tcBorders>
              <w:tl2br w:val="nil"/>
              <w:tr2bl w:val="nil"/>
            </w:tcBorders>
            <w:noWrap w:val="0"/>
            <w:textDirection w:val="tbRlV"/>
            <w:vAlign w:val="center"/>
          </w:tcPr>
          <w:p w14:paraId="6D3C07D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措 施 类 型</w:t>
            </w:r>
          </w:p>
        </w:tc>
        <w:tc>
          <w:tcPr>
            <w:tcW w:w="540" w:type="dxa"/>
            <w:vMerge w:val="restart"/>
            <w:tcBorders>
              <w:tl2br w:val="nil"/>
              <w:tr2bl w:val="nil"/>
            </w:tcBorders>
            <w:noWrap w:val="0"/>
            <w:textDirection w:val="tbRlV"/>
            <w:vAlign w:val="center"/>
          </w:tcPr>
          <w:p w14:paraId="342346E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 分</w:t>
            </w:r>
          </w:p>
        </w:tc>
        <w:tc>
          <w:tcPr>
            <w:tcW w:w="675" w:type="dxa"/>
            <w:vMerge w:val="restart"/>
            <w:tcBorders>
              <w:tl2br w:val="nil"/>
              <w:tr2bl w:val="nil"/>
            </w:tcBorders>
            <w:noWrap w:val="0"/>
            <w:vAlign w:val="center"/>
          </w:tcPr>
          <w:p w14:paraId="73462DB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适用条件</w:t>
            </w:r>
          </w:p>
        </w:tc>
        <w:tc>
          <w:tcPr>
            <w:tcW w:w="540" w:type="dxa"/>
            <w:vMerge w:val="restart"/>
            <w:tcBorders>
              <w:tl2br w:val="nil"/>
              <w:tr2bl w:val="nil"/>
            </w:tcBorders>
            <w:noWrap w:val="0"/>
            <w:vAlign w:val="center"/>
          </w:tcPr>
          <w:p w14:paraId="0A92110F">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退化等级</w:t>
            </w:r>
          </w:p>
        </w:tc>
        <w:tc>
          <w:tcPr>
            <w:tcW w:w="675" w:type="dxa"/>
            <w:vMerge w:val="restart"/>
            <w:tcBorders>
              <w:tl2br w:val="nil"/>
              <w:tr2bl w:val="nil"/>
            </w:tcBorders>
            <w:noWrap w:val="0"/>
            <w:vAlign w:val="center"/>
          </w:tcPr>
          <w:p w14:paraId="3A04D5C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具体修复模式类型</w:t>
            </w:r>
          </w:p>
        </w:tc>
        <w:tc>
          <w:tcPr>
            <w:tcW w:w="780" w:type="dxa"/>
            <w:vMerge w:val="restart"/>
            <w:tcBorders>
              <w:tl2br w:val="nil"/>
              <w:tr2bl w:val="nil"/>
            </w:tcBorders>
            <w:noWrap w:val="0"/>
            <w:vAlign w:val="center"/>
          </w:tcPr>
          <w:p w14:paraId="1DBFAE5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模式号</w:t>
            </w:r>
          </w:p>
        </w:tc>
        <w:tc>
          <w:tcPr>
            <w:tcW w:w="735" w:type="dxa"/>
            <w:vMerge w:val="restart"/>
            <w:tcBorders>
              <w:tl2br w:val="nil"/>
              <w:tr2bl w:val="nil"/>
            </w:tcBorders>
            <w:noWrap w:val="0"/>
            <w:vAlign w:val="center"/>
          </w:tcPr>
          <w:p w14:paraId="302943C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森林类别</w:t>
            </w:r>
          </w:p>
        </w:tc>
        <w:tc>
          <w:tcPr>
            <w:tcW w:w="975" w:type="dxa"/>
            <w:vMerge w:val="restart"/>
            <w:tcBorders>
              <w:tl2br w:val="nil"/>
              <w:tr2bl w:val="nil"/>
            </w:tcBorders>
            <w:noWrap w:val="0"/>
            <w:vAlign w:val="center"/>
          </w:tcPr>
          <w:p w14:paraId="6F11077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林分建设目标</w:t>
            </w:r>
          </w:p>
        </w:tc>
        <w:tc>
          <w:tcPr>
            <w:tcW w:w="1020" w:type="dxa"/>
            <w:vMerge w:val="restart"/>
            <w:tcBorders>
              <w:tl2br w:val="nil"/>
              <w:tr2bl w:val="nil"/>
            </w:tcBorders>
            <w:noWrap w:val="0"/>
            <w:vAlign w:val="center"/>
          </w:tcPr>
          <w:p w14:paraId="5191A66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适宜立</w:t>
            </w:r>
          </w:p>
          <w:p w14:paraId="18F2166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地类型</w:t>
            </w:r>
          </w:p>
          <w:p w14:paraId="78C9552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号</w:t>
            </w:r>
          </w:p>
        </w:tc>
        <w:tc>
          <w:tcPr>
            <w:tcW w:w="8430" w:type="dxa"/>
            <w:gridSpan w:val="6"/>
            <w:tcBorders>
              <w:tl2br w:val="nil"/>
              <w:tr2bl w:val="nil"/>
            </w:tcBorders>
            <w:noWrap w:val="0"/>
            <w:vAlign w:val="center"/>
          </w:tcPr>
          <w:p w14:paraId="57AD621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主要技术措施</w:t>
            </w:r>
          </w:p>
        </w:tc>
      </w:tr>
      <w:tr w14:paraId="5E1E152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432" w:type="dxa"/>
            <w:vMerge w:val="continue"/>
            <w:tcBorders>
              <w:tl2br w:val="nil"/>
              <w:tr2bl w:val="nil"/>
            </w:tcBorders>
            <w:noWrap w:val="0"/>
            <w:textDirection w:val="tbRlV"/>
            <w:vAlign w:val="center"/>
          </w:tcPr>
          <w:p w14:paraId="7CB1696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textDirection w:val="tbRlV"/>
            <w:vAlign w:val="center"/>
          </w:tcPr>
          <w:p w14:paraId="1A9EB30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554E3B7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vAlign w:val="center"/>
          </w:tcPr>
          <w:p w14:paraId="5400827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37456AF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80" w:type="dxa"/>
            <w:vMerge w:val="continue"/>
            <w:tcBorders>
              <w:tl2br w:val="nil"/>
              <w:tr2bl w:val="nil"/>
            </w:tcBorders>
            <w:noWrap w:val="0"/>
            <w:vAlign w:val="center"/>
          </w:tcPr>
          <w:p w14:paraId="039BF83C">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35" w:type="dxa"/>
            <w:vMerge w:val="continue"/>
            <w:tcBorders>
              <w:tl2br w:val="nil"/>
              <w:tr2bl w:val="nil"/>
            </w:tcBorders>
            <w:noWrap w:val="0"/>
            <w:vAlign w:val="center"/>
          </w:tcPr>
          <w:p w14:paraId="4DCB70B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975" w:type="dxa"/>
            <w:vMerge w:val="continue"/>
            <w:tcBorders>
              <w:tl2br w:val="nil"/>
              <w:tr2bl w:val="nil"/>
            </w:tcBorders>
            <w:noWrap w:val="0"/>
            <w:vAlign w:val="center"/>
          </w:tcPr>
          <w:p w14:paraId="22DDB14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020" w:type="dxa"/>
            <w:vMerge w:val="continue"/>
            <w:tcBorders>
              <w:tl2br w:val="nil"/>
              <w:tr2bl w:val="nil"/>
            </w:tcBorders>
            <w:noWrap w:val="0"/>
            <w:vAlign w:val="center"/>
          </w:tcPr>
          <w:p w14:paraId="52E4E04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530" w:type="dxa"/>
            <w:tcBorders>
              <w:tl2br w:val="nil"/>
              <w:tr2bl w:val="nil"/>
            </w:tcBorders>
            <w:noWrap w:val="0"/>
            <w:vAlign w:val="center"/>
          </w:tcPr>
          <w:p w14:paraId="0B3FBBD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采伐</w:t>
            </w:r>
          </w:p>
        </w:tc>
        <w:tc>
          <w:tcPr>
            <w:tcW w:w="1365" w:type="dxa"/>
            <w:tcBorders>
              <w:tl2br w:val="nil"/>
              <w:tr2bl w:val="nil"/>
            </w:tcBorders>
            <w:noWrap w:val="0"/>
            <w:vAlign w:val="center"/>
          </w:tcPr>
          <w:p w14:paraId="30CB17F1">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修枝</w:t>
            </w:r>
          </w:p>
        </w:tc>
        <w:tc>
          <w:tcPr>
            <w:tcW w:w="1125" w:type="dxa"/>
            <w:tcBorders>
              <w:tl2br w:val="nil"/>
              <w:tr2bl w:val="nil"/>
            </w:tcBorders>
            <w:noWrap w:val="0"/>
            <w:vAlign w:val="center"/>
          </w:tcPr>
          <w:p w14:paraId="574CDC3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林地及剩余物清理</w:t>
            </w:r>
          </w:p>
        </w:tc>
        <w:tc>
          <w:tcPr>
            <w:tcW w:w="1335" w:type="dxa"/>
            <w:tcBorders>
              <w:tl2br w:val="nil"/>
              <w:tr2bl w:val="nil"/>
            </w:tcBorders>
            <w:noWrap w:val="0"/>
            <w:vAlign w:val="center"/>
          </w:tcPr>
          <w:p w14:paraId="67A9ACD1">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整地施肥</w:t>
            </w:r>
          </w:p>
        </w:tc>
        <w:tc>
          <w:tcPr>
            <w:tcW w:w="1860" w:type="dxa"/>
            <w:tcBorders>
              <w:tl2br w:val="nil"/>
              <w:tr2bl w:val="nil"/>
            </w:tcBorders>
            <w:noWrap w:val="0"/>
            <w:vAlign w:val="center"/>
          </w:tcPr>
          <w:p w14:paraId="6EC1E29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补植（或更新造林）</w:t>
            </w:r>
          </w:p>
        </w:tc>
        <w:tc>
          <w:tcPr>
            <w:tcW w:w="1215" w:type="dxa"/>
            <w:tcBorders>
              <w:tl2br w:val="nil"/>
              <w:tr2bl w:val="nil"/>
            </w:tcBorders>
            <w:noWrap w:val="0"/>
            <w:vAlign w:val="center"/>
          </w:tcPr>
          <w:p w14:paraId="7B29DB9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抚育管护</w:t>
            </w:r>
          </w:p>
        </w:tc>
      </w:tr>
      <w:tr w14:paraId="02C0B14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421" w:hRule="atLeast"/>
        </w:trPr>
        <w:tc>
          <w:tcPr>
            <w:tcW w:w="432" w:type="dxa"/>
            <w:vMerge w:val="restart"/>
            <w:tcBorders>
              <w:tl2br w:val="nil"/>
              <w:tr2bl w:val="nil"/>
            </w:tcBorders>
            <w:noWrap w:val="0"/>
            <w:textDirection w:val="tbRlV"/>
            <w:vAlign w:val="center"/>
          </w:tcPr>
          <w:p w14:paraId="3DA4AE35">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 伐 修 复</w:t>
            </w:r>
          </w:p>
        </w:tc>
        <w:tc>
          <w:tcPr>
            <w:tcW w:w="540" w:type="dxa"/>
            <w:vMerge w:val="restart"/>
            <w:tcBorders>
              <w:tl2br w:val="nil"/>
              <w:tr2bl w:val="nil"/>
            </w:tcBorders>
            <w:noWrap w:val="0"/>
            <w:textDirection w:val="tbRlV"/>
            <w:vAlign w:val="center"/>
          </w:tcPr>
          <w:p w14:paraId="110E27F1">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 木 林</w:t>
            </w:r>
          </w:p>
        </w:tc>
        <w:tc>
          <w:tcPr>
            <w:tcW w:w="675" w:type="dxa"/>
            <w:vMerge w:val="restart"/>
            <w:tcBorders>
              <w:tl2br w:val="nil"/>
              <w:tr2bl w:val="nil"/>
            </w:tcBorders>
            <w:noWrap w:val="0"/>
            <w:vAlign w:val="center"/>
          </w:tcPr>
          <w:p w14:paraId="17D79CE4">
            <w:pPr>
              <w:pStyle w:val="16"/>
              <w:autoSpaceDE w:val="0"/>
              <w:autoSpaceDN w:val="0"/>
              <w:jc w:val="center"/>
              <w:rPr>
                <w:rFonts w:hint="eastAsia" w:ascii="Times New Roman" w:hAnsi="Times New Roman" w:cs="Times New Roman"/>
                <w:color w:val="auto"/>
                <w:highlight w:val="none"/>
                <w:lang w:val="en-US" w:eastAsia="zh-CN"/>
              </w:rPr>
            </w:pPr>
          </w:p>
          <w:p w14:paraId="248D7AA7">
            <w:pPr>
              <w:pStyle w:val="16"/>
              <w:autoSpaceDE w:val="0"/>
              <w:autoSpaceDN w:val="0"/>
              <w:jc w:val="center"/>
              <w:rPr>
                <w:rFonts w:hint="eastAsia" w:ascii="Times New Roman" w:hAnsi="Times New Roman" w:cs="Times New Roman"/>
                <w:color w:val="auto"/>
                <w:highlight w:val="none"/>
                <w:lang w:val="en-US" w:eastAsia="zh-CN"/>
              </w:rPr>
            </w:pPr>
          </w:p>
          <w:p w14:paraId="062B0005">
            <w:pPr>
              <w:pStyle w:val="16"/>
              <w:autoSpaceDE w:val="0"/>
              <w:autoSpaceDN w:val="0"/>
              <w:jc w:val="center"/>
              <w:rPr>
                <w:rFonts w:hint="eastAsia" w:ascii="Times New Roman" w:hAnsi="Times New Roman" w:cs="Times New Roman"/>
                <w:color w:val="auto"/>
                <w:highlight w:val="none"/>
                <w:lang w:val="en-US" w:eastAsia="zh-CN"/>
              </w:rPr>
            </w:pPr>
          </w:p>
          <w:p w14:paraId="652B89B5">
            <w:pPr>
              <w:pStyle w:val="16"/>
              <w:autoSpaceDE w:val="0"/>
              <w:autoSpaceDN w:val="0"/>
              <w:jc w:val="center"/>
              <w:rPr>
                <w:rFonts w:hint="eastAsia" w:ascii="Times New Roman" w:hAnsi="Times New Roman" w:cs="Times New Roman"/>
                <w:color w:val="auto"/>
                <w:highlight w:val="none"/>
                <w:lang w:val="en-US" w:eastAsia="zh-CN"/>
              </w:rPr>
            </w:pPr>
          </w:p>
          <w:p w14:paraId="3204F5DA">
            <w:pPr>
              <w:pStyle w:val="16"/>
              <w:autoSpaceDE w:val="0"/>
              <w:autoSpaceDN w:val="0"/>
              <w:jc w:val="center"/>
              <w:rPr>
                <w:rFonts w:hint="eastAsia" w:ascii="Times New Roman" w:hAnsi="Times New Roman" w:cs="Times New Roman"/>
                <w:color w:val="auto"/>
                <w:highlight w:val="none"/>
                <w:lang w:val="en-US" w:eastAsia="zh-CN"/>
              </w:rPr>
            </w:pPr>
          </w:p>
          <w:p w14:paraId="3CF9EF20">
            <w:pPr>
              <w:pStyle w:val="16"/>
              <w:autoSpaceDE w:val="0"/>
              <w:autoSpaceDN w:val="0"/>
              <w:jc w:val="center"/>
              <w:rPr>
                <w:rFonts w:hint="eastAsia" w:ascii="Times New Roman" w:hAnsi="Times New Roman" w:cs="Times New Roman"/>
                <w:color w:val="auto"/>
                <w:highlight w:val="none"/>
                <w:lang w:val="en-US" w:eastAsia="zh-CN"/>
              </w:rPr>
            </w:pPr>
          </w:p>
          <w:p w14:paraId="7510E0E7">
            <w:pPr>
              <w:pStyle w:val="16"/>
              <w:autoSpaceDE w:val="0"/>
              <w:autoSpaceDN w:val="0"/>
              <w:jc w:val="center"/>
              <w:rPr>
                <w:rFonts w:hint="eastAsia" w:ascii="Times New Roman" w:hAnsi="Times New Roman" w:cs="Times New Roman"/>
                <w:color w:val="auto"/>
                <w:highlight w:val="none"/>
                <w:lang w:val="en-US" w:eastAsia="zh-CN"/>
              </w:rPr>
            </w:pPr>
          </w:p>
          <w:p w14:paraId="31DE180A">
            <w:pPr>
              <w:pStyle w:val="16"/>
              <w:autoSpaceDE w:val="0"/>
              <w:autoSpaceDN w:val="0"/>
              <w:jc w:val="center"/>
              <w:rPr>
                <w:rFonts w:hint="eastAsia" w:ascii="Times New Roman" w:hAnsi="Times New Roman" w:cs="Times New Roman"/>
                <w:color w:val="auto"/>
                <w:highlight w:val="none"/>
                <w:lang w:val="en-US" w:eastAsia="zh-CN"/>
              </w:rPr>
            </w:pPr>
          </w:p>
          <w:p w14:paraId="6F8DA88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（1）过密过 纯，林木生长受限，长势差。</w:t>
            </w:r>
          </w:p>
          <w:p w14:paraId="213CD22B">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（2）多代萌生杉木，林木生长衰退，无培育价值。</w:t>
            </w:r>
          </w:p>
        </w:tc>
        <w:tc>
          <w:tcPr>
            <w:tcW w:w="540" w:type="dxa"/>
            <w:vMerge w:val="restart"/>
            <w:tcBorders>
              <w:tl2br w:val="nil"/>
              <w:tr2bl w:val="nil"/>
            </w:tcBorders>
            <w:noWrap w:val="0"/>
            <w:vAlign w:val="center"/>
          </w:tcPr>
          <w:p w14:paraId="0398B2F3">
            <w:pPr>
              <w:pStyle w:val="16"/>
              <w:autoSpaceDE w:val="0"/>
              <w:autoSpaceDN w:val="0"/>
              <w:jc w:val="center"/>
              <w:rPr>
                <w:rFonts w:hint="eastAsia" w:ascii="Times New Roman" w:hAnsi="Times New Roman" w:cs="Times New Roman"/>
                <w:color w:val="auto"/>
                <w:highlight w:val="none"/>
                <w:lang w:val="en-US" w:eastAsia="zh-CN"/>
              </w:rPr>
            </w:pPr>
          </w:p>
          <w:p w14:paraId="29C32B7F">
            <w:pPr>
              <w:pStyle w:val="16"/>
              <w:autoSpaceDE w:val="0"/>
              <w:autoSpaceDN w:val="0"/>
              <w:jc w:val="center"/>
              <w:rPr>
                <w:rFonts w:hint="eastAsia" w:ascii="Times New Roman" w:hAnsi="Times New Roman" w:cs="Times New Roman"/>
                <w:color w:val="auto"/>
                <w:highlight w:val="none"/>
                <w:lang w:val="en-US" w:eastAsia="zh-CN"/>
              </w:rPr>
            </w:pPr>
          </w:p>
          <w:p w14:paraId="6BC3173E">
            <w:pPr>
              <w:pStyle w:val="16"/>
              <w:autoSpaceDE w:val="0"/>
              <w:autoSpaceDN w:val="0"/>
              <w:jc w:val="center"/>
              <w:rPr>
                <w:rFonts w:hint="eastAsia" w:ascii="Times New Roman" w:hAnsi="Times New Roman" w:cs="Times New Roman"/>
                <w:color w:val="auto"/>
                <w:highlight w:val="none"/>
                <w:lang w:val="en-US" w:eastAsia="zh-CN"/>
              </w:rPr>
            </w:pPr>
          </w:p>
          <w:p w14:paraId="2B662120">
            <w:pPr>
              <w:pStyle w:val="16"/>
              <w:autoSpaceDE w:val="0"/>
              <w:autoSpaceDN w:val="0"/>
              <w:jc w:val="center"/>
              <w:rPr>
                <w:rFonts w:hint="eastAsia" w:ascii="Times New Roman" w:hAnsi="Times New Roman" w:cs="Times New Roman"/>
                <w:color w:val="auto"/>
                <w:highlight w:val="none"/>
                <w:lang w:val="en-US" w:eastAsia="zh-CN"/>
              </w:rPr>
            </w:pPr>
          </w:p>
          <w:p w14:paraId="4C0B374A">
            <w:pPr>
              <w:pStyle w:val="16"/>
              <w:autoSpaceDE w:val="0"/>
              <w:autoSpaceDN w:val="0"/>
              <w:jc w:val="center"/>
              <w:rPr>
                <w:rFonts w:hint="eastAsia" w:ascii="Times New Roman" w:hAnsi="Times New Roman" w:cs="Times New Roman"/>
                <w:color w:val="auto"/>
                <w:highlight w:val="none"/>
                <w:lang w:val="en-US" w:eastAsia="zh-CN"/>
              </w:rPr>
            </w:pPr>
          </w:p>
          <w:p w14:paraId="3059E977">
            <w:pPr>
              <w:pStyle w:val="16"/>
              <w:autoSpaceDE w:val="0"/>
              <w:autoSpaceDN w:val="0"/>
              <w:jc w:val="center"/>
              <w:rPr>
                <w:rFonts w:hint="eastAsia" w:ascii="Times New Roman" w:hAnsi="Times New Roman" w:cs="Times New Roman"/>
                <w:color w:val="auto"/>
                <w:highlight w:val="none"/>
                <w:lang w:val="en-US" w:eastAsia="zh-CN"/>
              </w:rPr>
            </w:pPr>
          </w:p>
          <w:p w14:paraId="34673DA5">
            <w:pPr>
              <w:pStyle w:val="16"/>
              <w:autoSpaceDE w:val="0"/>
              <w:autoSpaceDN w:val="0"/>
              <w:jc w:val="center"/>
              <w:rPr>
                <w:rFonts w:hint="eastAsia" w:ascii="Times New Roman" w:hAnsi="Times New Roman" w:cs="Times New Roman"/>
                <w:color w:val="auto"/>
                <w:highlight w:val="none"/>
                <w:lang w:val="en-US" w:eastAsia="zh-CN"/>
              </w:rPr>
            </w:pPr>
          </w:p>
          <w:p w14:paraId="5A4A8E75">
            <w:pPr>
              <w:pStyle w:val="16"/>
              <w:autoSpaceDE w:val="0"/>
              <w:autoSpaceDN w:val="0"/>
              <w:jc w:val="center"/>
              <w:rPr>
                <w:rFonts w:hint="eastAsia" w:ascii="Times New Roman" w:hAnsi="Times New Roman" w:cs="Times New Roman"/>
                <w:color w:val="auto"/>
                <w:highlight w:val="none"/>
                <w:lang w:val="en-US" w:eastAsia="zh-CN"/>
              </w:rPr>
            </w:pPr>
          </w:p>
          <w:p w14:paraId="6CDD12AE">
            <w:pPr>
              <w:pStyle w:val="16"/>
              <w:autoSpaceDE w:val="0"/>
              <w:autoSpaceDN w:val="0"/>
              <w:jc w:val="center"/>
              <w:rPr>
                <w:rFonts w:hint="eastAsia" w:ascii="Times New Roman" w:hAnsi="Times New Roman" w:cs="Times New Roman"/>
                <w:color w:val="auto"/>
                <w:highlight w:val="none"/>
                <w:lang w:val="en-US" w:eastAsia="zh-CN"/>
              </w:rPr>
            </w:pPr>
          </w:p>
          <w:p w14:paraId="78AB3688">
            <w:pPr>
              <w:pStyle w:val="16"/>
              <w:autoSpaceDE w:val="0"/>
              <w:autoSpaceDN w:val="0"/>
              <w:jc w:val="center"/>
              <w:rPr>
                <w:rFonts w:hint="eastAsia" w:ascii="Times New Roman" w:hAnsi="Times New Roman" w:cs="Times New Roman"/>
                <w:color w:val="auto"/>
                <w:highlight w:val="none"/>
                <w:lang w:val="en-US" w:eastAsia="zh-CN"/>
              </w:rPr>
            </w:pPr>
          </w:p>
          <w:p w14:paraId="4F5F33E5">
            <w:pPr>
              <w:pStyle w:val="16"/>
              <w:autoSpaceDE w:val="0"/>
              <w:autoSpaceDN w:val="0"/>
              <w:jc w:val="center"/>
              <w:rPr>
                <w:rFonts w:hint="eastAsia" w:ascii="Times New Roman" w:hAnsi="Times New Roman" w:cs="Times New Roman"/>
                <w:color w:val="auto"/>
                <w:highlight w:val="none"/>
                <w:lang w:val="en-US" w:eastAsia="zh-CN"/>
              </w:rPr>
            </w:pPr>
          </w:p>
          <w:p w14:paraId="38B9D3B9">
            <w:pPr>
              <w:pStyle w:val="16"/>
              <w:autoSpaceDE w:val="0"/>
              <w:autoSpaceDN w:val="0"/>
              <w:jc w:val="center"/>
              <w:rPr>
                <w:rFonts w:hint="eastAsia" w:ascii="Times New Roman" w:hAnsi="Times New Roman" w:cs="Times New Roman"/>
                <w:color w:val="auto"/>
                <w:highlight w:val="none"/>
                <w:lang w:val="en-US" w:eastAsia="zh-CN"/>
              </w:rPr>
            </w:pPr>
          </w:p>
          <w:p w14:paraId="53F0CB5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noWrap w:val="0"/>
            <w:vAlign w:val="center"/>
          </w:tcPr>
          <w:p w14:paraId="1481CA3C">
            <w:pPr>
              <w:pStyle w:val="16"/>
              <w:autoSpaceDE w:val="0"/>
              <w:autoSpaceDN w:val="0"/>
              <w:jc w:val="center"/>
              <w:rPr>
                <w:rFonts w:hint="eastAsia" w:ascii="Times New Roman" w:hAnsi="Times New Roman" w:cs="Times New Roman"/>
                <w:color w:val="auto"/>
                <w:highlight w:val="none"/>
                <w:lang w:val="en-US" w:eastAsia="zh-CN"/>
              </w:rPr>
            </w:pPr>
          </w:p>
          <w:p w14:paraId="697D5E7D">
            <w:pPr>
              <w:pStyle w:val="16"/>
              <w:autoSpaceDE w:val="0"/>
              <w:autoSpaceDN w:val="0"/>
              <w:jc w:val="center"/>
              <w:rPr>
                <w:rFonts w:hint="eastAsia" w:ascii="Times New Roman" w:hAnsi="Times New Roman" w:cs="Times New Roman"/>
                <w:color w:val="auto"/>
                <w:highlight w:val="none"/>
                <w:lang w:val="en-US" w:eastAsia="zh-CN"/>
              </w:rPr>
            </w:pPr>
          </w:p>
          <w:p w14:paraId="4CA22AD1">
            <w:pPr>
              <w:pStyle w:val="16"/>
              <w:autoSpaceDE w:val="0"/>
              <w:autoSpaceDN w:val="0"/>
              <w:jc w:val="center"/>
              <w:rPr>
                <w:rFonts w:hint="eastAsia" w:ascii="Times New Roman" w:hAnsi="Times New Roman" w:cs="Times New Roman"/>
                <w:color w:val="auto"/>
                <w:highlight w:val="none"/>
                <w:lang w:val="en-US" w:eastAsia="zh-CN"/>
              </w:rPr>
            </w:pPr>
          </w:p>
          <w:p w14:paraId="2C8564C2">
            <w:pPr>
              <w:pStyle w:val="16"/>
              <w:autoSpaceDE w:val="0"/>
              <w:autoSpaceDN w:val="0"/>
              <w:jc w:val="center"/>
              <w:rPr>
                <w:rFonts w:hint="eastAsia" w:ascii="Times New Roman" w:hAnsi="Times New Roman" w:cs="Times New Roman"/>
                <w:color w:val="auto"/>
                <w:highlight w:val="none"/>
                <w:lang w:val="en-US" w:eastAsia="zh-CN"/>
              </w:rPr>
            </w:pPr>
          </w:p>
          <w:p w14:paraId="65D1F6B2">
            <w:pPr>
              <w:pStyle w:val="16"/>
              <w:autoSpaceDE w:val="0"/>
              <w:autoSpaceDN w:val="0"/>
              <w:jc w:val="center"/>
              <w:rPr>
                <w:rFonts w:hint="eastAsia" w:ascii="Times New Roman" w:hAnsi="Times New Roman" w:cs="Times New Roman"/>
                <w:color w:val="auto"/>
                <w:highlight w:val="none"/>
                <w:lang w:val="en-US" w:eastAsia="zh-CN"/>
              </w:rPr>
            </w:pPr>
          </w:p>
          <w:p w14:paraId="26E0F6C1">
            <w:pPr>
              <w:pStyle w:val="16"/>
              <w:autoSpaceDE w:val="0"/>
              <w:autoSpaceDN w:val="0"/>
              <w:jc w:val="center"/>
              <w:rPr>
                <w:rFonts w:hint="eastAsia" w:ascii="Times New Roman" w:hAnsi="Times New Roman" w:cs="Times New Roman"/>
                <w:color w:val="auto"/>
                <w:highlight w:val="none"/>
                <w:lang w:val="en-US" w:eastAsia="zh-CN"/>
              </w:rPr>
            </w:pPr>
          </w:p>
          <w:p w14:paraId="1FFB1BE9">
            <w:pPr>
              <w:pStyle w:val="16"/>
              <w:autoSpaceDE w:val="0"/>
              <w:autoSpaceDN w:val="0"/>
              <w:jc w:val="center"/>
              <w:rPr>
                <w:rFonts w:hint="eastAsia" w:ascii="Times New Roman" w:hAnsi="Times New Roman" w:cs="Times New Roman"/>
                <w:color w:val="auto"/>
                <w:highlight w:val="none"/>
                <w:lang w:val="en-US" w:eastAsia="zh-CN"/>
              </w:rPr>
            </w:pPr>
          </w:p>
          <w:p w14:paraId="6A98BD67">
            <w:pPr>
              <w:pStyle w:val="16"/>
              <w:autoSpaceDE w:val="0"/>
              <w:autoSpaceDN w:val="0"/>
              <w:jc w:val="center"/>
              <w:rPr>
                <w:rFonts w:hint="eastAsia" w:ascii="Times New Roman" w:hAnsi="Times New Roman" w:cs="Times New Roman"/>
                <w:color w:val="auto"/>
                <w:highlight w:val="none"/>
                <w:lang w:val="en-US" w:eastAsia="zh-CN"/>
              </w:rPr>
            </w:pPr>
          </w:p>
          <w:p w14:paraId="190A4F74">
            <w:pPr>
              <w:pStyle w:val="16"/>
              <w:autoSpaceDE w:val="0"/>
              <w:autoSpaceDN w:val="0"/>
              <w:jc w:val="center"/>
              <w:rPr>
                <w:rFonts w:hint="eastAsia" w:ascii="Times New Roman" w:hAnsi="Times New Roman" w:cs="Times New Roman"/>
                <w:color w:val="auto"/>
                <w:highlight w:val="none"/>
                <w:lang w:val="en-US" w:eastAsia="zh-CN"/>
              </w:rPr>
            </w:pPr>
          </w:p>
          <w:p w14:paraId="4AEA9359">
            <w:pPr>
              <w:pStyle w:val="16"/>
              <w:autoSpaceDE w:val="0"/>
              <w:autoSpaceDN w:val="0"/>
              <w:jc w:val="center"/>
              <w:rPr>
                <w:rFonts w:hint="eastAsia" w:ascii="Times New Roman" w:hAnsi="Times New Roman" w:cs="Times New Roman"/>
                <w:color w:val="auto"/>
                <w:highlight w:val="none"/>
                <w:lang w:val="en-US" w:eastAsia="zh-CN"/>
              </w:rPr>
            </w:pPr>
          </w:p>
          <w:p w14:paraId="0EE95863">
            <w:pPr>
              <w:pStyle w:val="16"/>
              <w:autoSpaceDE w:val="0"/>
              <w:autoSpaceDN w:val="0"/>
              <w:jc w:val="center"/>
              <w:rPr>
                <w:rFonts w:hint="eastAsia" w:ascii="Times New Roman" w:hAnsi="Times New Roman" w:cs="Times New Roman"/>
                <w:color w:val="auto"/>
                <w:highlight w:val="none"/>
                <w:lang w:val="en-US" w:eastAsia="zh-CN"/>
              </w:rPr>
            </w:pPr>
          </w:p>
          <w:p w14:paraId="43585C2A">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杉木退化林采伐修复</w:t>
            </w:r>
          </w:p>
        </w:tc>
        <w:tc>
          <w:tcPr>
            <w:tcW w:w="780" w:type="dxa"/>
            <w:tcBorders>
              <w:tl2br w:val="nil"/>
              <w:tr2bl w:val="nil"/>
            </w:tcBorders>
            <w:noWrap w:val="0"/>
            <w:vAlign w:val="center"/>
          </w:tcPr>
          <w:p w14:paraId="1686F648">
            <w:pPr>
              <w:pStyle w:val="16"/>
              <w:autoSpaceDE w:val="0"/>
              <w:autoSpaceDN w:val="0"/>
              <w:jc w:val="center"/>
              <w:rPr>
                <w:rFonts w:hint="eastAsia" w:ascii="Times New Roman" w:hAnsi="Times New Roman" w:cs="Times New Roman"/>
                <w:color w:val="auto"/>
                <w:highlight w:val="none"/>
                <w:lang w:val="en-US" w:eastAsia="zh-CN"/>
              </w:rPr>
            </w:pPr>
          </w:p>
          <w:p w14:paraId="35C5CC96">
            <w:pPr>
              <w:pStyle w:val="16"/>
              <w:autoSpaceDE w:val="0"/>
              <w:autoSpaceDN w:val="0"/>
              <w:jc w:val="center"/>
              <w:rPr>
                <w:rFonts w:hint="eastAsia" w:ascii="Times New Roman" w:hAnsi="Times New Roman" w:cs="Times New Roman"/>
                <w:color w:val="auto"/>
                <w:highlight w:val="none"/>
                <w:lang w:val="en-US" w:eastAsia="zh-CN"/>
              </w:rPr>
            </w:pPr>
          </w:p>
          <w:p w14:paraId="5C88C8D8">
            <w:pPr>
              <w:pStyle w:val="16"/>
              <w:autoSpaceDE w:val="0"/>
              <w:autoSpaceDN w:val="0"/>
              <w:jc w:val="center"/>
              <w:rPr>
                <w:rFonts w:hint="eastAsia" w:ascii="Times New Roman" w:hAnsi="Times New Roman" w:cs="Times New Roman"/>
                <w:color w:val="auto"/>
                <w:highlight w:val="none"/>
                <w:lang w:val="en-US" w:eastAsia="zh-CN"/>
              </w:rPr>
            </w:pPr>
          </w:p>
          <w:p w14:paraId="6C1E4CD5">
            <w:pPr>
              <w:pStyle w:val="16"/>
              <w:autoSpaceDE w:val="0"/>
              <w:autoSpaceDN w:val="0"/>
              <w:jc w:val="center"/>
              <w:rPr>
                <w:rFonts w:hint="eastAsia" w:ascii="Times New Roman" w:hAnsi="Times New Roman" w:cs="Times New Roman"/>
                <w:color w:val="auto"/>
                <w:highlight w:val="none"/>
                <w:lang w:val="en-US" w:eastAsia="zh-CN"/>
              </w:rPr>
            </w:pPr>
          </w:p>
          <w:p w14:paraId="5DE8A1B5">
            <w:pPr>
              <w:pStyle w:val="16"/>
              <w:autoSpaceDE w:val="0"/>
              <w:autoSpaceDN w:val="0"/>
              <w:jc w:val="center"/>
              <w:rPr>
                <w:rFonts w:hint="eastAsia" w:ascii="Times New Roman" w:hAnsi="Times New Roman" w:cs="Times New Roman"/>
                <w:color w:val="auto"/>
                <w:highlight w:val="none"/>
                <w:lang w:val="en-US" w:eastAsia="zh-CN"/>
              </w:rPr>
            </w:pPr>
          </w:p>
          <w:p w14:paraId="374F3219">
            <w:pPr>
              <w:pStyle w:val="16"/>
              <w:autoSpaceDE w:val="0"/>
              <w:autoSpaceDN w:val="0"/>
              <w:jc w:val="center"/>
              <w:rPr>
                <w:rFonts w:hint="eastAsia" w:ascii="Times New Roman" w:hAnsi="Times New Roman" w:cs="Times New Roman"/>
                <w:color w:val="auto"/>
                <w:highlight w:val="none"/>
                <w:lang w:val="en-US" w:eastAsia="zh-CN"/>
              </w:rPr>
            </w:pPr>
          </w:p>
          <w:p w14:paraId="48DFEE53">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CFXF1</w:t>
            </w:r>
          </w:p>
        </w:tc>
        <w:tc>
          <w:tcPr>
            <w:tcW w:w="735" w:type="dxa"/>
            <w:tcBorders>
              <w:tl2br w:val="nil"/>
              <w:tr2bl w:val="nil"/>
            </w:tcBorders>
            <w:noWrap w:val="0"/>
            <w:vAlign w:val="center"/>
          </w:tcPr>
          <w:p w14:paraId="2F87F942">
            <w:pPr>
              <w:pStyle w:val="16"/>
              <w:autoSpaceDE w:val="0"/>
              <w:autoSpaceDN w:val="0"/>
              <w:jc w:val="center"/>
              <w:rPr>
                <w:rFonts w:hint="eastAsia" w:ascii="Times New Roman" w:hAnsi="Times New Roman" w:cs="Times New Roman"/>
                <w:color w:val="auto"/>
                <w:highlight w:val="none"/>
                <w:lang w:val="en-US" w:eastAsia="zh-CN"/>
              </w:rPr>
            </w:pPr>
          </w:p>
          <w:p w14:paraId="1DC1B650">
            <w:pPr>
              <w:pStyle w:val="16"/>
              <w:autoSpaceDE w:val="0"/>
              <w:autoSpaceDN w:val="0"/>
              <w:jc w:val="center"/>
              <w:rPr>
                <w:rFonts w:hint="eastAsia" w:ascii="Times New Roman" w:hAnsi="Times New Roman" w:cs="Times New Roman"/>
                <w:color w:val="auto"/>
                <w:highlight w:val="none"/>
                <w:lang w:val="en-US" w:eastAsia="zh-CN"/>
              </w:rPr>
            </w:pPr>
          </w:p>
          <w:p w14:paraId="25D23483">
            <w:pPr>
              <w:pStyle w:val="16"/>
              <w:autoSpaceDE w:val="0"/>
              <w:autoSpaceDN w:val="0"/>
              <w:jc w:val="center"/>
              <w:rPr>
                <w:rFonts w:hint="eastAsia" w:ascii="Times New Roman" w:hAnsi="Times New Roman" w:cs="Times New Roman"/>
                <w:color w:val="auto"/>
                <w:highlight w:val="none"/>
                <w:lang w:val="en-US" w:eastAsia="zh-CN"/>
              </w:rPr>
            </w:pPr>
          </w:p>
          <w:p w14:paraId="66F151F3">
            <w:pPr>
              <w:pStyle w:val="16"/>
              <w:autoSpaceDE w:val="0"/>
              <w:autoSpaceDN w:val="0"/>
              <w:jc w:val="center"/>
              <w:rPr>
                <w:rFonts w:hint="eastAsia" w:ascii="Times New Roman" w:hAnsi="Times New Roman" w:cs="Times New Roman"/>
                <w:color w:val="auto"/>
                <w:highlight w:val="none"/>
                <w:lang w:val="en-US" w:eastAsia="zh-CN"/>
              </w:rPr>
            </w:pPr>
          </w:p>
          <w:p w14:paraId="29BC710A">
            <w:pPr>
              <w:pStyle w:val="16"/>
              <w:autoSpaceDE w:val="0"/>
              <w:autoSpaceDN w:val="0"/>
              <w:jc w:val="center"/>
              <w:rPr>
                <w:rFonts w:hint="eastAsia" w:ascii="Times New Roman" w:hAnsi="Times New Roman" w:cs="Times New Roman"/>
                <w:color w:val="auto"/>
                <w:highlight w:val="none"/>
                <w:lang w:val="en-US" w:eastAsia="zh-CN"/>
              </w:rPr>
            </w:pPr>
          </w:p>
          <w:p w14:paraId="7B3DBA3E">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32702C0A">
            <w:pPr>
              <w:pStyle w:val="16"/>
              <w:autoSpaceDE w:val="0"/>
              <w:autoSpaceDN w:val="0"/>
              <w:jc w:val="center"/>
              <w:rPr>
                <w:rFonts w:hint="eastAsia" w:ascii="Times New Roman" w:hAnsi="Times New Roman" w:cs="Times New Roman"/>
                <w:color w:val="auto"/>
                <w:highlight w:val="none"/>
                <w:lang w:val="en-US" w:eastAsia="zh-CN"/>
              </w:rPr>
            </w:pPr>
          </w:p>
          <w:p w14:paraId="2FC5D697">
            <w:pPr>
              <w:pStyle w:val="16"/>
              <w:autoSpaceDE w:val="0"/>
              <w:autoSpaceDN w:val="0"/>
              <w:jc w:val="center"/>
              <w:rPr>
                <w:rFonts w:hint="eastAsia" w:ascii="Times New Roman" w:hAnsi="Times New Roman" w:cs="Times New Roman"/>
                <w:color w:val="auto"/>
                <w:highlight w:val="none"/>
                <w:lang w:val="en-US" w:eastAsia="zh-CN"/>
              </w:rPr>
            </w:pPr>
          </w:p>
          <w:p w14:paraId="75FDB107">
            <w:pPr>
              <w:pStyle w:val="16"/>
              <w:autoSpaceDE w:val="0"/>
              <w:autoSpaceDN w:val="0"/>
              <w:jc w:val="center"/>
              <w:rPr>
                <w:rFonts w:hint="eastAsia" w:ascii="Times New Roman" w:hAnsi="Times New Roman" w:cs="Times New Roman"/>
                <w:color w:val="auto"/>
                <w:highlight w:val="none"/>
                <w:lang w:val="en-US" w:eastAsia="zh-CN"/>
              </w:rPr>
            </w:pPr>
          </w:p>
          <w:p w14:paraId="434B5145">
            <w:pPr>
              <w:pStyle w:val="16"/>
              <w:autoSpaceDE w:val="0"/>
              <w:autoSpaceDN w:val="0"/>
              <w:jc w:val="center"/>
              <w:rPr>
                <w:rFonts w:hint="eastAsia" w:ascii="Times New Roman" w:hAnsi="Times New Roman" w:cs="Times New Roman"/>
                <w:color w:val="auto"/>
                <w:highlight w:val="none"/>
                <w:lang w:val="en-US" w:eastAsia="zh-CN"/>
              </w:rPr>
            </w:pPr>
          </w:p>
          <w:p w14:paraId="13A5229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noWrap w:val="0"/>
            <w:vAlign w:val="center"/>
          </w:tcPr>
          <w:p w14:paraId="4D28DA17">
            <w:pPr>
              <w:pStyle w:val="16"/>
              <w:autoSpaceDE w:val="0"/>
              <w:autoSpaceDN w:val="0"/>
              <w:jc w:val="center"/>
              <w:rPr>
                <w:rFonts w:hint="eastAsia" w:ascii="Times New Roman" w:hAnsi="Times New Roman" w:cs="Times New Roman"/>
                <w:color w:val="auto"/>
                <w:highlight w:val="none"/>
                <w:lang w:val="en-US" w:eastAsia="zh-CN"/>
              </w:rPr>
            </w:pPr>
          </w:p>
          <w:p w14:paraId="0F2E97DD">
            <w:pPr>
              <w:pStyle w:val="16"/>
              <w:autoSpaceDE w:val="0"/>
              <w:autoSpaceDN w:val="0"/>
              <w:jc w:val="center"/>
              <w:rPr>
                <w:rFonts w:hint="eastAsia" w:ascii="Times New Roman" w:hAnsi="Times New Roman" w:cs="Times New Roman"/>
                <w:color w:val="auto"/>
                <w:highlight w:val="none"/>
                <w:lang w:val="en-US" w:eastAsia="zh-CN"/>
              </w:rPr>
            </w:pPr>
          </w:p>
          <w:p w14:paraId="445E1BDE">
            <w:pPr>
              <w:pStyle w:val="16"/>
              <w:autoSpaceDE w:val="0"/>
              <w:autoSpaceDN w:val="0"/>
              <w:jc w:val="center"/>
              <w:rPr>
                <w:rFonts w:hint="eastAsia" w:ascii="Times New Roman" w:hAnsi="Times New Roman" w:cs="Times New Roman"/>
                <w:color w:val="auto"/>
                <w:highlight w:val="none"/>
                <w:lang w:val="en-US" w:eastAsia="zh-CN"/>
              </w:rPr>
            </w:pPr>
          </w:p>
          <w:p w14:paraId="1746455F">
            <w:pPr>
              <w:pStyle w:val="16"/>
              <w:autoSpaceDE w:val="0"/>
              <w:autoSpaceDN w:val="0"/>
              <w:jc w:val="center"/>
              <w:rPr>
                <w:rFonts w:hint="eastAsia" w:ascii="Times New Roman" w:hAnsi="Times New Roman" w:cs="Times New Roman"/>
                <w:color w:val="auto"/>
                <w:highlight w:val="none"/>
                <w:lang w:val="en-US" w:eastAsia="zh-CN"/>
              </w:rPr>
            </w:pPr>
          </w:p>
          <w:p w14:paraId="7D8A9C50">
            <w:pPr>
              <w:pStyle w:val="16"/>
              <w:autoSpaceDE w:val="0"/>
              <w:autoSpaceDN w:val="0"/>
              <w:jc w:val="center"/>
              <w:rPr>
                <w:rFonts w:hint="eastAsia" w:ascii="Times New Roman" w:hAnsi="Times New Roman" w:cs="Times New Roman"/>
                <w:color w:val="auto"/>
                <w:highlight w:val="none"/>
                <w:lang w:val="en-US" w:eastAsia="zh-CN"/>
              </w:rPr>
            </w:pPr>
          </w:p>
          <w:p w14:paraId="7A26723F">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18A4A42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01320559">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伐除与目标树竞争激烈、生长不良或遭受病虫害严重的非目的树种，保留林下阔叶幼树幼苗。伐后林分郁闭度控制在 0.4以上，采伐蓄积强度控制在</w:t>
            </w:r>
          </w:p>
          <w:p w14:paraId="1B801F9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30%以内，伐后平均胸径大于采伐前，林木分布均匀，无大面积林窗。</w:t>
            </w:r>
          </w:p>
        </w:tc>
        <w:tc>
          <w:tcPr>
            <w:tcW w:w="1365" w:type="dxa"/>
            <w:tcBorders>
              <w:tl2br w:val="nil"/>
              <w:tr2bl w:val="nil"/>
            </w:tcBorders>
            <w:noWrap w:val="0"/>
            <w:vAlign w:val="center"/>
          </w:tcPr>
          <w:p w14:paraId="0BD7BE71">
            <w:pPr>
              <w:pStyle w:val="16"/>
              <w:autoSpaceDE w:val="0"/>
              <w:autoSpaceDN w:val="0"/>
              <w:jc w:val="center"/>
              <w:rPr>
                <w:rFonts w:hint="eastAsia" w:ascii="Times New Roman" w:hAnsi="Times New Roman" w:cs="Times New Roman"/>
                <w:color w:val="auto"/>
                <w:highlight w:val="none"/>
                <w:lang w:val="en-US" w:eastAsia="zh-CN"/>
              </w:rPr>
            </w:pPr>
          </w:p>
          <w:p w14:paraId="4CB0DDC5">
            <w:pPr>
              <w:pStyle w:val="16"/>
              <w:autoSpaceDE w:val="0"/>
              <w:autoSpaceDN w:val="0"/>
              <w:jc w:val="center"/>
              <w:rPr>
                <w:rFonts w:hint="eastAsia" w:ascii="Times New Roman" w:hAnsi="Times New Roman" w:cs="Times New Roman"/>
                <w:color w:val="auto"/>
                <w:highlight w:val="none"/>
                <w:lang w:val="en-US" w:eastAsia="zh-CN"/>
              </w:rPr>
            </w:pPr>
          </w:p>
          <w:p w14:paraId="29C79AAF">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noWrap w:val="0"/>
            <w:vAlign w:val="center"/>
          </w:tcPr>
          <w:p w14:paraId="670511A4">
            <w:pPr>
              <w:pStyle w:val="16"/>
              <w:autoSpaceDE w:val="0"/>
              <w:autoSpaceDN w:val="0"/>
              <w:jc w:val="center"/>
              <w:rPr>
                <w:rFonts w:hint="eastAsia" w:ascii="Times New Roman" w:hAnsi="Times New Roman" w:cs="Times New Roman"/>
                <w:color w:val="auto"/>
                <w:highlight w:val="none"/>
                <w:lang w:val="en-US" w:eastAsia="zh-CN"/>
              </w:rPr>
            </w:pPr>
          </w:p>
          <w:p w14:paraId="5D812399">
            <w:pPr>
              <w:pStyle w:val="16"/>
              <w:autoSpaceDE w:val="0"/>
              <w:autoSpaceDN w:val="0"/>
              <w:jc w:val="center"/>
              <w:rPr>
                <w:rFonts w:hint="eastAsia" w:ascii="Times New Roman" w:hAnsi="Times New Roman" w:cs="Times New Roman"/>
                <w:color w:val="auto"/>
                <w:highlight w:val="none"/>
                <w:lang w:val="en-US" w:eastAsia="zh-CN"/>
              </w:rPr>
            </w:pPr>
          </w:p>
          <w:p w14:paraId="111A164C">
            <w:pPr>
              <w:pStyle w:val="16"/>
              <w:autoSpaceDE w:val="0"/>
              <w:autoSpaceDN w:val="0"/>
              <w:jc w:val="center"/>
              <w:rPr>
                <w:rFonts w:hint="eastAsia" w:ascii="Times New Roman" w:hAnsi="Times New Roman" w:cs="Times New Roman"/>
                <w:color w:val="auto"/>
                <w:highlight w:val="none"/>
                <w:lang w:val="en-US" w:eastAsia="zh-CN"/>
              </w:rPr>
            </w:pPr>
          </w:p>
          <w:p w14:paraId="10619403">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20075958">
            <w:pPr>
              <w:pStyle w:val="16"/>
              <w:autoSpaceDE w:val="0"/>
              <w:autoSpaceDN w:val="0"/>
              <w:jc w:val="center"/>
              <w:rPr>
                <w:rFonts w:hint="eastAsia" w:ascii="Times New Roman" w:hAnsi="Times New Roman" w:cs="Times New Roman"/>
                <w:color w:val="auto"/>
                <w:highlight w:val="none"/>
                <w:lang w:val="en-US" w:eastAsia="zh-CN"/>
              </w:rPr>
            </w:pPr>
          </w:p>
          <w:p w14:paraId="3C658E14">
            <w:pPr>
              <w:pStyle w:val="16"/>
              <w:autoSpaceDE w:val="0"/>
              <w:autoSpaceDN w:val="0"/>
              <w:jc w:val="center"/>
              <w:rPr>
                <w:rFonts w:hint="eastAsia" w:ascii="Times New Roman" w:hAnsi="Times New Roman" w:cs="Times New Roman"/>
                <w:color w:val="auto"/>
                <w:highlight w:val="none"/>
                <w:lang w:val="en-US" w:eastAsia="zh-CN"/>
              </w:rPr>
            </w:pPr>
          </w:p>
          <w:p w14:paraId="4CB8A5B4">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20C8AFD3">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以培育珍贵用材林为目标，优先选用珍贵乡土树种，每个小班补植树种一般不少于 3 种。江河源头及两岸补植木荷、青冈等深根水源涵养树种；石漠化区域增加黄柏等适应性强的珍贵树种。补植树种包括青冈、赤皮青冈、木荷、黄柏、大叶榉树、鹅掌楸、银杏、复羽叶栾树，补植密度为 30-34 株/亩。</w:t>
            </w:r>
          </w:p>
        </w:tc>
        <w:tc>
          <w:tcPr>
            <w:tcW w:w="1215" w:type="dxa"/>
            <w:tcBorders>
              <w:tl2br w:val="nil"/>
              <w:tr2bl w:val="nil"/>
            </w:tcBorders>
            <w:noWrap w:val="0"/>
            <w:vAlign w:val="center"/>
          </w:tcPr>
          <w:p w14:paraId="4F3AA0AB">
            <w:pPr>
              <w:pStyle w:val="16"/>
              <w:autoSpaceDE w:val="0"/>
              <w:autoSpaceDN w:val="0"/>
              <w:jc w:val="center"/>
              <w:rPr>
                <w:rFonts w:hint="eastAsia" w:ascii="Times New Roman" w:hAnsi="Times New Roman" w:cs="Times New Roman"/>
                <w:color w:val="auto"/>
                <w:highlight w:val="none"/>
                <w:lang w:val="en-US" w:eastAsia="zh-CN"/>
              </w:rPr>
            </w:pPr>
          </w:p>
          <w:p w14:paraId="3C1AEAD8">
            <w:pPr>
              <w:pStyle w:val="16"/>
              <w:autoSpaceDE w:val="0"/>
              <w:autoSpaceDN w:val="0"/>
              <w:jc w:val="center"/>
              <w:rPr>
                <w:rFonts w:hint="eastAsia" w:ascii="Times New Roman" w:hAnsi="Times New Roman" w:cs="Times New Roman"/>
                <w:color w:val="auto"/>
                <w:highlight w:val="none"/>
                <w:lang w:val="en-US" w:eastAsia="zh-CN"/>
              </w:rPr>
            </w:pPr>
          </w:p>
          <w:p w14:paraId="061B33F1">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238194D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253" w:hRule="atLeast"/>
        </w:trPr>
        <w:tc>
          <w:tcPr>
            <w:tcW w:w="432" w:type="dxa"/>
            <w:vMerge w:val="continue"/>
            <w:tcBorders>
              <w:tl2br w:val="nil"/>
              <w:tr2bl w:val="nil"/>
            </w:tcBorders>
            <w:noWrap w:val="0"/>
            <w:textDirection w:val="tbRlV"/>
            <w:vAlign w:val="center"/>
          </w:tcPr>
          <w:p w14:paraId="632BB7F3">
            <w:pPr>
              <w:pStyle w:val="16"/>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textDirection w:val="tbRlV"/>
            <w:vAlign w:val="center"/>
          </w:tcPr>
          <w:p w14:paraId="6B531A1E">
            <w:pPr>
              <w:pStyle w:val="16"/>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7F685F54">
            <w:pPr>
              <w:pStyle w:val="16"/>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vAlign w:val="center"/>
          </w:tcPr>
          <w:p w14:paraId="377679EE">
            <w:pPr>
              <w:pStyle w:val="16"/>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6256DF1B">
            <w:pPr>
              <w:pStyle w:val="16"/>
              <w:autoSpaceDE w:val="0"/>
              <w:autoSpaceDN w:val="0"/>
              <w:jc w:val="center"/>
              <w:rPr>
                <w:rFonts w:hint="eastAsia" w:ascii="Times New Roman" w:hAnsi="Times New Roman" w:cs="Times New Roman"/>
                <w:color w:val="auto"/>
                <w:highlight w:val="none"/>
                <w:lang w:val="en-US" w:eastAsia="zh-CN"/>
              </w:rPr>
            </w:pPr>
          </w:p>
        </w:tc>
        <w:tc>
          <w:tcPr>
            <w:tcW w:w="780" w:type="dxa"/>
            <w:tcBorders>
              <w:tl2br w:val="nil"/>
              <w:tr2bl w:val="nil"/>
            </w:tcBorders>
            <w:noWrap w:val="0"/>
            <w:vAlign w:val="center"/>
          </w:tcPr>
          <w:p w14:paraId="7D72B794">
            <w:pPr>
              <w:pStyle w:val="16"/>
              <w:autoSpaceDE w:val="0"/>
              <w:autoSpaceDN w:val="0"/>
              <w:jc w:val="center"/>
              <w:rPr>
                <w:rFonts w:hint="eastAsia" w:ascii="Times New Roman" w:hAnsi="Times New Roman" w:cs="Times New Roman"/>
                <w:color w:val="auto"/>
                <w:highlight w:val="none"/>
                <w:lang w:val="en-US" w:eastAsia="zh-CN"/>
              </w:rPr>
            </w:pPr>
          </w:p>
          <w:p w14:paraId="38C9A202">
            <w:pPr>
              <w:pStyle w:val="16"/>
              <w:autoSpaceDE w:val="0"/>
              <w:autoSpaceDN w:val="0"/>
              <w:jc w:val="center"/>
              <w:rPr>
                <w:rFonts w:hint="eastAsia" w:ascii="Times New Roman" w:hAnsi="Times New Roman" w:cs="Times New Roman"/>
                <w:color w:val="auto"/>
                <w:highlight w:val="none"/>
                <w:lang w:val="en-US" w:eastAsia="zh-CN"/>
              </w:rPr>
            </w:pPr>
          </w:p>
          <w:p w14:paraId="25D74329">
            <w:pPr>
              <w:pStyle w:val="16"/>
              <w:autoSpaceDE w:val="0"/>
              <w:autoSpaceDN w:val="0"/>
              <w:jc w:val="center"/>
              <w:rPr>
                <w:rFonts w:hint="eastAsia" w:ascii="Times New Roman" w:hAnsi="Times New Roman" w:cs="Times New Roman"/>
                <w:color w:val="auto"/>
                <w:highlight w:val="none"/>
                <w:lang w:val="en-US" w:eastAsia="zh-CN"/>
              </w:rPr>
            </w:pPr>
          </w:p>
          <w:p w14:paraId="029EE4FD">
            <w:pPr>
              <w:pStyle w:val="16"/>
              <w:autoSpaceDE w:val="0"/>
              <w:autoSpaceDN w:val="0"/>
              <w:jc w:val="center"/>
              <w:rPr>
                <w:rFonts w:hint="eastAsia" w:ascii="Times New Roman" w:hAnsi="Times New Roman" w:cs="Times New Roman"/>
                <w:color w:val="auto"/>
                <w:highlight w:val="none"/>
                <w:lang w:val="en-US" w:eastAsia="zh-CN"/>
              </w:rPr>
            </w:pPr>
          </w:p>
          <w:p w14:paraId="13EAC286">
            <w:pPr>
              <w:pStyle w:val="16"/>
              <w:autoSpaceDE w:val="0"/>
              <w:autoSpaceDN w:val="0"/>
              <w:jc w:val="center"/>
              <w:rPr>
                <w:rFonts w:hint="eastAsia" w:ascii="Times New Roman" w:hAnsi="Times New Roman" w:cs="Times New Roman"/>
                <w:color w:val="auto"/>
                <w:highlight w:val="none"/>
                <w:lang w:val="en-US" w:eastAsia="zh-CN"/>
              </w:rPr>
            </w:pPr>
          </w:p>
          <w:p w14:paraId="3CB0CD11">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CFXF2</w:t>
            </w:r>
          </w:p>
        </w:tc>
        <w:tc>
          <w:tcPr>
            <w:tcW w:w="735" w:type="dxa"/>
            <w:tcBorders>
              <w:tl2br w:val="nil"/>
              <w:tr2bl w:val="nil"/>
            </w:tcBorders>
            <w:noWrap w:val="0"/>
            <w:vAlign w:val="center"/>
          </w:tcPr>
          <w:p w14:paraId="5DEE1183">
            <w:pPr>
              <w:pStyle w:val="16"/>
              <w:autoSpaceDE w:val="0"/>
              <w:autoSpaceDN w:val="0"/>
              <w:jc w:val="center"/>
              <w:rPr>
                <w:rFonts w:hint="eastAsia" w:ascii="Times New Roman" w:hAnsi="Times New Roman" w:cs="Times New Roman"/>
                <w:color w:val="auto"/>
                <w:highlight w:val="none"/>
                <w:lang w:val="en-US" w:eastAsia="zh-CN"/>
              </w:rPr>
            </w:pPr>
          </w:p>
          <w:p w14:paraId="4A56F657">
            <w:pPr>
              <w:pStyle w:val="16"/>
              <w:autoSpaceDE w:val="0"/>
              <w:autoSpaceDN w:val="0"/>
              <w:jc w:val="center"/>
              <w:rPr>
                <w:rFonts w:hint="eastAsia" w:ascii="Times New Roman" w:hAnsi="Times New Roman" w:cs="Times New Roman"/>
                <w:color w:val="auto"/>
                <w:highlight w:val="none"/>
                <w:lang w:val="en-US" w:eastAsia="zh-CN"/>
              </w:rPr>
            </w:pPr>
          </w:p>
          <w:p w14:paraId="305F8DB5">
            <w:pPr>
              <w:pStyle w:val="16"/>
              <w:autoSpaceDE w:val="0"/>
              <w:autoSpaceDN w:val="0"/>
              <w:jc w:val="center"/>
              <w:rPr>
                <w:rFonts w:hint="eastAsia" w:ascii="Times New Roman" w:hAnsi="Times New Roman" w:cs="Times New Roman"/>
                <w:color w:val="auto"/>
                <w:highlight w:val="none"/>
                <w:lang w:val="en-US" w:eastAsia="zh-CN"/>
              </w:rPr>
            </w:pPr>
          </w:p>
          <w:p w14:paraId="364AAF4A">
            <w:pPr>
              <w:pStyle w:val="16"/>
              <w:autoSpaceDE w:val="0"/>
              <w:autoSpaceDN w:val="0"/>
              <w:jc w:val="center"/>
              <w:rPr>
                <w:rFonts w:hint="eastAsia" w:ascii="Times New Roman" w:hAnsi="Times New Roman" w:cs="Times New Roman"/>
                <w:color w:val="auto"/>
                <w:highlight w:val="none"/>
                <w:lang w:val="en-US" w:eastAsia="zh-CN"/>
              </w:rPr>
            </w:pPr>
          </w:p>
          <w:p w14:paraId="5096B6FE">
            <w:pPr>
              <w:pStyle w:val="16"/>
              <w:autoSpaceDE w:val="0"/>
              <w:autoSpaceDN w:val="0"/>
              <w:jc w:val="center"/>
              <w:rPr>
                <w:rFonts w:hint="eastAsia" w:ascii="Times New Roman" w:hAnsi="Times New Roman" w:cs="Times New Roman"/>
                <w:color w:val="auto"/>
                <w:highlight w:val="none"/>
                <w:lang w:val="en-US" w:eastAsia="zh-CN"/>
              </w:rPr>
            </w:pPr>
          </w:p>
          <w:p w14:paraId="5FF6CA8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noWrap w:val="0"/>
            <w:vAlign w:val="center"/>
          </w:tcPr>
          <w:p w14:paraId="612D60EF">
            <w:pPr>
              <w:pStyle w:val="16"/>
              <w:autoSpaceDE w:val="0"/>
              <w:autoSpaceDN w:val="0"/>
              <w:jc w:val="center"/>
              <w:rPr>
                <w:rFonts w:hint="eastAsia" w:ascii="Times New Roman" w:hAnsi="Times New Roman" w:cs="Times New Roman"/>
                <w:color w:val="auto"/>
                <w:highlight w:val="none"/>
                <w:lang w:val="en-US" w:eastAsia="zh-CN"/>
              </w:rPr>
            </w:pPr>
          </w:p>
          <w:p w14:paraId="0FDA32B1">
            <w:pPr>
              <w:pStyle w:val="16"/>
              <w:autoSpaceDE w:val="0"/>
              <w:autoSpaceDN w:val="0"/>
              <w:jc w:val="center"/>
              <w:rPr>
                <w:rFonts w:hint="eastAsia" w:ascii="Times New Roman" w:hAnsi="Times New Roman" w:cs="Times New Roman"/>
                <w:color w:val="auto"/>
                <w:highlight w:val="none"/>
                <w:lang w:val="en-US" w:eastAsia="zh-CN"/>
              </w:rPr>
            </w:pPr>
          </w:p>
          <w:p w14:paraId="6EDF4593">
            <w:pPr>
              <w:pStyle w:val="16"/>
              <w:autoSpaceDE w:val="0"/>
              <w:autoSpaceDN w:val="0"/>
              <w:jc w:val="center"/>
              <w:rPr>
                <w:rFonts w:hint="eastAsia" w:ascii="Times New Roman" w:hAnsi="Times New Roman" w:cs="Times New Roman"/>
                <w:color w:val="auto"/>
                <w:highlight w:val="none"/>
                <w:lang w:val="en-US" w:eastAsia="zh-CN"/>
              </w:rPr>
            </w:pPr>
          </w:p>
          <w:p w14:paraId="131CFD92">
            <w:pPr>
              <w:pStyle w:val="16"/>
              <w:autoSpaceDE w:val="0"/>
              <w:autoSpaceDN w:val="0"/>
              <w:jc w:val="center"/>
              <w:rPr>
                <w:rFonts w:hint="eastAsia" w:ascii="Times New Roman" w:hAnsi="Times New Roman" w:cs="Times New Roman"/>
                <w:color w:val="auto"/>
                <w:highlight w:val="none"/>
                <w:lang w:val="en-US" w:eastAsia="zh-CN"/>
              </w:rPr>
            </w:pPr>
          </w:p>
          <w:p w14:paraId="538CF86A">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noWrap w:val="0"/>
            <w:vAlign w:val="center"/>
          </w:tcPr>
          <w:p w14:paraId="610D0DDB">
            <w:pPr>
              <w:pStyle w:val="16"/>
              <w:autoSpaceDE w:val="0"/>
              <w:autoSpaceDN w:val="0"/>
              <w:jc w:val="center"/>
              <w:rPr>
                <w:rFonts w:hint="eastAsia" w:ascii="Times New Roman" w:hAnsi="Times New Roman" w:cs="Times New Roman"/>
                <w:color w:val="auto"/>
                <w:highlight w:val="none"/>
                <w:lang w:val="en-US" w:eastAsia="zh-CN"/>
              </w:rPr>
            </w:pPr>
          </w:p>
          <w:p w14:paraId="409B201F">
            <w:pPr>
              <w:pStyle w:val="16"/>
              <w:autoSpaceDE w:val="0"/>
              <w:autoSpaceDN w:val="0"/>
              <w:jc w:val="center"/>
              <w:rPr>
                <w:rFonts w:hint="eastAsia" w:ascii="Times New Roman" w:hAnsi="Times New Roman" w:cs="Times New Roman"/>
                <w:color w:val="auto"/>
                <w:highlight w:val="none"/>
                <w:lang w:val="en-US" w:eastAsia="zh-CN"/>
              </w:rPr>
            </w:pPr>
          </w:p>
          <w:p w14:paraId="0FBEB156">
            <w:pPr>
              <w:pStyle w:val="16"/>
              <w:autoSpaceDE w:val="0"/>
              <w:autoSpaceDN w:val="0"/>
              <w:jc w:val="center"/>
              <w:rPr>
                <w:rFonts w:hint="eastAsia" w:ascii="Times New Roman" w:hAnsi="Times New Roman" w:cs="Times New Roman"/>
                <w:color w:val="auto"/>
                <w:highlight w:val="none"/>
                <w:lang w:val="en-US" w:eastAsia="zh-CN"/>
              </w:rPr>
            </w:pPr>
          </w:p>
          <w:p w14:paraId="2C9AA98B">
            <w:pPr>
              <w:pStyle w:val="16"/>
              <w:autoSpaceDE w:val="0"/>
              <w:autoSpaceDN w:val="0"/>
              <w:jc w:val="center"/>
              <w:rPr>
                <w:rFonts w:hint="eastAsia" w:ascii="Times New Roman" w:hAnsi="Times New Roman" w:cs="Times New Roman"/>
                <w:color w:val="auto"/>
                <w:highlight w:val="none"/>
                <w:lang w:val="en-US" w:eastAsia="zh-CN"/>
              </w:rPr>
            </w:pPr>
          </w:p>
          <w:p w14:paraId="153A3E6E">
            <w:pPr>
              <w:pStyle w:val="16"/>
              <w:autoSpaceDE w:val="0"/>
              <w:autoSpaceDN w:val="0"/>
              <w:jc w:val="center"/>
              <w:rPr>
                <w:rFonts w:hint="eastAsia" w:ascii="Times New Roman" w:hAnsi="Times New Roman" w:cs="Times New Roman"/>
                <w:color w:val="auto"/>
                <w:highlight w:val="none"/>
                <w:lang w:val="en-US" w:eastAsia="zh-CN"/>
              </w:rPr>
            </w:pPr>
          </w:p>
          <w:p w14:paraId="52D5C3CD">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48882D3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54CCE459">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伐除与目标树竞争激烈、生长不良或遭受病虫害严重的非目的树种，保留林下阔叶幼树幼苗。伐后林分郁闭度一般不低于0.6 ，采伐蓄积强度控制在20%以内，伐后平均胸径大于采伐前，确保生态功能和森林景观连续性。</w:t>
            </w:r>
          </w:p>
        </w:tc>
        <w:tc>
          <w:tcPr>
            <w:tcW w:w="1365" w:type="dxa"/>
            <w:tcBorders>
              <w:tl2br w:val="nil"/>
              <w:tr2bl w:val="nil"/>
            </w:tcBorders>
            <w:noWrap w:val="0"/>
            <w:vAlign w:val="center"/>
          </w:tcPr>
          <w:p w14:paraId="0DE260A5">
            <w:pPr>
              <w:pStyle w:val="16"/>
              <w:autoSpaceDE w:val="0"/>
              <w:autoSpaceDN w:val="0"/>
              <w:jc w:val="center"/>
              <w:rPr>
                <w:rFonts w:hint="eastAsia" w:ascii="Times New Roman" w:hAnsi="Times New Roman" w:cs="Times New Roman"/>
                <w:color w:val="auto"/>
                <w:highlight w:val="none"/>
                <w:lang w:val="en-US" w:eastAsia="zh-CN"/>
              </w:rPr>
            </w:pPr>
          </w:p>
          <w:p w14:paraId="27C64E36">
            <w:pPr>
              <w:pStyle w:val="16"/>
              <w:autoSpaceDE w:val="0"/>
              <w:autoSpaceDN w:val="0"/>
              <w:jc w:val="center"/>
              <w:rPr>
                <w:rFonts w:hint="eastAsia" w:ascii="Times New Roman" w:hAnsi="Times New Roman" w:cs="Times New Roman"/>
                <w:color w:val="auto"/>
                <w:highlight w:val="none"/>
                <w:lang w:val="en-US" w:eastAsia="zh-CN"/>
              </w:rPr>
            </w:pPr>
          </w:p>
          <w:p w14:paraId="215120ED">
            <w:pPr>
              <w:pStyle w:val="16"/>
              <w:autoSpaceDE w:val="0"/>
              <w:autoSpaceDN w:val="0"/>
              <w:jc w:val="center"/>
              <w:rPr>
                <w:rFonts w:hint="eastAsia" w:ascii="Times New Roman" w:hAnsi="Times New Roman" w:cs="Times New Roman"/>
                <w:color w:val="auto"/>
                <w:highlight w:val="none"/>
                <w:lang w:val="en-US" w:eastAsia="zh-CN"/>
              </w:rPr>
            </w:pPr>
          </w:p>
          <w:p w14:paraId="346C500E">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14732425">
            <w:pPr>
              <w:pStyle w:val="16"/>
              <w:autoSpaceDE w:val="0"/>
              <w:autoSpaceDN w:val="0"/>
              <w:jc w:val="center"/>
              <w:rPr>
                <w:rFonts w:hint="eastAsia" w:ascii="Times New Roman" w:hAnsi="Times New Roman" w:cs="Times New Roman"/>
                <w:color w:val="auto"/>
                <w:highlight w:val="none"/>
                <w:lang w:val="en-US" w:eastAsia="zh-CN"/>
              </w:rPr>
            </w:pPr>
          </w:p>
          <w:p w14:paraId="1A0B4A53">
            <w:pPr>
              <w:pStyle w:val="16"/>
              <w:autoSpaceDE w:val="0"/>
              <w:autoSpaceDN w:val="0"/>
              <w:jc w:val="center"/>
              <w:rPr>
                <w:rFonts w:hint="eastAsia" w:ascii="Times New Roman" w:hAnsi="Times New Roman" w:cs="Times New Roman"/>
                <w:color w:val="auto"/>
                <w:highlight w:val="none"/>
                <w:lang w:val="en-US" w:eastAsia="zh-CN"/>
              </w:rPr>
            </w:pPr>
          </w:p>
          <w:p w14:paraId="7FEF963C">
            <w:pPr>
              <w:pStyle w:val="16"/>
              <w:autoSpaceDE w:val="0"/>
              <w:autoSpaceDN w:val="0"/>
              <w:jc w:val="center"/>
              <w:rPr>
                <w:rFonts w:hint="eastAsia" w:ascii="Times New Roman" w:hAnsi="Times New Roman" w:cs="Times New Roman"/>
                <w:color w:val="auto"/>
                <w:highlight w:val="none"/>
                <w:lang w:val="en-US" w:eastAsia="zh-CN"/>
              </w:rPr>
            </w:pPr>
          </w:p>
          <w:p w14:paraId="3FA5A7D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5BADE0F3">
            <w:pPr>
              <w:pStyle w:val="16"/>
              <w:autoSpaceDE w:val="0"/>
              <w:autoSpaceDN w:val="0"/>
              <w:jc w:val="center"/>
              <w:rPr>
                <w:rFonts w:hint="eastAsia" w:ascii="Times New Roman" w:hAnsi="Times New Roman" w:cs="Times New Roman"/>
                <w:color w:val="auto"/>
                <w:highlight w:val="none"/>
                <w:lang w:val="en-US" w:eastAsia="zh-CN"/>
              </w:rPr>
            </w:pPr>
          </w:p>
          <w:p w14:paraId="15C5FDD6">
            <w:pPr>
              <w:pStyle w:val="16"/>
              <w:autoSpaceDE w:val="0"/>
              <w:autoSpaceDN w:val="0"/>
              <w:jc w:val="center"/>
              <w:rPr>
                <w:rFonts w:hint="eastAsia" w:ascii="Times New Roman" w:hAnsi="Times New Roman" w:cs="Times New Roman"/>
                <w:color w:val="auto"/>
                <w:highlight w:val="none"/>
                <w:lang w:val="en-US" w:eastAsia="zh-CN"/>
              </w:rPr>
            </w:pPr>
          </w:p>
          <w:p w14:paraId="7857B9D0">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032F09D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以培育水保林、风景林为目标，优先选用珍贵乡土树种，每个小班补植树种一般不少于 3 种。江河两岸、源头及库区周边补植深根水源涵养阔叶树种；公路沿线搭配季相丰富树种。补植树种包括青冈、木荷、黄柏、南方红豆杉、大叶榉树、鹅掌楸、银杏、复羽叶栾树，补植密度为 30-40 株/亩。</w:t>
            </w:r>
          </w:p>
        </w:tc>
        <w:tc>
          <w:tcPr>
            <w:tcW w:w="1215" w:type="dxa"/>
            <w:tcBorders>
              <w:tl2br w:val="nil"/>
              <w:tr2bl w:val="nil"/>
            </w:tcBorders>
            <w:noWrap w:val="0"/>
            <w:vAlign w:val="center"/>
          </w:tcPr>
          <w:p w14:paraId="04475256">
            <w:pPr>
              <w:pStyle w:val="16"/>
              <w:autoSpaceDE w:val="0"/>
              <w:autoSpaceDN w:val="0"/>
              <w:jc w:val="center"/>
              <w:rPr>
                <w:rFonts w:hint="eastAsia" w:ascii="Times New Roman" w:hAnsi="Times New Roman" w:cs="Times New Roman"/>
                <w:color w:val="auto"/>
                <w:highlight w:val="none"/>
                <w:lang w:val="en-US" w:eastAsia="zh-CN"/>
              </w:rPr>
            </w:pPr>
          </w:p>
          <w:p w14:paraId="69351C13">
            <w:pPr>
              <w:pStyle w:val="16"/>
              <w:autoSpaceDE w:val="0"/>
              <w:autoSpaceDN w:val="0"/>
              <w:jc w:val="center"/>
              <w:rPr>
                <w:rFonts w:hint="eastAsia" w:ascii="Times New Roman" w:hAnsi="Times New Roman" w:cs="Times New Roman"/>
                <w:color w:val="auto"/>
                <w:highlight w:val="none"/>
                <w:lang w:val="en-US" w:eastAsia="zh-CN"/>
              </w:rPr>
            </w:pPr>
          </w:p>
          <w:p w14:paraId="2413E80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4E29AA7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2" w:type="dxa"/>
            <w:vMerge w:val="continue"/>
            <w:tcBorders>
              <w:tl2br w:val="nil"/>
              <w:tr2bl w:val="nil"/>
            </w:tcBorders>
            <w:noWrap w:val="0"/>
            <w:textDirection w:val="tbRlV"/>
            <w:vAlign w:val="center"/>
          </w:tcPr>
          <w:p w14:paraId="44C3A706">
            <w:pPr>
              <w:pStyle w:val="16"/>
              <w:autoSpaceDE w:val="0"/>
              <w:autoSpaceDN w:val="0"/>
              <w:jc w:val="center"/>
              <w:rPr>
                <w:rFonts w:hint="eastAsia" w:ascii="Times New Roman" w:hAnsi="Times New Roman" w:cs="Times New Roman"/>
                <w:color w:val="auto"/>
                <w:highlight w:val="none"/>
                <w:lang w:val="en-US" w:eastAsia="zh-CN"/>
              </w:rPr>
            </w:pPr>
          </w:p>
        </w:tc>
        <w:tc>
          <w:tcPr>
            <w:tcW w:w="540" w:type="dxa"/>
            <w:tcBorders>
              <w:tl2br w:val="nil"/>
              <w:tr2bl w:val="nil"/>
            </w:tcBorders>
            <w:noWrap w:val="0"/>
            <w:textDirection w:val="tbRlV"/>
            <w:vAlign w:val="center"/>
          </w:tcPr>
          <w:p w14:paraId="279B0553">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 木 林</w:t>
            </w:r>
          </w:p>
        </w:tc>
        <w:tc>
          <w:tcPr>
            <w:tcW w:w="675" w:type="dxa"/>
            <w:tcBorders>
              <w:tl2br w:val="nil"/>
              <w:tr2bl w:val="nil"/>
            </w:tcBorders>
            <w:noWrap w:val="0"/>
            <w:vAlign w:val="center"/>
          </w:tcPr>
          <w:p w14:paraId="12BD9218">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林 分 过 密 过纯，柏木以及其他混生树种生长受限，存在部分劣木、死木、濒死木。</w:t>
            </w:r>
          </w:p>
        </w:tc>
        <w:tc>
          <w:tcPr>
            <w:tcW w:w="540" w:type="dxa"/>
            <w:tcBorders>
              <w:tl2br w:val="nil"/>
              <w:tr2bl w:val="nil"/>
            </w:tcBorders>
            <w:noWrap w:val="0"/>
            <w:vAlign w:val="center"/>
          </w:tcPr>
          <w:p w14:paraId="241D630A">
            <w:pPr>
              <w:pStyle w:val="16"/>
              <w:autoSpaceDE w:val="0"/>
              <w:autoSpaceDN w:val="0"/>
              <w:jc w:val="center"/>
              <w:rPr>
                <w:rFonts w:hint="eastAsia" w:ascii="Times New Roman" w:hAnsi="Times New Roman" w:cs="Times New Roman"/>
                <w:color w:val="auto"/>
                <w:highlight w:val="none"/>
                <w:lang w:val="en-US" w:eastAsia="zh-CN"/>
              </w:rPr>
            </w:pPr>
          </w:p>
        </w:tc>
        <w:tc>
          <w:tcPr>
            <w:tcW w:w="675" w:type="dxa"/>
            <w:tcBorders>
              <w:tl2br w:val="nil"/>
              <w:tr2bl w:val="nil"/>
            </w:tcBorders>
            <w:noWrap w:val="0"/>
            <w:vAlign w:val="center"/>
          </w:tcPr>
          <w:p w14:paraId="301E2BF0">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柏木退化林采伐修复</w:t>
            </w:r>
          </w:p>
        </w:tc>
        <w:tc>
          <w:tcPr>
            <w:tcW w:w="780" w:type="dxa"/>
            <w:tcBorders>
              <w:tl2br w:val="nil"/>
              <w:tr2bl w:val="nil"/>
            </w:tcBorders>
            <w:noWrap w:val="0"/>
            <w:vAlign w:val="center"/>
          </w:tcPr>
          <w:p w14:paraId="15B51C21">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CFXF3</w:t>
            </w:r>
          </w:p>
        </w:tc>
        <w:tc>
          <w:tcPr>
            <w:tcW w:w="735" w:type="dxa"/>
            <w:tcBorders>
              <w:tl2br w:val="nil"/>
              <w:tr2bl w:val="nil"/>
            </w:tcBorders>
            <w:noWrap w:val="0"/>
            <w:vAlign w:val="center"/>
          </w:tcPr>
          <w:p w14:paraId="1715A76B">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1E8EFADD">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w:t>
            </w:r>
          </w:p>
        </w:tc>
        <w:tc>
          <w:tcPr>
            <w:tcW w:w="1020" w:type="dxa"/>
            <w:tcBorders>
              <w:tl2br w:val="nil"/>
              <w:tr2bl w:val="nil"/>
            </w:tcBorders>
            <w:noWrap w:val="0"/>
            <w:vAlign w:val="center"/>
          </w:tcPr>
          <w:p w14:paraId="0840972F">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tc>
        <w:tc>
          <w:tcPr>
            <w:tcW w:w="1530" w:type="dxa"/>
            <w:tcBorders>
              <w:tl2br w:val="nil"/>
              <w:tr2bl w:val="nil"/>
            </w:tcBorders>
            <w:noWrap w:val="0"/>
            <w:vAlign w:val="center"/>
          </w:tcPr>
          <w:p w14:paraId="714BC022">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伐除枯死木、濒死木及干扰木，保留健壮柏木与乡土阔叶树</w:t>
            </w:r>
          </w:p>
          <w:p w14:paraId="7B1CA23E">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种。伐后林分郁闭度一般不低于 0.6 ，采伐蓄积强度不超过</w:t>
            </w:r>
          </w:p>
          <w:p w14:paraId="47CE8478">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15%，平均胸径大于采伐前，确保生态功能和森林景观连续</w:t>
            </w:r>
          </w:p>
          <w:p w14:paraId="5CBF75F9">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性。</w:t>
            </w:r>
          </w:p>
        </w:tc>
        <w:tc>
          <w:tcPr>
            <w:tcW w:w="1365" w:type="dxa"/>
            <w:tcBorders>
              <w:tl2br w:val="nil"/>
              <w:tr2bl w:val="nil"/>
            </w:tcBorders>
            <w:noWrap w:val="0"/>
            <w:vAlign w:val="center"/>
          </w:tcPr>
          <w:p w14:paraId="1B020C02">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521BD1CA">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2F2C4411">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5C12A913">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以培育水保林为目标，补植能与柏木共生的乡土阔叶树种，构建针阔混交林，提高生物多样性和水土保持能力。补植树种包括青冈、闽楠、</w:t>
            </w:r>
          </w:p>
          <w:p w14:paraId="2A37141D">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黄柏、大叶榉树，补植密度为 30-40 株/亩。</w:t>
            </w:r>
          </w:p>
        </w:tc>
        <w:tc>
          <w:tcPr>
            <w:tcW w:w="1215" w:type="dxa"/>
            <w:tcBorders>
              <w:tl2br w:val="nil"/>
              <w:tr2bl w:val="nil"/>
            </w:tcBorders>
            <w:noWrap w:val="0"/>
            <w:vAlign w:val="center"/>
          </w:tcPr>
          <w:p w14:paraId="733DD453">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35D7604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restart"/>
            <w:tcBorders>
              <w:tl2br w:val="nil"/>
              <w:tr2bl w:val="nil"/>
            </w:tcBorders>
            <w:noWrap w:val="0"/>
            <w:textDirection w:val="tbRlV"/>
            <w:vAlign w:val="center"/>
          </w:tcPr>
          <w:p w14:paraId="3369B7E9">
            <w:pPr>
              <w:pStyle w:val="16"/>
              <w:autoSpaceDE w:val="0"/>
              <w:autoSpaceDN w:val="0"/>
              <w:jc w:val="center"/>
              <w:rPr>
                <w:rFonts w:hint="eastAsia" w:ascii="Times New Roman" w:hAnsi="Times New Roman" w:cs="Times New Roman"/>
                <w:color w:val="auto"/>
                <w:highlight w:val="none"/>
                <w:lang w:val="en-US" w:eastAsia="zh-CN"/>
              </w:rPr>
            </w:pPr>
          </w:p>
        </w:tc>
        <w:tc>
          <w:tcPr>
            <w:tcW w:w="540" w:type="dxa"/>
            <w:vMerge w:val="restart"/>
            <w:tcBorders>
              <w:tl2br w:val="nil"/>
              <w:tr2bl w:val="nil"/>
            </w:tcBorders>
            <w:shd w:val="clear" w:color="auto" w:fill="auto"/>
            <w:noWrap w:val="0"/>
            <w:textDirection w:val="tbRlV"/>
            <w:vAlign w:val="top"/>
          </w:tcPr>
          <w:p w14:paraId="309BB7E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 尾 松 林</w:t>
            </w:r>
          </w:p>
        </w:tc>
        <w:tc>
          <w:tcPr>
            <w:tcW w:w="675" w:type="dxa"/>
            <w:vMerge w:val="restart"/>
            <w:tcBorders>
              <w:tl2br w:val="nil"/>
              <w:tr2bl w:val="nil"/>
            </w:tcBorders>
            <w:shd w:val="clear" w:color="auto" w:fill="auto"/>
            <w:noWrap w:val="0"/>
            <w:vAlign w:val="top"/>
          </w:tcPr>
          <w:p w14:paraId="24F0FCA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（1）马尾松纯林，密度过高、林层单一，林木竞争激烈、生长衰退。（2）发生松材线虫病害，需要清除部分受害</w:t>
            </w:r>
          </w:p>
          <w:p w14:paraId="65F8A118">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木、枯死木等。</w:t>
            </w:r>
          </w:p>
        </w:tc>
        <w:tc>
          <w:tcPr>
            <w:tcW w:w="540" w:type="dxa"/>
            <w:vMerge w:val="restart"/>
            <w:tcBorders>
              <w:tl2br w:val="nil"/>
              <w:tr2bl w:val="nil"/>
            </w:tcBorders>
            <w:shd w:val="clear" w:color="auto" w:fill="auto"/>
            <w:noWrap w:val="0"/>
            <w:vAlign w:val="top"/>
          </w:tcPr>
          <w:p w14:paraId="14344C32">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shd w:val="clear" w:color="auto" w:fill="auto"/>
            <w:noWrap w:val="0"/>
            <w:vAlign w:val="top"/>
          </w:tcPr>
          <w:p w14:paraId="289F2E4B">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马尾松</w:t>
            </w:r>
          </w:p>
          <w:p w14:paraId="25835E24">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退化林</w:t>
            </w:r>
          </w:p>
          <w:p w14:paraId="153071F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采伐修</w:t>
            </w:r>
          </w:p>
          <w:p w14:paraId="0A9CF45C">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复</w:t>
            </w:r>
          </w:p>
        </w:tc>
        <w:tc>
          <w:tcPr>
            <w:tcW w:w="780" w:type="dxa"/>
            <w:tcBorders>
              <w:tl2br w:val="nil"/>
              <w:tr2bl w:val="nil"/>
            </w:tcBorders>
            <w:shd w:val="clear" w:color="auto" w:fill="auto"/>
            <w:noWrap w:val="0"/>
            <w:vAlign w:val="top"/>
          </w:tcPr>
          <w:p w14:paraId="62C35395">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CFXF4</w:t>
            </w:r>
          </w:p>
        </w:tc>
        <w:tc>
          <w:tcPr>
            <w:tcW w:w="735" w:type="dxa"/>
            <w:tcBorders>
              <w:tl2br w:val="nil"/>
              <w:tr2bl w:val="nil"/>
            </w:tcBorders>
            <w:shd w:val="clear" w:color="auto" w:fill="auto"/>
            <w:noWrap w:val="0"/>
            <w:vAlign w:val="top"/>
          </w:tcPr>
          <w:p w14:paraId="4433F0F6">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shd w:val="clear" w:color="auto" w:fill="auto"/>
            <w:noWrap w:val="0"/>
            <w:vAlign w:val="top"/>
          </w:tcPr>
          <w:p w14:paraId="60C97FF8">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shd w:val="clear" w:color="auto" w:fill="auto"/>
            <w:noWrap w:val="0"/>
            <w:vAlign w:val="top"/>
          </w:tcPr>
          <w:p w14:paraId="0663663A">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1AF4EBE0">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top"/>
          </w:tcPr>
          <w:p w14:paraId="61F0B06C">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伐除竞争木、病虫害严重木及短寿命低价值树种，优先全面伐除松材线虫病疫木（含枯死木、濒死木、受害木），全株清理下山。保护林下阔叶幼树幼苗。伐后林分郁闭度控制在0.4 以上，采伐蓄积强度控制在30%以内，伐后平均胸径大于采伐前，林木分布均匀，无大面积林窗。</w:t>
            </w:r>
          </w:p>
        </w:tc>
        <w:tc>
          <w:tcPr>
            <w:tcW w:w="1365" w:type="dxa"/>
            <w:tcBorders>
              <w:tl2br w:val="nil"/>
              <w:tr2bl w:val="nil"/>
            </w:tcBorders>
            <w:shd w:val="clear" w:color="auto" w:fill="auto"/>
            <w:noWrap w:val="0"/>
            <w:vAlign w:val="top"/>
          </w:tcPr>
          <w:p w14:paraId="6D4DB290">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shd w:val="clear" w:color="auto" w:fill="auto"/>
            <w:noWrap w:val="0"/>
            <w:vAlign w:val="top"/>
          </w:tcPr>
          <w:p w14:paraId="355A3DC2">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top"/>
          </w:tcPr>
          <w:p w14:paraId="1FCFADF9">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top"/>
          </w:tcPr>
          <w:p w14:paraId="456D3BEF">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以培育珍贵用材林为目标，利用林窗及林下空间构建针阔混交林， 以乡土珍贵用材树种为 主，每个小班补植树种一般不少于 3 种。村庄、公路及景区周边增加彩叶树种；石漠化区域增加柏木、黄柏等。补植树种包括青冈、赤皮青冈、木荷、柏木、黄柏、大叶榉树、鹅掌楸、银杏、枫香、复羽叶栾树，补植密度为 30—40株/亩。</w:t>
            </w:r>
          </w:p>
        </w:tc>
        <w:tc>
          <w:tcPr>
            <w:tcW w:w="1215" w:type="dxa"/>
            <w:tcBorders>
              <w:tl2br w:val="nil"/>
              <w:tr2bl w:val="nil"/>
            </w:tcBorders>
            <w:shd w:val="clear" w:color="auto" w:fill="auto"/>
            <w:noWrap w:val="0"/>
            <w:vAlign w:val="top"/>
          </w:tcPr>
          <w:p w14:paraId="0827258E">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0E4342A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continue"/>
            <w:tcBorders>
              <w:tl2br w:val="nil"/>
              <w:tr2bl w:val="nil"/>
            </w:tcBorders>
            <w:shd w:val="clear" w:color="auto" w:fill="auto"/>
            <w:noWrap w:val="0"/>
            <w:vAlign w:val="top"/>
          </w:tcPr>
          <w:p w14:paraId="3B961EB7">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textDirection w:val="tbRlV"/>
            <w:vAlign w:val="top"/>
          </w:tcPr>
          <w:p w14:paraId="0ABCB6F5">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2582E9AA">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vAlign w:val="top"/>
          </w:tcPr>
          <w:p w14:paraId="4CFBFD0E">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29C45751">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780" w:type="dxa"/>
            <w:tcBorders>
              <w:tl2br w:val="nil"/>
              <w:tr2bl w:val="nil"/>
            </w:tcBorders>
            <w:shd w:val="clear" w:color="auto" w:fill="auto"/>
            <w:noWrap w:val="0"/>
            <w:vAlign w:val="center"/>
          </w:tcPr>
          <w:p w14:paraId="53320C62">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CFXF5</w:t>
            </w:r>
          </w:p>
        </w:tc>
        <w:tc>
          <w:tcPr>
            <w:tcW w:w="735" w:type="dxa"/>
            <w:tcBorders>
              <w:tl2br w:val="nil"/>
              <w:tr2bl w:val="nil"/>
            </w:tcBorders>
            <w:shd w:val="clear" w:color="auto" w:fill="auto"/>
            <w:noWrap w:val="0"/>
            <w:vAlign w:val="center"/>
          </w:tcPr>
          <w:p w14:paraId="3FB06098">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shd w:val="clear" w:color="auto" w:fill="auto"/>
            <w:noWrap w:val="0"/>
            <w:vAlign w:val="center"/>
          </w:tcPr>
          <w:p w14:paraId="2BE4D1B1">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shd w:val="clear" w:color="auto" w:fill="auto"/>
            <w:noWrap w:val="0"/>
            <w:vAlign w:val="center"/>
          </w:tcPr>
          <w:p w14:paraId="5235F2D7">
            <w:pPr>
              <w:pStyle w:val="16"/>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00FD73B2">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center"/>
          </w:tcPr>
          <w:p w14:paraId="678CBA8A">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伐除竞争木、病虫害严重木及短寿命低价值树种，优先全面伐除松材线虫病疫木（含枯死木、濒死木、受害木），全株清理下山。保护林下阔叶幼树幼苗。伐后林分郁闭度一般不低于 0.6 ，采伐蓄积强度控制在20%以内，伐后平均胸径大于采伐前，确保生态功能和森林景观连续性。</w:t>
            </w:r>
          </w:p>
        </w:tc>
        <w:tc>
          <w:tcPr>
            <w:tcW w:w="1365" w:type="dxa"/>
            <w:tcBorders>
              <w:tl2br w:val="nil"/>
              <w:tr2bl w:val="nil"/>
            </w:tcBorders>
            <w:shd w:val="clear" w:color="auto" w:fill="auto"/>
            <w:noWrap w:val="0"/>
            <w:vAlign w:val="center"/>
          </w:tcPr>
          <w:p w14:paraId="1B8403B9">
            <w:pPr>
              <w:pStyle w:val="16"/>
              <w:autoSpaceDE w:val="0"/>
              <w:autoSpaceDN w:val="0"/>
              <w:jc w:val="center"/>
              <w:rPr>
                <w:rFonts w:hint="eastAsia" w:ascii="Times New Roman" w:hAnsi="Times New Roman" w:cs="Times New Roman"/>
                <w:color w:val="auto"/>
                <w:highlight w:val="none"/>
                <w:lang w:val="en-US" w:eastAsia="zh-CN"/>
              </w:rPr>
            </w:pPr>
          </w:p>
          <w:p w14:paraId="1D020470">
            <w:pPr>
              <w:pStyle w:val="16"/>
              <w:autoSpaceDE w:val="0"/>
              <w:autoSpaceDN w:val="0"/>
              <w:jc w:val="center"/>
              <w:rPr>
                <w:rFonts w:hint="eastAsia" w:ascii="Times New Roman" w:hAnsi="Times New Roman" w:cs="Times New Roman"/>
                <w:color w:val="auto"/>
                <w:highlight w:val="none"/>
                <w:lang w:val="en-US" w:eastAsia="zh-CN"/>
              </w:rPr>
            </w:pPr>
          </w:p>
          <w:p w14:paraId="2B90C2C9">
            <w:pPr>
              <w:pStyle w:val="16"/>
              <w:autoSpaceDE w:val="0"/>
              <w:autoSpaceDN w:val="0"/>
              <w:jc w:val="center"/>
              <w:rPr>
                <w:rFonts w:hint="eastAsia" w:ascii="Times New Roman" w:hAnsi="Times New Roman" w:cs="Times New Roman"/>
                <w:color w:val="auto"/>
                <w:highlight w:val="none"/>
                <w:lang w:val="en-US" w:eastAsia="zh-CN"/>
              </w:rPr>
            </w:pPr>
          </w:p>
          <w:p w14:paraId="00EDBF86">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shd w:val="clear" w:color="auto" w:fill="auto"/>
            <w:noWrap w:val="0"/>
            <w:vAlign w:val="center"/>
          </w:tcPr>
          <w:p w14:paraId="70B9DA64">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center"/>
          </w:tcPr>
          <w:p w14:paraId="053FA254">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center"/>
          </w:tcPr>
          <w:p w14:paraId="438705EF">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以培育水保林、风景林为目标，以乡土珍贵树种为主，每个小班补植树种一般不少于 3 种。公路、江河及水库周边增加水源涵养与彩叶树种；石漠化区域增加黄柏、柏木等耐瘠薄树种。补植树种包括青冈、赤皮青冈、木荷、柏木、黄柏、南方红豆杉、大叶榉树、鹅掌楸、银杏、枫香、复羽叶栾树，补植密度为 30-40 株/亩。</w:t>
            </w:r>
          </w:p>
        </w:tc>
        <w:tc>
          <w:tcPr>
            <w:tcW w:w="1215" w:type="dxa"/>
            <w:tcBorders>
              <w:tl2br w:val="nil"/>
              <w:tr2bl w:val="nil"/>
            </w:tcBorders>
            <w:shd w:val="clear" w:color="auto" w:fill="auto"/>
            <w:noWrap w:val="0"/>
            <w:vAlign w:val="center"/>
          </w:tcPr>
          <w:p w14:paraId="2EB3587F">
            <w:pPr>
              <w:pStyle w:val="16"/>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bl>
    <w:p w14:paraId="5364D54A">
      <w:pPr>
        <w:spacing w:line="120" w:lineRule="exact"/>
        <w:rPr>
          <w:color w:val="auto"/>
          <w:highlight w:val="none"/>
        </w:rPr>
      </w:pPr>
    </w:p>
    <w:p w14:paraId="07740E19">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auto"/>
          <w:spacing w:val="6"/>
          <w:sz w:val="20"/>
          <w:szCs w:val="20"/>
          <w:highlight w:val="none"/>
          <w:lang w:val="en-US" w:eastAsia="zh-CN"/>
        </w:rPr>
        <w:sectPr>
          <w:pgSz w:w="16838" w:h="11906"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32041191">
      <w:pPr>
        <w:pStyle w:val="14"/>
        <w:keepNext w:val="0"/>
        <w:keepLines w:val="0"/>
        <w:pageBreakBefore w:val="0"/>
        <w:widowControl/>
        <w:numPr>
          <w:ilvl w:val="0"/>
          <w:numId w:val="0"/>
        </w:numPr>
        <w:kinsoku/>
        <w:wordWrap/>
        <w:overflowPunct/>
        <w:topLinePunct w:val="0"/>
        <w:autoSpaceDE/>
        <w:autoSpaceDN/>
        <w:bidi w:val="0"/>
        <w:adjustRightInd/>
        <w:snapToGrid/>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kern w:val="2"/>
          <w:sz w:val="28"/>
          <w:szCs w:val="28"/>
          <w:highlight w:val="none"/>
          <w:lang w:val="en-US" w:eastAsia="zh-CN" w:bidi="ar-SA"/>
        </w:rPr>
        <w:t>（3）</w:t>
      </w:r>
      <w:r>
        <w:rPr>
          <w:rFonts w:hint="eastAsia" w:ascii="华文仿宋" w:hAnsi="华文仿宋" w:eastAsia="华文仿宋" w:cs="华文仿宋"/>
          <w:i w:val="0"/>
          <w:iCs w:val="0"/>
          <w:color w:val="auto"/>
          <w:sz w:val="28"/>
          <w:szCs w:val="28"/>
          <w:highlight w:val="none"/>
          <w:u w:val="none"/>
          <w:lang w:val="en-US" w:eastAsia="zh-CN"/>
        </w:rPr>
        <w:t xml:space="preserve">其他要求 </w:t>
      </w:r>
    </w:p>
    <w:p w14:paraId="7A55B88F">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投标人中标后应在中标区域乡镇（街道）内设立固定办公和居住场所，在实施过程中，要保证相对稳定的技术团队人员开展工作。同时，要接受采购方、监理方、中标区域内乡镇（街道）的工作指导和监督管理。 </w:t>
      </w:r>
    </w:p>
    <w:p w14:paraId="6A996111">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投标人中标后应积极组织相关技术力量对项目施工员进行岗前培训，考核后持证上岗，不定期安排技术人员进行跟踪指导，确保建设施工质量。 </w:t>
      </w:r>
    </w:p>
    <w:p w14:paraId="7C95D0BA">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投标人中标后应积极主动与项目实施地林权所有人进行项目实施对接和充分沟通，确保施工环境和谐。 </w:t>
      </w:r>
    </w:p>
    <w:p w14:paraId="41A40FF3">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投标人中标后交货时向采购人提供本项目所供苗木的</w:t>
      </w:r>
      <w:r>
        <w:rPr>
          <w:rFonts w:hint="default" w:ascii="华文仿宋" w:hAnsi="华文仿宋" w:eastAsia="华文仿宋" w:cs="华文仿宋"/>
          <w:i w:val="0"/>
          <w:iCs w:val="0"/>
          <w:color w:val="auto"/>
          <w:sz w:val="28"/>
          <w:szCs w:val="28"/>
          <w:highlight w:val="none"/>
          <w:u w:val="none"/>
          <w:lang w:val="en-US" w:eastAsia="zh-CN"/>
        </w:rPr>
        <w:t>“</w:t>
      </w:r>
      <w:r>
        <w:rPr>
          <w:rFonts w:hint="eastAsia" w:ascii="华文仿宋" w:hAnsi="华文仿宋" w:eastAsia="华文仿宋" w:cs="华文仿宋"/>
          <w:i w:val="0"/>
          <w:iCs w:val="0"/>
          <w:color w:val="auto"/>
          <w:sz w:val="28"/>
          <w:szCs w:val="28"/>
          <w:highlight w:val="none"/>
          <w:u w:val="none"/>
          <w:lang w:val="en-US" w:eastAsia="zh-CN"/>
        </w:rPr>
        <w:t>三证一签一说明</w:t>
      </w:r>
      <w:r>
        <w:rPr>
          <w:rFonts w:hint="default" w:ascii="华文仿宋" w:hAnsi="华文仿宋" w:eastAsia="华文仿宋" w:cs="华文仿宋"/>
          <w:i w:val="0"/>
          <w:iCs w:val="0"/>
          <w:color w:val="auto"/>
          <w:sz w:val="28"/>
          <w:szCs w:val="28"/>
          <w:highlight w:val="none"/>
          <w:u w:val="none"/>
          <w:lang w:val="en-US" w:eastAsia="zh-CN"/>
        </w:rPr>
        <w:t>”</w:t>
      </w:r>
      <w:r>
        <w:rPr>
          <w:rFonts w:hint="eastAsia" w:ascii="华文仿宋" w:hAnsi="华文仿宋" w:eastAsia="华文仿宋" w:cs="华文仿宋"/>
          <w:i w:val="0"/>
          <w:iCs w:val="0"/>
          <w:color w:val="auto"/>
          <w:sz w:val="28"/>
          <w:szCs w:val="28"/>
          <w:highlight w:val="none"/>
          <w:u w:val="none"/>
          <w:lang w:val="en-US" w:eastAsia="zh-CN"/>
        </w:rPr>
        <w:t>（林草种子生产经营许可证、苗木检验证、植物检疫证书或产地检疫合格证、苗木标签、苗木使用说明，</w:t>
      </w:r>
      <w:r>
        <w:rPr>
          <w:rFonts w:hint="eastAsia" w:ascii="华文仿宋" w:hAnsi="华文仿宋" w:eastAsia="华文仿宋" w:cs="华文仿宋"/>
          <w:i w:val="0"/>
          <w:iCs w:val="0"/>
          <w:color w:val="auto"/>
          <w:sz w:val="28"/>
          <w:szCs w:val="28"/>
          <w:highlight w:val="none"/>
          <w:u w:val="none"/>
          <w:lang w:val="en-US" w:eastAsia="zh-CN"/>
        </w:rPr>
        <w:t>其中主要造林树种大叶榉还须具备林木良种证</w:t>
      </w:r>
      <w:r>
        <w:rPr>
          <w:rFonts w:hint="eastAsia" w:ascii="华文仿宋" w:hAnsi="华文仿宋" w:eastAsia="华文仿宋" w:cs="华文仿宋"/>
          <w:i w:val="0"/>
          <w:iCs w:val="0"/>
          <w:color w:val="auto"/>
          <w:sz w:val="28"/>
          <w:szCs w:val="28"/>
          <w:highlight w:val="none"/>
          <w:u w:val="none"/>
          <w:lang w:val="en-US" w:eastAsia="zh-CN"/>
        </w:rPr>
        <w:t xml:space="preserve">）。 </w:t>
      </w:r>
    </w:p>
    <w:p w14:paraId="2C294532">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严格按照审批的作业设计组织施工作业。按设计的主要技术措施开展作业，精心管理、科学施工，严格执行技术规范和施工规程，建立健全质量保障体系，实施全过程控制和质量验收，确保工程建设质量。 </w:t>
      </w:r>
    </w:p>
    <w:p w14:paraId="45E14E8E">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投标人中标后项目实施过程的采伐作业应合规合法，严格遵守以下要求： </w:t>
      </w:r>
    </w:p>
    <w:p w14:paraId="28759B58">
      <w:pPr>
        <w:pStyle w:val="14"/>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1</w:t>
      </w:r>
      <w:r>
        <w:rPr>
          <w:rFonts w:hint="eastAsia" w:ascii="华文仿宋" w:hAnsi="华文仿宋" w:eastAsia="华文仿宋" w:cs="华文仿宋"/>
          <w:i w:val="0"/>
          <w:iCs w:val="0"/>
          <w:color w:val="auto"/>
          <w:sz w:val="28"/>
          <w:szCs w:val="28"/>
          <w:highlight w:val="none"/>
          <w:u w:val="none"/>
          <w:lang w:val="en-US" w:eastAsia="zh-CN"/>
        </w:rPr>
        <w:t xml:space="preserve">）严格按照省、市、县（区）各级相关规定进行采伐作业。 </w:t>
      </w:r>
    </w:p>
    <w:p w14:paraId="5D85FB54">
      <w:pPr>
        <w:pStyle w:val="14"/>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2</w:t>
      </w:r>
      <w:r>
        <w:rPr>
          <w:rFonts w:hint="eastAsia" w:ascii="华文仿宋" w:hAnsi="华文仿宋" w:eastAsia="华文仿宋" w:cs="华文仿宋"/>
          <w:i w:val="0"/>
          <w:iCs w:val="0"/>
          <w:color w:val="auto"/>
          <w:sz w:val="28"/>
          <w:szCs w:val="28"/>
          <w:highlight w:val="none"/>
          <w:u w:val="none"/>
          <w:lang w:val="en-US" w:eastAsia="zh-CN"/>
        </w:rPr>
        <w:t xml:space="preserve">）必须凭证采伐，做到生产有序有据，并严格按照作业设计的技术要求和采伐证规定的方式、数量、树种、地点、面积、期限等内容实施采伐。严禁随意变换伐块和突破伐块周界。 </w:t>
      </w:r>
    </w:p>
    <w:p w14:paraId="25B15C79">
      <w:pPr>
        <w:pStyle w:val="14"/>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3</w:t>
      </w:r>
      <w:r>
        <w:rPr>
          <w:rFonts w:hint="eastAsia" w:ascii="华文仿宋" w:hAnsi="华文仿宋" w:eastAsia="华文仿宋" w:cs="华文仿宋"/>
          <w:i w:val="0"/>
          <w:iCs w:val="0"/>
          <w:color w:val="auto"/>
          <w:sz w:val="28"/>
          <w:szCs w:val="28"/>
          <w:highlight w:val="none"/>
          <w:u w:val="none"/>
          <w:lang w:val="en-US" w:eastAsia="zh-CN"/>
        </w:rPr>
        <w:t xml:space="preserve">）采伐作业结束后，及时报告县级林业主管部门，以便组织检查验收。 </w:t>
      </w:r>
    </w:p>
    <w:p w14:paraId="1897EAC7">
      <w:pPr>
        <w:pStyle w:val="14"/>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4</w:t>
      </w:r>
      <w:r>
        <w:rPr>
          <w:rFonts w:hint="eastAsia" w:ascii="华文仿宋" w:hAnsi="华文仿宋" w:eastAsia="华文仿宋" w:cs="华文仿宋"/>
          <w:i w:val="0"/>
          <w:iCs w:val="0"/>
          <w:color w:val="auto"/>
          <w:sz w:val="28"/>
          <w:szCs w:val="28"/>
          <w:highlight w:val="none"/>
          <w:u w:val="none"/>
          <w:lang w:val="en-US" w:eastAsia="zh-CN"/>
        </w:rPr>
        <w:t xml:space="preserve">）采伐作业时间以采伐证规定的采伐作业时间为准。 </w:t>
      </w:r>
    </w:p>
    <w:p w14:paraId="20441CE7">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投标人中标后在作业道建设过程中应积极主动与项目实施地林权所有人进行实施对接和充分沟通，依法依规办理使用林地相关手续，方可施工建设。 </w:t>
      </w:r>
    </w:p>
    <w:p w14:paraId="2EA0659A">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制定安全生产方案并严格执行。内容包括但不限于生产安全、环境保护、森林防火、极端天气与地质灾害安全防范等。施工单位在施工作业期间，建立施工人员保险金制度，保险金额不低于行业标准。 </w:t>
      </w:r>
    </w:p>
    <w:p w14:paraId="7AC542DB">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投标人中标后应加强对员工森林防火警示教育，提高森林防火意识，禁带火种进入林区，防止机具和油箱漏油。因作业造成火灾将承担法律责任。 </w:t>
      </w:r>
    </w:p>
    <w:p w14:paraId="35B2E67B">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投标人需根据本项目实际需求配置服务团队；拟任项目负责人在投标阶段不得有在建项目，投标人应提供项目负责人无在建项目网站查询截图，或出具无在建项目承诺函，否则在评审标准表中不计分。</w:t>
      </w:r>
    </w:p>
    <w:p w14:paraId="65B29765">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b/>
          <w:bCs/>
          <w:color w:val="auto"/>
          <w:sz w:val="28"/>
          <w:szCs w:val="28"/>
          <w:highlight w:val="none"/>
          <w:lang w:val="en-US" w:eastAsia="zh-CN"/>
        </w:rPr>
        <w:t>落实国家九部委等关于以工代赈的要求，在取苗、林地清理、整地、栽植、抚育间伐、管护等用工环节，能够使用人工的，充分吸纳当地群众就近务工。劳务报酬占总资金的比例达30%以上。在资金支付时，提供劳务报酬花名册。</w:t>
      </w:r>
    </w:p>
    <w:p w14:paraId="4A993F52">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b/>
          <w:bCs/>
          <w:color w:val="auto"/>
          <w:sz w:val="28"/>
          <w:szCs w:val="28"/>
          <w:highlight w:val="none"/>
          <w:lang w:val="en-US" w:eastAsia="zh-CN"/>
        </w:rPr>
        <w:t>为依法保护农民工工资权益，发挥工资保证金在解决拖欠农民工工资问题中的重要作用，根据湖南省实施《工程建设领域农民工工资保证金规定》办法(湘人社规〔2022〕4号文件)，中标人将工资保证金按施工合同额的1.5%存储在桑植县人力资源和社会保障局，由桑植县人力资源和社会保障局按规定对该项资金进行监管。</w:t>
      </w:r>
    </w:p>
    <w:p w14:paraId="7064FA71">
      <w:pPr>
        <w:pStyle w:val="14"/>
        <w:keepNext w:val="0"/>
        <w:keepLines w:val="0"/>
        <w:pageBreakBefore w:val="0"/>
        <w:widowControl/>
        <w:numPr>
          <w:ilvl w:val="0"/>
          <w:numId w:val="4"/>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宋体" w:hAnsi="宋体" w:eastAsia="宋体" w:cs="宋体"/>
          <w:b w:val="0"/>
          <w:bCs/>
          <w:color w:val="auto"/>
          <w:sz w:val="24"/>
          <w:szCs w:val="24"/>
          <w:highlight w:val="none"/>
          <w:lang w:val="en-US" w:eastAsia="zh-CN"/>
        </w:rPr>
      </w:pPr>
      <w:r>
        <w:rPr>
          <w:rFonts w:hint="eastAsia" w:ascii="华文仿宋" w:hAnsi="华文仿宋" w:eastAsia="华文仿宋" w:cs="华文仿宋"/>
          <w:b/>
          <w:bCs/>
          <w:color w:val="auto"/>
          <w:sz w:val="28"/>
          <w:szCs w:val="28"/>
          <w:highlight w:val="none"/>
          <w:lang w:val="en-US" w:eastAsia="zh-CN"/>
        </w:rPr>
        <w:t>为增强苗木适应性、提高苗木成活率，</w:t>
      </w:r>
      <w:r>
        <w:rPr>
          <w:rFonts w:hint="eastAsia" w:ascii="华文仿宋" w:hAnsi="华文仿宋" w:eastAsia="华文仿宋" w:cs="华文仿宋"/>
          <w:b/>
          <w:bCs/>
          <w:color w:val="auto"/>
          <w:sz w:val="28"/>
          <w:szCs w:val="28"/>
          <w:highlight w:val="none"/>
          <w:lang w:val="en-US" w:eastAsia="zh-CN"/>
        </w:rPr>
        <w:t>严格落实国务院办公厅</w:t>
      </w:r>
      <w:r>
        <w:rPr>
          <w:rFonts w:hint="eastAsia" w:ascii="华文仿宋" w:hAnsi="华文仿宋" w:eastAsia="华文仿宋" w:cs="华文仿宋"/>
          <w:b/>
          <w:bCs/>
          <w:color w:val="auto"/>
          <w:sz w:val="28"/>
          <w:szCs w:val="28"/>
          <w:highlight w:val="none"/>
          <w:lang w:val="en-US" w:eastAsia="zh-CN"/>
        </w:rPr>
        <w:t>“</w:t>
      </w:r>
      <w:r>
        <w:rPr>
          <w:rFonts w:hint="default" w:ascii="Arial" w:hAnsi="Arial" w:eastAsia="华文仿宋" w:cs="Arial"/>
          <w:b/>
          <w:bCs/>
          <w:color w:val="auto"/>
          <w:sz w:val="28"/>
          <w:szCs w:val="28"/>
          <w:highlight w:val="none"/>
          <w:lang w:val="en-US" w:eastAsia="zh-CN"/>
        </w:rPr>
        <w:t>……</w:t>
      </w:r>
      <w:r>
        <w:rPr>
          <w:rFonts w:hint="eastAsia" w:ascii="Arial" w:hAnsi="Arial" w:eastAsia="华文仿宋" w:cs="Arial"/>
          <w:b/>
          <w:bCs/>
          <w:color w:val="auto"/>
          <w:sz w:val="28"/>
          <w:szCs w:val="28"/>
          <w:highlight w:val="none"/>
          <w:lang w:val="en-US" w:eastAsia="zh-CN"/>
        </w:rPr>
        <w:t>订单育苗、</w:t>
      </w:r>
      <w:r>
        <w:rPr>
          <w:rFonts w:hint="eastAsia" w:ascii="华文仿宋" w:hAnsi="华文仿宋" w:eastAsia="华文仿宋" w:cs="华文仿宋"/>
          <w:b/>
          <w:bCs/>
          <w:color w:val="auto"/>
          <w:sz w:val="28"/>
          <w:szCs w:val="28"/>
          <w:highlight w:val="none"/>
          <w:lang w:val="en-US" w:eastAsia="zh-CN"/>
        </w:rPr>
        <w:t>就近育苗，避免长距离调运绿化苗木”、省政府办公厅“</w:t>
      </w:r>
      <w:r>
        <w:rPr>
          <w:rFonts w:hint="default" w:ascii="Arial" w:hAnsi="Arial" w:eastAsia="华文仿宋" w:cs="Arial"/>
          <w:b/>
          <w:bCs/>
          <w:color w:val="auto"/>
          <w:sz w:val="28"/>
          <w:szCs w:val="28"/>
          <w:highlight w:val="none"/>
          <w:lang w:val="en-US" w:eastAsia="zh-CN"/>
        </w:rPr>
        <w:t>……</w:t>
      </w:r>
      <w:r>
        <w:rPr>
          <w:rFonts w:hint="eastAsia" w:ascii="Arial" w:hAnsi="Arial" w:eastAsia="华文仿宋" w:cs="Arial"/>
          <w:b/>
          <w:bCs/>
          <w:color w:val="auto"/>
          <w:sz w:val="28"/>
          <w:szCs w:val="28"/>
          <w:highlight w:val="none"/>
          <w:lang w:val="en-US" w:eastAsia="zh-CN"/>
        </w:rPr>
        <w:t>订单育苗、</w:t>
      </w:r>
      <w:r>
        <w:rPr>
          <w:rFonts w:hint="eastAsia" w:ascii="华文仿宋" w:hAnsi="华文仿宋" w:eastAsia="华文仿宋" w:cs="华文仿宋"/>
          <w:b/>
          <w:bCs/>
          <w:color w:val="auto"/>
          <w:sz w:val="28"/>
          <w:szCs w:val="28"/>
          <w:highlight w:val="none"/>
          <w:lang w:val="en-US" w:eastAsia="zh-CN"/>
        </w:rPr>
        <w:t>就近育苗、就近栽植”、湖南省林业局的“</w:t>
      </w:r>
      <w:r>
        <w:rPr>
          <w:rFonts w:hint="default" w:ascii="Arial" w:hAnsi="Arial" w:eastAsia="华文仿宋" w:cs="Arial"/>
          <w:b/>
          <w:bCs/>
          <w:color w:val="auto"/>
          <w:sz w:val="28"/>
          <w:szCs w:val="28"/>
          <w:highlight w:val="none"/>
          <w:lang w:val="en-US" w:eastAsia="zh-CN"/>
        </w:rPr>
        <w:t>……</w:t>
      </w:r>
      <w:r>
        <w:rPr>
          <w:rFonts w:hint="eastAsia" w:ascii="Arial" w:hAnsi="Arial" w:eastAsia="华文仿宋" w:cs="Arial"/>
          <w:b/>
          <w:bCs/>
          <w:color w:val="auto"/>
          <w:sz w:val="28"/>
          <w:szCs w:val="28"/>
          <w:highlight w:val="none"/>
          <w:lang w:val="en-US" w:eastAsia="zh-CN"/>
        </w:rPr>
        <w:t>科学育苗、</w:t>
      </w:r>
      <w:r>
        <w:rPr>
          <w:rFonts w:hint="eastAsia" w:ascii="华文仿宋" w:hAnsi="华文仿宋" w:eastAsia="华文仿宋" w:cs="华文仿宋"/>
          <w:b/>
          <w:bCs/>
          <w:color w:val="auto"/>
          <w:sz w:val="28"/>
          <w:szCs w:val="28"/>
          <w:highlight w:val="none"/>
          <w:lang w:val="en-US" w:eastAsia="zh-CN"/>
        </w:rPr>
        <w:t>就近调苗”的相关规定，就近调配</w:t>
      </w:r>
      <w:r>
        <w:rPr>
          <w:rFonts w:hint="eastAsia" w:ascii="华文仿宋" w:hAnsi="华文仿宋" w:eastAsia="华文仿宋" w:cs="华文仿宋"/>
          <w:b/>
          <w:bCs/>
          <w:color w:val="auto"/>
          <w:sz w:val="28"/>
          <w:szCs w:val="28"/>
          <w:highlight w:val="none"/>
          <w:lang w:val="en-US" w:eastAsia="zh-CN"/>
        </w:rPr>
        <w:t>。</w:t>
      </w:r>
    </w:p>
    <w:p w14:paraId="4A06437C">
      <w:pPr>
        <w:pStyle w:val="6"/>
        <w:numPr>
          <w:ilvl w:val="0"/>
          <w:numId w:val="2"/>
        </w:numPr>
        <w:ind w:firstLine="562" w:firstLineChars="200"/>
        <w:rPr>
          <w:b/>
          <w:bCs/>
          <w:color w:val="auto"/>
          <w:sz w:val="28"/>
          <w:szCs w:val="28"/>
          <w:highlight w:val="none"/>
        </w:rPr>
      </w:pPr>
      <w:r>
        <w:rPr>
          <w:rFonts w:hint="eastAsia"/>
          <w:b/>
          <w:bCs/>
          <w:color w:val="auto"/>
          <w:sz w:val="28"/>
          <w:szCs w:val="28"/>
          <w:highlight w:val="none"/>
        </w:rPr>
        <w:t>商务要求</w:t>
      </w:r>
    </w:p>
    <w:p w14:paraId="20364E5B">
      <w:pPr>
        <w:pageBreakBefore w:val="0"/>
        <w:kinsoku/>
        <w:wordWrap/>
        <w:topLinePunct w:val="0"/>
        <w:bidi w:val="0"/>
        <w:spacing w:line="520" w:lineRule="exact"/>
        <w:rPr>
          <w:rFonts w:hint="eastAsia" w:ascii="华文仿宋" w:hAnsi="华文仿宋" w:eastAsia="华文仿宋" w:cs="华文仿宋"/>
          <w:b/>
          <w:bCs/>
          <w:i w:val="0"/>
          <w:iCs w:val="0"/>
          <w:color w:val="auto"/>
          <w:sz w:val="28"/>
          <w:szCs w:val="28"/>
          <w:highlight w:val="none"/>
          <w:u w:val="none"/>
          <w:lang w:eastAsia="zh-CN"/>
        </w:rPr>
      </w:pPr>
      <w:r>
        <w:rPr>
          <w:rFonts w:hint="eastAsia" w:ascii="华文仿宋" w:hAnsi="华文仿宋" w:eastAsia="华文仿宋" w:cs="华文仿宋"/>
          <w:b/>
          <w:bCs/>
          <w:color w:val="auto"/>
          <w:sz w:val="28"/>
          <w:szCs w:val="28"/>
          <w:highlight w:val="none"/>
          <w:lang w:val="en-US" w:eastAsia="zh-CN"/>
        </w:rPr>
        <w:t>包1、包2：</w:t>
      </w:r>
    </w:p>
    <w:tbl>
      <w:tblPr>
        <w:tblStyle w:val="10"/>
        <w:tblW w:w="0" w:type="auto"/>
        <w:tblInd w:w="-4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1043"/>
        <w:gridCol w:w="6064"/>
        <w:gridCol w:w="777"/>
      </w:tblGrid>
      <w:tr w14:paraId="1B3644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750" w:type="dxa"/>
            <w:shd w:val="clear" w:color="8DB3E2" w:fill="FFFFFF"/>
            <w:noWrap w:val="0"/>
            <w:vAlign w:val="center"/>
          </w:tcPr>
          <w:p w14:paraId="64C05A35">
            <w:pPr>
              <w:pStyle w:val="17"/>
              <w:rPr>
                <w:rFonts w:hint="default"/>
                <w:color w:val="auto"/>
                <w:highlight w:val="none"/>
              </w:rPr>
            </w:pPr>
            <w:r>
              <w:rPr>
                <w:color w:val="auto"/>
                <w:highlight w:val="none"/>
              </w:rPr>
              <w:t>序号</w:t>
            </w:r>
          </w:p>
        </w:tc>
        <w:tc>
          <w:tcPr>
            <w:tcW w:w="1187" w:type="dxa"/>
            <w:shd w:val="clear" w:color="8DB3E2" w:fill="FFFFFF"/>
            <w:noWrap w:val="0"/>
            <w:vAlign w:val="center"/>
          </w:tcPr>
          <w:p w14:paraId="4BA55928">
            <w:pPr>
              <w:pStyle w:val="17"/>
              <w:rPr>
                <w:rFonts w:hint="default"/>
                <w:color w:val="auto"/>
                <w:highlight w:val="none"/>
              </w:rPr>
            </w:pPr>
            <w:r>
              <w:rPr>
                <w:color w:val="auto"/>
                <w:highlight w:val="none"/>
              </w:rPr>
              <w:t>商务条款</w:t>
            </w:r>
          </w:p>
        </w:tc>
        <w:tc>
          <w:tcPr>
            <w:tcW w:w="7120" w:type="dxa"/>
            <w:shd w:val="clear" w:color="8DB3E2" w:fill="FFFFFF"/>
            <w:noWrap w:val="0"/>
            <w:vAlign w:val="center"/>
          </w:tcPr>
          <w:p w14:paraId="6D2F85DA">
            <w:pPr>
              <w:pStyle w:val="17"/>
              <w:rPr>
                <w:rFonts w:hint="default"/>
                <w:color w:val="auto"/>
                <w:highlight w:val="none"/>
              </w:rPr>
            </w:pPr>
            <w:r>
              <w:rPr>
                <w:color w:val="auto"/>
                <w:highlight w:val="none"/>
              </w:rPr>
              <w:t>内   　　 容</w:t>
            </w:r>
          </w:p>
        </w:tc>
        <w:tc>
          <w:tcPr>
            <w:tcW w:w="861" w:type="dxa"/>
            <w:shd w:val="clear" w:color="8DB3E2" w:fill="FFFFFF"/>
            <w:noWrap w:val="0"/>
            <w:vAlign w:val="center"/>
          </w:tcPr>
          <w:p w14:paraId="5118114E">
            <w:pPr>
              <w:pStyle w:val="17"/>
              <w:rPr>
                <w:rFonts w:hint="default" w:eastAsia="黑体"/>
                <w:color w:val="auto"/>
                <w:highlight w:val="none"/>
              </w:rPr>
            </w:pPr>
            <w:r>
              <w:rPr>
                <w:color w:val="auto"/>
                <w:highlight w:val="none"/>
              </w:rPr>
              <w:t>备注</w:t>
            </w:r>
          </w:p>
        </w:tc>
      </w:tr>
      <w:tr w14:paraId="65997D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750" w:type="dxa"/>
            <w:noWrap w:val="0"/>
            <w:vAlign w:val="center"/>
          </w:tcPr>
          <w:p w14:paraId="7E7D88B3">
            <w:pPr>
              <w:pStyle w:val="16"/>
              <w:numPr>
                <w:ilvl w:val="0"/>
                <w:numId w:val="5"/>
              </w:numPr>
              <w:jc w:val="center"/>
              <w:rPr>
                <w:color w:val="auto"/>
                <w:highlight w:val="none"/>
              </w:rPr>
            </w:pPr>
          </w:p>
        </w:tc>
        <w:tc>
          <w:tcPr>
            <w:tcW w:w="1187" w:type="dxa"/>
            <w:noWrap w:val="0"/>
            <w:vAlign w:val="center"/>
          </w:tcPr>
          <w:p w14:paraId="435A4945">
            <w:pPr>
              <w:pStyle w:val="16"/>
              <w:jc w:val="center"/>
              <w:rPr>
                <w:rFonts w:hint="default" w:eastAsia="微软雅黑"/>
                <w:color w:val="auto"/>
                <w:highlight w:val="none"/>
                <w:lang w:val="en-US" w:eastAsia="zh-CN"/>
              </w:rPr>
            </w:pPr>
            <w:r>
              <w:rPr>
                <w:rFonts w:hint="eastAsia"/>
                <w:color w:val="auto"/>
                <w:highlight w:val="none"/>
                <w:lang w:val="en-US" w:eastAsia="zh-CN"/>
              </w:rPr>
              <w:t>服务期限</w:t>
            </w:r>
          </w:p>
        </w:tc>
        <w:tc>
          <w:tcPr>
            <w:tcW w:w="7120" w:type="dxa"/>
            <w:noWrap w:val="0"/>
            <w:vAlign w:val="center"/>
          </w:tcPr>
          <w:p w14:paraId="516CD38D">
            <w:pPr>
              <w:pStyle w:val="16"/>
              <w:ind w:firstLine="420" w:firstLineChars="200"/>
              <w:jc w:val="both"/>
              <w:rPr>
                <w:color w:val="auto"/>
                <w:highlight w:val="none"/>
              </w:rPr>
            </w:pPr>
            <w:r>
              <w:rPr>
                <w:rFonts w:hint="eastAsia"/>
                <w:color w:val="auto"/>
                <w:highlight w:val="none"/>
                <w:lang w:val="en-US" w:eastAsia="zh-CN"/>
              </w:rPr>
              <w:t>项目建设期为1年；</w:t>
            </w:r>
            <w:r>
              <w:rPr>
                <w:rFonts w:hint="eastAsia"/>
                <w:color w:val="auto"/>
                <w:highlight w:val="none"/>
                <w:lang w:val="en-US" w:eastAsia="zh-CN"/>
              </w:rPr>
              <w:t>自合同签订之日起 15日内在桑植县设立供应点、并有专人负责。供货时间：根据采购人需要，早上6:00时至下午18:00时段送货。中标单位不能按合同规定的时间交货和提供服务时，每延迟一天中标单位应向采购人支付违约金1万元。</w:t>
            </w:r>
          </w:p>
        </w:tc>
        <w:tc>
          <w:tcPr>
            <w:tcW w:w="861" w:type="dxa"/>
            <w:noWrap w:val="0"/>
            <w:vAlign w:val="top"/>
          </w:tcPr>
          <w:p w14:paraId="4813DF09">
            <w:pPr>
              <w:pStyle w:val="13"/>
              <w:spacing w:before="312"/>
              <w:ind w:firstLine="480"/>
              <w:rPr>
                <w:color w:val="auto"/>
                <w:highlight w:val="none"/>
              </w:rPr>
            </w:pPr>
          </w:p>
        </w:tc>
      </w:tr>
      <w:tr w14:paraId="73D488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750" w:type="dxa"/>
            <w:noWrap w:val="0"/>
            <w:vAlign w:val="center"/>
          </w:tcPr>
          <w:p w14:paraId="0FB9DC65">
            <w:pPr>
              <w:pStyle w:val="16"/>
              <w:numPr>
                <w:ilvl w:val="0"/>
                <w:numId w:val="5"/>
              </w:numPr>
              <w:jc w:val="center"/>
              <w:rPr>
                <w:color w:val="auto"/>
                <w:highlight w:val="none"/>
              </w:rPr>
            </w:pPr>
          </w:p>
        </w:tc>
        <w:tc>
          <w:tcPr>
            <w:tcW w:w="1187" w:type="dxa"/>
            <w:noWrap w:val="0"/>
            <w:vAlign w:val="center"/>
          </w:tcPr>
          <w:p w14:paraId="180C2DF8">
            <w:pPr>
              <w:pStyle w:val="16"/>
              <w:jc w:val="center"/>
              <w:rPr>
                <w:rFonts w:hint="default" w:eastAsia="微软雅黑"/>
                <w:color w:val="auto"/>
                <w:highlight w:val="none"/>
                <w:lang w:val="en-US" w:eastAsia="zh-CN"/>
              </w:rPr>
            </w:pPr>
            <w:r>
              <w:rPr>
                <w:rFonts w:hint="eastAsia"/>
                <w:color w:val="auto"/>
                <w:highlight w:val="none"/>
                <w:lang w:val="en-US" w:eastAsia="zh-CN"/>
              </w:rPr>
              <w:t>服务地点</w:t>
            </w:r>
          </w:p>
        </w:tc>
        <w:tc>
          <w:tcPr>
            <w:tcW w:w="7120" w:type="dxa"/>
            <w:noWrap w:val="0"/>
            <w:vAlign w:val="center"/>
          </w:tcPr>
          <w:p w14:paraId="5444F2F5">
            <w:pPr>
              <w:pStyle w:val="16"/>
              <w:ind w:firstLine="420" w:firstLineChars="200"/>
              <w:jc w:val="both"/>
              <w:rPr>
                <w:rFonts w:hint="eastAsia"/>
                <w:color w:val="auto"/>
                <w:highlight w:val="none"/>
              </w:rPr>
            </w:pPr>
            <w:r>
              <w:rPr>
                <w:rFonts w:hint="eastAsia"/>
                <w:color w:val="auto"/>
                <w:highlight w:val="none"/>
                <w:lang w:val="en-US" w:eastAsia="zh-CN"/>
              </w:rPr>
              <w:t>采购人指定的地点，</w:t>
            </w:r>
            <w:r>
              <w:rPr>
                <w:rFonts w:hint="eastAsia"/>
                <w:color w:val="auto"/>
                <w:highlight w:val="none"/>
                <w:lang w:val="en-US" w:eastAsia="zh-CN"/>
              </w:rPr>
              <w:t>按照采购人的要求分批次进行供货，具体供货时间以采购人的供货通知为准，采购人至少提前一天通知中标供应商。中标供应商应在接到采购人通知后，按通知规定的时间、地点、批次、种类、数量供货。采购人的通知包括口头通知、书面通知(传真)和电子邮件。采购人的通知(传真)或邮件发送至中标供应商工作人员时，视为中标供应商已经收到。在超出分批供货时间3天内中标单位未能按时供货，采购人有权另行采购，由此给采购人造成的损失由中标单位承担，在履约保证金中扣除，如发生三次供货不及时，采购人有权终止合同并要求中标单位赔偿损失，履约保证金予以没收，并要求在合同中予以明确。如由采购人原因引起的要求延期供应，中标单位应无条件配合，采购人由于某种原因需延长工期时，延期赔偿金可不计，对中标单位不作任何赔偿。</w:t>
            </w:r>
          </w:p>
        </w:tc>
        <w:tc>
          <w:tcPr>
            <w:tcW w:w="861" w:type="dxa"/>
            <w:noWrap w:val="0"/>
            <w:vAlign w:val="top"/>
          </w:tcPr>
          <w:p w14:paraId="53CE5621">
            <w:pPr>
              <w:pStyle w:val="13"/>
              <w:spacing w:before="312"/>
              <w:ind w:firstLine="480"/>
              <w:rPr>
                <w:color w:val="auto"/>
                <w:highlight w:val="none"/>
              </w:rPr>
            </w:pPr>
          </w:p>
        </w:tc>
      </w:tr>
      <w:tr w14:paraId="70F815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750" w:type="dxa"/>
            <w:noWrap w:val="0"/>
            <w:vAlign w:val="center"/>
          </w:tcPr>
          <w:p w14:paraId="1E87D400">
            <w:pPr>
              <w:pStyle w:val="16"/>
              <w:numPr>
                <w:ilvl w:val="0"/>
                <w:numId w:val="5"/>
              </w:numPr>
              <w:jc w:val="center"/>
              <w:rPr>
                <w:color w:val="auto"/>
                <w:highlight w:val="none"/>
              </w:rPr>
            </w:pPr>
          </w:p>
        </w:tc>
        <w:tc>
          <w:tcPr>
            <w:tcW w:w="1187" w:type="dxa"/>
            <w:noWrap w:val="0"/>
            <w:vAlign w:val="center"/>
          </w:tcPr>
          <w:p w14:paraId="77F66791">
            <w:pPr>
              <w:pStyle w:val="16"/>
              <w:jc w:val="center"/>
              <w:rPr>
                <w:rFonts w:hint="default"/>
                <w:color w:val="auto"/>
                <w:highlight w:val="none"/>
                <w:lang w:val="en-US" w:eastAsia="zh-CN"/>
              </w:rPr>
            </w:pPr>
            <w:r>
              <w:rPr>
                <w:rFonts w:hint="eastAsia"/>
                <w:color w:val="auto"/>
                <w:highlight w:val="none"/>
                <w:lang w:val="en-US" w:eastAsia="zh-CN"/>
              </w:rPr>
              <w:t>质量保修</w:t>
            </w:r>
          </w:p>
        </w:tc>
        <w:tc>
          <w:tcPr>
            <w:tcW w:w="7120" w:type="dxa"/>
            <w:noWrap w:val="0"/>
            <w:vAlign w:val="center"/>
          </w:tcPr>
          <w:p w14:paraId="2E514B3A">
            <w:pPr>
              <w:pStyle w:val="16"/>
              <w:ind w:firstLine="420" w:firstLineChars="200"/>
              <w:jc w:val="both"/>
              <w:rPr>
                <w:rFonts w:hint="eastAsia"/>
                <w:color w:val="auto"/>
                <w:highlight w:val="none"/>
                <w:lang w:val="en-US" w:eastAsia="zh-CN"/>
              </w:rPr>
            </w:pPr>
            <w:r>
              <w:rPr>
                <w:rFonts w:hint="eastAsia"/>
                <w:color w:val="auto"/>
                <w:highlight w:val="none"/>
                <w:lang w:val="en-US" w:eastAsia="zh-CN"/>
              </w:rPr>
              <w:t>自项目验收合格之日起1年</w:t>
            </w:r>
            <w:r>
              <w:rPr>
                <w:rFonts w:hint="eastAsia"/>
                <w:color w:val="auto"/>
                <w:highlight w:val="none"/>
              </w:rPr>
              <w:t>。</w:t>
            </w:r>
          </w:p>
        </w:tc>
        <w:tc>
          <w:tcPr>
            <w:tcW w:w="861" w:type="dxa"/>
            <w:noWrap w:val="0"/>
            <w:vAlign w:val="top"/>
          </w:tcPr>
          <w:p w14:paraId="35395E77">
            <w:pPr>
              <w:pStyle w:val="13"/>
              <w:spacing w:before="312"/>
              <w:ind w:firstLine="480"/>
              <w:rPr>
                <w:color w:val="auto"/>
                <w:highlight w:val="none"/>
              </w:rPr>
            </w:pPr>
          </w:p>
        </w:tc>
      </w:tr>
      <w:tr w14:paraId="5131CC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750" w:type="dxa"/>
            <w:noWrap w:val="0"/>
            <w:vAlign w:val="center"/>
          </w:tcPr>
          <w:p w14:paraId="33D4B1A9">
            <w:pPr>
              <w:pStyle w:val="16"/>
              <w:numPr>
                <w:ilvl w:val="0"/>
                <w:numId w:val="5"/>
              </w:numPr>
              <w:jc w:val="center"/>
              <w:rPr>
                <w:color w:val="auto"/>
                <w:highlight w:val="none"/>
              </w:rPr>
            </w:pPr>
          </w:p>
        </w:tc>
        <w:tc>
          <w:tcPr>
            <w:tcW w:w="1187" w:type="dxa"/>
            <w:noWrap w:val="0"/>
            <w:vAlign w:val="center"/>
          </w:tcPr>
          <w:p w14:paraId="17B8A29A">
            <w:pPr>
              <w:pStyle w:val="16"/>
              <w:jc w:val="center"/>
              <w:rPr>
                <w:rFonts w:hint="default" w:eastAsia="微软雅黑"/>
                <w:color w:val="auto"/>
                <w:highlight w:val="none"/>
                <w:lang w:val="en-US" w:eastAsia="zh-CN"/>
              </w:rPr>
            </w:pPr>
            <w:r>
              <w:rPr>
                <w:rFonts w:hint="eastAsia"/>
                <w:color w:val="auto"/>
                <w:highlight w:val="none"/>
                <w:lang w:val="en-US" w:eastAsia="zh-CN"/>
              </w:rPr>
              <w:t>报价要求</w:t>
            </w:r>
          </w:p>
        </w:tc>
        <w:tc>
          <w:tcPr>
            <w:tcW w:w="7120" w:type="dxa"/>
            <w:noWrap w:val="0"/>
            <w:vAlign w:val="center"/>
          </w:tcPr>
          <w:p w14:paraId="498CB358">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①报价性质方面：</w:t>
            </w:r>
          </w:p>
          <w:p w14:paraId="03A91CAE">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A.本项目报价是投标人为完成本项目所收取的固定总价，应包含但不限于以下费用：成本费、劳务费、交通费、水电费、场地费、管理费、文明施工费、保险费、税金(全额含税发票)、雇员费用，全部费用包工、包料、包工期、包质量、包安全，及项目实施过程中其他应预见和不可预见费用等完成本采购项目、达到采购人目的的一切费用及企业利润。</w:t>
            </w:r>
          </w:p>
          <w:p w14:paraId="4A28727A">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B.投标人须考虑本项目在实施期间的一切可能产生的费用。</w:t>
            </w:r>
          </w:p>
          <w:p w14:paraId="1398E7E8">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C.报价不得高于本项目的预算金额，否则视为无效报价，作无效投标处理。</w:t>
            </w:r>
          </w:p>
          <w:p w14:paraId="50472C5C">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②报价合理性方面：</w:t>
            </w:r>
          </w:p>
          <w:p w14:paraId="09CD4496">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A.根据财库〔2026〕2号文件，政府采购评审中出现下列情形之一的，评审委员会应当启动异常低价投标（响应）审查程序：</w:t>
            </w:r>
          </w:p>
          <w:p w14:paraId="636B3DE2">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a.投标（响应）报价低于全部通过符合性审查供应商投标（响应）报价平均值65%的，即投标（响应）报价&lt;全部通过符合性审查供应商投标（响应）报价平均值×65%；</w:t>
            </w:r>
          </w:p>
          <w:p w14:paraId="2F3B7205">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b.投标（响应）报价低于通过符合性审查的次低报价供应商投标（响应）报价65%的，即投标（响应）报价&lt;通过符合性审查的次低报价供应商投标（响应）报价×65%；</w:t>
            </w:r>
          </w:p>
          <w:p w14:paraId="79C62DD4">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c.投标（响应）报价低于采购项目最高限价65%的，即投标（响应）报价&lt;采购项目最高限价×65%。</w:t>
            </w:r>
          </w:p>
          <w:p w14:paraId="64B6318A">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评审委员会启动异常低价投标（响应）审查后，属于前述第1项至第3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60分钟，具体由评审委员会根据实际情况自主确定合理时间。其中，属于第3项情形，供应商已随投标（响应）文件一并提交相关书面说明及必要的证明材料的，在评审现场可不再重复提交。</w:t>
            </w:r>
          </w:p>
          <w:p w14:paraId="774F284D">
            <w:pPr>
              <w:pStyle w:val="16"/>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C.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23A9CB44">
            <w:pPr>
              <w:pStyle w:val="16"/>
              <w:ind w:firstLine="420" w:firstLineChars="200"/>
              <w:jc w:val="both"/>
              <w:rPr>
                <w:color w:val="auto"/>
                <w:highlight w:val="none"/>
              </w:rPr>
            </w:pPr>
            <w:r>
              <w:rPr>
                <w:rFonts w:hint="eastAsia" w:ascii="Times New Roman" w:hAnsi="Times New Roman" w:cs="Times New Roman"/>
                <w:color w:val="auto"/>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查询便利。评审委员会借助互联网等渠道查询相关信息的，应当严格遵守评审工作纪律，不得实施影响评审公正的行为</w:t>
            </w:r>
            <w:r>
              <w:rPr>
                <w:rFonts w:hint="eastAsia" w:ascii="Times New Roman" w:hAnsi="Times New Roman" w:cs="Times New Roman"/>
                <w:color w:val="auto"/>
                <w:highlight w:val="none"/>
              </w:rPr>
              <w:t>。</w:t>
            </w:r>
          </w:p>
        </w:tc>
        <w:tc>
          <w:tcPr>
            <w:tcW w:w="861" w:type="dxa"/>
            <w:noWrap w:val="0"/>
            <w:vAlign w:val="top"/>
          </w:tcPr>
          <w:p w14:paraId="2603BC42">
            <w:pPr>
              <w:pStyle w:val="13"/>
              <w:spacing w:before="312"/>
              <w:ind w:firstLine="480"/>
              <w:rPr>
                <w:color w:val="auto"/>
                <w:highlight w:val="none"/>
              </w:rPr>
            </w:pPr>
          </w:p>
        </w:tc>
      </w:tr>
      <w:tr w14:paraId="7B7D58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750" w:type="dxa"/>
            <w:noWrap w:val="0"/>
            <w:vAlign w:val="center"/>
          </w:tcPr>
          <w:p w14:paraId="158CB1E5">
            <w:pPr>
              <w:pStyle w:val="16"/>
              <w:numPr>
                <w:ilvl w:val="0"/>
                <w:numId w:val="5"/>
              </w:numPr>
              <w:jc w:val="center"/>
              <w:rPr>
                <w:color w:val="auto"/>
                <w:highlight w:val="none"/>
              </w:rPr>
            </w:pPr>
          </w:p>
        </w:tc>
        <w:tc>
          <w:tcPr>
            <w:tcW w:w="1187" w:type="dxa"/>
            <w:noWrap w:val="0"/>
            <w:vAlign w:val="center"/>
          </w:tcPr>
          <w:p w14:paraId="2EE4802F">
            <w:pPr>
              <w:pStyle w:val="16"/>
              <w:jc w:val="center"/>
              <w:rPr>
                <w:rFonts w:hint="default"/>
                <w:color w:val="auto"/>
                <w:highlight w:val="none"/>
                <w:lang w:val="en-US" w:eastAsia="zh-CN"/>
              </w:rPr>
            </w:pPr>
            <w:r>
              <w:rPr>
                <w:rFonts w:hint="eastAsia"/>
                <w:color w:val="auto"/>
                <w:highlight w:val="none"/>
                <w:lang w:val="en-US" w:eastAsia="zh-CN"/>
              </w:rPr>
              <w:t>付款方式</w:t>
            </w:r>
          </w:p>
        </w:tc>
        <w:tc>
          <w:tcPr>
            <w:tcW w:w="7120" w:type="dxa"/>
            <w:noWrap w:val="0"/>
            <w:vAlign w:val="center"/>
          </w:tcPr>
          <w:p w14:paraId="58B4DE35">
            <w:pPr>
              <w:pStyle w:val="16"/>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①预付款的付款方式及扣回：与中标人签订合同后预付项目合同价款 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p>
          <w:p w14:paraId="4613FF76">
            <w:pPr>
              <w:pStyle w:val="16"/>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②进度款付款方式：</w:t>
            </w:r>
          </w:p>
          <w:p w14:paraId="3AED4A29">
            <w:pPr>
              <w:pStyle w:val="16"/>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本项目共分三个阶段，每个阶段分两次付款，第一阶段为采伐、修枝及剩余物清理，第二阶段为整地施肥，第三阶段为补植（或更换树种）和抚育管护。</w:t>
            </w:r>
          </w:p>
          <w:p w14:paraId="7601CC87">
            <w:pPr>
              <w:pStyle w:val="16"/>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A.完成每一个阶段60%的工作量后支付实际完成工作量金额的80%，完成每个阶段的全部工作量后再按第二次实际完成工作量金额的80%再支付一次。项目完工后支付至合同金额的80%，农民工工资按甲方确认产值的工资比重，拨付至中标供应商农民工工资专户，通过实名制平台，实名制发放；</w:t>
            </w:r>
          </w:p>
          <w:p w14:paraId="600B740C">
            <w:pPr>
              <w:pStyle w:val="16"/>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B.完成项目结算审核后由中标供应商提交付款申请及相关资料，支付至结算总价的97% ；</w:t>
            </w:r>
          </w:p>
          <w:p w14:paraId="0DCEA881">
            <w:pPr>
              <w:pStyle w:val="16"/>
              <w:ind w:firstLine="420" w:firstLineChars="200"/>
              <w:jc w:val="both"/>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C.采购人预留结算总价3%款项，自整体项目竣工验收合格之日起计算，24个月质保期；质保期满，采购人核查项目无遗留问题后，一次性无息付清预留款项。承包人在质保期内仍按合同约定承担项目维修、缺陷整改义务。</w:t>
            </w:r>
          </w:p>
        </w:tc>
        <w:tc>
          <w:tcPr>
            <w:tcW w:w="861" w:type="dxa"/>
            <w:noWrap w:val="0"/>
            <w:vAlign w:val="top"/>
          </w:tcPr>
          <w:p w14:paraId="50EC93F6">
            <w:pPr>
              <w:pStyle w:val="13"/>
              <w:spacing w:before="312"/>
              <w:ind w:firstLine="480"/>
              <w:rPr>
                <w:color w:val="auto"/>
                <w:highlight w:val="none"/>
              </w:rPr>
            </w:pPr>
          </w:p>
        </w:tc>
      </w:tr>
      <w:tr w14:paraId="64F60F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1" w:hRule="atLeast"/>
        </w:trPr>
        <w:tc>
          <w:tcPr>
            <w:tcW w:w="750" w:type="dxa"/>
            <w:noWrap w:val="0"/>
            <w:vAlign w:val="center"/>
          </w:tcPr>
          <w:p w14:paraId="70A0638B">
            <w:pPr>
              <w:pStyle w:val="16"/>
              <w:numPr>
                <w:ilvl w:val="0"/>
                <w:numId w:val="5"/>
              </w:numPr>
              <w:jc w:val="center"/>
              <w:rPr>
                <w:color w:val="auto"/>
                <w:highlight w:val="none"/>
              </w:rPr>
            </w:pPr>
          </w:p>
        </w:tc>
        <w:tc>
          <w:tcPr>
            <w:tcW w:w="1187" w:type="dxa"/>
            <w:noWrap w:val="0"/>
            <w:vAlign w:val="center"/>
          </w:tcPr>
          <w:p w14:paraId="2EEEE216">
            <w:pPr>
              <w:pStyle w:val="16"/>
              <w:jc w:val="center"/>
              <w:rPr>
                <w:rFonts w:hint="default" w:eastAsia="微软雅黑"/>
                <w:color w:val="auto"/>
                <w:highlight w:val="none"/>
                <w:lang w:val="en-US" w:eastAsia="zh-CN"/>
              </w:rPr>
            </w:pPr>
            <w:r>
              <w:rPr>
                <w:rFonts w:hint="eastAsia"/>
                <w:color w:val="auto"/>
                <w:highlight w:val="none"/>
                <w:lang w:val="en-US" w:eastAsia="zh-CN"/>
              </w:rPr>
              <w:t>验收要求</w:t>
            </w:r>
          </w:p>
        </w:tc>
        <w:tc>
          <w:tcPr>
            <w:tcW w:w="7120" w:type="dxa"/>
            <w:noWrap w:val="0"/>
            <w:vAlign w:val="center"/>
          </w:tcPr>
          <w:p w14:paraId="5B1E0DAD">
            <w:pPr>
              <w:pStyle w:val="16"/>
              <w:ind w:firstLine="420" w:firstLineChars="200"/>
              <w:jc w:val="both"/>
              <w:rPr>
                <w:rFonts w:hint="eastAsia"/>
                <w:color w:val="auto"/>
                <w:highlight w:val="none"/>
                <w:lang w:val="en-US" w:eastAsia="zh-CN"/>
              </w:rPr>
            </w:pPr>
            <w:r>
              <w:rPr>
                <w:rFonts w:hint="eastAsia"/>
                <w:color w:val="auto"/>
                <w:highlight w:val="none"/>
                <w:lang w:val="en-US" w:eastAsia="zh-CN"/>
              </w:rPr>
              <w:t>1.种苗验收要求；</w:t>
            </w:r>
          </w:p>
          <w:p w14:paraId="1424D9EA">
            <w:pPr>
              <w:pStyle w:val="16"/>
              <w:ind w:firstLine="420" w:firstLineChars="200"/>
              <w:jc w:val="both"/>
              <w:rPr>
                <w:rFonts w:hint="eastAsia"/>
                <w:color w:val="auto"/>
                <w:highlight w:val="none"/>
                <w:lang w:val="en-US" w:eastAsia="zh-CN"/>
              </w:rPr>
            </w:pPr>
            <w:r>
              <w:rPr>
                <w:rFonts w:hint="eastAsia"/>
                <w:color w:val="auto"/>
                <w:highlight w:val="none"/>
                <w:lang w:val="en-US" w:eastAsia="zh-CN"/>
              </w:rPr>
              <w:t>A.货到时，采购人对苗木进行验收，如有发现不符合规格一律退还给</w:t>
            </w:r>
            <w:r>
              <w:rPr>
                <w:rFonts w:hint="eastAsia"/>
                <w:color w:val="auto"/>
                <w:highlight w:val="none"/>
                <w:lang w:val="en-US" w:eastAsia="zh-CN"/>
              </w:rPr>
              <w:t>中标单位</w:t>
            </w:r>
            <w:r>
              <w:rPr>
                <w:rFonts w:hint="eastAsia"/>
                <w:color w:val="auto"/>
                <w:highlight w:val="none"/>
                <w:lang w:val="en-US" w:eastAsia="zh-CN"/>
              </w:rPr>
              <w:t>，由此造成的损失由中标单位承担。</w:t>
            </w:r>
          </w:p>
          <w:p w14:paraId="500707E3">
            <w:pPr>
              <w:pStyle w:val="16"/>
              <w:ind w:firstLine="420" w:firstLineChars="200"/>
              <w:jc w:val="both"/>
              <w:rPr>
                <w:rFonts w:hint="eastAsia"/>
                <w:color w:val="auto"/>
                <w:highlight w:val="none"/>
                <w:lang w:val="en-US" w:eastAsia="zh-CN"/>
              </w:rPr>
            </w:pPr>
            <w:r>
              <w:rPr>
                <w:rFonts w:hint="eastAsia"/>
                <w:color w:val="auto"/>
                <w:highlight w:val="none"/>
                <w:lang w:val="en-US" w:eastAsia="zh-CN"/>
              </w:rPr>
              <w:t>B.苗木养护由中标单位负责，在正常的种植季节内中标单位所提供的苗木成活率要求在85%(含)以上，成活率在投标人承诺的成活率以下部分的一切补种费用从中标单位履约保证金中扣除。</w:t>
            </w:r>
          </w:p>
          <w:p w14:paraId="4855E412">
            <w:pPr>
              <w:pStyle w:val="16"/>
              <w:ind w:firstLine="420" w:firstLineChars="200"/>
              <w:jc w:val="both"/>
              <w:rPr>
                <w:rFonts w:hint="eastAsia"/>
                <w:color w:val="auto"/>
                <w:highlight w:val="none"/>
                <w:lang w:val="en-US" w:eastAsia="zh-CN"/>
              </w:rPr>
            </w:pPr>
            <w:r>
              <w:rPr>
                <w:rFonts w:hint="eastAsia"/>
                <w:color w:val="auto"/>
                <w:highlight w:val="none"/>
                <w:lang w:val="en-US" w:eastAsia="zh-CN"/>
              </w:rPr>
              <w:t>C.提供的所有苗木为合法货物，须有合法的供货来源，中标供应商须</w:t>
            </w:r>
            <w:r>
              <w:rPr>
                <w:rFonts w:hint="eastAsia"/>
                <w:color w:val="auto"/>
                <w:highlight w:val="none"/>
                <w:lang w:val="en-US" w:eastAsia="zh-CN"/>
              </w:rPr>
              <w:t>随货同行</w:t>
            </w:r>
            <w:r>
              <w:rPr>
                <w:rFonts w:hint="eastAsia"/>
                <w:color w:val="auto"/>
                <w:highlight w:val="none"/>
                <w:lang w:val="en-US" w:eastAsia="zh-CN"/>
              </w:rPr>
              <w:t>提供“三证一签一说明”即林草种子生产经营许可证、苗木质量检验证、植物检疫证书、苗木标签和苗木特性栽植等使用说明。若不提供，采购人</w:t>
            </w:r>
            <w:r>
              <w:rPr>
                <w:rFonts w:hint="eastAsia" w:ascii="宋体" w:hAnsi="宋体" w:cs="宋体"/>
                <w:i w:val="0"/>
                <w:iCs w:val="0"/>
                <w:color w:val="auto"/>
                <w:sz w:val="21"/>
                <w:szCs w:val="21"/>
                <w:highlight w:val="none"/>
                <w:u w:val="single"/>
                <w:lang w:val="en-US" w:eastAsia="zh-CN"/>
              </w:rPr>
              <w:t>不予验收</w:t>
            </w:r>
            <w:r>
              <w:rPr>
                <w:rFonts w:hint="eastAsia"/>
                <w:color w:val="auto"/>
                <w:highlight w:val="none"/>
                <w:lang w:val="en-US" w:eastAsia="zh-CN"/>
              </w:rPr>
              <w:t>。</w:t>
            </w:r>
          </w:p>
          <w:p w14:paraId="18EEE915">
            <w:pPr>
              <w:pStyle w:val="16"/>
              <w:ind w:firstLine="420" w:firstLineChars="200"/>
              <w:jc w:val="both"/>
              <w:rPr>
                <w:rFonts w:hint="eastAsia"/>
                <w:color w:val="auto"/>
                <w:highlight w:val="none"/>
                <w:lang w:val="en-US" w:eastAsia="zh-CN"/>
              </w:rPr>
            </w:pPr>
            <w:r>
              <w:rPr>
                <w:rFonts w:hint="eastAsia"/>
                <w:color w:val="auto"/>
                <w:highlight w:val="none"/>
                <w:lang w:val="en-US" w:eastAsia="zh-CN"/>
              </w:rPr>
              <w:t>D.所供的苗木必须符合招标清单中的数量要求及技术要求中的《苗木质量表》的质量要求。</w:t>
            </w:r>
          </w:p>
          <w:p w14:paraId="19A124AB">
            <w:pPr>
              <w:pStyle w:val="16"/>
              <w:ind w:firstLine="420" w:firstLineChars="200"/>
              <w:jc w:val="both"/>
              <w:rPr>
                <w:rFonts w:hint="eastAsia"/>
                <w:color w:val="auto"/>
                <w:highlight w:val="none"/>
                <w:lang w:val="en-US" w:eastAsia="zh-CN"/>
              </w:rPr>
            </w:pPr>
            <w:r>
              <w:rPr>
                <w:rFonts w:hint="eastAsia"/>
                <w:color w:val="auto"/>
                <w:highlight w:val="none"/>
                <w:lang w:val="en-US" w:eastAsia="zh-CN"/>
              </w:rPr>
              <w:t>E.中标供应商到达采购人指定现场的苗木需保证树皮完好不破损，生长健壮，无病虫害，质量和规格符合要求。</w:t>
            </w:r>
          </w:p>
          <w:p w14:paraId="6F917194">
            <w:pPr>
              <w:pStyle w:val="16"/>
              <w:ind w:firstLine="420" w:firstLineChars="200"/>
              <w:jc w:val="both"/>
              <w:rPr>
                <w:rFonts w:hint="eastAsia"/>
                <w:color w:val="auto"/>
                <w:highlight w:val="none"/>
                <w:lang w:val="en-US" w:eastAsia="zh-CN"/>
              </w:rPr>
            </w:pPr>
            <w:r>
              <w:rPr>
                <w:rFonts w:hint="eastAsia"/>
                <w:color w:val="auto"/>
                <w:highlight w:val="none"/>
                <w:lang w:val="en-US" w:eastAsia="zh-CN"/>
              </w:rPr>
              <w:t>F.所有苗木移植时应保持根系完整和根系湿润；起挖苗木根系切口要平滑，根系无劈裂、无拉断、无干枯现象，裸根苗木保留主根、根幅必须达到规定标准且必须保留侧根和须根。</w:t>
            </w:r>
          </w:p>
          <w:p w14:paraId="0A43F092">
            <w:pPr>
              <w:pStyle w:val="16"/>
              <w:ind w:firstLine="420" w:firstLineChars="200"/>
              <w:jc w:val="both"/>
              <w:rPr>
                <w:rFonts w:hint="eastAsia"/>
                <w:color w:val="auto"/>
                <w:highlight w:val="none"/>
                <w:lang w:val="en-US" w:eastAsia="zh-CN"/>
              </w:rPr>
            </w:pPr>
            <w:r>
              <w:rPr>
                <w:rFonts w:hint="eastAsia"/>
                <w:color w:val="auto"/>
                <w:highlight w:val="none"/>
                <w:lang w:val="en-US" w:eastAsia="zh-CN"/>
              </w:rPr>
              <w:t>G.本项目施工劳务为采伐、林地及剩余物清理、整地、补植、施肥、抚育管护（具体内容详见表1-6：主要技术措施）。中标供应商主动与乡镇、村、林农协调关系，妥善处理项目实施过程中的各类矛盾问题，保障项目顺利推进。</w:t>
            </w:r>
          </w:p>
          <w:p w14:paraId="23A07476">
            <w:pPr>
              <w:pStyle w:val="16"/>
              <w:ind w:firstLine="420" w:firstLineChars="200"/>
              <w:jc w:val="both"/>
              <w:rPr>
                <w:rFonts w:hint="eastAsia"/>
                <w:color w:val="auto"/>
                <w:highlight w:val="none"/>
                <w:lang w:val="en-US" w:eastAsia="zh-CN"/>
              </w:rPr>
            </w:pPr>
            <w:r>
              <w:rPr>
                <w:rFonts w:hint="eastAsia"/>
                <w:color w:val="auto"/>
                <w:highlight w:val="none"/>
                <w:lang w:val="en-US" w:eastAsia="zh-CN"/>
              </w:rPr>
              <w:t>2.竣工验收要求；</w:t>
            </w:r>
          </w:p>
          <w:p w14:paraId="562B750C">
            <w:pPr>
              <w:pStyle w:val="16"/>
              <w:ind w:firstLine="420" w:firstLineChars="200"/>
              <w:jc w:val="both"/>
              <w:rPr>
                <w:rFonts w:hint="eastAsia"/>
                <w:color w:val="auto"/>
                <w:highlight w:val="none"/>
              </w:rPr>
            </w:pPr>
            <w:r>
              <w:rPr>
                <w:rFonts w:hint="eastAsia"/>
                <w:color w:val="auto"/>
                <w:highlight w:val="none"/>
                <w:lang w:val="en-US" w:eastAsia="zh-CN"/>
              </w:rPr>
              <w:t>A.</w:t>
            </w:r>
            <w:r>
              <w:rPr>
                <w:rFonts w:hint="eastAsia"/>
                <w:color w:val="auto"/>
                <w:highlight w:val="none"/>
              </w:rPr>
              <w:t>核查验收流程项目建设完成后，实行区</w:t>
            </w:r>
            <w:r>
              <w:rPr>
                <w:rFonts w:hint="eastAsia"/>
                <w:color w:val="auto"/>
                <w:highlight w:val="none"/>
                <w:lang w:val="en-US" w:eastAsia="zh-CN"/>
              </w:rPr>
              <w:t>(县)</w:t>
            </w:r>
            <w:r>
              <w:rPr>
                <w:rFonts w:hint="eastAsia"/>
                <w:color w:val="auto"/>
                <w:highlight w:val="none"/>
              </w:rPr>
              <w:t>级自查、市级抽查、省级核验、国家验收的逐级检查验收制度。</w:t>
            </w:r>
            <w:r>
              <w:rPr>
                <w:rFonts w:hint="eastAsia"/>
                <w:color w:val="auto"/>
                <w:highlight w:val="none"/>
                <w:lang w:val="en-US" w:eastAsia="zh-CN"/>
              </w:rPr>
              <w:t>采购人</w:t>
            </w:r>
            <w:r>
              <w:rPr>
                <w:rFonts w:hint="eastAsia"/>
                <w:color w:val="auto"/>
                <w:highlight w:val="none"/>
              </w:rPr>
              <w:t>先进行全面自查，上级林业主管部门组织复查和核查验收。具体流程以国家及省、市要求为准。验收的主要依据是国家及省、市下达的绩效目标以及相关文件；林业主管部门批复的项目相关设计文件；概算调整及其批准文件；招投标和监理文件(书)</w:t>
            </w:r>
            <w:r>
              <w:rPr>
                <w:rFonts w:hint="eastAsia"/>
                <w:color w:val="auto"/>
                <w:highlight w:val="none"/>
                <w:lang w:eastAsia="zh-CN"/>
              </w:rPr>
              <w:t>；</w:t>
            </w:r>
            <w:r>
              <w:rPr>
                <w:rFonts w:hint="eastAsia"/>
                <w:color w:val="auto"/>
                <w:highlight w:val="none"/>
              </w:rPr>
              <w:t>承包合同、工程结算等有关资料；</w:t>
            </w:r>
            <w:r>
              <w:rPr>
                <w:rFonts w:hint="eastAsia"/>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5366385</wp:posOffset>
                      </wp:positionH>
                      <wp:positionV relativeFrom="paragraph">
                        <wp:posOffset>125095</wp:posOffset>
                      </wp:positionV>
                      <wp:extent cx="81280" cy="80645"/>
                      <wp:effectExtent l="0" t="0" r="0" b="0"/>
                      <wp:wrapNone/>
                      <wp:docPr id="7" name="文本框 7"/>
                      <wp:cNvGraphicFramePr/>
                      <a:graphic xmlns:a="http://schemas.openxmlformats.org/drawingml/2006/main">
                        <a:graphicData uri="http://schemas.microsoft.com/office/word/2010/wordprocessingShape">
                          <wps:wsp>
                            <wps:cNvSpPr txBox="1"/>
                            <wps:spPr>
                              <a:xfrm>
                                <a:off x="0" y="0"/>
                                <a:ext cx="81280" cy="80645"/>
                              </a:xfrm>
                              <a:prstGeom prst="rect">
                                <a:avLst/>
                              </a:prstGeom>
                              <a:noFill/>
                              <a:ln>
                                <a:noFill/>
                              </a:ln>
                            </wps:spPr>
                            <wps:txbx>
                              <w:txbxContent>
                                <w:p w14:paraId="15C410DE">
                                  <w:pPr>
                                    <w:pStyle w:val="9"/>
                                    <w:spacing w:before="20" w:line="86" w:lineRule="exact"/>
                                    <w:ind w:right="2"/>
                                    <w:jc w:val="right"/>
                                    <w:rPr>
                                      <w:sz w:val="21"/>
                                      <w:szCs w:val="21"/>
                                    </w:rPr>
                                  </w:pPr>
                                  <w:r>
                                    <w:rPr>
                                      <w:position w:val="1"/>
                                      <w:sz w:val="21"/>
                                      <w:szCs w:val="21"/>
                                    </w:rPr>
                                    <w:t>.</w:t>
                                  </w:r>
                                </w:p>
                              </w:txbxContent>
                            </wps:txbx>
                            <wps:bodyPr lIns="0" tIns="0" rIns="0" bIns="0" upright="1"/>
                          </wps:wsp>
                        </a:graphicData>
                      </a:graphic>
                    </wp:anchor>
                  </w:drawing>
                </mc:Choice>
                <mc:Fallback>
                  <w:pict>
                    <v:shape id="_x0000_s1026" o:spid="_x0000_s1026" o:spt="202" type="#_x0000_t202" style="position:absolute;left:0pt;margin-left:422.55pt;margin-top:9.85pt;height:6.35pt;width:6.4pt;z-index:251659264;mso-width-relative:page;mso-height-relative:page;" filled="f" stroked="f" coordsize="21600,21600" o:gfxdata="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hDSxktkAAAAJAQAADwAAAAAAAAABACAAAAAiAAAAZHJzL2Rvd25yZXYueG1sUEsBAhQA&#10;FAAAAAgAh07iQFA1wYe4AQAAbwMAAA4AAAAAAAAAAQAgAAAAKAEAAGRycy9lMm9Eb2MueG1sUEsF&#10;BgAAAAAGAAYAWQEAAFIFAAAAAA==&#10;">
                      <v:fill on="f" focussize="0,0"/>
                      <v:stroke on="f"/>
                      <v:imagedata o:title=""/>
                      <o:lock v:ext="edit" aspectratio="f"/>
                      <v:textbox inset="0mm,0mm,0mm,0mm">
                        <w:txbxContent>
                          <w:p w14:paraId="15C410DE">
                            <w:pPr>
                              <w:pStyle w:val="9"/>
                              <w:spacing w:before="20" w:line="86" w:lineRule="exact"/>
                              <w:ind w:right="2"/>
                              <w:jc w:val="right"/>
                              <w:rPr>
                                <w:sz w:val="21"/>
                                <w:szCs w:val="21"/>
                              </w:rPr>
                            </w:pPr>
                            <w:r>
                              <w:rPr>
                                <w:position w:val="1"/>
                                <w:sz w:val="21"/>
                                <w:szCs w:val="21"/>
                              </w:rPr>
                              <w:t>.</w:t>
                            </w:r>
                          </w:p>
                        </w:txbxContent>
                      </v:textbox>
                    </v:shape>
                  </w:pict>
                </mc:Fallback>
              </mc:AlternateContent>
            </w:r>
            <w:r>
              <w:rPr>
                <w:rFonts w:hint="eastAsia"/>
                <w:color w:val="auto"/>
                <w:highlight w:val="none"/>
              </w:rPr>
              <w:t>有关的财务核算制度、办法；其他与项目有关资料。</w:t>
            </w:r>
          </w:p>
          <w:p w14:paraId="2B102DA1">
            <w:pPr>
              <w:pStyle w:val="16"/>
              <w:ind w:firstLine="420" w:firstLineChars="200"/>
              <w:jc w:val="both"/>
              <w:rPr>
                <w:rFonts w:hint="eastAsia"/>
                <w:color w:val="auto"/>
                <w:highlight w:val="none"/>
              </w:rPr>
            </w:pPr>
            <w:r>
              <w:rPr>
                <w:rFonts w:hint="eastAsia"/>
                <w:color w:val="auto"/>
                <w:highlight w:val="none"/>
                <w:lang w:val="en-US" w:eastAsia="zh-CN"/>
              </w:rPr>
              <w:t>B.</w:t>
            </w:r>
            <w:r>
              <w:rPr>
                <w:rFonts w:hint="eastAsia"/>
                <w:color w:val="auto"/>
                <w:highlight w:val="none"/>
              </w:rPr>
              <w:t>验收要求有下列情况之一的，不能进行竣工验收：工程建设规模和质量达不到批复的项目相关设计文件要求和项目合同要求的；未经批准，擅自调整项目建设规模、建设地点和建设内容的；财务管理混乱，未按要求做好资金核算，违规使用项目专项资金的；档案资料不健全的。在项目实施过程中，中标供应商自觉接受监理单位对造林每个工序的质量检查验收，监理单位在检查验收时分作业小班或作业区域开展各工序的验收，当作业小班或作业区域内存在不合格的工序时必须返工直至质量合格为止，否则该作业小班或作业区域就不能转入下一工序施工。对未达到验收标准的，要求进行整改，达标后再次验收，直至合格。</w:t>
            </w:r>
          </w:p>
          <w:p w14:paraId="55A3E4C2">
            <w:pPr>
              <w:pStyle w:val="16"/>
              <w:ind w:firstLine="420" w:firstLineChars="200"/>
              <w:jc w:val="both"/>
              <w:rPr>
                <w:rFonts w:hint="eastAsia"/>
                <w:color w:val="auto"/>
                <w:highlight w:val="none"/>
              </w:rPr>
            </w:pPr>
            <w:r>
              <w:rPr>
                <w:rFonts w:hint="eastAsia"/>
                <w:color w:val="auto"/>
                <w:highlight w:val="none"/>
                <w:lang w:val="en-US" w:eastAsia="zh-CN"/>
              </w:rPr>
              <w:t>C.</w:t>
            </w:r>
            <w:r>
              <w:rPr>
                <w:rFonts w:hint="eastAsia"/>
                <w:color w:val="auto"/>
                <w:highlight w:val="none"/>
              </w:rPr>
              <w:t>主要标准</w:t>
            </w:r>
            <w:r>
              <w:rPr>
                <w:rFonts w:hint="eastAsia"/>
                <w:color w:val="auto"/>
                <w:highlight w:val="none"/>
                <w:lang w:eastAsia="zh-CN"/>
              </w:rPr>
              <w:t>：</w:t>
            </w:r>
            <w:r>
              <w:rPr>
                <w:rFonts w:hint="eastAsia"/>
                <w:color w:val="auto"/>
                <w:highlight w:val="none"/>
              </w:rPr>
              <w:t>面积由</w:t>
            </w:r>
            <w:r>
              <w:rPr>
                <w:rFonts w:hint="eastAsia"/>
                <w:color w:val="auto"/>
                <w:highlight w:val="none"/>
                <w:lang w:val="en-US" w:eastAsia="zh-CN"/>
              </w:rPr>
              <w:t>采购人</w:t>
            </w:r>
            <w:r>
              <w:rPr>
                <w:rFonts w:hint="eastAsia"/>
                <w:color w:val="auto"/>
                <w:highlight w:val="none"/>
              </w:rPr>
              <w:t>安排</w:t>
            </w:r>
            <w:r>
              <w:rPr>
                <w:rFonts w:hint="eastAsia"/>
                <w:color w:val="auto"/>
                <w:highlight w:val="none"/>
                <w:lang w:eastAsia="zh-CN"/>
              </w:rPr>
              <w:t>，</w:t>
            </w:r>
            <w:r>
              <w:rPr>
                <w:rFonts w:hint="eastAsia"/>
                <w:color w:val="auto"/>
                <w:highlight w:val="none"/>
              </w:rPr>
              <w:t>采用遥感判读、地形图勾绘、无人机测绘等方式，现场实地全面核查各作业小班面积</w:t>
            </w:r>
            <w:r>
              <w:rPr>
                <w:rFonts w:hint="eastAsia"/>
                <w:color w:val="auto"/>
                <w:highlight w:val="none"/>
                <w:lang w:eastAsia="zh-CN"/>
              </w:rPr>
              <w:t>。</w:t>
            </w:r>
            <w:r>
              <w:rPr>
                <w:rFonts w:hint="eastAsia"/>
                <w:color w:val="auto"/>
                <w:highlight w:val="none"/>
              </w:rPr>
              <w:t>核实误差在±5%(含)以内的以作业设计面积为准，±5%(不含)以上的以核实面积为准。 面积核实率应当达到100%。树种使用达到作业设计要求，种苗质量合格率达100%。抚育率达100%。造林成活率</w:t>
            </w:r>
            <w:r>
              <w:rPr>
                <w:rFonts w:hint="eastAsia"/>
                <w:color w:val="auto"/>
                <w:highlight w:val="none"/>
                <w:lang w:val="en-US" w:eastAsia="zh-CN"/>
              </w:rPr>
              <w:t>8</w:t>
            </w:r>
            <w:r>
              <w:rPr>
                <w:rFonts w:hint="eastAsia"/>
                <w:color w:val="auto"/>
                <w:highlight w:val="none"/>
              </w:rPr>
              <w:t>5%(含)以上；苗木长势良好，苗木生长效果、生长量达到国家、省、市验收要求，树种配置、树种混交符合设计要求。中龄林抚育工作合格标准为：已取得林木采伐许可证并按作业设计要求进行采伐、修枝、割灌除草，采伐剩余物清理符合要求，各环节施工质量均达到验收要求。符合项目合同书要求。</w:t>
            </w:r>
            <w:r>
              <w:rPr>
                <w:rFonts w:hint="eastAsia"/>
                <w:color w:val="auto"/>
                <w:highlight w:val="none"/>
                <w:lang w:eastAsia="zh-CN"/>
              </w:rPr>
              <w:t>如</w:t>
            </w:r>
            <w:r>
              <w:rPr>
                <w:rFonts w:hint="eastAsia"/>
                <w:color w:val="auto"/>
                <w:highlight w:val="none"/>
              </w:rPr>
              <w:t>国家、省、市</w:t>
            </w:r>
            <w:r>
              <w:rPr>
                <w:rFonts w:hint="eastAsia"/>
                <w:color w:val="auto"/>
                <w:highlight w:val="none"/>
                <w:lang w:eastAsia="zh-CN"/>
              </w:rPr>
              <w:t>需要</w:t>
            </w:r>
            <w:r>
              <w:rPr>
                <w:rFonts w:hint="eastAsia"/>
                <w:color w:val="auto"/>
                <w:highlight w:val="none"/>
              </w:rPr>
              <w:t>组织的核验。验收人员：采购人</w:t>
            </w:r>
            <w:r>
              <w:rPr>
                <w:rFonts w:hint="eastAsia"/>
                <w:color w:val="auto"/>
                <w:highlight w:val="none"/>
                <w:lang w:eastAsia="zh-CN"/>
              </w:rPr>
              <w:t>；</w:t>
            </w:r>
            <w:r>
              <w:rPr>
                <w:rFonts w:hint="eastAsia"/>
                <w:color w:val="auto"/>
                <w:highlight w:val="none"/>
              </w:rPr>
              <w:t>中标供应商；监理单位；(如有)上级林业主管部门或其委托的第三方机构</w:t>
            </w:r>
            <w:r>
              <w:rPr>
                <w:rFonts w:hint="eastAsia"/>
                <w:color w:val="auto"/>
                <w:highlight w:val="none"/>
                <w:lang w:eastAsia="zh-CN"/>
              </w:rPr>
              <w:t>、</w:t>
            </w:r>
            <w:r>
              <w:rPr>
                <w:rFonts w:hint="eastAsia"/>
                <w:color w:val="auto"/>
                <w:highlight w:val="none"/>
              </w:rPr>
              <w:t>项目审计服务单位 。</w:t>
            </w:r>
          </w:p>
          <w:p w14:paraId="526412BB">
            <w:pPr>
              <w:pStyle w:val="16"/>
              <w:ind w:firstLine="420" w:firstLineChars="200"/>
              <w:jc w:val="both"/>
              <w:rPr>
                <w:color w:val="auto"/>
                <w:highlight w:val="none"/>
              </w:rPr>
            </w:pPr>
            <w:r>
              <w:rPr>
                <w:rFonts w:hint="eastAsia"/>
                <w:color w:val="auto"/>
                <w:highlight w:val="none"/>
                <w:lang w:val="en-US" w:eastAsia="zh-CN"/>
              </w:rPr>
              <w:t>D.项目执行的技术标准（包括但不限于）：</w:t>
            </w:r>
            <w:r>
              <w:rPr>
                <w:rFonts w:hint="eastAsia"/>
                <w:color w:val="auto"/>
                <w:highlight w:val="none"/>
                <w:lang w:eastAsia="zh-CN"/>
              </w:rPr>
              <w:t>《林木采伐技术规程》（GB/T 45088-2024）；《退化林修复技术规程》（GB/T 44351-2024）；《造林技术规程》（GB/T 15776-2023）；《森林抚育规程》（GB/T 15781-2015）；《造林作业设计规程》（LY/T 1607-2024）；《林地分类》（LY/T 1812-2021）；《低效林改造技术规程》（LY/T 1690-2017）；《造林技术规程》（DB43/T 140-2023）；《森林质量精准提升技术规程》（DB43/T 2045-2021）；《主要造林树种苗木质量分级》（DB 43/T 094-2005）</w:t>
            </w:r>
            <w:r>
              <w:rPr>
                <w:rFonts w:hint="eastAsia"/>
                <w:color w:val="auto"/>
                <w:highlight w:val="none"/>
                <w:lang w:val="en-US" w:eastAsia="zh-CN"/>
              </w:rPr>
              <w:t>等。</w:t>
            </w:r>
          </w:p>
        </w:tc>
        <w:tc>
          <w:tcPr>
            <w:tcW w:w="861" w:type="dxa"/>
            <w:noWrap w:val="0"/>
            <w:vAlign w:val="top"/>
          </w:tcPr>
          <w:p w14:paraId="277C3B97">
            <w:pPr>
              <w:pStyle w:val="13"/>
              <w:spacing w:before="312"/>
              <w:ind w:firstLine="480"/>
              <w:rPr>
                <w:color w:val="auto"/>
                <w:highlight w:val="none"/>
              </w:rPr>
            </w:pPr>
          </w:p>
        </w:tc>
      </w:tr>
      <w:tr w14:paraId="37E93E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50" w:type="dxa"/>
            <w:noWrap w:val="0"/>
            <w:vAlign w:val="center"/>
          </w:tcPr>
          <w:p w14:paraId="54E09537">
            <w:pPr>
              <w:pStyle w:val="16"/>
              <w:numPr>
                <w:ilvl w:val="0"/>
                <w:numId w:val="5"/>
              </w:numPr>
              <w:jc w:val="center"/>
              <w:rPr>
                <w:color w:val="auto"/>
                <w:highlight w:val="none"/>
              </w:rPr>
            </w:pPr>
          </w:p>
        </w:tc>
        <w:tc>
          <w:tcPr>
            <w:tcW w:w="1187" w:type="dxa"/>
            <w:noWrap w:val="0"/>
            <w:vAlign w:val="center"/>
          </w:tcPr>
          <w:p w14:paraId="463C3BB3">
            <w:pPr>
              <w:pStyle w:val="16"/>
              <w:jc w:val="center"/>
              <w:rPr>
                <w:rFonts w:hint="default"/>
                <w:color w:val="auto"/>
                <w:highlight w:val="none"/>
                <w:lang w:val="en-US" w:eastAsia="zh-CN"/>
              </w:rPr>
            </w:pPr>
            <w:r>
              <w:rPr>
                <w:rFonts w:hint="eastAsia"/>
                <w:color w:val="auto"/>
                <w:highlight w:val="none"/>
                <w:lang w:val="en-US" w:eastAsia="zh-CN"/>
              </w:rPr>
              <w:t>履约保证金</w:t>
            </w:r>
          </w:p>
        </w:tc>
        <w:tc>
          <w:tcPr>
            <w:tcW w:w="7120" w:type="dxa"/>
            <w:noWrap w:val="0"/>
            <w:vAlign w:val="center"/>
          </w:tcPr>
          <w:p w14:paraId="69205A4B">
            <w:pPr>
              <w:pStyle w:val="16"/>
              <w:ind w:firstLine="420" w:firstLineChars="200"/>
              <w:jc w:val="both"/>
              <w:rPr>
                <w:rFonts w:hint="eastAsia"/>
                <w:color w:val="auto"/>
                <w:highlight w:val="none"/>
                <w:lang w:val="en-US" w:eastAsia="zh-CN"/>
              </w:rPr>
            </w:pPr>
            <w:bookmarkStart w:id="4" w:name="ZB51f5459400801732f33f1393964a9f77"/>
            <w:r>
              <w:rPr>
                <w:rFonts w:hint="eastAsia"/>
                <w:color w:val="auto"/>
                <w:highlight w:val="none"/>
                <w:lang w:val="en-US" w:eastAsia="zh-CN"/>
              </w:rPr>
              <w:t>①缴纳金额：履约保证金的数额为政府采购合同金额的</w:t>
            </w:r>
            <w:r>
              <w:rPr>
                <w:rFonts w:hint="eastAsia"/>
                <w:color w:val="auto"/>
                <w:highlight w:val="none"/>
                <w:u w:val="single"/>
                <w:lang w:val="en-US" w:eastAsia="zh-CN"/>
              </w:rPr>
              <w:t xml:space="preserve"> 10% </w:t>
            </w:r>
            <w:r>
              <w:rPr>
                <w:rFonts w:hint="eastAsia"/>
                <w:color w:val="auto"/>
                <w:highlight w:val="none"/>
                <w:lang w:val="en-US" w:eastAsia="zh-CN"/>
              </w:rPr>
              <w:t>；缴纳形式：履约保证金可以采用保函、银行转账、本票、汇票等非现金形式。由中标（成交）供应商自行选择。保函应当是见索即付、不可撤销、不可转让、不可拆分的独立保函。</w:t>
            </w:r>
          </w:p>
          <w:p w14:paraId="6569044F">
            <w:pPr>
              <w:pStyle w:val="16"/>
              <w:ind w:firstLine="420" w:firstLineChars="200"/>
              <w:jc w:val="both"/>
              <w:rPr>
                <w:rFonts w:hint="eastAsia"/>
                <w:color w:val="auto"/>
                <w:highlight w:val="none"/>
                <w:lang w:val="en-US" w:eastAsia="zh-CN"/>
              </w:rPr>
            </w:pPr>
            <w:r>
              <w:rPr>
                <w:rFonts w:hint="eastAsia"/>
                <w:color w:val="auto"/>
                <w:highlight w:val="none"/>
                <w:lang w:val="en-US" w:eastAsia="zh-CN"/>
              </w:rPr>
              <w:t>②中标供应商需在中标通知书发出后</w:t>
            </w:r>
            <w:r>
              <w:rPr>
                <w:rFonts w:hint="eastAsia"/>
                <w:color w:val="auto"/>
                <w:highlight w:val="none"/>
                <w:u w:val="single"/>
                <w:lang w:val="en-US" w:eastAsia="zh-CN"/>
              </w:rPr>
              <w:t xml:space="preserve"> 14 </w:t>
            </w:r>
            <w:r>
              <w:rPr>
                <w:rFonts w:hint="eastAsia"/>
                <w:color w:val="auto"/>
                <w:highlight w:val="none"/>
                <w:lang w:val="en-US" w:eastAsia="zh-CN"/>
              </w:rPr>
              <w:t>个工作日 内提交，履约担保的担保责任期为项目签订合同之日起至出具项目验收合格书之日止。履约保函到期前，项目未完工的，采购人督促供应商在到期前办理履约保函延续手续，可结合剩余工作量按比例递减的方式延续履约保函。投标人在收到中标通知书后，超过期限未按规定提交符合要求的履约担保的，依法取消其中标资格。</w:t>
            </w:r>
          </w:p>
          <w:p w14:paraId="1E19022F">
            <w:pPr>
              <w:pStyle w:val="16"/>
              <w:ind w:firstLine="420" w:firstLineChars="200"/>
              <w:jc w:val="both"/>
              <w:rPr>
                <w:rFonts w:hint="eastAsia"/>
                <w:color w:val="auto"/>
                <w:highlight w:val="none"/>
                <w:lang w:val="en-US" w:eastAsia="zh-CN"/>
              </w:rPr>
            </w:pPr>
            <w:r>
              <w:rPr>
                <w:rFonts w:hint="eastAsia"/>
                <w:color w:val="auto"/>
                <w:highlight w:val="none"/>
                <w:lang w:val="en-US" w:eastAsia="zh-CN"/>
              </w:rPr>
              <w:t>③履约保证金在项目全部履约完毕、验收合格、合同约定质保期届满，且无质量缺陷、无违约纠纷，由中标供应商提出申请后，</w:t>
            </w:r>
            <w:r>
              <w:rPr>
                <w:rFonts w:hint="eastAsia"/>
                <w:color w:val="auto"/>
                <w:highlight w:val="none"/>
                <w:u w:val="single"/>
                <w:lang w:val="en-US" w:eastAsia="zh-CN"/>
              </w:rPr>
              <w:t xml:space="preserve">5个工作日 </w:t>
            </w:r>
            <w:r>
              <w:rPr>
                <w:rFonts w:hint="eastAsia"/>
                <w:color w:val="auto"/>
                <w:highlight w:val="none"/>
                <w:lang w:val="en-US" w:eastAsia="zh-CN"/>
              </w:rPr>
              <w:t>内一次性原路退还或解除履约担保，在此期间履约担保均不计息。中标（成交）供应商未按照投标文件履约的，无权要求退还履约担保。</w:t>
            </w:r>
          </w:p>
          <w:p w14:paraId="39890D5A">
            <w:pPr>
              <w:pStyle w:val="16"/>
              <w:ind w:firstLine="420" w:firstLineChars="200"/>
              <w:jc w:val="both"/>
              <w:rPr>
                <w:rFonts w:hint="eastAsia"/>
                <w:color w:val="auto"/>
                <w:highlight w:val="none"/>
                <w:lang w:val="en-US" w:eastAsia="zh-CN"/>
              </w:rPr>
            </w:pPr>
            <w:r>
              <w:rPr>
                <w:rFonts w:hint="eastAsia"/>
                <w:color w:val="auto"/>
                <w:highlight w:val="none"/>
                <w:lang w:val="en-US" w:eastAsia="zh-CN"/>
              </w:rPr>
              <w:t>④采购人应当自收到保函后 5 日内会同市林业局、市公共资源交易中心对保函的真实性和有效性进行核验。</w:t>
            </w:r>
            <w:bookmarkEnd w:id="4"/>
          </w:p>
        </w:tc>
        <w:tc>
          <w:tcPr>
            <w:tcW w:w="861" w:type="dxa"/>
            <w:noWrap w:val="0"/>
            <w:vAlign w:val="top"/>
          </w:tcPr>
          <w:p w14:paraId="62CBA3C1">
            <w:pPr>
              <w:pStyle w:val="13"/>
              <w:spacing w:before="312"/>
              <w:ind w:firstLine="480"/>
              <w:rPr>
                <w:color w:val="auto"/>
                <w:highlight w:val="none"/>
              </w:rPr>
            </w:pPr>
          </w:p>
        </w:tc>
      </w:tr>
      <w:tr w14:paraId="50CA67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50" w:type="dxa"/>
            <w:noWrap w:val="0"/>
            <w:vAlign w:val="center"/>
          </w:tcPr>
          <w:p w14:paraId="0344DBA8">
            <w:pPr>
              <w:pStyle w:val="16"/>
              <w:numPr>
                <w:ilvl w:val="0"/>
                <w:numId w:val="5"/>
              </w:numPr>
              <w:jc w:val="center"/>
              <w:rPr>
                <w:color w:val="auto"/>
                <w:highlight w:val="none"/>
              </w:rPr>
            </w:pPr>
          </w:p>
        </w:tc>
        <w:tc>
          <w:tcPr>
            <w:tcW w:w="1187" w:type="dxa"/>
            <w:noWrap w:val="0"/>
            <w:vAlign w:val="center"/>
          </w:tcPr>
          <w:p w14:paraId="29791CAD">
            <w:pPr>
              <w:pStyle w:val="16"/>
              <w:jc w:val="center"/>
              <w:rPr>
                <w:color w:val="auto"/>
                <w:highlight w:val="none"/>
              </w:rPr>
            </w:pPr>
            <w:r>
              <w:rPr>
                <w:rFonts w:hint="eastAsia"/>
                <w:color w:val="auto"/>
                <w:highlight w:val="none"/>
                <w:lang w:val="en-US" w:eastAsia="zh-CN"/>
              </w:rPr>
              <w:t>服务响应</w:t>
            </w:r>
          </w:p>
        </w:tc>
        <w:tc>
          <w:tcPr>
            <w:tcW w:w="7120" w:type="dxa"/>
            <w:noWrap w:val="0"/>
            <w:vAlign w:val="center"/>
          </w:tcPr>
          <w:p w14:paraId="7FC59C30">
            <w:pPr>
              <w:pStyle w:val="16"/>
              <w:ind w:firstLine="420" w:firstLineChars="200"/>
              <w:jc w:val="both"/>
              <w:rPr>
                <w:rFonts w:hint="eastAsia"/>
                <w:color w:val="auto"/>
                <w:highlight w:val="none"/>
              </w:rPr>
            </w:pPr>
            <w:r>
              <w:rPr>
                <w:rFonts w:hint="eastAsia"/>
                <w:color w:val="auto"/>
                <w:highlight w:val="none"/>
                <w:lang w:eastAsia="zh-CN"/>
              </w:rPr>
              <w:t>①</w:t>
            </w:r>
            <w:r>
              <w:rPr>
                <w:rFonts w:hint="eastAsia"/>
                <w:color w:val="auto"/>
                <w:highlight w:val="none"/>
              </w:rPr>
              <w:t>服务时间内，中标供应商须提供常设服务专线技术支持。</w:t>
            </w:r>
          </w:p>
          <w:p w14:paraId="27AC04E5">
            <w:pPr>
              <w:pStyle w:val="16"/>
              <w:ind w:firstLine="420" w:firstLineChars="200"/>
              <w:jc w:val="both"/>
              <w:rPr>
                <w:color w:val="auto"/>
                <w:highlight w:val="none"/>
              </w:rPr>
            </w:pPr>
            <w:r>
              <w:rPr>
                <w:rFonts w:hint="eastAsia"/>
                <w:color w:val="auto"/>
                <w:highlight w:val="none"/>
                <w:lang w:eastAsia="zh-CN"/>
              </w:rPr>
              <w:t>②</w:t>
            </w:r>
            <w:r>
              <w:rPr>
                <w:rFonts w:hint="eastAsia"/>
                <w:color w:val="auto"/>
                <w:highlight w:val="none"/>
              </w:rPr>
              <w:t>对采购人的服务通知，中标供应</w:t>
            </w:r>
            <w:r>
              <w:rPr>
                <w:rFonts w:hint="eastAsia"/>
                <w:color w:val="auto"/>
                <w:highlight w:val="none"/>
                <w:lang w:eastAsia="zh-CN"/>
              </w:rPr>
              <w:t>商</w:t>
            </w:r>
            <w:r>
              <w:rPr>
                <w:rFonts w:hint="eastAsia"/>
                <w:color w:val="auto"/>
                <w:highlight w:val="none"/>
              </w:rPr>
              <w:t>须符合以下要求：在接报后1小时内响应；2小时内到达现场；12小时内提供处理方案给采购人确认。24小时内按采购人确认的处理方案安排人员进场处理，处理时间不得晚于采购人指定的合理期限。</w:t>
            </w:r>
            <w:r>
              <w:rPr>
                <w:rFonts w:hint="eastAsia"/>
                <w:color w:val="auto"/>
                <w:highlight w:val="none"/>
                <w:lang w:eastAsia="zh-CN"/>
              </w:rPr>
              <w:t>③</w:t>
            </w:r>
            <w:r>
              <w:rPr>
                <w:rFonts w:hint="eastAsia"/>
                <w:color w:val="auto"/>
                <w:highlight w:val="none"/>
              </w:rPr>
              <w:t>上述服务响应费用包含在服务费中。注：上述费用报价时可不单列。</w:t>
            </w:r>
          </w:p>
        </w:tc>
        <w:tc>
          <w:tcPr>
            <w:tcW w:w="861" w:type="dxa"/>
            <w:noWrap w:val="0"/>
            <w:vAlign w:val="top"/>
          </w:tcPr>
          <w:p w14:paraId="50080E40">
            <w:pPr>
              <w:pStyle w:val="13"/>
              <w:spacing w:before="312"/>
              <w:ind w:firstLine="480"/>
              <w:rPr>
                <w:color w:val="auto"/>
                <w:highlight w:val="none"/>
              </w:rPr>
            </w:pPr>
          </w:p>
        </w:tc>
      </w:tr>
      <w:tr w14:paraId="1D7D60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28" w:hRule="atLeast"/>
        </w:trPr>
        <w:tc>
          <w:tcPr>
            <w:tcW w:w="750" w:type="dxa"/>
            <w:noWrap w:val="0"/>
            <w:vAlign w:val="center"/>
          </w:tcPr>
          <w:p w14:paraId="37B22CC4">
            <w:pPr>
              <w:pStyle w:val="16"/>
              <w:numPr>
                <w:ilvl w:val="0"/>
                <w:numId w:val="5"/>
              </w:numPr>
              <w:jc w:val="center"/>
              <w:rPr>
                <w:color w:val="auto"/>
                <w:highlight w:val="none"/>
              </w:rPr>
            </w:pPr>
          </w:p>
        </w:tc>
        <w:tc>
          <w:tcPr>
            <w:tcW w:w="1187" w:type="dxa"/>
            <w:noWrap w:val="0"/>
            <w:vAlign w:val="center"/>
          </w:tcPr>
          <w:p w14:paraId="542B3836">
            <w:pPr>
              <w:pStyle w:val="16"/>
              <w:jc w:val="center"/>
              <w:rPr>
                <w:color w:val="auto"/>
                <w:highlight w:val="none"/>
              </w:rPr>
            </w:pPr>
            <w:r>
              <w:rPr>
                <w:rFonts w:hint="eastAsia"/>
                <w:color w:val="auto"/>
                <w:highlight w:val="none"/>
                <w:lang w:val="en-US" w:eastAsia="zh-CN"/>
              </w:rPr>
              <w:t>人员管理</w:t>
            </w:r>
          </w:p>
        </w:tc>
        <w:tc>
          <w:tcPr>
            <w:tcW w:w="7120" w:type="dxa"/>
            <w:noWrap w:val="0"/>
            <w:vAlign w:val="center"/>
          </w:tcPr>
          <w:p w14:paraId="3C546744">
            <w:pPr>
              <w:pStyle w:val="16"/>
              <w:ind w:firstLine="420" w:firstLineChars="200"/>
              <w:jc w:val="both"/>
              <w:rPr>
                <w:rFonts w:hint="eastAsia"/>
                <w:color w:val="auto"/>
                <w:highlight w:val="none"/>
              </w:rPr>
            </w:pPr>
            <w:r>
              <w:rPr>
                <w:rFonts w:hint="eastAsia"/>
                <w:color w:val="auto"/>
                <w:highlight w:val="none"/>
                <w:lang w:val="en-US" w:eastAsia="zh-CN"/>
              </w:rPr>
              <w:t>①</w:t>
            </w:r>
            <w:r>
              <w:rPr>
                <w:rFonts w:hint="eastAsia"/>
                <w:color w:val="auto"/>
                <w:highlight w:val="none"/>
              </w:rPr>
              <w:t>中标供应商须按其响应文件中承诺提供的项目组人员要求投入到本项目中，在合同期内不得擅自更换。中标供应商如因工作安排或其它原因，需要更换项目组人员时，应事前向采购人提出书面申请</w:t>
            </w:r>
            <w:r>
              <w:rPr>
                <w:rFonts w:hint="eastAsia"/>
                <w:color w:val="auto"/>
                <w:highlight w:val="none"/>
                <w:lang w:eastAsia="zh-CN"/>
              </w:rPr>
              <w:t>、</w:t>
            </w:r>
            <w:r>
              <w:rPr>
                <w:rFonts w:hint="eastAsia"/>
                <w:color w:val="auto"/>
                <w:highlight w:val="none"/>
              </w:rPr>
              <w:t>未经采购人同意，不得更换人员。</w:t>
            </w:r>
          </w:p>
          <w:p w14:paraId="102D57B0">
            <w:pPr>
              <w:pStyle w:val="16"/>
              <w:ind w:firstLine="420" w:firstLineChars="200"/>
              <w:jc w:val="both"/>
              <w:rPr>
                <w:rFonts w:hint="eastAsia"/>
                <w:color w:val="auto"/>
                <w:highlight w:val="none"/>
              </w:rPr>
            </w:pPr>
            <w:r>
              <w:rPr>
                <w:rFonts w:hint="eastAsia"/>
                <w:color w:val="auto"/>
                <w:highlight w:val="none"/>
                <w:lang w:eastAsia="zh-CN"/>
              </w:rPr>
              <w:t>②</w:t>
            </w:r>
            <w:r>
              <w:rPr>
                <w:rFonts w:hint="eastAsia"/>
                <w:color w:val="auto"/>
                <w:highlight w:val="none"/>
              </w:rPr>
              <w:t>采购人有权以书面形式要求中标供应商更换不能按规定履行合同的人员。即使是采购人要求或同意更换的人员，其代替人员的资质仍应得到采购人的认可，且其资历和经验均不低于被更换人员。由此而产生的费用由中标供应商承担。</w:t>
            </w:r>
          </w:p>
          <w:p w14:paraId="712EA72D">
            <w:pPr>
              <w:pStyle w:val="16"/>
              <w:ind w:firstLine="420" w:firstLineChars="200"/>
              <w:jc w:val="both"/>
              <w:rPr>
                <w:rFonts w:hint="eastAsia"/>
                <w:color w:val="auto"/>
                <w:highlight w:val="none"/>
              </w:rPr>
            </w:pPr>
            <w:r>
              <w:rPr>
                <w:rFonts w:hint="eastAsia"/>
                <w:color w:val="auto"/>
                <w:highlight w:val="none"/>
                <w:lang w:eastAsia="zh-CN"/>
              </w:rPr>
              <w:t>③</w:t>
            </w:r>
            <w:r>
              <w:rPr>
                <w:rFonts w:hint="eastAsia"/>
                <w:color w:val="auto"/>
                <w:highlight w:val="none"/>
              </w:rPr>
              <w:t>中标供应商对</w:t>
            </w:r>
            <w:r>
              <w:rPr>
                <w:rFonts w:hint="eastAsia"/>
                <w:color w:val="auto"/>
                <w:highlight w:val="none"/>
                <w:lang w:eastAsia="zh-CN"/>
              </w:rPr>
              <w:t>作业现场人员</w:t>
            </w:r>
            <w:r>
              <w:rPr>
                <w:rFonts w:hint="eastAsia"/>
                <w:color w:val="auto"/>
                <w:highlight w:val="none"/>
              </w:rPr>
              <w:t>的人身安全</w:t>
            </w:r>
            <w:r>
              <w:rPr>
                <w:rFonts w:hint="eastAsia"/>
                <w:color w:val="auto"/>
                <w:highlight w:val="none"/>
                <w:lang w:eastAsia="zh-CN"/>
              </w:rPr>
              <w:t>负</w:t>
            </w:r>
            <w:r>
              <w:rPr>
                <w:rFonts w:hint="eastAsia"/>
                <w:color w:val="auto"/>
                <w:highlight w:val="none"/>
              </w:rPr>
              <w:t>全部责任。在项目实施过程中，中标供应商</w:t>
            </w:r>
            <w:r>
              <w:rPr>
                <w:rFonts w:hint="eastAsia"/>
                <w:color w:val="auto"/>
                <w:highlight w:val="none"/>
                <w:lang w:eastAsia="zh-CN"/>
              </w:rPr>
              <w:t>对作业现场的和非</w:t>
            </w:r>
            <w:r>
              <w:rPr>
                <w:rFonts w:hint="eastAsia"/>
                <w:color w:val="auto"/>
                <w:highlight w:val="none"/>
              </w:rPr>
              <w:t>作业人员</w:t>
            </w:r>
            <w:r>
              <w:rPr>
                <w:rFonts w:hint="eastAsia"/>
                <w:color w:val="auto"/>
                <w:highlight w:val="none"/>
                <w:lang w:eastAsia="zh-CN"/>
              </w:rPr>
              <w:t>的人</w:t>
            </w:r>
            <w:r>
              <w:rPr>
                <w:rFonts w:hint="eastAsia"/>
                <w:color w:val="auto"/>
                <w:highlight w:val="none"/>
              </w:rPr>
              <w:t>身责任造成的伤、残、亡事故，要</w:t>
            </w:r>
            <w:r>
              <w:rPr>
                <w:rFonts w:hint="eastAsia"/>
                <w:color w:val="auto"/>
                <w:highlight w:val="none"/>
                <w:lang w:eastAsia="zh-CN"/>
              </w:rPr>
              <w:t>立即</w:t>
            </w:r>
            <w:r>
              <w:rPr>
                <w:rFonts w:hint="eastAsia"/>
                <w:color w:val="auto"/>
                <w:highlight w:val="none"/>
              </w:rPr>
              <w:t>向</w:t>
            </w:r>
            <w:r>
              <w:rPr>
                <w:rFonts w:hint="eastAsia"/>
                <w:color w:val="auto"/>
                <w:highlight w:val="none"/>
                <w:lang w:val="en-US" w:eastAsia="zh-CN"/>
              </w:rPr>
              <w:t>采购人</w:t>
            </w:r>
            <w:r>
              <w:rPr>
                <w:rFonts w:hint="eastAsia"/>
                <w:color w:val="auto"/>
                <w:highlight w:val="none"/>
              </w:rPr>
              <w:t>报告，同时由中标供应商参照国家现行规定负责处理，并负责事故人员及家属的全部经济赔偿。</w:t>
            </w:r>
            <w:r>
              <w:rPr>
                <w:rFonts w:hint="eastAsia"/>
                <w:color w:val="auto"/>
                <w:highlight w:val="none"/>
                <w:lang w:eastAsia="zh-CN"/>
              </w:rPr>
              <w:t>如果供应商需向第三人追偿，依照法律规定</w:t>
            </w:r>
            <w:r>
              <w:rPr>
                <w:rFonts w:hint="eastAsia"/>
                <w:color w:val="auto"/>
                <w:highlight w:val="none"/>
              </w:rPr>
              <w:t>。</w:t>
            </w:r>
          </w:p>
          <w:p w14:paraId="213A1764">
            <w:pPr>
              <w:pStyle w:val="16"/>
              <w:ind w:firstLine="420" w:firstLineChars="200"/>
              <w:jc w:val="both"/>
              <w:rPr>
                <w:color w:val="auto"/>
                <w:highlight w:val="none"/>
              </w:rPr>
            </w:pPr>
            <w:r>
              <w:rPr>
                <w:rFonts w:hint="eastAsia"/>
                <w:color w:val="auto"/>
                <w:highlight w:val="none"/>
                <w:lang w:eastAsia="zh-CN"/>
              </w:rPr>
              <w:t>④</w:t>
            </w:r>
            <w:r>
              <w:rPr>
                <w:rFonts w:hint="eastAsia"/>
                <w:color w:val="auto"/>
                <w:highlight w:val="none"/>
              </w:rPr>
              <w:t>中标供应商人员进场前，须将项目管理人员名单，包含管理人员基本信息、联系方式、资质以及工人数量等，送</w:t>
            </w:r>
            <w:r>
              <w:rPr>
                <w:rFonts w:hint="eastAsia"/>
                <w:color w:val="auto"/>
                <w:highlight w:val="none"/>
                <w:lang w:val="en-US" w:eastAsia="zh-CN"/>
              </w:rPr>
              <w:t>采购人</w:t>
            </w:r>
            <w:r>
              <w:rPr>
                <w:rFonts w:hint="eastAsia"/>
                <w:color w:val="auto"/>
                <w:highlight w:val="none"/>
              </w:rPr>
              <w:t>和监理单位备案。</w:t>
            </w:r>
          </w:p>
        </w:tc>
        <w:tc>
          <w:tcPr>
            <w:tcW w:w="861" w:type="dxa"/>
            <w:noWrap w:val="0"/>
            <w:vAlign w:val="top"/>
          </w:tcPr>
          <w:p w14:paraId="2CE43057">
            <w:pPr>
              <w:pStyle w:val="13"/>
              <w:spacing w:before="312"/>
              <w:ind w:firstLine="480"/>
              <w:rPr>
                <w:color w:val="auto"/>
                <w:highlight w:val="none"/>
              </w:rPr>
            </w:pPr>
          </w:p>
        </w:tc>
      </w:tr>
      <w:tr w14:paraId="5F64DB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50" w:type="dxa"/>
            <w:noWrap w:val="0"/>
            <w:vAlign w:val="center"/>
          </w:tcPr>
          <w:p w14:paraId="1F724E95">
            <w:pPr>
              <w:pStyle w:val="16"/>
              <w:numPr>
                <w:ilvl w:val="0"/>
                <w:numId w:val="5"/>
              </w:numPr>
              <w:jc w:val="center"/>
              <w:rPr>
                <w:color w:val="auto"/>
                <w:highlight w:val="none"/>
              </w:rPr>
            </w:pPr>
          </w:p>
        </w:tc>
        <w:tc>
          <w:tcPr>
            <w:tcW w:w="1187" w:type="dxa"/>
            <w:noWrap w:val="0"/>
            <w:vAlign w:val="center"/>
          </w:tcPr>
          <w:p w14:paraId="4E42058F">
            <w:pPr>
              <w:pStyle w:val="16"/>
              <w:jc w:val="center"/>
              <w:rPr>
                <w:rFonts w:hint="default" w:eastAsia="微软雅黑"/>
                <w:color w:val="auto"/>
                <w:highlight w:val="none"/>
                <w:lang w:val="en-US" w:eastAsia="zh-CN"/>
              </w:rPr>
            </w:pPr>
            <w:r>
              <w:rPr>
                <w:rFonts w:hint="eastAsia"/>
                <w:color w:val="auto"/>
                <w:highlight w:val="none"/>
                <w:lang w:val="en-US" w:eastAsia="zh-CN"/>
              </w:rPr>
              <w:t>违约责任</w:t>
            </w:r>
          </w:p>
        </w:tc>
        <w:tc>
          <w:tcPr>
            <w:tcW w:w="7120" w:type="dxa"/>
            <w:noWrap w:val="0"/>
            <w:vAlign w:val="center"/>
          </w:tcPr>
          <w:p w14:paraId="7A64F79C">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0" w:firstLineChars="200"/>
              <w:textAlignment w:val="baseline"/>
              <w:rPr>
                <w:rFonts w:hint="eastAsia" w:ascii="微软雅黑" w:hAnsi="微软雅黑" w:eastAsia="微软雅黑" w:cs="微软雅黑"/>
                <w:color w:val="auto"/>
                <w:spacing w:val="1"/>
                <w:sz w:val="21"/>
                <w:szCs w:val="21"/>
                <w:highlight w:val="none"/>
                <w:lang w:val="en-US" w:eastAsia="zh-CN"/>
              </w:rPr>
            </w:pPr>
            <w:r>
              <w:rPr>
                <w:rFonts w:hint="eastAsia" w:ascii="微软雅黑" w:hAnsi="微软雅黑" w:eastAsia="微软雅黑" w:cs="微软雅黑"/>
                <w:b/>
                <w:bCs/>
                <w:i w:val="0"/>
                <w:iCs w:val="0"/>
                <w:color w:val="auto"/>
                <w:sz w:val="21"/>
                <w:szCs w:val="21"/>
                <w:highlight w:val="none"/>
                <w:u w:val="none"/>
                <w:lang w:val="en-US" w:eastAsia="zh-CN"/>
              </w:rPr>
              <w:t>①</w:t>
            </w:r>
            <w:r>
              <w:rPr>
                <w:rFonts w:hint="eastAsia" w:ascii="微软雅黑" w:hAnsi="微软雅黑" w:eastAsia="微软雅黑" w:cs="微软雅黑"/>
                <w:color w:val="auto"/>
                <w:spacing w:val="1"/>
                <w:sz w:val="21"/>
                <w:szCs w:val="21"/>
                <w:highlight w:val="none"/>
              </w:rPr>
              <w:t>中标供应商未按要</w:t>
            </w:r>
            <w:r>
              <w:rPr>
                <w:rFonts w:hint="eastAsia" w:ascii="微软雅黑" w:hAnsi="微软雅黑" w:eastAsia="微软雅黑" w:cs="微软雅黑"/>
                <w:color w:val="auto"/>
                <w:spacing w:val="-1"/>
                <w:sz w:val="21"/>
                <w:szCs w:val="21"/>
                <w:highlight w:val="none"/>
              </w:rPr>
              <w:t>求履行核心合同义务</w:t>
            </w:r>
            <w:r>
              <w:rPr>
                <w:rFonts w:hint="eastAsia" w:ascii="微软雅黑" w:hAnsi="微软雅黑" w:eastAsia="微软雅黑" w:cs="微软雅黑"/>
                <w:color w:val="auto"/>
                <w:spacing w:val="1"/>
                <w:sz w:val="21"/>
                <w:szCs w:val="21"/>
                <w:highlight w:val="none"/>
              </w:rPr>
              <w:t>(包括但不限于未按</w:t>
            </w:r>
            <w:r>
              <w:rPr>
                <w:rFonts w:hint="eastAsia" w:ascii="微软雅黑" w:hAnsi="微软雅黑" w:eastAsia="微软雅黑" w:cs="微软雅黑"/>
                <w:color w:val="auto"/>
                <w:spacing w:val="-17"/>
                <w:sz w:val="21"/>
                <w:szCs w:val="21"/>
                <w:highlight w:val="none"/>
              </w:rPr>
              <w:t>约定完成造林、修复、</w:t>
            </w:r>
            <w:r>
              <w:rPr>
                <w:rFonts w:hint="eastAsia" w:ascii="微软雅黑" w:hAnsi="微软雅黑" w:eastAsia="微软雅黑" w:cs="微软雅黑"/>
                <w:color w:val="auto"/>
                <w:spacing w:val="2"/>
                <w:sz w:val="21"/>
                <w:szCs w:val="21"/>
                <w:highlight w:val="none"/>
              </w:rPr>
              <w:t>抚育任务、未达到约</w:t>
            </w:r>
            <w:r>
              <w:rPr>
                <w:rFonts w:hint="eastAsia" w:ascii="微软雅黑" w:hAnsi="微软雅黑" w:eastAsia="微软雅黑" w:cs="微软雅黑"/>
                <w:color w:val="auto"/>
                <w:sz w:val="21"/>
                <w:szCs w:val="21"/>
                <w:highlight w:val="none"/>
              </w:rPr>
              <w:t>定质量标准等)时，</w:t>
            </w:r>
            <w:r>
              <w:rPr>
                <w:rFonts w:hint="eastAsia" w:ascii="微软雅黑" w:hAnsi="微软雅黑" w:eastAsia="微软雅黑" w:cs="微软雅黑"/>
                <w:color w:val="auto"/>
                <w:spacing w:val="4"/>
                <w:sz w:val="21"/>
                <w:szCs w:val="21"/>
                <w:highlight w:val="none"/>
              </w:rPr>
              <w:t>须从违约之日起每日</w:t>
            </w:r>
            <w:r>
              <w:rPr>
                <w:rFonts w:hint="eastAsia" w:ascii="微软雅黑" w:hAnsi="微软雅黑" w:eastAsia="微软雅黑" w:cs="微软雅黑"/>
                <w:color w:val="auto"/>
                <w:spacing w:val="-1"/>
                <w:sz w:val="21"/>
                <w:szCs w:val="21"/>
                <w:highlight w:val="none"/>
              </w:rPr>
              <w:t>按对应未履行部分合</w:t>
            </w:r>
            <w:r>
              <w:rPr>
                <w:rFonts w:hint="eastAsia" w:ascii="微软雅黑" w:hAnsi="微软雅黑" w:eastAsia="微软雅黑" w:cs="微软雅黑"/>
                <w:color w:val="auto"/>
                <w:spacing w:val="2"/>
                <w:sz w:val="21"/>
                <w:szCs w:val="21"/>
                <w:highlight w:val="none"/>
              </w:rPr>
              <w:t>同金额的</w:t>
            </w:r>
            <w:r>
              <w:rPr>
                <w:rFonts w:hint="eastAsia" w:ascii="微软雅黑" w:hAnsi="微软雅黑" w:eastAsia="微软雅黑" w:cs="微软雅黑"/>
                <w:color w:val="auto"/>
                <w:spacing w:val="2"/>
                <w:sz w:val="21"/>
                <w:szCs w:val="21"/>
                <w:highlight w:val="none"/>
                <w:lang w:val="en-US" w:eastAsia="zh-CN"/>
              </w:rPr>
              <w:t>1</w:t>
            </w:r>
            <w:r>
              <w:rPr>
                <w:rFonts w:hint="eastAsia" w:ascii="微软雅黑" w:hAnsi="微软雅黑" w:eastAsia="微软雅黑" w:cs="微软雅黑"/>
                <w:color w:val="auto"/>
                <w:spacing w:val="2"/>
                <w:sz w:val="21"/>
                <w:szCs w:val="21"/>
                <w:highlight w:val="none"/>
              </w:rPr>
              <w:t>‰的比例向采购人支付违约</w:t>
            </w:r>
            <w:r>
              <w:rPr>
                <w:rFonts w:hint="eastAsia" w:ascii="微软雅黑" w:hAnsi="微软雅黑" w:eastAsia="微软雅黑" w:cs="微软雅黑"/>
                <w:color w:val="auto"/>
                <w:spacing w:val="1"/>
                <w:sz w:val="21"/>
                <w:szCs w:val="21"/>
                <w:highlight w:val="none"/>
              </w:rPr>
              <w:t>金；逾期达</w:t>
            </w:r>
            <w:r>
              <w:rPr>
                <w:rFonts w:hint="eastAsia" w:ascii="微软雅黑" w:hAnsi="微软雅黑" w:eastAsia="微软雅黑" w:cs="微软雅黑"/>
                <w:b/>
                <w:bCs/>
                <w:color w:val="auto"/>
                <w:spacing w:val="1"/>
                <w:sz w:val="21"/>
                <w:szCs w:val="21"/>
                <w:highlight w:val="none"/>
                <w:u w:val="single"/>
                <w:lang w:val="en-US" w:eastAsia="zh-CN"/>
              </w:rPr>
              <w:t xml:space="preserve"> 15 </w:t>
            </w:r>
            <w:r>
              <w:rPr>
                <w:rFonts w:hint="eastAsia" w:ascii="微软雅黑" w:hAnsi="微软雅黑" w:eastAsia="微软雅黑" w:cs="微软雅黑"/>
                <w:b/>
                <w:bCs/>
                <w:color w:val="auto"/>
                <w:spacing w:val="1"/>
                <w:sz w:val="21"/>
                <w:szCs w:val="21"/>
                <w:highlight w:val="none"/>
              </w:rPr>
              <w:t>个</w:t>
            </w:r>
            <w:r>
              <w:rPr>
                <w:rFonts w:hint="eastAsia" w:ascii="微软雅黑" w:hAnsi="微软雅黑" w:eastAsia="微软雅黑" w:cs="微软雅黑"/>
                <w:color w:val="auto"/>
                <w:spacing w:val="1"/>
                <w:sz w:val="21"/>
                <w:szCs w:val="21"/>
                <w:highlight w:val="none"/>
              </w:rPr>
              <w:t>日历</w:t>
            </w:r>
            <w:r>
              <w:rPr>
                <w:rFonts w:hint="eastAsia" w:ascii="微软雅黑" w:hAnsi="微软雅黑" w:eastAsia="微软雅黑" w:cs="微软雅黑"/>
                <w:color w:val="auto"/>
                <w:sz w:val="21"/>
                <w:szCs w:val="21"/>
                <w:highlight w:val="none"/>
              </w:rPr>
              <w:t>日时，采购人有权终</w:t>
            </w:r>
            <w:r>
              <w:rPr>
                <w:rFonts w:hint="eastAsia" w:ascii="微软雅黑" w:hAnsi="微软雅黑" w:eastAsia="微软雅黑" w:cs="微软雅黑"/>
                <w:color w:val="auto"/>
                <w:spacing w:val="-1"/>
                <w:sz w:val="21"/>
                <w:szCs w:val="21"/>
                <w:highlight w:val="none"/>
              </w:rPr>
              <w:t>止合同，由此造成采</w:t>
            </w:r>
            <w:r>
              <w:rPr>
                <w:rFonts w:hint="eastAsia" w:ascii="微软雅黑" w:hAnsi="微软雅黑" w:eastAsia="微软雅黑" w:cs="微软雅黑"/>
                <w:color w:val="auto"/>
                <w:spacing w:val="2"/>
                <w:sz w:val="21"/>
                <w:szCs w:val="21"/>
                <w:highlight w:val="none"/>
              </w:rPr>
              <w:t>购人的经济损失由中标供应商承担。违约</w:t>
            </w:r>
            <w:r>
              <w:rPr>
                <w:rFonts w:hint="eastAsia" w:ascii="微软雅黑" w:hAnsi="微软雅黑" w:eastAsia="微软雅黑" w:cs="微软雅黑"/>
                <w:color w:val="auto"/>
                <w:spacing w:val="1"/>
                <w:sz w:val="21"/>
                <w:szCs w:val="21"/>
                <w:highlight w:val="none"/>
              </w:rPr>
              <w:t>金不足以弥补损失的，中标供应商应按</w:t>
            </w:r>
            <w:r>
              <w:rPr>
                <w:rFonts w:hint="eastAsia" w:ascii="微软雅黑" w:hAnsi="微软雅黑" w:eastAsia="微软雅黑" w:cs="微软雅黑"/>
                <w:color w:val="auto"/>
                <w:spacing w:val="2"/>
                <w:sz w:val="21"/>
                <w:szCs w:val="21"/>
                <w:highlight w:val="none"/>
              </w:rPr>
              <w:t>全额赔偿。</w:t>
            </w:r>
          </w:p>
          <w:p w14:paraId="1E9CD8F0">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52" w:firstLineChars="200"/>
              <w:textAlignment w:val="baseline"/>
              <w:rPr>
                <w:rFonts w:hint="eastAsia" w:ascii="微软雅黑" w:hAnsi="微软雅黑" w:eastAsia="微软雅黑" w:cs="微软雅黑"/>
                <w:color w:val="auto"/>
                <w:spacing w:val="1"/>
                <w:sz w:val="21"/>
                <w:szCs w:val="21"/>
                <w:highlight w:val="none"/>
                <w:lang w:val="en-US" w:eastAsia="zh-CN"/>
              </w:rPr>
            </w:pPr>
            <w:r>
              <w:rPr>
                <w:rFonts w:hint="eastAsia" w:ascii="微软雅黑" w:hAnsi="微软雅黑" w:eastAsia="微软雅黑" w:cs="微软雅黑"/>
                <w:color w:val="auto"/>
                <w:spacing w:val="8"/>
                <w:sz w:val="21"/>
                <w:szCs w:val="21"/>
                <w:highlight w:val="none"/>
                <w:lang w:eastAsia="zh-CN"/>
              </w:rPr>
              <w:t>②</w:t>
            </w:r>
            <w:r>
              <w:rPr>
                <w:rFonts w:hint="eastAsia" w:ascii="微软雅黑" w:hAnsi="微软雅黑" w:eastAsia="微软雅黑" w:cs="微软雅黑"/>
                <w:color w:val="auto"/>
                <w:spacing w:val="1"/>
                <w:sz w:val="21"/>
                <w:szCs w:val="21"/>
                <w:highlight w:val="none"/>
              </w:rPr>
              <w:t>因中标供应商原因导</w:t>
            </w:r>
            <w:r>
              <w:rPr>
                <w:rFonts w:hint="eastAsia" w:ascii="微软雅黑" w:hAnsi="微软雅黑" w:eastAsia="微软雅黑" w:cs="微软雅黑"/>
                <w:color w:val="auto"/>
                <w:spacing w:val="-1"/>
                <w:sz w:val="21"/>
                <w:szCs w:val="21"/>
                <w:highlight w:val="none"/>
              </w:rPr>
              <w:t>致项目分部工程未达</w:t>
            </w:r>
            <w:r>
              <w:rPr>
                <w:rFonts w:hint="eastAsia" w:ascii="微软雅黑" w:hAnsi="微软雅黑" w:eastAsia="微软雅黑" w:cs="微软雅黑"/>
                <w:color w:val="auto"/>
                <w:sz w:val="21"/>
                <w:szCs w:val="21"/>
                <w:highlight w:val="none"/>
              </w:rPr>
              <w:t>到合同约定的质量标</w:t>
            </w:r>
            <w:r>
              <w:rPr>
                <w:rFonts w:hint="eastAsia" w:ascii="微软雅黑" w:hAnsi="微软雅黑" w:eastAsia="微软雅黑" w:cs="微软雅黑"/>
                <w:color w:val="auto"/>
                <w:spacing w:val="1"/>
                <w:sz w:val="21"/>
                <w:szCs w:val="21"/>
                <w:highlight w:val="none"/>
              </w:rPr>
              <w:t>准，中标供应商应</w:t>
            </w:r>
            <w:r>
              <w:rPr>
                <w:rFonts w:hint="eastAsia" w:ascii="微软雅黑" w:hAnsi="微软雅黑" w:eastAsia="微软雅黑" w:cs="微软雅黑"/>
                <w:color w:val="auto"/>
                <w:spacing w:val="1"/>
                <w:sz w:val="21"/>
                <w:szCs w:val="21"/>
                <w:highlight w:val="none"/>
                <w:lang w:eastAsia="zh-CN"/>
              </w:rPr>
              <w:t>在</w:t>
            </w:r>
            <w:r>
              <w:rPr>
                <w:rFonts w:hint="eastAsia" w:ascii="微软雅黑" w:hAnsi="微软雅黑" w:eastAsia="微软雅黑" w:cs="微软雅黑"/>
                <w:color w:val="auto"/>
                <w:spacing w:val="3"/>
                <w:sz w:val="21"/>
                <w:szCs w:val="21"/>
                <w:highlight w:val="none"/>
              </w:rPr>
              <w:t>采购人要求的期限内</w:t>
            </w:r>
            <w:r>
              <w:rPr>
                <w:rFonts w:hint="eastAsia" w:ascii="微软雅黑" w:hAnsi="微软雅黑" w:eastAsia="微软雅黑" w:cs="微软雅黑"/>
                <w:color w:val="auto"/>
                <w:sz w:val="21"/>
                <w:szCs w:val="21"/>
                <w:highlight w:val="none"/>
              </w:rPr>
              <w:t>负责整改，累计三次</w:t>
            </w:r>
            <w:r>
              <w:rPr>
                <w:rFonts w:hint="eastAsia" w:ascii="微软雅黑" w:hAnsi="微软雅黑" w:eastAsia="微软雅黑" w:cs="微软雅黑"/>
                <w:color w:val="auto"/>
                <w:spacing w:val="-1"/>
                <w:sz w:val="21"/>
                <w:szCs w:val="21"/>
                <w:highlight w:val="none"/>
              </w:rPr>
              <w:t>整改不符合质量标准</w:t>
            </w:r>
            <w:r>
              <w:rPr>
                <w:rFonts w:hint="eastAsia" w:ascii="微软雅黑" w:hAnsi="微软雅黑" w:eastAsia="微软雅黑" w:cs="微软雅黑"/>
                <w:color w:val="auto"/>
                <w:spacing w:val="2"/>
                <w:sz w:val="21"/>
                <w:szCs w:val="21"/>
                <w:highlight w:val="none"/>
              </w:rPr>
              <w:t>按合同价款的</w:t>
            </w:r>
            <w:r>
              <w:rPr>
                <w:rFonts w:hint="eastAsia" w:ascii="微软雅黑" w:hAnsi="微软雅黑" w:eastAsia="微软雅黑" w:cs="微软雅黑"/>
                <w:b/>
                <w:bCs/>
                <w:color w:val="auto"/>
                <w:spacing w:val="2"/>
                <w:sz w:val="21"/>
                <w:szCs w:val="21"/>
                <w:highlight w:val="none"/>
                <w:u w:val="single"/>
                <w:lang w:val="en-US" w:eastAsia="zh-CN"/>
              </w:rPr>
              <w:t xml:space="preserve"> </w:t>
            </w:r>
            <w:r>
              <w:rPr>
                <w:rFonts w:hint="eastAsia" w:ascii="微软雅黑" w:hAnsi="微软雅黑" w:eastAsia="微软雅黑" w:cs="微软雅黑"/>
                <w:b/>
                <w:bCs/>
                <w:color w:val="auto"/>
                <w:spacing w:val="2"/>
                <w:sz w:val="21"/>
                <w:szCs w:val="21"/>
                <w:highlight w:val="none"/>
                <w:u w:val="single"/>
              </w:rPr>
              <w:t>5</w:t>
            </w:r>
            <w:r>
              <w:rPr>
                <w:rFonts w:hint="eastAsia" w:ascii="微软雅黑" w:hAnsi="微软雅黑" w:eastAsia="微软雅黑" w:cs="微软雅黑"/>
                <w:b/>
                <w:bCs/>
                <w:color w:val="auto"/>
                <w:spacing w:val="2"/>
                <w:sz w:val="21"/>
                <w:szCs w:val="21"/>
                <w:highlight w:val="none"/>
                <w:u w:val="single"/>
                <w:lang w:val="en-US" w:eastAsia="zh-CN"/>
              </w:rPr>
              <w:t xml:space="preserve"> </w:t>
            </w:r>
            <w:r>
              <w:rPr>
                <w:rFonts w:hint="eastAsia" w:ascii="微软雅黑" w:hAnsi="微软雅黑" w:eastAsia="微软雅黑" w:cs="微软雅黑"/>
                <w:color w:val="auto"/>
                <w:spacing w:val="2"/>
                <w:sz w:val="21"/>
                <w:szCs w:val="21"/>
                <w:highlight w:val="none"/>
                <w:u w:val="single"/>
              </w:rPr>
              <w:t>%</w:t>
            </w:r>
            <w:r>
              <w:rPr>
                <w:rFonts w:hint="eastAsia" w:ascii="微软雅黑" w:hAnsi="微软雅黑" w:eastAsia="微软雅黑" w:cs="微软雅黑"/>
                <w:color w:val="auto"/>
                <w:spacing w:val="2"/>
                <w:sz w:val="21"/>
                <w:szCs w:val="21"/>
                <w:highlight w:val="none"/>
              </w:rPr>
              <w:t>向</w:t>
            </w:r>
            <w:r>
              <w:rPr>
                <w:rFonts w:hint="eastAsia" w:ascii="微软雅黑" w:hAnsi="微软雅黑" w:eastAsia="微软雅黑" w:cs="微软雅黑"/>
                <w:color w:val="auto"/>
                <w:sz w:val="21"/>
                <w:szCs w:val="21"/>
                <w:highlight w:val="none"/>
              </w:rPr>
              <w:t>采购人支付违约金，</w:t>
            </w:r>
            <w:r>
              <w:rPr>
                <w:rFonts w:hint="eastAsia" w:ascii="微软雅黑" w:hAnsi="微软雅黑" w:eastAsia="微软雅黑" w:cs="微软雅黑"/>
                <w:color w:val="auto"/>
                <w:spacing w:val="-1"/>
                <w:sz w:val="21"/>
                <w:szCs w:val="21"/>
                <w:highlight w:val="none"/>
              </w:rPr>
              <w:t>采购人有权要求解除本合同并追究相关违</w:t>
            </w:r>
            <w:r>
              <w:rPr>
                <w:rFonts w:hint="eastAsia" w:ascii="微软雅黑" w:hAnsi="微软雅黑" w:eastAsia="微软雅黑" w:cs="微软雅黑"/>
                <w:color w:val="auto"/>
                <w:spacing w:val="1"/>
                <w:sz w:val="21"/>
                <w:szCs w:val="21"/>
                <w:highlight w:val="none"/>
              </w:rPr>
              <w:t>约责任。</w:t>
            </w:r>
            <w:r>
              <w:rPr>
                <w:rFonts w:hint="eastAsia" w:ascii="微软雅黑" w:hAnsi="微软雅黑" w:eastAsia="微软雅黑" w:cs="微软雅黑"/>
                <w:color w:val="auto"/>
                <w:spacing w:val="1"/>
                <w:sz w:val="21"/>
                <w:szCs w:val="21"/>
                <w:highlight w:val="none"/>
                <w:lang w:val="en-US" w:eastAsia="zh-CN"/>
              </w:rPr>
              <w:t xml:space="preserve"> </w:t>
            </w:r>
          </w:p>
          <w:p w14:paraId="2E781315">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2"/>
                <w:sz w:val="21"/>
                <w:szCs w:val="21"/>
                <w:highlight w:val="none"/>
              </w:rPr>
            </w:pPr>
            <w:r>
              <w:rPr>
                <w:rFonts w:hint="eastAsia" w:ascii="微软雅黑" w:hAnsi="微软雅黑" w:eastAsia="微软雅黑" w:cs="微软雅黑"/>
                <w:color w:val="auto"/>
                <w:spacing w:val="1"/>
                <w:sz w:val="21"/>
                <w:szCs w:val="21"/>
                <w:highlight w:val="none"/>
                <w:lang w:eastAsia="zh-CN"/>
              </w:rPr>
              <w:t>③</w:t>
            </w:r>
            <w:r>
              <w:rPr>
                <w:rFonts w:hint="eastAsia" w:ascii="微软雅黑" w:hAnsi="微软雅黑" w:eastAsia="微软雅黑" w:cs="微软雅黑"/>
                <w:color w:val="auto"/>
                <w:spacing w:val="1"/>
                <w:sz w:val="21"/>
                <w:szCs w:val="21"/>
                <w:highlight w:val="none"/>
              </w:rPr>
              <w:t>中标供应</w:t>
            </w:r>
            <w:r>
              <w:rPr>
                <w:rFonts w:hint="eastAsia" w:ascii="微软雅黑" w:hAnsi="微软雅黑" w:eastAsia="微软雅黑" w:cs="微软雅黑"/>
                <w:color w:val="auto"/>
                <w:sz w:val="21"/>
                <w:szCs w:val="21"/>
                <w:highlight w:val="none"/>
              </w:rPr>
              <w:t>商违反本合同约定，</w:t>
            </w:r>
            <w:r>
              <w:rPr>
                <w:rFonts w:hint="eastAsia" w:ascii="微软雅黑" w:hAnsi="微软雅黑" w:eastAsia="微软雅黑" w:cs="微软雅黑"/>
                <w:color w:val="auto"/>
                <w:spacing w:val="-1"/>
                <w:sz w:val="21"/>
                <w:szCs w:val="21"/>
                <w:highlight w:val="none"/>
              </w:rPr>
              <w:t>存在违法转包或挂</w:t>
            </w:r>
            <w:r>
              <w:rPr>
                <w:rFonts w:hint="eastAsia" w:ascii="微软雅黑" w:hAnsi="微软雅黑" w:eastAsia="微软雅黑" w:cs="微软雅黑"/>
                <w:color w:val="auto"/>
                <w:spacing w:val="-8"/>
                <w:sz w:val="21"/>
                <w:szCs w:val="21"/>
                <w:highlight w:val="none"/>
              </w:rPr>
              <w:t>靠，违法分包等情形，</w:t>
            </w:r>
            <w:r>
              <w:rPr>
                <w:rFonts w:hint="eastAsia" w:ascii="微软雅黑" w:hAnsi="微软雅黑" w:eastAsia="微软雅黑" w:cs="微软雅黑"/>
                <w:color w:val="auto"/>
                <w:spacing w:val="-1"/>
                <w:sz w:val="21"/>
                <w:szCs w:val="21"/>
                <w:highlight w:val="none"/>
              </w:rPr>
              <w:t>采购人有权选择解除</w:t>
            </w:r>
            <w:r>
              <w:rPr>
                <w:rFonts w:hint="eastAsia" w:ascii="微软雅黑" w:hAnsi="微软雅黑" w:eastAsia="微软雅黑" w:cs="微软雅黑"/>
                <w:color w:val="auto"/>
                <w:sz w:val="21"/>
                <w:szCs w:val="21"/>
                <w:highlight w:val="none"/>
              </w:rPr>
              <w:t>本合同，</w:t>
            </w:r>
            <w:r>
              <w:rPr>
                <w:rFonts w:hint="eastAsia" w:ascii="微软雅黑" w:hAnsi="微软雅黑" w:eastAsia="微软雅黑" w:cs="微软雅黑"/>
                <w:color w:val="auto"/>
                <w:spacing w:val="1"/>
                <w:sz w:val="21"/>
                <w:szCs w:val="21"/>
                <w:highlight w:val="none"/>
              </w:rPr>
              <w:t>并要求中标供应商按合同价款的</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10</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u w:val="single"/>
              </w:rPr>
              <w:t>%</w:t>
            </w:r>
            <w:r>
              <w:rPr>
                <w:rFonts w:hint="eastAsia" w:ascii="微软雅黑" w:hAnsi="微软雅黑" w:eastAsia="微软雅黑" w:cs="微软雅黑"/>
                <w:color w:val="auto"/>
                <w:spacing w:val="1"/>
                <w:sz w:val="21"/>
                <w:szCs w:val="21"/>
                <w:highlight w:val="none"/>
              </w:rPr>
              <w:t>向采</w:t>
            </w:r>
            <w:r>
              <w:rPr>
                <w:rFonts w:hint="eastAsia" w:ascii="微软雅黑" w:hAnsi="微软雅黑" w:eastAsia="微软雅黑" w:cs="微软雅黑"/>
                <w:color w:val="auto"/>
                <w:spacing w:val="-1"/>
                <w:sz w:val="21"/>
                <w:szCs w:val="21"/>
                <w:highlight w:val="none"/>
              </w:rPr>
              <w:t>购人支付违约金；该违约金不足以弥补采购人损失的，中标供应商应负责继续赔</w:t>
            </w:r>
            <w:r>
              <w:rPr>
                <w:rFonts w:hint="eastAsia" w:ascii="微软雅黑" w:hAnsi="微软雅黑" w:eastAsia="微软雅黑" w:cs="微软雅黑"/>
                <w:color w:val="auto"/>
                <w:spacing w:val="2"/>
                <w:sz w:val="21"/>
                <w:szCs w:val="21"/>
                <w:highlight w:val="none"/>
              </w:rPr>
              <w:t>偿。</w:t>
            </w:r>
          </w:p>
          <w:p w14:paraId="6299515D">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8" w:firstLineChars="200"/>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2"/>
                <w:sz w:val="21"/>
                <w:szCs w:val="21"/>
                <w:highlight w:val="none"/>
                <w:lang w:eastAsia="zh-CN"/>
              </w:rPr>
              <w:t>④</w:t>
            </w:r>
            <w:r>
              <w:rPr>
                <w:rFonts w:hint="eastAsia" w:ascii="微软雅黑" w:hAnsi="微软雅黑" w:eastAsia="微软雅黑" w:cs="微软雅黑"/>
                <w:color w:val="auto"/>
                <w:spacing w:val="2"/>
                <w:sz w:val="21"/>
                <w:szCs w:val="21"/>
                <w:highlight w:val="none"/>
              </w:rPr>
              <w:t>关于投入人员</w:t>
            </w:r>
            <w:r>
              <w:rPr>
                <w:rFonts w:hint="eastAsia" w:ascii="微软雅黑" w:hAnsi="微软雅黑" w:eastAsia="微软雅黑" w:cs="微软雅黑"/>
                <w:color w:val="auto"/>
                <w:spacing w:val="-1"/>
                <w:sz w:val="21"/>
                <w:szCs w:val="21"/>
                <w:highlight w:val="none"/>
              </w:rPr>
              <w:t>和投入机械设备的违</w:t>
            </w:r>
            <w:r>
              <w:rPr>
                <w:rFonts w:hint="eastAsia" w:ascii="微软雅黑" w:hAnsi="微软雅黑" w:eastAsia="微软雅黑" w:cs="微软雅黑"/>
                <w:color w:val="auto"/>
                <w:spacing w:val="-2"/>
                <w:sz w:val="21"/>
                <w:szCs w:val="21"/>
                <w:highlight w:val="none"/>
              </w:rPr>
              <w:t>约责任</w:t>
            </w:r>
            <w:r>
              <w:rPr>
                <w:rFonts w:hint="eastAsia" w:ascii="微软雅黑" w:hAnsi="微软雅黑" w:eastAsia="微软雅黑" w:cs="微软雅黑"/>
                <w:color w:val="auto"/>
                <w:spacing w:val="-2"/>
                <w:sz w:val="21"/>
                <w:szCs w:val="21"/>
                <w:highlight w:val="none"/>
                <w:lang w:eastAsia="zh-CN"/>
              </w:rPr>
              <w:t>：</w:t>
            </w:r>
            <w:r>
              <w:rPr>
                <w:rFonts w:hint="eastAsia" w:ascii="微软雅黑" w:hAnsi="微软雅黑" w:eastAsia="微软雅黑" w:cs="微软雅黑"/>
                <w:b/>
                <w:bCs/>
                <w:color w:val="auto"/>
                <w:spacing w:val="1"/>
                <w:sz w:val="21"/>
                <w:szCs w:val="21"/>
                <w:highlight w:val="none"/>
                <w:lang w:val="en-US" w:eastAsia="zh-CN"/>
              </w:rPr>
              <w:t>A.</w:t>
            </w:r>
            <w:r>
              <w:rPr>
                <w:rFonts w:hint="eastAsia" w:ascii="微软雅黑" w:hAnsi="微软雅黑" w:eastAsia="微软雅黑" w:cs="微软雅黑"/>
                <w:color w:val="auto"/>
                <w:spacing w:val="-2"/>
                <w:sz w:val="21"/>
                <w:szCs w:val="21"/>
                <w:highlight w:val="none"/>
              </w:rPr>
              <w:t>采购人</w:t>
            </w:r>
            <w:r>
              <w:rPr>
                <w:rFonts w:hint="eastAsia" w:ascii="微软雅黑" w:hAnsi="微软雅黑" w:eastAsia="微软雅黑" w:cs="微软雅黑"/>
                <w:color w:val="auto"/>
                <w:spacing w:val="-1"/>
                <w:sz w:val="21"/>
                <w:szCs w:val="21"/>
                <w:highlight w:val="none"/>
              </w:rPr>
              <w:t>采取随时抽查的形</w:t>
            </w:r>
            <w:r>
              <w:rPr>
                <w:rFonts w:hint="eastAsia" w:ascii="微软雅黑" w:hAnsi="微软雅黑" w:eastAsia="微软雅黑" w:cs="微软雅黑"/>
                <w:color w:val="auto"/>
                <w:spacing w:val="1"/>
                <w:sz w:val="21"/>
                <w:szCs w:val="21"/>
                <w:highlight w:val="none"/>
              </w:rPr>
              <w:t>式，项目负责人或项目管理人员未经批</w:t>
            </w:r>
            <w:r>
              <w:rPr>
                <w:rFonts w:hint="eastAsia" w:ascii="微软雅黑" w:hAnsi="微软雅黑" w:eastAsia="微软雅黑" w:cs="微软雅黑"/>
                <w:color w:val="auto"/>
                <w:spacing w:val="-1"/>
                <w:sz w:val="21"/>
                <w:szCs w:val="21"/>
                <w:highlight w:val="none"/>
              </w:rPr>
              <w:t>准，擅自离开施工现</w:t>
            </w:r>
            <w:r>
              <w:rPr>
                <w:rFonts w:hint="eastAsia" w:ascii="微软雅黑" w:hAnsi="微软雅黑" w:eastAsia="微软雅黑" w:cs="微软雅黑"/>
                <w:color w:val="auto"/>
                <w:spacing w:val="5"/>
                <w:sz w:val="21"/>
                <w:szCs w:val="21"/>
                <w:highlight w:val="none"/>
              </w:rPr>
              <w:t>场的(按缺勤处理)</w:t>
            </w:r>
            <w:r>
              <w:rPr>
                <w:rFonts w:hint="eastAsia" w:ascii="微软雅黑" w:hAnsi="微软雅黑" w:eastAsia="微软雅黑" w:cs="微软雅黑"/>
                <w:color w:val="auto"/>
                <w:spacing w:val="2"/>
                <w:sz w:val="21"/>
                <w:szCs w:val="21"/>
                <w:highlight w:val="none"/>
              </w:rPr>
              <w:t>或缺勤的，每缺勤一</w:t>
            </w:r>
            <w:r>
              <w:rPr>
                <w:rFonts w:hint="eastAsia" w:ascii="微软雅黑" w:hAnsi="微软雅黑" w:eastAsia="微软雅黑" w:cs="微软雅黑"/>
                <w:color w:val="auto"/>
                <w:spacing w:val="1"/>
                <w:sz w:val="21"/>
                <w:szCs w:val="21"/>
                <w:highlight w:val="none"/>
              </w:rPr>
              <w:t>次，采购人有权要求</w:t>
            </w:r>
            <w:r>
              <w:rPr>
                <w:rFonts w:hint="eastAsia" w:ascii="微软雅黑" w:hAnsi="微软雅黑" w:eastAsia="微软雅黑" w:cs="微软雅黑"/>
                <w:color w:val="auto"/>
                <w:spacing w:val="2"/>
                <w:sz w:val="21"/>
                <w:szCs w:val="21"/>
                <w:highlight w:val="none"/>
              </w:rPr>
              <w:t>中标供应商支付违约</w:t>
            </w:r>
            <w:r>
              <w:rPr>
                <w:rFonts w:hint="eastAsia" w:ascii="微软雅黑" w:hAnsi="微软雅黑" w:eastAsia="微软雅黑" w:cs="微软雅黑"/>
                <w:color w:val="auto"/>
                <w:sz w:val="21"/>
                <w:szCs w:val="21"/>
                <w:highlight w:val="none"/>
              </w:rPr>
              <w:t>金人民币</w:t>
            </w:r>
            <w:r>
              <w:rPr>
                <w:rFonts w:hint="eastAsia" w:ascii="微软雅黑" w:hAnsi="微软雅黑" w:eastAsia="微软雅黑" w:cs="微软雅黑"/>
                <w:color w:val="auto"/>
                <w:sz w:val="21"/>
                <w:szCs w:val="21"/>
                <w:highlight w:val="none"/>
                <w:u w:val="single"/>
                <w:lang w:val="en-US" w:eastAsia="zh-CN"/>
              </w:rPr>
              <w:t xml:space="preserve"> </w:t>
            </w:r>
            <w:r>
              <w:rPr>
                <w:rFonts w:hint="eastAsia" w:ascii="微软雅黑" w:hAnsi="微软雅黑" w:eastAsia="微软雅黑" w:cs="微软雅黑"/>
                <w:b/>
                <w:bCs/>
                <w:color w:val="auto"/>
                <w:sz w:val="21"/>
                <w:szCs w:val="21"/>
                <w:highlight w:val="none"/>
                <w:u w:val="single"/>
                <w:lang w:val="en-US" w:eastAsia="zh-CN"/>
              </w:rPr>
              <w:t>1</w:t>
            </w:r>
            <w:r>
              <w:rPr>
                <w:rFonts w:hint="eastAsia" w:ascii="微软雅黑" w:hAnsi="微软雅黑" w:eastAsia="微软雅黑" w:cs="微软雅黑"/>
                <w:b/>
                <w:bCs/>
                <w:color w:val="auto"/>
                <w:sz w:val="21"/>
                <w:szCs w:val="21"/>
                <w:highlight w:val="none"/>
                <w:u w:val="single"/>
              </w:rPr>
              <w:t>0000</w:t>
            </w:r>
            <w:r>
              <w:rPr>
                <w:rFonts w:hint="eastAsia" w:ascii="微软雅黑" w:hAnsi="微软雅黑" w:eastAsia="微软雅黑" w:cs="微软雅黑"/>
                <w:b/>
                <w:bCs/>
                <w:color w:val="auto"/>
                <w:sz w:val="21"/>
                <w:szCs w:val="21"/>
                <w:highlight w:val="none"/>
                <w:u w:val="single"/>
                <w:lang w:val="en-US" w:eastAsia="zh-CN"/>
              </w:rPr>
              <w:t>.00</w:t>
            </w:r>
            <w:r>
              <w:rPr>
                <w:rFonts w:hint="eastAsia" w:ascii="微软雅黑" w:hAnsi="微软雅黑" w:eastAsia="微软雅黑" w:cs="微软雅黑"/>
                <w:color w:val="auto"/>
                <w:sz w:val="21"/>
                <w:szCs w:val="21"/>
                <w:highlight w:val="none"/>
                <w:u w:val="single"/>
                <w:lang w:val="en-US" w:eastAsia="zh-CN"/>
              </w:rPr>
              <w:t xml:space="preserve"> </w:t>
            </w:r>
            <w:r>
              <w:rPr>
                <w:rFonts w:hint="eastAsia" w:ascii="微软雅黑" w:hAnsi="微软雅黑" w:eastAsia="微软雅黑" w:cs="微软雅黑"/>
                <w:color w:val="auto"/>
                <w:sz w:val="21"/>
                <w:szCs w:val="21"/>
                <w:highlight w:val="none"/>
                <w:u w:val="single"/>
              </w:rPr>
              <w:t>元</w:t>
            </w:r>
            <w:r>
              <w:rPr>
                <w:rFonts w:hint="eastAsia" w:ascii="微软雅黑" w:hAnsi="微软雅黑" w:eastAsia="微软雅黑" w:cs="微软雅黑"/>
                <w:color w:val="auto"/>
                <w:sz w:val="21"/>
                <w:szCs w:val="21"/>
                <w:highlight w:val="none"/>
              </w:rPr>
              <w:t>，</w:t>
            </w:r>
            <w:r>
              <w:rPr>
                <w:rFonts w:hint="eastAsia" w:ascii="微软雅黑" w:hAnsi="微软雅黑" w:eastAsia="微软雅黑" w:cs="微软雅黑"/>
                <w:color w:val="auto"/>
                <w:spacing w:val="4"/>
                <w:sz w:val="21"/>
                <w:szCs w:val="21"/>
                <w:highlight w:val="none"/>
              </w:rPr>
              <w:t>累计超过</w:t>
            </w:r>
            <w:r>
              <w:rPr>
                <w:rFonts w:hint="eastAsia" w:ascii="微软雅黑" w:hAnsi="微软雅黑" w:eastAsia="微软雅黑" w:cs="微软雅黑"/>
                <w:b/>
                <w:bCs/>
                <w:color w:val="auto"/>
                <w:spacing w:val="4"/>
                <w:sz w:val="21"/>
                <w:szCs w:val="21"/>
                <w:highlight w:val="none"/>
                <w:u w:val="single"/>
                <w:lang w:val="en-US" w:eastAsia="zh-CN"/>
              </w:rPr>
              <w:t xml:space="preserve"> </w:t>
            </w:r>
            <w:r>
              <w:rPr>
                <w:rFonts w:hint="eastAsia" w:ascii="微软雅黑" w:hAnsi="微软雅黑" w:eastAsia="微软雅黑" w:cs="微软雅黑"/>
                <w:b/>
                <w:bCs/>
                <w:color w:val="auto"/>
                <w:spacing w:val="4"/>
                <w:sz w:val="21"/>
                <w:szCs w:val="21"/>
                <w:highlight w:val="none"/>
                <w:u w:val="single"/>
              </w:rPr>
              <w:t>3</w:t>
            </w:r>
            <w:r>
              <w:rPr>
                <w:rFonts w:hint="eastAsia" w:ascii="微软雅黑" w:hAnsi="微软雅黑" w:eastAsia="微软雅黑" w:cs="微软雅黑"/>
                <w:b/>
                <w:bCs/>
                <w:color w:val="auto"/>
                <w:spacing w:val="4"/>
                <w:sz w:val="21"/>
                <w:szCs w:val="21"/>
                <w:highlight w:val="none"/>
                <w:u w:val="single"/>
                <w:lang w:val="en-US" w:eastAsia="zh-CN"/>
              </w:rPr>
              <w:t xml:space="preserve"> </w:t>
            </w:r>
            <w:r>
              <w:rPr>
                <w:rFonts w:hint="eastAsia" w:ascii="微软雅黑" w:hAnsi="微软雅黑" w:eastAsia="微软雅黑" w:cs="微软雅黑"/>
                <w:color w:val="auto"/>
                <w:spacing w:val="4"/>
                <w:sz w:val="21"/>
                <w:szCs w:val="21"/>
                <w:highlight w:val="none"/>
              </w:rPr>
              <w:t>次(含3次)或缺勤满7个日历日</w:t>
            </w:r>
            <w:r>
              <w:rPr>
                <w:rFonts w:hint="eastAsia" w:ascii="微软雅黑" w:hAnsi="微软雅黑" w:eastAsia="微软雅黑" w:cs="微软雅黑"/>
                <w:color w:val="auto"/>
                <w:sz w:val="21"/>
                <w:szCs w:val="21"/>
                <w:highlight w:val="none"/>
              </w:rPr>
              <w:t>的，采购人有权单方</w:t>
            </w:r>
            <w:r>
              <w:rPr>
                <w:rFonts w:hint="eastAsia" w:ascii="微软雅黑" w:hAnsi="微软雅黑" w:eastAsia="微软雅黑" w:cs="微软雅黑"/>
                <w:color w:val="auto"/>
                <w:spacing w:val="-2"/>
                <w:sz w:val="21"/>
                <w:szCs w:val="21"/>
                <w:highlight w:val="none"/>
              </w:rPr>
              <w:t>面解除合同，中标供</w:t>
            </w:r>
            <w:r>
              <w:rPr>
                <w:rFonts w:hint="eastAsia" w:ascii="微软雅黑" w:hAnsi="微软雅黑" w:eastAsia="微软雅黑" w:cs="微软雅黑"/>
                <w:color w:val="auto"/>
                <w:spacing w:val="3"/>
                <w:sz w:val="21"/>
                <w:szCs w:val="21"/>
                <w:highlight w:val="none"/>
              </w:rPr>
              <w:t>应商负全部责任。</w:t>
            </w:r>
            <w:r>
              <w:rPr>
                <w:rFonts w:hint="eastAsia" w:ascii="微软雅黑" w:hAnsi="微软雅黑" w:eastAsia="微软雅黑" w:cs="微软雅黑"/>
                <w:b/>
                <w:bCs/>
                <w:color w:val="auto"/>
                <w:spacing w:val="1"/>
                <w:sz w:val="21"/>
                <w:szCs w:val="21"/>
                <w:highlight w:val="none"/>
                <w:lang w:val="en-US" w:eastAsia="zh-CN"/>
              </w:rPr>
              <w:t>B.</w:t>
            </w:r>
            <w:r>
              <w:rPr>
                <w:rFonts w:hint="eastAsia" w:ascii="微软雅黑" w:hAnsi="微软雅黑" w:eastAsia="微软雅黑" w:cs="微软雅黑"/>
                <w:color w:val="auto"/>
                <w:spacing w:val="1"/>
                <w:sz w:val="21"/>
                <w:szCs w:val="21"/>
                <w:highlight w:val="none"/>
              </w:rPr>
              <w:t>中标供应商未经</w:t>
            </w:r>
            <w:r>
              <w:rPr>
                <w:rFonts w:hint="eastAsia" w:ascii="微软雅黑" w:hAnsi="微软雅黑" w:eastAsia="微软雅黑" w:cs="微软雅黑"/>
                <w:color w:val="auto"/>
                <w:spacing w:val="3"/>
                <w:sz w:val="21"/>
                <w:szCs w:val="21"/>
                <w:highlight w:val="none"/>
              </w:rPr>
              <w:t>采购人同意不得擅自</w:t>
            </w:r>
            <w:r>
              <w:rPr>
                <w:rFonts w:hint="eastAsia" w:ascii="微软雅黑" w:hAnsi="微软雅黑" w:eastAsia="微软雅黑" w:cs="微软雅黑"/>
                <w:color w:val="auto"/>
                <w:spacing w:val="1"/>
                <w:sz w:val="21"/>
                <w:szCs w:val="21"/>
                <w:highlight w:val="none"/>
              </w:rPr>
              <w:t>更换项目负责人和项</w:t>
            </w:r>
            <w:r>
              <w:rPr>
                <w:rFonts w:hint="eastAsia" w:ascii="微软雅黑" w:hAnsi="微软雅黑" w:eastAsia="微软雅黑" w:cs="微软雅黑"/>
                <w:color w:val="auto"/>
                <w:sz w:val="21"/>
                <w:szCs w:val="21"/>
                <w:highlight w:val="none"/>
              </w:rPr>
              <w:t>目管理人员，未经采</w:t>
            </w:r>
            <w:r>
              <w:rPr>
                <w:rFonts w:hint="eastAsia" w:ascii="微软雅黑" w:hAnsi="微软雅黑" w:eastAsia="微软雅黑" w:cs="微软雅黑"/>
                <w:color w:val="auto"/>
                <w:spacing w:val="-1"/>
                <w:sz w:val="21"/>
                <w:szCs w:val="21"/>
                <w:highlight w:val="none"/>
              </w:rPr>
              <w:t>购人书面同意擅自更</w:t>
            </w:r>
            <w:r>
              <w:rPr>
                <w:rFonts w:hint="eastAsia" w:ascii="微软雅黑" w:hAnsi="微软雅黑" w:eastAsia="微软雅黑" w:cs="微软雅黑"/>
                <w:color w:val="auto"/>
                <w:spacing w:val="1"/>
                <w:sz w:val="21"/>
                <w:szCs w:val="21"/>
                <w:highlight w:val="none"/>
              </w:rPr>
              <w:t>换项目组人员，采购</w:t>
            </w:r>
            <w:r>
              <w:rPr>
                <w:rFonts w:hint="eastAsia" w:ascii="微软雅黑" w:hAnsi="微软雅黑" w:eastAsia="微软雅黑" w:cs="微软雅黑"/>
                <w:color w:val="auto"/>
                <w:spacing w:val="-1"/>
                <w:sz w:val="21"/>
                <w:szCs w:val="21"/>
                <w:highlight w:val="none"/>
              </w:rPr>
              <w:t>人有权扣除中标供应</w:t>
            </w:r>
            <w:r>
              <w:rPr>
                <w:rFonts w:hint="eastAsia" w:ascii="微软雅黑" w:hAnsi="微软雅黑" w:eastAsia="微软雅黑" w:cs="微软雅黑"/>
                <w:color w:val="auto"/>
                <w:spacing w:val="1"/>
                <w:sz w:val="21"/>
                <w:szCs w:val="21"/>
                <w:highlight w:val="none"/>
              </w:rPr>
              <w:t>商</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lang w:val="en-US" w:eastAsia="zh-CN"/>
              </w:rPr>
              <w:t>1</w:t>
            </w:r>
            <w:r>
              <w:rPr>
                <w:rFonts w:hint="eastAsia" w:ascii="微软雅黑" w:hAnsi="微软雅黑" w:eastAsia="微软雅黑" w:cs="微软雅黑"/>
                <w:b/>
                <w:bCs/>
                <w:color w:val="auto"/>
                <w:spacing w:val="1"/>
                <w:sz w:val="21"/>
                <w:szCs w:val="21"/>
                <w:highlight w:val="none"/>
                <w:u w:val="single"/>
              </w:rPr>
              <w:t>0000</w:t>
            </w:r>
            <w:r>
              <w:rPr>
                <w:rFonts w:hint="eastAsia" w:ascii="微软雅黑" w:hAnsi="微软雅黑" w:eastAsia="微软雅黑" w:cs="微软雅黑"/>
                <w:b/>
                <w:bCs/>
                <w:color w:val="auto"/>
                <w:spacing w:val="1"/>
                <w:sz w:val="21"/>
                <w:szCs w:val="21"/>
                <w:highlight w:val="none"/>
                <w:u w:val="single"/>
                <w:lang w:val="en-US" w:eastAsia="zh-CN"/>
              </w:rPr>
              <w:t>.00</w:t>
            </w:r>
            <w:r>
              <w:rPr>
                <w:rFonts w:hint="eastAsia" w:ascii="微软雅黑" w:hAnsi="微软雅黑" w:eastAsia="微软雅黑" w:cs="微软雅黑"/>
                <w:b/>
                <w:bCs/>
                <w:color w:val="auto"/>
                <w:spacing w:val="1"/>
                <w:sz w:val="21"/>
                <w:szCs w:val="21"/>
                <w:highlight w:val="none"/>
                <w:u w:val="single"/>
              </w:rPr>
              <w:t>元/人/次</w:t>
            </w:r>
            <w:r>
              <w:rPr>
                <w:rFonts w:hint="eastAsia" w:ascii="微软雅黑" w:hAnsi="微软雅黑" w:eastAsia="微软雅黑" w:cs="微软雅黑"/>
                <w:b/>
                <w:bCs/>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rPr>
              <w:t>的</w:t>
            </w:r>
            <w:r>
              <w:rPr>
                <w:rFonts w:hint="eastAsia" w:ascii="微软雅黑" w:hAnsi="微软雅黑" w:eastAsia="微软雅黑" w:cs="微软雅黑"/>
                <w:color w:val="auto"/>
                <w:spacing w:val="-1"/>
                <w:sz w:val="21"/>
                <w:szCs w:val="21"/>
                <w:highlight w:val="none"/>
              </w:rPr>
              <w:t>违约金。发生本条上</w:t>
            </w:r>
            <w:r>
              <w:rPr>
                <w:rFonts w:hint="eastAsia" w:ascii="微软雅黑" w:hAnsi="微软雅黑" w:eastAsia="微软雅黑" w:cs="微软雅黑"/>
                <w:color w:val="auto"/>
                <w:spacing w:val="-2"/>
                <w:sz w:val="21"/>
                <w:szCs w:val="21"/>
                <w:highlight w:val="none"/>
              </w:rPr>
              <w:t>述情况累计达</w:t>
            </w:r>
            <w:r>
              <w:rPr>
                <w:rFonts w:hint="eastAsia" w:ascii="微软雅黑" w:hAnsi="微软雅黑" w:eastAsia="微软雅黑" w:cs="微软雅黑"/>
                <w:color w:val="auto"/>
                <w:spacing w:val="-2"/>
                <w:sz w:val="21"/>
                <w:szCs w:val="21"/>
                <w:highlight w:val="none"/>
                <w:lang w:val="en-US" w:eastAsia="zh-CN"/>
              </w:rPr>
              <w:t>3</w:t>
            </w:r>
            <w:r>
              <w:rPr>
                <w:rFonts w:hint="eastAsia" w:ascii="微软雅黑" w:hAnsi="微软雅黑" w:eastAsia="微软雅黑" w:cs="微软雅黑"/>
                <w:color w:val="auto"/>
                <w:spacing w:val="-2"/>
                <w:sz w:val="21"/>
                <w:szCs w:val="21"/>
                <w:highlight w:val="none"/>
              </w:rPr>
              <w:t>次后，</w:t>
            </w:r>
            <w:r>
              <w:rPr>
                <w:rFonts w:hint="eastAsia" w:ascii="微软雅黑" w:hAnsi="微软雅黑" w:eastAsia="微软雅黑" w:cs="微软雅黑"/>
                <w:color w:val="auto"/>
                <w:spacing w:val="-1"/>
                <w:sz w:val="21"/>
                <w:szCs w:val="21"/>
                <w:highlight w:val="none"/>
              </w:rPr>
              <w:t>采购人有权终止合</w:t>
            </w:r>
            <w:r>
              <w:rPr>
                <w:rFonts w:hint="eastAsia" w:ascii="微软雅黑" w:hAnsi="微软雅黑" w:eastAsia="微软雅黑" w:cs="微软雅黑"/>
                <w:color w:val="auto"/>
                <w:spacing w:val="1"/>
                <w:sz w:val="21"/>
                <w:szCs w:val="21"/>
                <w:highlight w:val="none"/>
              </w:rPr>
              <w:t>同，由此引致的经济</w:t>
            </w:r>
            <w:r>
              <w:rPr>
                <w:rFonts w:hint="eastAsia" w:ascii="微软雅黑" w:hAnsi="微软雅黑" w:eastAsia="微软雅黑" w:cs="微软雅黑"/>
                <w:color w:val="auto"/>
                <w:spacing w:val="-1"/>
                <w:sz w:val="21"/>
                <w:szCs w:val="21"/>
                <w:highlight w:val="none"/>
              </w:rPr>
              <w:t>损失，中标供应商须全额赔偿，采购人保</w:t>
            </w:r>
            <w:r>
              <w:rPr>
                <w:rFonts w:hint="eastAsia" w:ascii="微软雅黑" w:hAnsi="微软雅黑" w:eastAsia="微软雅黑" w:cs="微软雅黑"/>
                <w:color w:val="auto"/>
                <w:spacing w:val="1"/>
                <w:sz w:val="21"/>
                <w:szCs w:val="21"/>
                <w:highlight w:val="none"/>
              </w:rPr>
              <w:t>留追究中标供应商相</w:t>
            </w:r>
            <w:r>
              <w:rPr>
                <w:rFonts w:hint="eastAsia" w:ascii="微软雅黑" w:hAnsi="微软雅黑" w:eastAsia="微软雅黑" w:cs="微软雅黑"/>
                <w:color w:val="auto"/>
                <w:spacing w:val="5"/>
                <w:sz w:val="21"/>
                <w:szCs w:val="21"/>
                <w:highlight w:val="none"/>
              </w:rPr>
              <w:t>关责任的权利。</w:t>
            </w:r>
            <w:r>
              <w:rPr>
                <w:rFonts w:hint="eastAsia" w:ascii="微软雅黑" w:hAnsi="微软雅黑" w:eastAsia="微软雅黑" w:cs="微软雅黑"/>
                <w:b/>
                <w:bCs/>
                <w:color w:val="auto"/>
                <w:spacing w:val="1"/>
                <w:sz w:val="21"/>
                <w:szCs w:val="21"/>
                <w:highlight w:val="none"/>
                <w:lang w:val="en-US" w:eastAsia="zh-CN"/>
              </w:rPr>
              <w:t>C.</w:t>
            </w:r>
            <w:r>
              <w:rPr>
                <w:rFonts w:hint="eastAsia" w:ascii="微软雅黑" w:hAnsi="微软雅黑" w:eastAsia="微软雅黑" w:cs="微软雅黑"/>
                <w:color w:val="auto"/>
                <w:spacing w:val="1"/>
                <w:sz w:val="21"/>
                <w:szCs w:val="21"/>
                <w:highlight w:val="none"/>
              </w:rPr>
              <w:t>中标供应商现场的管</w:t>
            </w:r>
            <w:r>
              <w:rPr>
                <w:rFonts w:hint="eastAsia" w:ascii="微软雅黑" w:hAnsi="微软雅黑" w:eastAsia="微软雅黑" w:cs="微软雅黑"/>
                <w:color w:val="auto"/>
                <w:spacing w:val="-2"/>
                <w:sz w:val="21"/>
                <w:szCs w:val="21"/>
                <w:highlight w:val="none"/>
              </w:rPr>
              <w:t>理人员需接受监理单</w:t>
            </w:r>
            <w:r>
              <w:rPr>
                <w:rFonts w:hint="eastAsia" w:ascii="微软雅黑" w:hAnsi="微软雅黑" w:eastAsia="微软雅黑" w:cs="微软雅黑"/>
                <w:color w:val="auto"/>
                <w:spacing w:val="-1"/>
                <w:sz w:val="21"/>
                <w:szCs w:val="21"/>
                <w:highlight w:val="none"/>
              </w:rPr>
              <w:t>位的监督，肥料、苗木等相关物料进场前</w:t>
            </w:r>
            <w:r>
              <w:rPr>
                <w:rFonts w:hint="eastAsia" w:ascii="微软雅黑" w:hAnsi="微软雅黑" w:eastAsia="微软雅黑" w:cs="微软雅黑"/>
                <w:color w:val="auto"/>
                <w:spacing w:val="1"/>
                <w:sz w:val="21"/>
                <w:szCs w:val="21"/>
                <w:highlight w:val="none"/>
              </w:rPr>
              <w:t>需要向采购人报备并自觉接受监理单位检</w:t>
            </w:r>
            <w:r>
              <w:rPr>
                <w:rFonts w:hint="eastAsia" w:ascii="微软雅黑" w:hAnsi="微软雅黑" w:eastAsia="微软雅黑" w:cs="微软雅黑"/>
                <w:color w:val="auto"/>
                <w:spacing w:val="-2"/>
                <w:sz w:val="21"/>
                <w:szCs w:val="21"/>
                <w:highlight w:val="none"/>
              </w:rPr>
              <w:t>查，若未通知监理单</w:t>
            </w:r>
            <w:r>
              <w:rPr>
                <w:rFonts w:hint="eastAsia" w:ascii="微软雅黑" w:hAnsi="微软雅黑" w:eastAsia="微软雅黑" w:cs="微软雅黑"/>
                <w:color w:val="auto"/>
                <w:spacing w:val="-1"/>
                <w:sz w:val="21"/>
                <w:szCs w:val="21"/>
                <w:highlight w:val="none"/>
              </w:rPr>
              <w:t>位自行将物料进场施</w:t>
            </w:r>
            <w:r>
              <w:rPr>
                <w:rFonts w:hint="eastAsia" w:ascii="微软雅黑" w:hAnsi="微软雅黑" w:eastAsia="微软雅黑" w:cs="微软雅黑"/>
                <w:color w:val="auto"/>
                <w:spacing w:val="1"/>
                <w:sz w:val="21"/>
                <w:szCs w:val="21"/>
                <w:highlight w:val="none"/>
              </w:rPr>
              <w:t>工的，采购人可要求</w:t>
            </w:r>
            <w:r>
              <w:rPr>
                <w:rFonts w:hint="eastAsia" w:ascii="微软雅黑" w:hAnsi="微软雅黑" w:eastAsia="微软雅黑" w:cs="微软雅黑"/>
                <w:color w:val="auto"/>
                <w:sz w:val="21"/>
                <w:szCs w:val="21"/>
                <w:highlight w:val="none"/>
              </w:rPr>
              <w:t>中标供应商将物料撤</w:t>
            </w:r>
            <w:r>
              <w:rPr>
                <w:rFonts w:hint="eastAsia" w:ascii="微软雅黑" w:hAnsi="微软雅黑" w:eastAsia="微软雅黑" w:cs="微软雅黑"/>
                <w:color w:val="auto"/>
                <w:spacing w:val="1"/>
                <w:sz w:val="21"/>
                <w:szCs w:val="21"/>
                <w:highlight w:val="none"/>
              </w:rPr>
              <w:t>走。若发现进场的物</w:t>
            </w:r>
            <w:r>
              <w:rPr>
                <w:rFonts w:hint="eastAsia" w:ascii="微软雅黑" w:hAnsi="微软雅黑" w:eastAsia="微软雅黑" w:cs="微软雅黑"/>
                <w:color w:val="auto"/>
                <w:spacing w:val="-1"/>
                <w:sz w:val="21"/>
                <w:szCs w:val="21"/>
                <w:highlight w:val="none"/>
              </w:rPr>
              <w:t>料未经检查或检查不</w:t>
            </w:r>
            <w:r>
              <w:rPr>
                <w:rFonts w:hint="eastAsia" w:ascii="微软雅黑" w:hAnsi="微软雅黑" w:eastAsia="微软雅黑" w:cs="微软雅黑"/>
                <w:color w:val="auto"/>
                <w:spacing w:val="1"/>
                <w:sz w:val="21"/>
                <w:szCs w:val="21"/>
                <w:highlight w:val="none"/>
              </w:rPr>
              <w:t>合格或被认定为以劣</w:t>
            </w:r>
            <w:r>
              <w:rPr>
                <w:rFonts w:hint="eastAsia" w:ascii="微软雅黑" w:hAnsi="微软雅黑" w:eastAsia="微软雅黑" w:cs="微软雅黑"/>
                <w:color w:val="auto"/>
                <w:spacing w:val="-2"/>
                <w:sz w:val="21"/>
                <w:szCs w:val="21"/>
                <w:highlight w:val="none"/>
              </w:rPr>
              <w:t>充好时</w:t>
            </w:r>
            <w:r>
              <w:rPr>
                <w:rFonts w:hint="eastAsia" w:ascii="微软雅黑" w:hAnsi="微软雅黑" w:eastAsia="微软雅黑" w:cs="微软雅黑"/>
                <w:color w:val="auto"/>
                <w:spacing w:val="-2"/>
                <w:sz w:val="21"/>
                <w:szCs w:val="21"/>
                <w:highlight w:val="none"/>
                <w:lang w:eastAsia="zh-CN"/>
              </w:rPr>
              <w:t>，</w:t>
            </w:r>
            <w:r>
              <w:rPr>
                <w:rFonts w:hint="eastAsia" w:ascii="微软雅黑" w:hAnsi="微软雅黑" w:eastAsia="微软雅黑" w:cs="微软雅黑"/>
                <w:color w:val="auto"/>
                <w:spacing w:val="-2"/>
                <w:sz w:val="21"/>
                <w:szCs w:val="21"/>
                <w:highlight w:val="none"/>
              </w:rPr>
              <w:t>除中标供应</w:t>
            </w:r>
            <w:r>
              <w:rPr>
                <w:rFonts w:hint="eastAsia" w:ascii="微软雅黑" w:hAnsi="微软雅黑" w:eastAsia="微软雅黑" w:cs="微软雅黑"/>
                <w:color w:val="auto"/>
                <w:spacing w:val="13"/>
                <w:sz w:val="21"/>
                <w:szCs w:val="21"/>
                <w:highlight w:val="none"/>
              </w:rPr>
              <w:t>商需要将物料撤走</w:t>
            </w:r>
            <w:r>
              <w:rPr>
                <w:rFonts w:hint="eastAsia" w:ascii="微软雅黑" w:hAnsi="微软雅黑" w:eastAsia="微软雅黑" w:cs="微软雅黑"/>
                <w:color w:val="auto"/>
                <w:spacing w:val="1"/>
                <w:sz w:val="21"/>
                <w:szCs w:val="21"/>
                <w:highlight w:val="none"/>
              </w:rPr>
              <w:t>外，中标供应商还应</w:t>
            </w:r>
            <w:r>
              <w:rPr>
                <w:rFonts w:hint="eastAsia" w:ascii="微软雅黑" w:hAnsi="微软雅黑" w:eastAsia="微软雅黑" w:cs="微软雅黑"/>
                <w:color w:val="auto"/>
                <w:spacing w:val="2"/>
                <w:sz w:val="21"/>
                <w:szCs w:val="21"/>
                <w:highlight w:val="none"/>
              </w:rPr>
              <w:t>当向采购人支付违约</w:t>
            </w:r>
            <w:r>
              <w:rPr>
                <w:rFonts w:hint="eastAsia" w:ascii="微软雅黑" w:hAnsi="微软雅黑" w:eastAsia="微软雅黑" w:cs="微软雅黑"/>
                <w:color w:val="auto"/>
                <w:spacing w:val="8"/>
                <w:sz w:val="21"/>
                <w:szCs w:val="21"/>
                <w:highlight w:val="none"/>
              </w:rPr>
              <w:t>金人民币</w:t>
            </w:r>
            <w:r>
              <w:rPr>
                <w:rFonts w:hint="eastAsia" w:ascii="微软雅黑" w:hAnsi="微软雅黑" w:eastAsia="微软雅黑" w:cs="微软雅黑"/>
                <w:color w:val="auto"/>
                <w:spacing w:val="8"/>
                <w:sz w:val="21"/>
                <w:szCs w:val="21"/>
                <w:highlight w:val="none"/>
                <w:u w:val="single"/>
                <w:lang w:val="en-US" w:eastAsia="zh-CN"/>
              </w:rPr>
              <w:t xml:space="preserve"> </w:t>
            </w:r>
            <w:r>
              <w:rPr>
                <w:rFonts w:hint="eastAsia" w:ascii="微软雅黑" w:hAnsi="微软雅黑" w:eastAsia="微软雅黑" w:cs="微软雅黑"/>
                <w:b/>
                <w:bCs/>
                <w:color w:val="auto"/>
                <w:spacing w:val="8"/>
                <w:sz w:val="21"/>
                <w:szCs w:val="21"/>
                <w:highlight w:val="none"/>
                <w:u w:val="single"/>
              </w:rPr>
              <w:t>50000</w:t>
            </w:r>
            <w:r>
              <w:rPr>
                <w:rFonts w:hint="eastAsia" w:ascii="微软雅黑" w:hAnsi="微软雅黑" w:eastAsia="微软雅黑" w:cs="微软雅黑"/>
                <w:color w:val="auto"/>
                <w:spacing w:val="8"/>
                <w:sz w:val="21"/>
                <w:szCs w:val="21"/>
                <w:highlight w:val="none"/>
                <w:u w:val="single"/>
              </w:rPr>
              <w:t>元/</w:t>
            </w:r>
            <w:r>
              <w:rPr>
                <w:rFonts w:hint="eastAsia" w:ascii="微软雅黑" w:hAnsi="微软雅黑" w:eastAsia="微软雅黑" w:cs="微软雅黑"/>
                <w:color w:val="auto"/>
                <w:spacing w:val="5"/>
                <w:sz w:val="21"/>
                <w:szCs w:val="21"/>
                <w:highlight w:val="none"/>
                <w:u w:val="single"/>
              </w:rPr>
              <w:t>次</w:t>
            </w:r>
            <w:r>
              <w:rPr>
                <w:rFonts w:hint="eastAsia" w:ascii="微软雅黑" w:hAnsi="微软雅黑" w:eastAsia="微软雅黑" w:cs="微软雅黑"/>
                <w:color w:val="auto"/>
                <w:spacing w:val="5"/>
                <w:sz w:val="21"/>
                <w:szCs w:val="21"/>
                <w:highlight w:val="none"/>
              </w:rPr>
              <w:t>。</w:t>
            </w:r>
            <w:r>
              <w:rPr>
                <w:rFonts w:hint="eastAsia" w:ascii="微软雅黑" w:hAnsi="微软雅黑" w:eastAsia="微软雅黑" w:cs="微软雅黑"/>
                <w:b/>
                <w:bCs/>
                <w:color w:val="auto"/>
                <w:spacing w:val="1"/>
                <w:sz w:val="21"/>
                <w:szCs w:val="21"/>
                <w:highlight w:val="none"/>
                <w:lang w:val="en-US" w:eastAsia="zh-CN"/>
              </w:rPr>
              <w:t>D.</w:t>
            </w:r>
            <w:r>
              <w:rPr>
                <w:rFonts w:hint="eastAsia" w:ascii="微软雅黑" w:hAnsi="微软雅黑" w:eastAsia="微软雅黑" w:cs="微软雅黑"/>
                <w:color w:val="auto"/>
                <w:spacing w:val="5"/>
                <w:sz w:val="21"/>
                <w:szCs w:val="21"/>
                <w:highlight w:val="none"/>
              </w:rPr>
              <w:t>当发现中</w:t>
            </w:r>
            <w:r>
              <w:rPr>
                <w:rFonts w:hint="eastAsia" w:ascii="微软雅黑" w:hAnsi="微软雅黑" w:eastAsia="微软雅黑" w:cs="微软雅黑"/>
                <w:color w:val="auto"/>
                <w:spacing w:val="3"/>
                <w:sz w:val="21"/>
                <w:szCs w:val="21"/>
                <w:highlight w:val="none"/>
              </w:rPr>
              <w:t>标供应商投入的人员</w:t>
            </w:r>
            <w:r>
              <w:rPr>
                <w:rFonts w:hint="eastAsia" w:ascii="微软雅黑" w:hAnsi="微软雅黑" w:eastAsia="微软雅黑" w:cs="微软雅黑"/>
                <w:color w:val="auto"/>
                <w:spacing w:val="1"/>
                <w:sz w:val="21"/>
                <w:szCs w:val="21"/>
                <w:highlight w:val="none"/>
              </w:rPr>
              <w:t>和机械无法满足施工</w:t>
            </w:r>
            <w:r>
              <w:rPr>
                <w:rFonts w:hint="eastAsia" w:ascii="微软雅黑" w:hAnsi="微软雅黑" w:eastAsia="微软雅黑" w:cs="微软雅黑"/>
                <w:color w:val="auto"/>
                <w:spacing w:val="-1"/>
                <w:sz w:val="21"/>
                <w:szCs w:val="21"/>
                <w:highlight w:val="none"/>
              </w:rPr>
              <w:t>进度要求，采购人将委托监理机构向中标</w:t>
            </w:r>
            <w:r>
              <w:rPr>
                <w:rFonts w:hint="eastAsia" w:ascii="微软雅黑" w:hAnsi="微软雅黑" w:eastAsia="微软雅黑" w:cs="微软雅黑"/>
                <w:color w:val="auto"/>
                <w:spacing w:val="11"/>
                <w:sz w:val="21"/>
                <w:szCs w:val="21"/>
                <w:highlight w:val="none"/>
              </w:rPr>
              <w:t>供应商发出书面催</w:t>
            </w:r>
            <w:r>
              <w:rPr>
                <w:rFonts w:hint="eastAsia" w:ascii="微软雅黑" w:hAnsi="微软雅黑" w:eastAsia="微软雅黑" w:cs="微软雅黑"/>
                <w:color w:val="auto"/>
                <w:spacing w:val="1"/>
                <w:sz w:val="21"/>
                <w:szCs w:val="21"/>
                <w:highlight w:val="none"/>
              </w:rPr>
              <w:t>告，要求其在合理期限内整改并满足进度要求。若中标供应商</w:t>
            </w:r>
            <w:r>
              <w:rPr>
                <w:rFonts w:hint="eastAsia" w:ascii="微软雅黑" w:hAnsi="微软雅黑" w:eastAsia="微软雅黑" w:cs="微软雅黑"/>
                <w:color w:val="auto"/>
                <w:spacing w:val="5"/>
                <w:sz w:val="21"/>
                <w:szCs w:val="21"/>
                <w:highlight w:val="none"/>
              </w:rPr>
              <w:t>在达到催告期限后</w:t>
            </w:r>
            <w:r>
              <w:rPr>
                <w:rFonts w:hint="eastAsia" w:ascii="微软雅黑" w:hAnsi="微软雅黑" w:eastAsia="微软雅黑" w:cs="微软雅黑"/>
                <w:color w:val="auto"/>
                <w:spacing w:val="5"/>
                <w:sz w:val="21"/>
                <w:szCs w:val="21"/>
                <w:highlight w:val="none"/>
                <w:lang w:eastAsia="zh-CN"/>
              </w:rPr>
              <w:t>，</w:t>
            </w:r>
            <w:r>
              <w:rPr>
                <w:rFonts w:hint="eastAsia" w:ascii="微软雅黑" w:hAnsi="微软雅黑" w:eastAsia="微软雅黑" w:cs="微软雅黑"/>
                <w:color w:val="auto"/>
                <w:spacing w:val="1"/>
                <w:sz w:val="21"/>
                <w:szCs w:val="21"/>
                <w:highlight w:val="none"/>
              </w:rPr>
              <w:t>投入人员和机械仍未</w:t>
            </w:r>
            <w:r>
              <w:rPr>
                <w:rFonts w:hint="eastAsia" w:ascii="微软雅黑" w:hAnsi="微软雅黑" w:eastAsia="微软雅黑" w:cs="微软雅黑"/>
                <w:color w:val="auto"/>
                <w:spacing w:val="4"/>
                <w:sz w:val="21"/>
                <w:szCs w:val="21"/>
                <w:highlight w:val="none"/>
              </w:rPr>
              <w:t>能满足进度要求的</w:t>
            </w:r>
            <w:r>
              <w:rPr>
                <w:rFonts w:hint="eastAsia" w:ascii="微软雅黑" w:hAnsi="微软雅黑" w:eastAsia="微软雅黑" w:cs="微软雅黑"/>
                <w:color w:val="auto"/>
                <w:spacing w:val="4"/>
                <w:sz w:val="21"/>
                <w:szCs w:val="21"/>
                <w:highlight w:val="none"/>
                <w:lang w:eastAsia="zh-CN"/>
              </w:rPr>
              <w:t>，</w:t>
            </w:r>
            <w:r>
              <w:rPr>
                <w:rFonts w:hint="eastAsia" w:ascii="微软雅黑" w:hAnsi="微软雅黑" w:eastAsia="微软雅黑" w:cs="微软雅黑"/>
                <w:color w:val="auto"/>
                <w:spacing w:val="-1"/>
                <w:sz w:val="21"/>
                <w:szCs w:val="21"/>
                <w:highlight w:val="none"/>
              </w:rPr>
              <w:t>采购人有权单方面解</w:t>
            </w:r>
            <w:r>
              <w:rPr>
                <w:rFonts w:hint="eastAsia" w:ascii="微软雅黑" w:hAnsi="微软雅黑" w:eastAsia="微软雅黑" w:cs="微软雅黑"/>
                <w:color w:val="auto"/>
                <w:spacing w:val="1"/>
                <w:sz w:val="21"/>
                <w:szCs w:val="21"/>
                <w:highlight w:val="none"/>
              </w:rPr>
              <w:t>除合同，中标供应商</w:t>
            </w:r>
            <w:r>
              <w:rPr>
                <w:rFonts w:hint="eastAsia" w:ascii="微软雅黑" w:hAnsi="微软雅黑" w:eastAsia="微软雅黑" w:cs="微软雅黑"/>
                <w:color w:val="auto"/>
                <w:sz w:val="21"/>
                <w:szCs w:val="21"/>
                <w:highlight w:val="none"/>
              </w:rPr>
              <w:t>负全部责任。</w:t>
            </w:r>
          </w:p>
          <w:p w14:paraId="4E10C22C">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0"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z w:val="21"/>
                <w:szCs w:val="21"/>
                <w:highlight w:val="none"/>
                <w:lang w:eastAsia="zh-CN"/>
              </w:rPr>
              <w:t>⑤</w:t>
            </w:r>
            <w:r>
              <w:rPr>
                <w:rFonts w:hint="eastAsia" w:ascii="微软雅黑" w:hAnsi="微软雅黑" w:eastAsia="微软雅黑" w:cs="微软雅黑"/>
                <w:color w:val="auto"/>
                <w:sz w:val="21"/>
                <w:szCs w:val="21"/>
                <w:highlight w:val="none"/>
              </w:rPr>
              <w:t>中标</w:t>
            </w:r>
            <w:r>
              <w:rPr>
                <w:rFonts w:hint="eastAsia" w:ascii="微软雅黑" w:hAnsi="微软雅黑" w:eastAsia="微软雅黑" w:cs="微软雅黑"/>
                <w:color w:val="auto"/>
                <w:spacing w:val="-1"/>
                <w:sz w:val="21"/>
                <w:szCs w:val="21"/>
                <w:highlight w:val="none"/>
              </w:rPr>
              <w:t>供应商发生拖欠工人</w:t>
            </w:r>
            <w:r>
              <w:rPr>
                <w:rFonts w:hint="eastAsia" w:ascii="微软雅黑" w:hAnsi="微软雅黑" w:eastAsia="微软雅黑" w:cs="微软雅黑"/>
                <w:color w:val="auto"/>
                <w:spacing w:val="-2"/>
                <w:sz w:val="21"/>
                <w:szCs w:val="21"/>
                <w:highlight w:val="none"/>
              </w:rPr>
              <w:t>工资的行为，采购人</w:t>
            </w:r>
            <w:r>
              <w:rPr>
                <w:rFonts w:hint="eastAsia" w:ascii="微软雅黑" w:hAnsi="微软雅黑" w:eastAsia="微软雅黑" w:cs="微软雅黑"/>
                <w:color w:val="auto"/>
                <w:spacing w:val="1"/>
                <w:sz w:val="21"/>
                <w:szCs w:val="21"/>
                <w:highlight w:val="none"/>
              </w:rPr>
              <w:t>有权直接将项目进度</w:t>
            </w:r>
            <w:r>
              <w:rPr>
                <w:rFonts w:hint="eastAsia" w:ascii="微软雅黑" w:hAnsi="微软雅黑" w:eastAsia="微软雅黑" w:cs="微软雅黑"/>
                <w:color w:val="auto"/>
                <w:spacing w:val="13"/>
                <w:sz w:val="21"/>
                <w:szCs w:val="21"/>
                <w:highlight w:val="none"/>
              </w:rPr>
              <w:t>款用于发放工人工</w:t>
            </w:r>
            <w:r>
              <w:rPr>
                <w:rFonts w:hint="eastAsia" w:ascii="微软雅黑" w:hAnsi="微软雅黑" w:eastAsia="微软雅黑" w:cs="微软雅黑"/>
                <w:color w:val="auto"/>
                <w:spacing w:val="1"/>
                <w:sz w:val="21"/>
                <w:szCs w:val="21"/>
                <w:highlight w:val="none"/>
              </w:rPr>
              <w:t>资，中标供应商须提</w:t>
            </w:r>
            <w:r>
              <w:rPr>
                <w:rFonts w:hint="eastAsia" w:ascii="微软雅黑" w:hAnsi="微软雅黑" w:eastAsia="微软雅黑" w:cs="微软雅黑"/>
                <w:color w:val="auto"/>
                <w:spacing w:val="11"/>
                <w:sz w:val="21"/>
                <w:szCs w:val="21"/>
                <w:highlight w:val="none"/>
              </w:rPr>
              <w:t>供必要的配合及手</w:t>
            </w:r>
            <w:r>
              <w:rPr>
                <w:rFonts w:hint="eastAsia" w:ascii="微软雅黑" w:hAnsi="微软雅黑" w:eastAsia="微软雅黑" w:cs="微软雅黑"/>
                <w:color w:val="auto"/>
                <w:spacing w:val="-2"/>
                <w:sz w:val="21"/>
                <w:szCs w:val="21"/>
                <w:highlight w:val="none"/>
              </w:rPr>
              <w:t>续，同时按应付工人</w:t>
            </w:r>
            <w:r>
              <w:rPr>
                <w:rFonts w:hint="eastAsia" w:ascii="微软雅黑" w:hAnsi="微软雅黑" w:eastAsia="微软雅黑" w:cs="微软雅黑"/>
                <w:color w:val="auto"/>
                <w:spacing w:val="9"/>
                <w:sz w:val="21"/>
                <w:szCs w:val="21"/>
                <w:highlight w:val="none"/>
              </w:rPr>
              <w:t>工资总额的</w:t>
            </w:r>
            <w:r>
              <w:rPr>
                <w:rFonts w:hint="eastAsia" w:ascii="微软雅黑" w:hAnsi="微软雅黑" w:eastAsia="微软雅黑" w:cs="微软雅黑"/>
                <w:color w:val="auto"/>
                <w:spacing w:val="9"/>
                <w:sz w:val="21"/>
                <w:szCs w:val="21"/>
                <w:highlight w:val="none"/>
                <w:u w:val="single"/>
                <w:lang w:val="en-US" w:eastAsia="zh-CN"/>
              </w:rPr>
              <w:t xml:space="preserve"> </w:t>
            </w:r>
            <w:r>
              <w:rPr>
                <w:rFonts w:hint="eastAsia" w:ascii="微软雅黑" w:hAnsi="微软雅黑" w:eastAsia="微软雅黑" w:cs="微软雅黑"/>
                <w:b/>
                <w:bCs/>
                <w:color w:val="auto"/>
                <w:spacing w:val="9"/>
                <w:sz w:val="21"/>
                <w:szCs w:val="21"/>
                <w:highlight w:val="none"/>
                <w:u w:val="single"/>
              </w:rPr>
              <w:t>1%</w:t>
            </w:r>
            <w:r>
              <w:rPr>
                <w:rFonts w:hint="eastAsia" w:ascii="微软雅黑" w:hAnsi="微软雅黑" w:eastAsia="微软雅黑" w:cs="微软雅黑"/>
                <w:b/>
                <w:bCs/>
                <w:color w:val="auto"/>
                <w:spacing w:val="9"/>
                <w:sz w:val="21"/>
                <w:szCs w:val="21"/>
                <w:highlight w:val="none"/>
                <w:u w:val="single"/>
                <w:lang w:val="en-US" w:eastAsia="zh-CN"/>
              </w:rPr>
              <w:t xml:space="preserve"> </w:t>
            </w:r>
            <w:r>
              <w:rPr>
                <w:rFonts w:hint="eastAsia" w:ascii="微软雅黑" w:hAnsi="微软雅黑" w:eastAsia="微软雅黑" w:cs="微软雅黑"/>
                <w:color w:val="auto"/>
                <w:spacing w:val="9"/>
                <w:sz w:val="21"/>
                <w:szCs w:val="21"/>
                <w:highlight w:val="none"/>
              </w:rPr>
              <w:t>向采</w:t>
            </w:r>
            <w:r>
              <w:rPr>
                <w:rFonts w:hint="eastAsia" w:ascii="微软雅黑" w:hAnsi="微软雅黑" w:eastAsia="微软雅黑" w:cs="微软雅黑"/>
                <w:color w:val="auto"/>
                <w:spacing w:val="-1"/>
                <w:sz w:val="21"/>
                <w:szCs w:val="21"/>
                <w:highlight w:val="none"/>
              </w:rPr>
              <w:t>购人支付违约金，并</w:t>
            </w:r>
            <w:r>
              <w:rPr>
                <w:rFonts w:hint="eastAsia" w:ascii="微软雅黑" w:hAnsi="微软雅黑" w:eastAsia="微软雅黑" w:cs="微软雅黑"/>
                <w:color w:val="auto"/>
                <w:spacing w:val="1"/>
                <w:sz w:val="21"/>
                <w:szCs w:val="21"/>
                <w:highlight w:val="none"/>
              </w:rPr>
              <w:t>赔偿给采购人造成的损失。</w:t>
            </w:r>
          </w:p>
          <w:p w14:paraId="35F03560">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1"/>
                <w:sz w:val="21"/>
                <w:szCs w:val="21"/>
                <w:highlight w:val="none"/>
                <w:lang w:eastAsia="zh-CN"/>
              </w:rPr>
              <w:t>⑥</w:t>
            </w:r>
            <w:r>
              <w:rPr>
                <w:rFonts w:hint="eastAsia" w:ascii="微软雅黑" w:hAnsi="微软雅黑" w:eastAsia="微软雅黑" w:cs="微软雅黑"/>
                <w:color w:val="auto"/>
                <w:spacing w:val="1"/>
                <w:sz w:val="21"/>
                <w:szCs w:val="21"/>
                <w:highlight w:val="none"/>
              </w:rPr>
              <w:t>中标供应商未能有效处理施</w:t>
            </w:r>
            <w:r>
              <w:rPr>
                <w:rFonts w:hint="eastAsia" w:ascii="微软雅黑" w:hAnsi="微软雅黑" w:eastAsia="微软雅黑" w:cs="微软雅黑"/>
                <w:color w:val="auto"/>
                <w:spacing w:val="-2"/>
                <w:sz w:val="21"/>
                <w:szCs w:val="21"/>
                <w:highlight w:val="none"/>
              </w:rPr>
              <w:t>工过程中的纠纷，造</w:t>
            </w:r>
            <w:r>
              <w:rPr>
                <w:rFonts w:hint="eastAsia" w:ascii="微软雅黑" w:hAnsi="微软雅黑" w:eastAsia="微软雅黑" w:cs="微软雅黑"/>
                <w:color w:val="auto"/>
                <w:spacing w:val="1"/>
                <w:sz w:val="21"/>
                <w:szCs w:val="21"/>
                <w:highlight w:val="none"/>
              </w:rPr>
              <w:t>成</w:t>
            </w:r>
            <w:r>
              <w:rPr>
                <w:rFonts w:hint="eastAsia" w:ascii="微软雅黑" w:hAnsi="微软雅黑" w:eastAsia="微软雅黑" w:cs="微软雅黑"/>
                <w:color w:val="auto"/>
                <w:spacing w:val="1"/>
                <w:sz w:val="21"/>
                <w:szCs w:val="21"/>
                <w:highlight w:val="none"/>
                <w:lang w:eastAsia="zh-CN"/>
              </w:rPr>
              <w:t>严重</w:t>
            </w:r>
            <w:r>
              <w:rPr>
                <w:rFonts w:hint="eastAsia" w:ascii="微软雅黑" w:hAnsi="微软雅黑" w:eastAsia="微软雅黑" w:cs="微软雅黑"/>
                <w:color w:val="auto"/>
                <w:spacing w:val="1"/>
                <w:sz w:val="21"/>
                <w:szCs w:val="21"/>
                <w:highlight w:val="none"/>
              </w:rPr>
              <w:t>影响进度或导致项目无法实施的，采购</w:t>
            </w:r>
            <w:r>
              <w:rPr>
                <w:rFonts w:hint="eastAsia" w:ascii="微软雅黑" w:hAnsi="微软雅黑" w:eastAsia="微软雅黑" w:cs="微软雅黑"/>
                <w:color w:val="auto"/>
                <w:spacing w:val="-2"/>
                <w:sz w:val="21"/>
                <w:szCs w:val="21"/>
                <w:highlight w:val="none"/>
              </w:rPr>
              <w:t>人有权单方面解除合</w:t>
            </w:r>
            <w:r>
              <w:rPr>
                <w:rFonts w:hint="eastAsia" w:ascii="微软雅黑" w:hAnsi="微软雅黑" w:eastAsia="微软雅黑" w:cs="微软雅黑"/>
                <w:color w:val="auto"/>
                <w:spacing w:val="1"/>
                <w:sz w:val="21"/>
                <w:szCs w:val="21"/>
                <w:highlight w:val="none"/>
              </w:rPr>
              <w:t>同。</w:t>
            </w:r>
          </w:p>
          <w:p w14:paraId="2388E412">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6"/>
                <w:sz w:val="21"/>
                <w:szCs w:val="21"/>
                <w:highlight w:val="none"/>
              </w:rPr>
            </w:pPr>
            <w:r>
              <w:rPr>
                <w:rFonts w:hint="eastAsia" w:ascii="微软雅黑" w:hAnsi="微软雅黑" w:eastAsia="微软雅黑" w:cs="微软雅黑"/>
                <w:color w:val="auto"/>
                <w:spacing w:val="1"/>
                <w:sz w:val="21"/>
                <w:szCs w:val="21"/>
                <w:highlight w:val="none"/>
                <w:lang w:eastAsia="zh-CN"/>
              </w:rPr>
              <w:t>⑦</w:t>
            </w:r>
            <w:r>
              <w:rPr>
                <w:rFonts w:hint="eastAsia" w:ascii="微软雅黑" w:hAnsi="微软雅黑" w:eastAsia="微软雅黑" w:cs="微软雅黑"/>
                <w:color w:val="auto"/>
                <w:spacing w:val="1"/>
                <w:sz w:val="21"/>
                <w:szCs w:val="21"/>
                <w:highlight w:val="none"/>
              </w:rPr>
              <w:t>中标供应商不履行或不按约定履行</w:t>
            </w:r>
            <w:r>
              <w:rPr>
                <w:rFonts w:hint="eastAsia" w:ascii="微软雅黑" w:hAnsi="微软雅黑" w:eastAsia="微软雅黑" w:cs="微软雅黑"/>
                <w:color w:val="auto"/>
                <w:spacing w:val="-1"/>
                <w:sz w:val="21"/>
                <w:szCs w:val="21"/>
                <w:highlight w:val="none"/>
              </w:rPr>
              <w:t>其在本合同项下的其</w:t>
            </w:r>
            <w:r>
              <w:rPr>
                <w:rFonts w:hint="eastAsia" w:ascii="微软雅黑" w:hAnsi="微软雅黑" w:eastAsia="微软雅黑" w:cs="微软雅黑"/>
                <w:color w:val="auto"/>
                <w:spacing w:val="-3"/>
                <w:sz w:val="21"/>
                <w:szCs w:val="21"/>
                <w:highlight w:val="none"/>
              </w:rPr>
              <w:t>他义务，应当承担继</w:t>
            </w:r>
            <w:r>
              <w:rPr>
                <w:rFonts w:hint="eastAsia" w:ascii="微软雅黑" w:hAnsi="微软雅黑" w:eastAsia="微软雅黑" w:cs="微软雅黑"/>
                <w:color w:val="auto"/>
                <w:sz w:val="21"/>
                <w:szCs w:val="21"/>
                <w:highlight w:val="none"/>
              </w:rPr>
              <w:t>续履行，采取补救措</w:t>
            </w:r>
            <w:r>
              <w:rPr>
                <w:rFonts w:hint="eastAsia" w:ascii="微软雅黑" w:hAnsi="微软雅黑" w:eastAsia="微软雅黑" w:cs="微软雅黑"/>
                <w:color w:val="auto"/>
                <w:spacing w:val="-2"/>
                <w:sz w:val="21"/>
                <w:szCs w:val="21"/>
                <w:highlight w:val="none"/>
              </w:rPr>
              <w:t>施或者赔偿损失等违</w:t>
            </w:r>
            <w:r>
              <w:rPr>
                <w:rFonts w:hint="eastAsia" w:ascii="微软雅黑" w:hAnsi="微软雅黑" w:eastAsia="微软雅黑" w:cs="微软雅黑"/>
                <w:color w:val="auto"/>
                <w:spacing w:val="-1"/>
                <w:sz w:val="21"/>
                <w:szCs w:val="21"/>
                <w:highlight w:val="none"/>
              </w:rPr>
              <w:t>约责任，因中标供应</w:t>
            </w:r>
            <w:r>
              <w:rPr>
                <w:rFonts w:hint="eastAsia" w:ascii="微软雅黑" w:hAnsi="微软雅黑" w:eastAsia="微软雅黑" w:cs="微软雅黑"/>
                <w:color w:val="auto"/>
                <w:sz w:val="21"/>
                <w:szCs w:val="21"/>
                <w:highlight w:val="none"/>
              </w:rPr>
              <w:t>商违约导致工期延误</w:t>
            </w:r>
            <w:r>
              <w:rPr>
                <w:rFonts w:hint="eastAsia" w:ascii="微软雅黑" w:hAnsi="微软雅黑" w:eastAsia="微软雅黑" w:cs="微软雅黑"/>
                <w:color w:val="auto"/>
                <w:spacing w:val="-6"/>
                <w:sz w:val="21"/>
                <w:szCs w:val="21"/>
                <w:highlight w:val="none"/>
              </w:rPr>
              <w:t>的，工期不予顺延。</w:t>
            </w:r>
          </w:p>
          <w:p w14:paraId="076456C6">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396"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6"/>
                <w:sz w:val="21"/>
                <w:szCs w:val="21"/>
                <w:highlight w:val="none"/>
                <w:lang w:eastAsia="zh-CN"/>
              </w:rPr>
              <w:t>⑧</w:t>
            </w:r>
            <w:r>
              <w:rPr>
                <w:rFonts w:hint="eastAsia" w:ascii="微软雅黑" w:hAnsi="微软雅黑" w:eastAsia="微软雅黑" w:cs="微软雅黑"/>
                <w:color w:val="auto"/>
                <w:spacing w:val="1"/>
                <w:sz w:val="21"/>
                <w:szCs w:val="21"/>
                <w:highlight w:val="none"/>
              </w:rPr>
              <w:t>中标供应商应严格遵</w:t>
            </w:r>
            <w:r>
              <w:rPr>
                <w:rFonts w:hint="eastAsia" w:ascii="微软雅黑" w:hAnsi="微软雅黑" w:eastAsia="微软雅黑" w:cs="微软雅黑"/>
                <w:color w:val="auto"/>
                <w:sz w:val="21"/>
                <w:szCs w:val="21"/>
                <w:highlight w:val="none"/>
              </w:rPr>
              <w:t>守森林防火规定，禁</w:t>
            </w:r>
            <w:r>
              <w:rPr>
                <w:rFonts w:hint="eastAsia" w:ascii="微软雅黑" w:hAnsi="微软雅黑" w:eastAsia="微软雅黑" w:cs="微软雅黑"/>
                <w:color w:val="auto"/>
                <w:spacing w:val="1"/>
                <w:sz w:val="21"/>
                <w:szCs w:val="21"/>
                <w:highlight w:val="none"/>
              </w:rPr>
              <w:t>止其派出人员在本项</w:t>
            </w:r>
            <w:r>
              <w:rPr>
                <w:rFonts w:hint="eastAsia" w:ascii="微软雅黑" w:hAnsi="微软雅黑" w:eastAsia="微软雅黑" w:cs="微软雅黑"/>
                <w:color w:val="auto"/>
                <w:sz w:val="21"/>
                <w:szCs w:val="21"/>
                <w:highlight w:val="none"/>
              </w:rPr>
              <w:t>目作业范围内进行吸</w:t>
            </w:r>
            <w:r>
              <w:rPr>
                <w:rFonts w:hint="eastAsia" w:ascii="微软雅黑" w:hAnsi="微软雅黑" w:eastAsia="微软雅黑" w:cs="微软雅黑"/>
                <w:color w:val="auto"/>
                <w:spacing w:val="-1"/>
                <w:sz w:val="21"/>
                <w:szCs w:val="21"/>
                <w:highlight w:val="none"/>
              </w:rPr>
              <w:t>烟、焚烧秸秆、明火</w:t>
            </w:r>
            <w:r>
              <w:rPr>
                <w:rFonts w:hint="eastAsia" w:ascii="微软雅黑" w:hAnsi="微软雅黑" w:eastAsia="微软雅黑" w:cs="微软雅黑"/>
                <w:color w:val="auto"/>
                <w:spacing w:val="1"/>
                <w:sz w:val="21"/>
                <w:szCs w:val="21"/>
                <w:highlight w:val="none"/>
              </w:rPr>
              <w:t>取暖等各种用火行</w:t>
            </w:r>
            <w:r>
              <w:rPr>
                <w:rFonts w:hint="eastAsia" w:ascii="微软雅黑" w:hAnsi="微软雅黑" w:eastAsia="微软雅黑" w:cs="微软雅黑"/>
                <w:color w:val="auto"/>
                <w:spacing w:val="-2"/>
                <w:sz w:val="21"/>
                <w:szCs w:val="21"/>
                <w:highlight w:val="none"/>
              </w:rPr>
              <w:t>为；禁止种植违禁植</w:t>
            </w:r>
            <w:r>
              <w:rPr>
                <w:rFonts w:hint="eastAsia" w:ascii="微软雅黑" w:hAnsi="微软雅黑" w:eastAsia="微软雅黑" w:cs="微软雅黑"/>
                <w:color w:val="auto"/>
                <w:spacing w:val="-1"/>
                <w:sz w:val="21"/>
                <w:szCs w:val="21"/>
                <w:highlight w:val="none"/>
              </w:rPr>
              <w:t>物、盗采野生保护植</w:t>
            </w:r>
            <w:r>
              <w:rPr>
                <w:rFonts w:hint="eastAsia" w:ascii="微软雅黑" w:hAnsi="微软雅黑" w:eastAsia="微软雅黑" w:cs="微软雅黑"/>
                <w:color w:val="auto"/>
                <w:spacing w:val="1"/>
                <w:sz w:val="21"/>
                <w:szCs w:val="21"/>
                <w:highlight w:val="none"/>
              </w:rPr>
              <w:t>物、捕捉野生保护动</w:t>
            </w:r>
            <w:r>
              <w:rPr>
                <w:rFonts w:hint="eastAsia" w:ascii="微软雅黑" w:hAnsi="微软雅黑" w:eastAsia="微软雅黑" w:cs="微软雅黑"/>
                <w:color w:val="auto"/>
                <w:spacing w:val="-1"/>
                <w:sz w:val="21"/>
                <w:szCs w:val="21"/>
                <w:highlight w:val="none"/>
              </w:rPr>
              <w:t>物。一经发现，中标供应商除自行承担该</w:t>
            </w:r>
            <w:r>
              <w:rPr>
                <w:rFonts w:hint="eastAsia" w:ascii="微软雅黑" w:hAnsi="微软雅黑" w:eastAsia="微软雅黑" w:cs="微软雅黑"/>
                <w:color w:val="auto"/>
                <w:spacing w:val="1"/>
                <w:sz w:val="21"/>
                <w:szCs w:val="21"/>
                <w:highlight w:val="none"/>
              </w:rPr>
              <w:t>行为造成的一切责</w:t>
            </w:r>
            <w:r>
              <w:rPr>
                <w:rFonts w:hint="eastAsia" w:ascii="微软雅黑" w:hAnsi="微软雅黑" w:eastAsia="微软雅黑" w:cs="微软雅黑"/>
                <w:color w:val="auto"/>
                <w:spacing w:val="-1"/>
                <w:sz w:val="21"/>
                <w:szCs w:val="21"/>
                <w:highlight w:val="none"/>
              </w:rPr>
              <w:t>任、损失并负责赔偿</w:t>
            </w:r>
            <w:r>
              <w:rPr>
                <w:rFonts w:hint="eastAsia" w:ascii="微软雅黑" w:hAnsi="微软雅黑" w:eastAsia="微软雅黑" w:cs="微软雅黑"/>
                <w:color w:val="auto"/>
                <w:spacing w:val="1"/>
                <w:sz w:val="21"/>
                <w:szCs w:val="21"/>
                <w:highlight w:val="none"/>
              </w:rPr>
              <w:t>外，还应当向采购人</w:t>
            </w:r>
            <w:r>
              <w:rPr>
                <w:rFonts w:hint="eastAsia" w:ascii="微软雅黑" w:hAnsi="微软雅黑" w:eastAsia="微软雅黑" w:cs="微软雅黑"/>
                <w:color w:val="auto"/>
                <w:spacing w:val="3"/>
                <w:sz w:val="21"/>
                <w:szCs w:val="21"/>
                <w:highlight w:val="none"/>
              </w:rPr>
              <w:t>支付违约金人民币</w:t>
            </w:r>
            <w:r>
              <w:rPr>
                <w:rFonts w:hint="eastAsia" w:ascii="微软雅黑" w:hAnsi="微软雅黑" w:eastAsia="微软雅黑" w:cs="微软雅黑"/>
                <w:color w:val="auto"/>
                <w:spacing w:val="3"/>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1000</w:t>
            </w:r>
            <w:r>
              <w:rPr>
                <w:rFonts w:hint="eastAsia" w:ascii="微软雅黑" w:hAnsi="微软雅黑" w:eastAsia="微软雅黑" w:cs="微软雅黑"/>
                <w:b/>
                <w:bCs/>
                <w:color w:val="auto"/>
                <w:spacing w:val="1"/>
                <w:sz w:val="21"/>
                <w:szCs w:val="21"/>
                <w:highlight w:val="none"/>
                <w:u w:val="single"/>
                <w:lang w:val="en-US" w:eastAsia="zh-CN"/>
              </w:rPr>
              <w:t xml:space="preserve">.00 </w:t>
            </w:r>
            <w:r>
              <w:rPr>
                <w:rFonts w:hint="eastAsia" w:ascii="微软雅黑" w:hAnsi="微软雅黑" w:eastAsia="微软雅黑" w:cs="微软雅黑"/>
                <w:color w:val="auto"/>
                <w:spacing w:val="1"/>
                <w:sz w:val="21"/>
                <w:szCs w:val="21"/>
                <w:highlight w:val="none"/>
                <w:u w:val="single"/>
              </w:rPr>
              <w:t>元/次</w:t>
            </w:r>
            <w:r>
              <w:rPr>
                <w:rFonts w:hint="eastAsia" w:ascii="微软雅黑" w:hAnsi="微软雅黑" w:eastAsia="微软雅黑" w:cs="微软雅黑"/>
                <w:color w:val="auto"/>
                <w:spacing w:val="1"/>
                <w:sz w:val="21"/>
                <w:szCs w:val="21"/>
                <w:highlight w:val="none"/>
              </w:rPr>
              <w:t>，采购人保留追究中标供应商责</w:t>
            </w:r>
            <w:r>
              <w:rPr>
                <w:rFonts w:hint="eastAsia" w:ascii="微软雅黑" w:hAnsi="微软雅黑" w:eastAsia="微软雅黑" w:cs="微软雅黑"/>
                <w:color w:val="auto"/>
                <w:spacing w:val="-1"/>
                <w:sz w:val="21"/>
                <w:szCs w:val="21"/>
                <w:highlight w:val="none"/>
              </w:rPr>
              <w:t>任的权利。</w:t>
            </w:r>
          </w:p>
          <w:p w14:paraId="72BEDF7C">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16"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1"/>
                <w:sz w:val="21"/>
                <w:szCs w:val="21"/>
                <w:highlight w:val="none"/>
                <w:lang w:eastAsia="zh-CN"/>
              </w:rPr>
              <w:t>⑨</w:t>
            </w:r>
            <w:r>
              <w:rPr>
                <w:rFonts w:hint="eastAsia" w:ascii="微软雅黑" w:hAnsi="微软雅黑" w:eastAsia="微软雅黑" w:cs="微软雅黑"/>
                <w:color w:val="auto"/>
                <w:spacing w:val="-1"/>
                <w:sz w:val="21"/>
                <w:szCs w:val="21"/>
                <w:highlight w:val="none"/>
              </w:rPr>
              <w:t>合同履</w:t>
            </w:r>
            <w:r>
              <w:rPr>
                <w:rFonts w:hint="eastAsia" w:ascii="微软雅黑" w:hAnsi="微软雅黑" w:eastAsia="微软雅黑" w:cs="微软雅黑"/>
                <w:color w:val="auto"/>
                <w:spacing w:val="1"/>
                <w:sz w:val="21"/>
                <w:szCs w:val="21"/>
                <w:highlight w:val="none"/>
              </w:rPr>
              <w:t>行期间，履约保证金出现被扣除、没收或</w:t>
            </w:r>
            <w:r>
              <w:rPr>
                <w:rFonts w:hint="eastAsia" w:ascii="微软雅黑" w:hAnsi="微软雅黑" w:eastAsia="微软雅黑" w:cs="微软雅黑"/>
                <w:color w:val="auto"/>
                <w:spacing w:val="-1"/>
                <w:sz w:val="21"/>
                <w:szCs w:val="21"/>
                <w:highlight w:val="none"/>
              </w:rPr>
              <w:t>有效期过期的，中标供应商应于</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7个工作</w:t>
            </w:r>
            <w:r>
              <w:rPr>
                <w:rFonts w:hint="eastAsia" w:ascii="微软雅黑" w:hAnsi="微软雅黑" w:eastAsia="微软雅黑" w:cs="微软雅黑"/>
                <w:b/>
                <w:bCs/>
                <w:color w:val="auto"/>
                <w:sz w:val="21"/>
                <w:szCs w:val="21"/>
                <w:highlight w:val="none"/>
                <w:u w:val="single"/>
              </w:rPr>
              <w:t>日</w:t>
            </w:r>
            <w:r>
              <w:rPr>
                <w:rFonts w:hint="eastAsia" w:ascii="微软雅黑" w:hAnsi="微软雅黑" w:eastAsia="微软雅黑" w:cs="微软雅黑"/>
                <w:color w:val="auto"/>
                <w:sz w:val="21"/>
                <w:szCs w:val="21"/>
                <w:highlight w:val="none"/>
                <w:u w:val="single"/>
                <w:lang w:val="en-US" w:eastAsia="zh-CN"/>
              </w:rPr>
              <w:t xml:space="preserve"> </w:t>
            </w:r>
            <w:r>
              <w:rPr>
                <w:rFonts w:hint="eastAsia" w:ascii="微软雅黑" w:hAnsi="微软雅黑" w:eastAsia="微软雅黑" w:cs="微软雅黑"/>
                <w:color w:val="auto"/>
                <w:sz w:val="21"/>
                <w:szCs w:val="21"/>
                <w:highlight w:val="none"/>
              </w:rPr>
              <w:t>内向采购人补足被</w:t>
            </w:r>
            <w:r>
              <w:rPr>
                <w:rFonts w:hint="eastAsia" w:ascii="微软雅黑" w:hAnsi="微软雅黑" w:eastAsia="微软雅黑" w:cs="微软雅黑"/>
                <w:color w:val="auto"/>
                <w:spacing w:val="2"/>
                <w:sz w:val="21"/>
                <w:szCs w:val="21"/>
                <w:highlight w:val="none"/>
              </w:rPr>
              <w:t>扣除部分或按本合同</w:t>
            </w:r>
            <w:r>
              <w:rPr>
                <w:rFonts w:hint="eastAsia" w:ascii="微软雅黑" w:hAnsi="微软雅黑" w:eastAsia="微软雅黑" w:cs="微软雅黑"/>
                <w:color w:val="auto"/>
                <w:spacing w:val="1"/>
                <w:sz w:val="21"/>
                <w:szCs w:val="21"/>
                <w:highlight w:val="none"/>
              </w:rPr>
              <w:t>约定重新出具合法有</w:t>
            </w:r>
            <w:r>
              <w:rPr>
                <w:rFonts w:hint="eastAsia" w:ascii="微软雅黑" w:hAnsi="微软雅黑" w:eastAsia="微软雅黑" w:cs="微软雅黑"/>
                <w:color w:val="auto"/>
                <w:sz w:val="21"/>
                <w:szCs w:val="21"/>
                <w:highlight w:val="none"/>
              </w:rPr>
              <w:t>效的银行保函</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rPr>
              <w:t>担</w:t>
            </w:r>
            <w:r>
              <w:rPr>
                <w:rFonts w:hint="eastAsia" w:ascii="微软雅黑" w:hAnsi="微软雅黑" w:eastAsia="微软雅黑" w:cs="微软雅黑"/>
                <w:color w:val="auto"/>
                <w:sz w:val="21"/>
                <w:szCs w:val="21"/>
                <w:highlight w:val="none"/>
                <w:lang w:eastAsia="zh-CN"/>
              </w:rPr>
              <w:t>保</w:t>
            </w:r>
            <w:r>
              <w:rPr>
                <w:rFonts w:hint="eastAsia" w:ascii="微软雅黑" w:hAnsi="微软雅黑" w:eastAsia="微软雅黑" w:cs="微软雅黑"/>
                <w:color w:val="auto"/>
                <w:sz w:val="21"/>
                <w:szCs w:val="21"/>
                <w:highlight w:val="none"/>
              </w:rPr>
              <w:t>保</w:t>
            </w:r>
            <w:r>
              <w:rPr>
                <w:rFonts w:hint="eastAsia" w:ascii="微软雅黑" w:hAnsi="微软雅黑" w:eastAsia="微软雅黑" w:cs="微软雅黑"/>
                <w:color w:val="auto"/>
                <w:spacing w:val="1"/>
                <w:sz w:val="21"/>
                <w:szCs w:val="21"/>
                <w:highlight w:val="none"/>
              </w:rPr>
              <w:t>函</w:t>
            </w:r>
            <w:r>
              <w:rPr>
                <w:rFonts w:hint="eastAsia" w:ascii="微软雅黑" w:hAnsi="微软雅黑" w:eastAsia="微软雅黑" w:cs="微软雅黑"/>
                <w:color w:val="auto"/>
                <w:spacing w:val="1"/>
                <w:sz w:val="21"/>
                <w:szCs w:val="21"/>
                <w:highlight w:val="none"/>
                <w:lang w:eastAsia="zh-CN"/>
              </w:rPr>
              <w:t>或保险保函</w:t>
            </w:r>
            <w:r>
              <w:rPr>
                <w:rFonts w:hint="eastAsia" w:ascii="微软雅黑" w:hAnsi="微软雅黑" w:eastAsia="微软雅黑" w:cs="微软雅黑"/>
                <w:color w:val="auto"/>
                <w:spacing w:val="1"/>
                <w:sz w:val="21"/>
                <w:szCs w:val="21"/>
                <w:highlight w:val="none"/>
              </w:rPr>
              <w:t>。中标供应商不及</w:t>
            </w:r>
            <w:r>
              <w:rPr>
                <w:rFonts w:hint="eastAsia" w:ascii="微软雅黑" w:hAnsi="微软雅黑" w:eastAsia="微软雅黑" w:cs="微软雅黑"/>
                <w:color w:val="auto"/>
                <w:sz w:val="21"/>
                <w:szCs w:val="21"/>
                <w:highlight w:val="none"/>
              </w:rPr>
              <w:t>时补足或续保的，应</w:t>
            </w:r>
            <w:r>
              <w:rPr>
                <w:rFonts w:hint="eastAsia" w:ascii="微软雅黑" w:hAnsi="微软雅黑" w:eastAsia="微软雅黑" w:cs="微软雅黑"/>
                <w:color w:val="auto"/>
                <w:spacing w:val="1"/>
                <w:sz w:val="21"/>
                <w:szCs w:val="21"/>
                <w:highlight w:val="none"/>
              </w:rPr>
              <w:t>按保证金额的</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2‰</w:t>
            </w:r>
            <w:r>
              <w:rPr>
                <w:rFonts w:hint="eastAsia" w:ascii="微软雅黑" w:hAnsi="微软雅黑" w:eastAsia="微软雅黑" w:cs="微软雅黑"/>
                <w:b/>
                <w:bCs/>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rPr>
              <w:t>天</w:t>
            </w:r>
            <w:r>
              <w:rPr>
                <w:rFonts w:hint="eastAsia" w:ascii="微软雅黑" w:hAnsi="微软雅黑" w:eastAsia="微软雅黑" w:cs="微软雅黑"/>
                <w:color w:val="auto"/>
                <w:sz w:val="21"/>
                <w:szCs w:val="21"/>
                <w:highlight w:val="none"/>
              </w:rPr>
              <w:t>的标准向采购人支付</w:t>
            </w:r>
            <w:r>
              <w:rPr>
                <w:rFonts w:hint="eastAsia" w:ascii="微软雅黑" w:hAnsi="微软雅黑" w:eastAsia="微软雅黑" w:cs="微软雅黑"/>
                <w:color w:val="auto"/>
                <w:spacing w:val="1"/>
                <w:sz w:val="21"/>
                <w:szCs w:val="21"/>
                <w:highlight w:val="none"/>
              </w:rPr>
              <w:t>违约金。</w:t>
            </w:r>
          </w:p>
          <w:p w14:paraId="4E87D91F">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1"/>
                <w:sz w:val="21"/>
                <w:szCs w:val="21"/>
                <w:highlight w:val="none"/>
              </w:rPr>
              <w:t>⑩采购人逾</w:t>
            </w:r>
            <w:r>
              <w:rPr>
                <w:rFonts w:hint="eastAsia" w:ascii="微软雅黑" w:hAnsi="微软雅黑" w:eastAsia="微软雅黑" w:cs="微软雅黑"/>
                <w:color w:val="auto"/>
                <w:spacing w:val="-2"/>
                <w:sz w:val="21"/>
                <w:szCs w:val="21"/>
                <w:highlight w:val="none"/>
              </w:rPr>
              <w:t>期退还履约保证金</w:t>
            </w:r>
            <w:r>
              <w:rPr>
                <w:rFonts w:hint="eastAsia" w:ascii="微软雅黑" w:hAnsi="微软雅黑" w:eastAsia="微软雅黑" w:cs="微软雅黑"/>
                <w:color w:val="auto"/>
                <w:spacing w:val="2"/>
                <w:sz w:val="21"/>
                <w:szCs w:val="21"/>
                <w:highlight w:val="none"/>
              </w:rPr>
              <w:t>的，除应当退还履约</w:t>
            </w:r>
            <w:r>
              <w:rPr>
                <w:rFonts w:hint="eastAsia" w:ascii="微软雅黑" w:hAnsi="微软雅黑" w:eastAsia="微软雅黑" w:cs="微软雅黑"/>
                <w:color w:val="auto"/>
                <w:spacing w:val="-1"/>
                <w:sz w:val="21"/>
                <w:szCs w:val="21"/>
                <w:highlight w:val="none"/>
              </w:rPr>
              <w:t>保证金本金外，还应</w:t>
            </w:r>
            <w:r>
              <w:rPr>
                <w:rFonts w:hint="eastAsia" w:ascii="微软雅黑" w:hAnsi="微软雅黑" w:eastAsia="微软雅黑" w:cs="微软雅黑"/>
                <w:color w:val="auto"/>
                <w:sz w:val="21"/>
                <w:szCs w:val="21"/>
                <w:highlight w:val="none"/>
              </w:rPr>
              <w:t>当每日按履约保证金</w:t>
            </w:r>
            <w:r>
              <w:rPr>
                <w:rFonts w:hint="eastAsia" w:ascii="微软雅黑" w:hAnsi="微软雅黑" w:eastAsia="微软雅黑" w:cs="微软雅黑"/>
                <w:color w:val="auto"/>
                <w:spacing w:val="-2"/>
                <w:sz w:val="21"/>
                <w:szCs w:val="21"/>
                <w:highlight w:val="none"/>
              </w:rPr>
              <w:t>总价的</w:t>
            </w:r>
            <w:r>
              <w:rPr>
                <w:rFonts w:hint="eastAsia" w:ascii="微软雅黑" w:hAnsi="微软雅黑" w:eastAsia="微软雅黑" w:cs="微软雅黑"/>
                <w:color w:val="auto"/>
                <w:spacing w:val="-2"/>
                <w:sz w:val="21"/>
                <w:szCs w:val="21"/>
                <w:highlight w:val="none"/>
                <w:u w:val="single"/>
                <w:lang w:val="en-US" w:eastAsia="zh-CN"/>
              </w:rPr>
              <w:t xml:space="preserve"> </w:t>
            </w:r>
            <w:r>
              <w:rPr>
                <w:rFonts w:hint="eastAsia" w:ascii="微软雅黑" w:hAnsi="微软雅黑" w:eastAsia="微软雅黑" w:cs="微软雅黑"/>
                <w:b/>
                <w:bCs/>
                <w:color w:val="auto"/>
                <w:spacing w:val="-2"/>
                <w:sz w:val="21"/>
                <w:szCs w:val="21"/>
                <w:highlight w:val="none"/>
                <w:u w:val="single"/>
              </w:rPr>
              <w:t>0.3</w:t>
            </w:r>
            <w:r>
              <w:rPr>
                <w:rFonts w:hint="eastAsia" w:ascii="微软雅黑" w:hAnsi="微软雅黑" w:eastAsia="微软雅黑" w:cs="微软雅黑"/>
                <w:b/>
                <w:bCs/>
                <w:color w:val="auto"/>
                <w:spacing w:val="-2"/>
                <w:sz w:val="21"/>
                <w:szCs w:val="21"/>
                <w:highlight w:val="none"/>
                <w:u w:val="single"/>
                <w:lang w:val="en-US" w:eastAsia="zh-CN"/>
              </w:rPr>
              <w:t xml:space="preserve"> </w:t>
            </w:r>
            <w:r>
              <w:rPr>
                <w:rFonts w:hint="eastAsia" w:ascii="微软雅黑" w:hAnsi="微软雅黑" w:eastAsia="微软雅黑" w:cs="微软雅黑"/>
                <w:b/>
                <w:bCs/>
                <w:color w:val="auto"/>
                <w:spacing w:val="-2"/>
                <w:sz w:val="21"/>
                <w:szCs w:val="21"/>
                <w:highlight w:val="none"/>
                <w:u w:val="single"/>
              </w:rPr>
              <w:t>‰</w:t>
            </w:r>
            <w:r>
              <w:rPr>
                <w:rFonts w:hint="eastAsia" w:ascii="微软雅黑" w:hAnsi="微软雅黑" w:eastAsia="微软雅黑" w:cs="微软雅黑"/>
                <w:color w:val="auto"/>
                <w:spacing w:val="-2"/>
                <w:sz w:val="21"/>
                <w:szCs w:val="21"/>
                <w:highlight w:val="none"/>
                <w:u w:val="single"/>
                <w:lang w:val="en-US" w:eastAsia="zh-CN"/>
              </w:rPr>
              <w:t xml:space="preserve"> </w:t>
            </w:r>
            <w:r>
              <w:rPr>
                <w:rFonts w:hint="eastAsia" w:ascii="微软雅黑" w:hAnsi="微软雅黑" w:eastAsia="微软雅黑" w:cs="微软雅黑"/>
                <w:color w:val="auto"/>
                <w:spacing w:val="-2"/>
                <w:sz w:val="21"/>
                <w:szCs w:val="21"/>
                <w:highlight w:val="none"/>
              </w:rPr>
              <w:t>向中标</w:t>
            </w:r>
            <w:r>
              <w:rPr>
                <w:rFonts w:hint="eastAsia" w:ascii="微软雅黑" w:hAnsi="微软雅黑" w:eastAsia="微软雅黑" w:cs="微软雅黑"/>
                <w:color w:val="auto"/>
                <w:spacing w:val="-1"/>
                <w:sz w:val="21"/>
                <w:szCs w:val="21"/>
                <w:highlight w:val="none"/>
              </w:rPr>
              <w:t>供应商偿付违约金，但因合同的履行产生</w:t>
            </w:r>
            <w:r>
              <w:rPr>
                <w:rFonts w:hint="eastAsia" w:ascii="微软雅黑" w:hAnsi="微软雅黑" w:eastAsia="微软雅黑" w:cs="微软雅黑"/>
                <w:color w:val="auto"/>
                <w:spacing w:val="1"/>
                <w:sz w:val="21"/>
                <w:szCs w:val="21"/>
                <w:highlight w:val="none"/>
              </w:rPr>
              <w:t>争议中标供应商自身</w:t>
            </w:r>
            <w:r>
              <w:rPr>
                <w:rFonts w:hint="eastAsia" w:ascii="微软雅黑" w:hAnsi="微软雅黑" w:eastAsia="微软雅黑" w:cs="微软雅黑"/>
                <w:color w:val="auto"/>
                <w:sz w:val="21"/>
                <w:szCs w:val="21"/>
                <w:highlight w:val="none"/>
              </w:rPr>
              <w:t>原因导致无法及时退</w:t>
            </w:r>
            <w:r>
              <w:rPr>
                <w:rFonts w:hint="eastAsia" w:ascii="微软雅黑" w:hAnsi="微软雅黑" w:eastAsia="微软雅黑" w:cs="微软雅黑"/>
                <w:color w:val="auto"/>
                <w:spacing w:val="-1"/>
                <w:sz w:val="21"/>
                <w:szCs w:val="21"/>
                <w:highlight w:val="none"/>
              </w:rPr>
              <w:t>还的除外。</w:t>
            </w:r>
          </w:p>
          <w:p w14:paraId="099DAC3A">
            <w:pPr>
              <w:pStyle w:val="18"/>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8"/>
                <w:sz w:val="21"/>
                <w:szCs w:val="21"/>
                <w:highlight w:val="none"/>
              </w:rPr>
            </w:pPr>
            <w:r>
              <w:rPr>
                <w:rFonts w:hint="eastAsia" w:ascii="微软雅黑" w:hAnsi="微软雅黑" w:eastAsia="微软雅黑" w:cs="微软雅黑"/>
                <w:color w:val="auto"/>
                <w:spacing w:val="1"/>
                <w:sz w:val="21"/>
                <w:szCs w:val="21"/>
                <w:highlight w:val="none"/>
              </w:rPr>
              <w:t>⑪</w:t>
            </w:r>
            <w:r>
              <w:rPr>
                <w:rFonts w:hint="eastAsia" w:ascii="微软雅黑" w:hAnsi="微软雅黑" w:eastAsia="微软雅黑" w:cs="微软雅黑"/>
                <w:color w:val="auto"/>
                <w:spacing w:val="-1"/>
                <w:sz w:val="21"/>
                <w:szCs w:val="21"/>
                <w:highlight w:val="none"/>
              </w:rPr>
              <w:t>采购人</w:t>
            </w:r>
            <w:r>
              <w:rPr>
                <w:rFonts w:hint="eastAsia" w:ascii="微软雅黑" w:hAnsi="微软雅黑" w:eastAsia="微软雅黑" w:cs="微软雅黑"/>
                <w:color w:val="auto"/>
                <w:spacing w:val="-2"/>
                <w:sz w:val="21"/>
                <w:szCs w:val="21"/>
                <w:highlight w:val="none"/>
              </w:rPr>
              <w:t>无正当理由逾期付</w:t>
            </w:r>
            <w:r>
              <w:rPr>
                <w:rFonts w:hint="eastAsia" w:ascii="微软雅黑" w:hAnsi="微软雅黑" w:eastAsia="微软雅黑" w:cs="微软雅黑"/>
                <w:color w:val="auto"/>
                <w:spacing w:val="-1"/>
                <w:sz w:val="21"/>
                <w:szCs w:val="21"/>
                <w:highlight w:val="none"/>
              </w:rPr>
              <w:t>款，则每日按逾期金</w:t>
            </w:r>
            <w:r>
              <w:rPr>
                <w:rFonts w:hint="eastAsia" w:ascii="微软雅黑" w:hAnsi="微软雅黑" w:eastAsia="微软雅黑" w:cs="微软雅黑"/>
                <w:color w:val="auto"/>
                <w:spacing w:val="1"/>
                <w:sz w:val="21"/>
                <w:szCs w:val="21"/>
                <w:highlight w:val="none"/>
              </w:rPr>
              <w:t>额的</w:t>
            </w:r>
            <w:r>
              <w:rPr>
                <w:rFonts w:hint="eastAsia" w:ascii="微软雅黑" w:hAnsi="微软雅黑" w:eastAsia="微软雅黑" w:cs="微软雅黑"/>
                <w:b/>
                <w:bCs/>
                <w:color w:val="auto"/>
                <w:spacing w:val="1"/>
                <w:sz w:val="21"/>
                <w:szCs w:val="21"/>
                <w:highlight w:val="none"/>
                <w:u w:val="single"/>
                <w:lang w:val="en-US" w:eastAsia="zh-CN"/>
              </w:rPr>
              <w:t xml:space="preserve"> 0.</w:t>
            </w:r>
            <w:r>
              <w:rPr>
                <w:rFonts w:hint="eastAsia" w:ascii="微软雅黑" w:hAnsi="微软雅黑" w:eastAsia="微软雅黑" w:cs="微软雅黑"/>
                <w:b/>
                <w:bCs/>
                <w:color w:val="auto"/>
                <w:spacing w:val="1"/>
                <w:sz w:val="21"/>
                <w:szCs w:val="21"/>
                <w:highlight w:val="none"/>
                <w:u w:val="single"/>
              </w:rPr>
              <w:t>1‰</w:t>
            </w:r>
            <w:r>
              <w:rPr>
                <w:rFonts w:hint="eastAsia" w:ascii="微软雅黑" w:hAnsi="微软雅黑" w:eastAsia="微软雅黑" w:cs="微软雅黑"/>
                <w:b/>
                <w:bCs/>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rPr>
              <w:t>向中标供应</w:t>
            </w:r>
            <w:r>
              <w:rPr>
                <w:rFonts w:hint="eastAsia" w:ascii="微软雅黑" w:hAnsi="微软雅黑" w:eastAsia="微软雅黑" w:cs="微软雅黑"/>
                <w:color w:val="auto"/>
                <w:spacing w:val="8"/>
                <w:sz w:val="21"/>
                <w:szCs w:val="21"/>
                <w:highlight w:val="none"/>
              </w:rPr>
              <w:t>商偿付违约金。</w:t>
            </w:r>
          </w:p>
          <w:p w14:paraId="7470DF93">
            <w:pPr>
              <w:pStyle w:val="16"/>
              <w:keepNext w:val="0"/>
              <w:keepLines w:val="0"/>
              <w:pageBreakBefore w:val="0"/>
              <w:widowControl w:val="0"/>
              <w:kinsoku/>
              <w:wordWrap/>
              <w:topLinePunct w:val="0"/>
              <w:bidi w:val="0"/>
              <w:spacing w:line="300" w:lineRule="exact"/>
              <w:ind w:firstLine="424" w:firstLineChars="200"/>
              <w:jc w:val="both"/>
              <w:rPr>
                <w:color w:val="auto"/>
                <w:highlight w:val="none"/>
              </w:rPr>
            </w:pPr>
            <w:r>
              <w:rPr>
                <w:rFonts w:hint="eastAsia" w:ascii="微软雅黑" w:hAnsi="微软雅黑" w:eastAsia="微软雅黑" w:cs="微软雅黑"/>
                <w:color w:val="auto"/>
                <w:spacing w:val="1"/>
                <w:sz w:val="21"/>
                <w:szCs w:val="21"/>
                <w:highlight w:val="none"/>
              </w:rPr>
              <w:t>⑫因中标供应商违约责</w:t>
            </w:r>
            <w:r>
              <w:rPr>
                <w:rFonts w:hint="eastAsia" w:ascii="微软雅黑" w:hAnsi="微软雅黑" w:eastAsia="微软雅黑" w:cs="微软雅黑"/>
                <w:color w:val="auto"/>
                <w:spacing w:val="-1"/>
                <w:sz w:val="21"/>
                <w:szCs w:val="21"/>
                <w:highlight w:val="none"/>
              </w:rPr>
              <w:t>任造成采购人解除合</w:t>
            </w:r>
            <w:r>
              <w:rPr>
                <w:rFonts w:hint="eastAsia" w:ascii="微软雅黑" w:hAnsi="微软雅黑" w:eastAsia="微软雅黑" w:cs="微软雅黑"/>
                <w:color w:val="auto"/>
                <w:spacing w:val="1"/>
                <w:sz w:val="21"/>
                <w:szCs w:val="21"/>
                <w:highlight w:val="none"/>
              </w:rPr>
              <w:t>同的，赔偿采购人损</w:t>
            </w:r>
            <w:r>
              <w:rPr>
                <w:rFonts w:hint="eastAsia" w:ascii="微软雅黑" w:hAnsi="微软雅黑" w:eastAsia="微软雅黑" w:cs="微软雅黑"/>
                <w:color w:val="auto"/>
                <w:spacing w:val="3"/>
                <w:sz w:val="21"/>
                <w:szCs w:val="21"/>
                <w:highlight w:val="none"/>
              </w:rPr>
              <w:t>失包括但不限于：</w:t>
            </w:r>
            <w:r>
              <w:rPr>
                <w:rFonts w:hint="eastAsia" w:ascii="微软雅黑" w:hAnsi="微软雅黑" w:eastAsia="微软雅黑" w:cs="微软雅黑"/>
                <w:color w:val="auto"/>
                <w:spacing w:val="1"/>
                <w:sz w:val="21"/>
                <w:szCs w:val="21"/>
                <w:highlight w:val="none"/>
              </w:rPr>
              <w:t>解除合同后，退回采购人对本项目支</w:t>
            </w:r>
            <w:r>
              <w:rPr>
                <w:rFonts w:hint="eastAsia" w:ascii="微软雅黑" w:hAnsi="微软雅黑" w:eastAsia="微软雅黑" w:cs="微软雅黑"/>
                <w:color w:val="auto"/>
                <w:spacing w:val="10"/>
                <w:sz w:val="21"/>
                <w:szCs w:val="21"/>
                <w:highlight w:val="none"/>
              </w:rPr>
              <w:t>付的全部费用；</w:t>
            </w:r>
            <w:r>
              <w:rPr>
                <w:rFonts w:hint="eastAsia" w:ascii="微软雅黑" w:hAnsi="微软雅黑" w:eastAsia="微软雅黑" w:cs="微软雅黑"/>
                <w:color w:val="auto"/>
                <w:spacing w:val="2"/>
                <w:sz w:val="21"/>
                <w:szCs w:val="21"/>
                <w:highlight w:val="none"/>
              </w:rPr>
              <w:t>发生的工期延误，质</w:t>
            </w:r>
            <w:r>
              <w:rPr>
                <w:rFonts w:hint="eastAsia" w:ascii="微软雅黑" w:hAnsi="微软雅黑" w:eastAsia="微软雅黑" w:cs="微软雅黑"/>
                <w:color w:val="auto"/>
                <w:spacing w:val="-1"/>
                <w:sz w:val="21"/>
                <w:szCs w:val="21"/>
                <w:highlight w:val="none"/>
              </w:rPr>
              <w:t>量隐患或事故所导致</w:t>
            </w:r>
            <w:r>
              <w:rPr>
                <w:rFonts w:hint="eastAsia" w:ascii="微软雅黑" w:hAnsi="微软雅黑" w:eastAsia="微软雅黑" w:cs="微软雅黑"/>
                <w:color w:val="auto"/>
                <w:spacing w:val="-4"/>
                <w:sz w:val="21"/>
                <w:szCs w:val="21"/>
                <w:highlight w:val="none"/>
              </w:rPr>
              <w:t>的全部费用；</w:t>
            </w:r>
            <w:r>
              <w:rPr>
                <w:rFonts w:hint="eastAsia" w:ascii="微软雅黑" w:hAnsi="微软雅黑" w:eastAsia="微软雅黑" w:cs="微软雅黑"/>
                <w:color w:val="auto"/>
                <w:spacing w:val="2"/>
                <w:sz w:val="21"/>
                <w:szCs w:val="21"/>
                <w:highlight w:val="none"/>
              </w:rPr>
              <w:t>发生的诉讼，仲裁纠</w:t>
            </w:r>
            <w:r>
              <w:rPr>
                <w:rFonts w:hint="eastAsia" w:ascii="微软雅黑" w:hAnsi="微软雅黑" w:eastAsia="微软雅黑" w:cs="微软雅黑"/>
                <w:color w:val="auto"/>
                <w:spacing w:val="1"/>
                <w:sz w:val="21"/>
                <w:szCs w:val="21"/>
                <w:highlight w:val="none"/>
              </w:rPr>
              <w:t>纷案件或其他争议而给采购人造成的全部</w:t>
            </w:r>
            <w:r>
              <w:rPr>
                <w:rFonts w:hint="eastAsia" w:ascii="微软雅黑" w:hAnsi="微软雅黑" w:eastAsia="微软雅黑" w:cs="微软雅黑"/>
                <w:color w:val="auto"/>
                <w:spacing w:val="2"/>
                <w:sz w:val="21"/>
                <w:szCs w:val="21"/>
                <w:highlight w:val="none"/>
              </w:rPr>
              <w:t>损失；采购人</w:t>
            </w:r>
            <w:r>
              <w:rPr>
                <w:rFonts w:hint="eastAsia" w:ascii="微软雅黑" w:hAnsi="微软雅黑" w:eastAsia="微软雅黑" w:cs="微软雅黑"/>
                <w:color w:val="auto"/>
                <w:spacing w:val="1"/>
                <w:sz w:val="21"/>
                <w:szCs w:val="21"/>
                <w:highlight w:val="none"/>
              </w:rPr>
              <w:t>为实现权益而支出</w:t>
            </w:r>
            <w:r>
              <w:rPr>
                <w:rFonts w:hint="eastAsia" w:ascii="微软雅黑" w:hAnsi="微软雅黑" w:eastAsia="微软雅黑" w:cs="微软雅黑"/>
                <w:color w:val="auto"/>
                <w:spacing w:val="-9"/>
                <w:sz w:val="21"/>
                <w:szCs w:val="21"/>
                <w:highlight w:val="none"/>
              </w:rPr>
              <w:t>包括但不限于律师</w:t>
            </w:r>
            <w:r>
              <w:rPr>
                <w:rFonts w:hint="eastAsia" w:ascii="微软雅黑" w:hAnsi="微软雅黑" w:eastAsia="微软雅黑" w:cs="微软雅黑"/>
                <w:color w:val="auto"/>
                <w:spacing w:val="-8"/>
                <w:sz w:val="21"/>
                <w:szCs w:val="21"/>
                <w:highlight w:val="none"/>
              </w:rPr>
              <w:t>费，评估费，鉴定费，</w:t>
            </w:r>
            <w:r>
              <w:rPr>
                <w:rFonts w:hint="eastAsia" w:ascii="微软雅黑" w:hAnsi="微软雅黑" w:eastAsia="微软雅黑" w:cs="微软雅黑"/>
                <w:color w:val="auto"/>
                <w:spacing w:val="-3"/>
                <w:sz w:val="21"/>
                <w:szCs w:val="21"/>
                <w:highlight w:val="none"/>
              </w:rPr>
              <w:t>担保费，差旅费等合</w:t>
            </w:r>
            <w:r>
              <w:rPr>
                <w:rFonts w:hint="eastAsia" w:ascii="微软雅黑" w:hAnsi="微软雅黑" w:eastAsia="微软雅黑" w:cs="微软雅黑"/>
                <w:color w:val="auto"/>
                <w:spacing w:val="-6"/>
                <w:sz w:val="21"/>
                <w:szCs w:val="21"/>
                <w:highlight w:val="none"/>
              </w:rPr>
              <w:t>理费用。因中</w:t>
            </w:r>
            <w:r>
              <w:rPr>
                <w:rFonts w:hint="eastAsia" w:ascii="微软雅黑" w:hAnsi="微软雅黑" w:eastAsia="微软雅黑" w:cs="微软雅黑"/>
                <w:color w:val="auto"/>
                <w:sz w:val="21"/>
                <w:szCs w:val="21"/>
                <w:highlight w:val="none"/>
              </w:rPr>
              <w:t>标供应商问题造成国家、省资金拨付减少的，赔偿采购人减少</w:t>
            </w:r>
            <w:r>
              <w:rPr>
                <w:rFonts w:hint="eastAsia" w:ascii="微软雅黑" w:hAnsi="微软雅黑" w:eastAsia="微软雅黑" w:cs="微软雅黑"/>
                <w:color w:val="auto"/>
                <w:spacing w:val="11"/>
                <w:sz w:val="21"/>
                <w:szCs w:val="21"/>
                <w:highlight w:val="none"/>
              </w:rPr>
              <w:t>的资金</w:t>
            </w:r>
            <w:r>
              <w:rPr>
                <w:rFonts w:hint="eastAsia" w:ascii="微软雅黑" w:hAnsi="微软雅黑" w:eastAsia="微软雅黑" w:cs="微软雅黑"/>
                <w:color w:val="auto"/>
                <w:sz w:val="21"/>
                <w:szCs w:val="21"/>
                <w:highlight w:val="none"/>
              </w:rPr>
              <w:t>。</w:t>
            </w:r>
          </w:p>
        </w:tc>
        <w:tc>
          <w:tcPr>
            <w:tcW w:w="861" w:type="dxa"/>
            <w:noWrap w:val="0"/>
            <w:vAlign w:val="top"/>
          </w:tcPr>
          <w:p w14:paraId="57B3F3C2">
            <w:pPr>
              <w:pStyle w:val="13"/>
              <w:spacing w:before="312"/>
              <w:ind w:firstLine="480"/>
              <w:rPr>
                <w:color w:val="auto"/>
                <w:highlight w:val="none"/>
              </w:rPr>
            </w:pPr>
          </w:p>
        </w:tc>
      </w:tr>
      <w:tr w14:paraId="443E02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750" w:type="dxa"/>
            <w:noWrap w:val="0"/>
            <w:vAlign w:val="center"/>
          </w:tcPr>
          <w:p w14:paraId="0600BF83">
            <w:pPr>
              <w:pStyle w:val="16"/>
              <w:numPr>
                <w:ilvl w:val="0"/>
                <w:numId w:val="5"/>
              </w:numPr>
              <w:jc w:val="center"/>
              <w:rPr>
                <w:color w:val="auto"/>
                <w:highlight w:val="none"/>
              </w:rPr>
            </w:pPr>
          </w:p>
        </w:tc>
        <w:tc>
          <w:tcPr>
            <w:tcW w:w="1187" w:type="dxa"/>
            <w:noWrap w:val="0"/>
            <w:vAlign w:val="center"/>
          </w:tcPr>
          <w:p w14:paraId="5622D760">
            <w:pPr>
              <w:pStyle w:val="16"/>
              <w:jc w:val="center"/>
              <w:rPr>
                <w:rFonts w:hint="default" w:eastAsia="微软雅黑"/>
                <w:color w:val="auto"/>
                <w:highlight w:val="none"/>
                <w:lang w:val="en-US" w:eastAsia="zh-CN"/>
              </w:rPr>
            </w:pPr>
            <w:r>
              <w:rPr>
                <w:rFonts w:hint="eastAsia"/>
                <w:color w:val="auto"/>
                <w:highlight w:val="none"/>
                <w:lang w:val="en-US" w:eastAsia="zh-CN"/>
              </w:rPr>
              <w:t>其他要求</w:t>
            </w:r>
          </w:p>
        </w:tc>
        <w:tc>
          <w:tcPr>
            <w:tcW w:w="7120" w:type="dxa"/>
            <w:noWrap w:val="0"/>
            <w:vAlign w:val="center"/>
          </w:tcPr>
          <w:p w14:paraId="35D5B1A0">
            <w:pPr>
              <w:pStyle w:val="16"/>
              <w:ind w:firstLine="420" w:firstLineChars="200"/>
              <w:jc w:val="both"/>
              <w:rPr>
                <w:rFonts w:hint="eastAsia"/>
                <w:color w:val="auto"/>
                <w:highlight w:val="none"/>
                <w:lang w:val="en-US" w:eastAsia="zh-CN"/>
              </w:rPr>
            </w:pPr>
            <w:r>
              <w:rPr>
                <w:rFonts w:hint="eastAsia"/>
                <w:color w:val="auto"/>
                <w:highlight w:val="none"/>
                <w:lang w:val="en-US" w:eastAsia="zh-CN"/>
              </w:rPr>
              <w:t>1.合同签订：</w:t>
            </w:r>
          </w:p>
          <w:p w14:paraId="2EF5BB83">
            <w:pPr>
              <w:pStyle w:val="16"/>
              <w:ind w:firstLine="420" w:firstLineChars="200"/>
              <w:jc w:val="both"/>
              <w:rPr>
                <w:rFonts w:hint="eastAsia"/>
                <w:color w:val="auto"/>
                <w:highlight w:val="none"/>
                <w:lang w:val="en-US" w:eastAsia="zh-CN"/>
              </w:rPr>
            </w:pPr>
            <w:r>
              <w:rPr>
                <w:rFonts w:hint="eastAsia"/>
                <w:color w:val="auto"/>
                <w:highlight w:val="none"/>
                <w:lang w:val="en-US" w:eastAsia="zh-CN"/>
              </w:rPr>
              <w:t>（1）合同签订生效后</w:t>
            </w:r>
            <w:r>
              <w:rPr>
                <w:rFonts w:hint="eastAsia"/>
                <w:color w:val="auto"/>
                <w:highlight w:val="none"/>
                <w:u w:val="single"/>
                <w:lang w:val="en-US" w:eastAsia="zh-CN"/>
              </w:rPr>
              <w:t xml:space="preserve"> 30 </w:t>
            </w:r>
            <w:r>
              <w:rPr>
                <w:rFonts w:hint="eastAsia"/>
                <w:color w:val="auto"/>
                <w:highlight w:val="none"/>
                <w:lang w:val="en-US" w:eastAsia="zh-CN"/>
              </w:rPr>
              <w:t>日历日内，中标供应商应当完成进场前置协调工作并具备进场施工条件。因中标供应商自身原因（人员配置不足、属地协调不力、自有手续办理滞后等）逾期未能进场的，采购人向中标供应商发送书面催告函，催告限期</w:t>
            </w:r>
            <w:r>
              <w:rPr>
                <w:rFonts w:hint="eastAsia"/>
                <w:color w:val="auto"/>
                <w:highlight w:val="none"/>
                <w:u w:val="single"/>
                <w:lang w:val="en-US" w:eastAsia="zh-CN"/>
              </w:rPr>
              <w:t xml:space="preserve"> 7-10 </w:t>
            </w:r>
            <w:r>
              <w:rPr>
                <w:rFonts w:hint="eastAsia"/>
                <w:color w:val="auto"/>
                <w:highlight w:val="none"/>
                <w:lang w:val="en-US" w:eastAsia="zh-CN"/>
              </w:rPr>
              <w:t>日内整改进场；催告期满仍无法正常进场开展施工，构成根本违约，采购人有权单方解除本合同，履约保证金不予退还，中标供应商还应当赔偿采购人全部实际损失。</w:t>
            </w:r>
          </w:p>
          <w:p w14:paraId="186AF388">
            <w:pPr>
              <w:pStyle w:val="16"/>
              <w:ind w:firstLine="420" w:firstLineChars="200"/>
              <w:jc w:val="both"/>
              <w:rPr>
                <w:rFonts w:hint="eastAsia"/>
                <w:color w:val="auto"/>
                <w:highlight w:val="none"/>
                <w:lang w:val="en-US" w:eastAsia="zh-CN"/>
              </w:rPr>
            </w:pPr>
            <w:r>
              <w:rPr>
                <w:rFonts w:hint="eastAsia"/>
                <w:color w:val="auto"/>
                <w:highlight w:val="none"/>
                <w:lang w:val="en-US" w:eastAsia="zh-CN"/>
              </w:rPr>
              <w:t>（2）中标供应商主动放弃或者未按照招标文件期限与采购人约定签订合同、未按时提交履约保证金、未按规定组织进场施工被采购人取消资格后，中标供应商履约保证金不予退还，中标供应商还应当赔偿采购人全部实际损失，采购人应根据评审结果，从评审小组评审后通过资格审查和符合性审查的供应商中按第二候选人、第三候选人的排序顺延中标。若顺延至第三候选人均不接受顺延中标，采购人应当重新组织采购活动。</w:t>
            </w:r>
          </w:p>
          <w:p w14:paraId="2C6F66CE">
            <w:pPr>
              <w:pStyle w:val="16"/>
              <w:ind w:firstLine="420" w:firstLineChars="200"/>
              <w:jc w:val="both"/>
              <w:rPr>
                <w:rFonts w:hint="eastAsia"/>
                <w:color w:val="auto"/>
                <w:highlight w:val="none"/>
                <w:lang w:val="en-US" w:eastAsia="zh-CN"/>
              </w:rPr>
            </w:pPr>
            <w:r>
              <w:rPr>
                <w:rFonts w:hint="eastAsia"/>
                <w:color w:val="auto"/>
                <w:highlight w:val="none"/>
                <w:lang w:val="en-US" w:eastAsia="zh-CN"/>
              </w:rPr>
              <w:t>2.农民工工资：</w:t>
            </w:r>
          </w:p>
          <w:p w14:paraId="2F4AD04A">
            <w:pPr>
              <w:pStyle w:val="16"/>
              <w:ind w:firstLine="420" w:firstLineChars="200"/>
              <w:jc w:val="both"/>
              <w:rPr>
                <w:rFonts w:hint="eastAsia"/>
                <w:color w:val="auto"/>
                <w:highlight w:val="none"/>
                <w:lang w:val="en-US" w:eastAsia="zh-CN"/>
              </w:rPr>
            </w:pPr>
            <w:r>
              <w:rPr>
                <w:rFonts w:hint="eastAsia"/>
                <w:color w:val="auto"/>
                <w:highlight w:val="none"/>
                <w:lang w:val="en-US" w:eastAsia="zh-CN"/>
              </w:rPr>
              <w:t>（1）采购人应当建立保障农民工工资支付协调机制和工资拖欠预防机制，督促中标供应商落实保障农民工工资各项制度，为中标供应商落实各项制度提供必要条件。</w:t>
            </w:r>
          </w:p>
          <w:p w14:paraId="61981B96">
            <w:pPr>
              <w:pStyle w:val="16"/>
              <w:ind w:firstLine="420" w:firstLineChars="200"/>
              <w:jc w:val="both"/>
              <w:rPr>
                <w:rFonts w:hint="default"/>
                <w:color w:val="auto"/>
                <w:highlight w:val="none"/>
                <w:lang w:val="en-US" w:eastAsia="zh-CN"/>
              </w:rPr>
            </w:pPr>
            <w:r>
              <w:rPr>
                <w:rFonts w:hint="eastAsia"/>
                <w:color w:val="auto"/>
                <w:highlight w:val="none"/>
                <w:lang w:val="en-US" w:eastAsia="zh-CN"/>
              </w:rPr>
              <w:t>（2）中标供应商设立农民工工资专户，采购人将人工费按月足额支付至中标供应商农民工资专用帐户，中标供应商必须按月支付农民工工资。中标供应商拖欠或者挪用农民工工资专户资金的，停拨工程进度款，直至改正为止，因此造成的工期延误或者损失由中标供应商负责。</w:t>
            </w:r>
          </w:p>
        </w:tc>
        <w:tc>
          <w:tcPr>
            <w:tcW w:w="861" w:type="dxa"/>
            <w:noWrap w:val="0"/>
            <w:vAlign w:val="top"/>
          </w:tcPr>
          <w:p w14:paraId="43948F71">
            <w:pPr>
              <w:pStyle w:val="13"/>
              <w:spacing w:before="312"/>
              <w:ind w:firstLine="480"/>
              <w:rPr>
                <w:color w:val="auto"/>
                <w:highlight w:val="none"/>
              </w:rPr>
            </w:pPr>
          </w:p>
        </w:tc>
      </w:tr>
    </w:tbl>
    <w:p w14:paraId="101B074D">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KSOF0B7949D1">
    <w:panose1 w:val="02010609060101010101"/>
    <w:charset w:val="86"/>
    <w:family w:val="auto"/>
    <w:pitch w:val="default"/>
    <w:sig w:usb0="00000001" w:usb1="00000000" w:usb2="00000000" w:usb3="00000000" w:csb0="00040001" w:csb1="00000000"/>
  </w:font>
  <w:font w:name="KSOF0B79BE30">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A99C35"/>
    <w:multiLevelType w:val="singleLevel"/>
    <w:tmpl w:val="A8A99C35"/>
    <w:lvl w:ilvl="0" w:tentative="0">
      <w:start w:val="1"/>
      <w:numFmt w:val="decimalEnclosedCircleChinese"/>
      <w:suff w:val="nothing"/>
      <w:lvlText w:val="%1　"/>
      <w:lvlJc w:val="left"/>
      <w:pPr>
        <w:ind w:left="0" w:firstLine="400"/>
      </w:pPr>
      <w:rPr>
        <w:rFonts w:hint="eastAsia"/>
      </w:rPr>
    </w:lvl>
  </w:abstractNum>
  <w:abstractNum w:abstractNumId="1">
    <w:nsid w:val="CEFBD18C"/>
    <w:multiLevelType w:val="singleLevel"/>
    <w:tmpl w:val="CEFBD18C"/>
    <w:lvl w:ilvl="0" w:tentative="0">
      <w:start w:val="1"/>
      <w:numFmt w:val="decimalEnclosedCircleChinese"/>
      <w:suff w:val="nothing"/>
      <w:lvlText w:val="%1　"/>
      <w:lvlJc w:val="left"/>
      <w:pPr>
        <w:ind w:left="0" w:firstLine="400"/>
      </w:pPr>
      <w:rPr>
        <w:rFonts w:hint="eastAsia"/>
      </w:rPr>
    </w:lvl>
  </w:abstractNum>
  <w:abstractNum w:abstractNumId="2">
    <w:nsid w:val="E74B20E7"/>
    <w:multiLevelType w:val="singleLevel"/>
    <w:tmpl w:val="E74B20E7"/>
    <w:lvl w:ilvl="0" w:tentative="0">
      <w:start w:val="1"/>
      <w:numFmt w:val="decimal"/>
      <w:suff w:val="nothing"/>
      <w:lvlText w:val="%1．"/>
      <w:lvlJc w:val="left"/>
      <w:pPr>
        <w:ind w:left="0" w:firstLine="400"/>
      </w:pPr>
      <w:rPr>
        <w:rFonts w:hint="default"/>
      </w:rPr>
    </w:lvl>
  </w:abstractNum>
  <w:abstractNum w:abstractNumId="3">
    <w:nsid w:val="F6CB6B8C"/>
    <w:multiLevelType w:val="singleLevel"/>
    <w:tmpl w:val="F6CB6B8C"/>
    <w:lvl w:ilvl="0" w:tentative="0">
      <w:start w:val="1"/>
      <w:numFmt w:val="decimal"/>
      <w:suff w:val="nothing"/>
      <w:lvlText w:val="%1"/>
      <w:lvlJc w:val="center"/>
      <w:pPr>
        <w:ind w:left="0" w:firstLine="0"/>
      </w:pPr>
      <w:rPr>
        <w:rFonts w:hint="default"/>
      </w:rPr>
    </w:lvl>
  </w:abstractNum>
  <w:abstractNum w:abstractNumId="4">
    <w:nsid w:val="2618B967"/>
    <w:multiLevelType w:val="singleLevel"/>
    <w:tmpl w:val="2618B967"/>
    <w:lvl w:ilvl="0" w:tentative="0">
      <w:start w:val="1"/>
      <w:numFmt w:val="chineseCounting"/>
      <w:suff w:val="nothing"/>
      <w:lvlText w:val="（%1）"/>
      <w:lvlJc w:val="left"/>
      <w:pPr>
        <w:ind w:left="0" w:firstLine="420"/>
      </w:pPr>
      <w:rPr>
        <w:rFonts w:hint="eastAsia"/>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F5483"/>
    <w:rsid w:val="12D17345"/>
    <w:rsid w:val="158B0F3B"/>
    <w:rsid w:val="2F854547"/>
    <w:rsid w:val="375877D4"/>
    <w:rsid w:val="381E37BB"/>
    <w:rsid w:val="4FD937B0"/>
    <w:rsid w:val="5C913278"/>
    <w:rsid w:val="642C0D5B"/>
    <w:rsid w:val="69B8305F"/>
    <w:rsid w:val="6E4F5483"/>
    <w:rsid w:val="78757A9E"/>
    <w:rsid w:val="7EE80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0"/>
    <w:pPr>
      <w:keepNext/>
      <w:keepLines/>
      <w:spacing w:before="340" w:beforeLines="0" w:beforeAutospacing="0" w:after="330" w:afterLines="0" w:afterAutospacing="0" w:line="576" w:lineRule="auto"/>
      <w:jc w:val="center"/>
      <w:outlineLvl w:val="0"/>
    </w:pPr>
    <w:rPr>
      <w:rFonts w:eastAsia="宋体" w:cs="Times New Roman" w:asciiTheme="minorAscii" w:hAnsiTheme="minorAscii"/>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0"/>
    </w:rPr>
  </w:style>
  <w:style w:type="paragraph" w:styleId="4">
    <w:name w:val="heading 3"/>
    <w:basedOn w:val="1"/>
    <w:next w:val="1"/>
    <w:semiHidden/>
    <w:unhideWhenUsed/>
    <w:qFormat/>
    <w:uiPriority w:val="0"/>
    <w:pPr>
      <w:keepNext/>
      <w:keepLines/>
      <w:spacing w:before="260" w:after="260" w:line="416" w:lineRule="auto"/>
      <w:jc w:val="center"/>
      <w:outlineLvl w:val="2"/>
    </w:pPr>
    <w:rPr>
      <w:rFonts w:ascii="Times New Roman" w:hAnsi="Times New Roman" w:eastAsia="宋体"/>
      <w:b/>
      <w:bCs/>
      <w:sz w:val="32"/>
      <w:szCs w:val="32"/>
    </w:rPr>
  </w:style>
  <w:style w:type="paragraph" w:styleId="5">
    <w:name w:val="heading 4"/>
    <w:basedOn w:val="1"/>
    <w:next w:val="1"/>
    <w:semiHidden/>
    <w:unhideWhenUsed/>
    <w:qFormat/>
    <w:uiPriority w:val="0"/>
    <w:pPr>
      <w:keepNext/>
      <w:keepLines/>
      <w:spacing w:before="280" w:beforeLines="0" w:after="290" w:afterLines="0" w:line="372" w:lineRule="auto"/>
      <w:jc w:val="left"/>
      <w:outlineLvl w:val="3"/>
    </w:pPr>
    <w:rPr>
      <w:rFonts w:ascii="Arial" w:hAnsi="Arial" w:eastAsia="黑体"/>
      <w:b/>
      <w:sz w:val="24"/>
    </w:rPr>
  </w:style>
  <w:style w:type="paragraph" w:styleId="6">
    <w:name w:val="heading 5"/>
    <w:basedOn w:val="1"/>
    <w:next w:val="1"/>
    <w:qFormat/>
    <w:uiPriority w:val="0"/>
    <w:pPr>
      <w:keepNext/>
      <w:keepLines/>
      <w:spacing w:before="160" w:after="290" w:line="372" w:lineRule="auto"/>
      <w:outlineLvl w:val="4"/>
    </w:pPr>
    <w:rPr>
      <w:rFonts w:ascii="Times New Roman" w:hAnsi="Times New Roman" w:eastAsia="黑体" w:cs="Times New Roman"/>
      <w:sz w:val="24"/>
      <w:szCs w:val="24"/>
    </w:rPr>
  </w:style>
  <w:style w:type="paragraph" w:styleId="7">
    <w:name w:val="heading 6"/>
    <w:basedOn w:val="1"/>
    <w:next w:val="1"/>
    <w:semiHidden/>
    <w:unhideWhenUsed/>
    <w:qFormat/>
    <w:uiPriority w:val="0"/>
    <w:pPr>
      <w:keepNext/>
      <w:keepLines/>
      <w:spacing w:before="240" w:beforeLines="0" w:beforeAutospacing="0" w:after="64" w:afterLines="0" w:afterAutospacing="0" w:line="317" w:lineRule="auto"/>
      <w:jc w:val="center"/>
      <w:outlineLvl w:val="5"/>
    </w:pPr>
    <w:rPr>
      <w:rFonts w:ascii="Arial" w:hAnsi="Arial" w:eastAsia="黑体" w:cs="Times New Roman"/>
      <w:b/>
      <w:sz w:val="24"/>
      <w:szCs w:val="22"/>
    </w:rPr>
  </w:style>
  <w:style w:type="character" w:default="1" w:styleId="12">
    <w:name w:val="Default Paragraph Font"/>
    <w:autoRedefine/>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caption"/>
    <w:basedOn w:val="1"/>
    <w:next w:val="1"/>
    <w:qFormat/>
    <w:uiPriority w:val="99"/>
    <w:rPr>
      <w:rFonts w:ascii="Arial" w:hAnsi="Arial" w:eastAsia="黑体"/>
      <w:sz w:val="20"/>
      <w:szCs w:val="20"/>
    </w:rPr>
  </w:style>
  <w:style w:type="paragraph" w:styleId="9">
    <w:name w:val="Body Text"/>
    <w:basedOn w:val="1"/>
    <w:qFormat/>
    <w:uiPriority w:val="0"/>
    <w:pPr>
      <w:spacing w:after="120" w:line="440" w:lineRule="exact"/>
      <w:ind w:firstLine="200" w:firstLineChars="200"/>
    </w:pPr>
    <w:rPr>
      <w:rFonts w:ascii="Times New Roman" w:hAnsi="Times New Roman" w:eastAsia="宋体"/>
    </w:rPr>
  </w:style>
  <w:style w:type="table" w:styleId="11">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13">
    <w:name w:val="文章正文"/>
    <w:qFormat/>
    <w:uiPriority w:val="0"/>
    <w:pPr>
      <w:widowControl w:val="0"/>
      <w:adjustRightInd w:val="0"/>
      <w:snapToGrid w:val="0"/>
      <w:spacing w:before="100" w:beforeLines="100" w:line="440" w:lineRule="exact"/>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14">
    <w:name w:val="正文(首行缩进)"/>
    <w:basedOn w:val="1"/>
    <w:qFormat/>
    <w:uiPriority w:val="0"/>
    <w:pPr>
      <w:widowControl/>
      <w:spacing w:line="440" w:lineRule="exact"/>
      <w:ind w:firstLine="1840" w:firstLineChars="200"/>
      <w:jc w:val="left"/>
    </w:pPr>
    <w:rPr>
      <w:rFonts w:ascii="Arial Narrow" w:hAnsi="Arial Narrow" w:eastAsia="宋体" w:cs="宋体"/>
      <w:sz w:val="24"/>
    </w:rPr>
  </w:style>
  <w:style w:type="table" w:customStyle="1" w:styleId="15">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16">
    <w:name w:val="表格1"/>
    <w:qFormat/>
    <w:uiPriority w:val="0"/>
    <w:pPr>
      <w:widowControl w:val="0"/>
      <w:spacing w:line="300" w:lineRule="exact"/>
      <w:jc w:val="center"/>
    </w:pPr>
    <w:rPr>
      <w:rFonts w:ascii="Times New Roman" w:hAnsi="Times New Roman" w:eastAsia="微软雅黑" w:cs="Times New Roman"/>
      <w:kern w:val="2"/>
      <w:sz w:val="21"/>
      <w:szCs w:val="24"/>
      <w:lang w:val="en-US" w:eastAsia="zh-CN" w:bidi="ar-SA"/>
    </w:rPr>
  </w:style>
  <w:style w:type="paragraph" w:customStyle="1" w:styleId="17">
    <w:name w:val="表头"/>
    <w:basedOn w:val="8"/>
    <w:qFormat/>
    <w:uiPriority w:val="0"/>
    <w:pPr>
      <w:spacing w:line="240" w:lineRule="exact"/>
      <w:jc w:val="center"/>
    </w:pPr>
    <w:rPr>
      <w:rFonts w:ascii="Times New Roman" w:hAnsi="Times New Roman" w:eastAsia="微软雅黑" w:cs="Times New Roman"/>
      <w:b/>
    </w:rPr>
  </w:style>
  <w:style w:type="paragraph" w:customStyle="1" w:styleId="18">
    <w:name w:val="Table Text"/>
    <w:basedOn w:val="1"/>
    <w:semiHidden/>
    <w:qFormat/>
    <w:uiPriority w:val="0"/>
    <w:rPr>
      <w:rFonts w:ascii="宋体" w:hAnsi="宋体" w:eastAsia="宋体" w:cs="宋体"/>
      <w:szCs w:val="21"/>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1502</Words>
  <Characters>1916</Characters>
  <Lines>0</Lines>
  <Paragraphs>0</Paragraphs>
  <TotalTime>0</TotalTime>
  <ScaleCrop>false</ScaleCrop>
  <LinksUpToDate>false</LinksUpToDate>
  <CharactersWithSpaces>1993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2026-09-18T05:11:00Z</dcterms:created>
  <dc:creator>默默</dc:creator>
  <cp:lastModifiedBy>默默</cp:lastModifiedBy>
  <dcterms:modified xsi:type="dcterms:W3CDTF">2026-09-18T05:13:32Z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1E162A82633140B79AAB2A5A44A3025A_11</vt:lpwstr>
  </property>
  <property fmtid="{D5CDD505-2E9C-101B-9397-08002B2CF9AE}" pid="4" name="KSOTemplateDocerSaveRecord">
    <vt:lpwstr>eyJoZGlkIjoiNDMwZjUzZmEzMWE1MzAwZDEwNDRmM2Y4NTc4ZTZiODMiLCJ1c2VySWQiOiIyNDkyNjA5MzYifQ==</vt:lpwstr>
  </property>
</Properties>
</file>